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20F5FEE" w14:textId="77777777" w:rsidR="00FE6924" w:rsidRPr="008F6C6B" w:rsidRDefault="00FE6924">
      <w:pPr>
        <w:rPr>
          <w:rFonts w:ascii="Arial" w:hAnsi="Arial" w:cs="Arial"/>
          <w:lang w:val="en-GB"/>
        </w:rPr>
      </w:pPr>
    </w:p>
    <w:p w14:paraId="020F5FEF" w14:textId="1C0EBBA6" w:rsidR="008D77B0" w:rsidRPr="005807FB" w:rsidRDefault="00C80CA3" w:rsidP="008D77B0">
      <w:pPr>
        <w:tabs>
          <w:tab w:val="left" w:pos="8505"/>
        </w:tabs>
        <w:spacing w:before="480"/>
        <w:ind w:left="-142" w:right="-45"/>
        <w:jc w:val="center"/>
        <w:rPr>
          <w:rFonts w:ascii="Verdana" w:hAnsi="Verdana"/>
          <w:sz w:val="36"/>
          <w:szCs w:val="36"/>
          <w:lang w:val="en-US"/>
        </w:rPr>
      </w:pPr>
      <w:r>
        <w:rPr>
          <w:noProof/>
          <w:lang w:val="fr-FR" w:eastAsia="fr-FR"/>
        </w:rPr>
        <mc:AlternateContent>
          <mc:Choice Requires="wps">
            <w:drawing>
              <wp:anchor distT="0" distB="0" distL="114300" distR="114300" simplePos="0" relativeHeight="251657728" behindDoc="0" locked="0" layoutInCell="1" allowOverlap="1" wp14:anchorId="020F7635" wp14:editId="23FC2B1D">
                <wp:simplePos x="0" y="0"/>
                <wp:positionH relativeFrom="column">
                  <wp:posOffset>-394335</wp:posOffset>
                </wp:positionH>
                <wp:positionV relativeFrom="paragraph">
                  <wp:posOffset>6985</wp:posOffset>
                </wp:positionV>
                <wp:extent cx="6528435" cy="8867775"/>
                <wp:effectExtent l="0" t="0" r="5715" b="9525"/>
                <wp:wrapNone/>
                <wp:docPr id="5"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28435" cy="8867775"/>
                        </a:xfrm>
                        <a:prstGeom prst="rect">
                          <a:avLst/>
                        </a:prstGeom>
                        <a:noFill/>
                        <a:ln w="9360" cap="sq">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1699EC5" id="Rectangle 4" o:spid="_x0000_s1026" style="position:absolute;margin-left:-31.05pt;margin-top:.55pt;width:514.05pt;height:698.25pt;z-index:251657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" filled="f" strokeweight=".26mm">
                <v:stroke endcap="square"/>
              </v:rect>
            </w:pict>
          </mc:Fallback>
        </mc:AlternateContent>
      </w:r>
      <w:r w:rsidR="008D77B0" w:rsidRPr="005807FB">
        <w:rPr>
          <w:rFonts w:ascii="Verdana" w:hAnsi="Verdana"/>
          <w:sz w:val="36"/>
          <w:szCs w:val="36"/>
          <w:lang w:val="en-US"/>
        </w:rPr>
        <w:t>Regulation (EU) No 528/2012 concerning the making available on the market and use of biocidal products</w:t>
      </w:r>
    </w:p>
    <w:p w14:paraId="020F5FF0" w14:textId="77777777" w:rsidR="008D77B0" w:rsidRPr="005807FB" w:rsidRDefault="008D77B0" w:rsidP="008D77B0">
      <w:pPr>
        <w:tabs>
          <w:tab w:val="left" w:pos="8505"/>
        </w:tabs>
        <w:ind w:left="-142" w:right="-45"/>
        <w:rPr>
          <w:rFonts w:ascii="Verdana" w:hAnsi="Verdana"/>
          <w:sz w:val="36"/>
          <w:szCs w:val="36"/>
          <w:lang w:val="en-US"/>
        </w:rPr>
      </w:pPr>
    </w:p>
    <w:p w14:paraId="020F5FF1" w14:textId="77777777" w:rsidR="008D77B0" w:rsidRPr="005807FB" w:rsidRDefault="008D77B0" w:rsidP="008D77B0">
      <w:pPr>
        <w:tabs>
          <w:tab w:val="left" w:pos="8505"/>
        </w:tabs>
        <w:ind w:left="-142" w:right="-45"/>
        <w:jc w:val="center"/>
        <w:rPr>
          <w:rFonts w:ascii="Verdana" w:hAnsi="Verdana"/>
          <w:b/>
          <w:bCs/>
          <w:sz w:val="36"/>
          <w:szCs w:val="36"/>
          <w:lang w:val="en-US"/>
        </w:rPr>
      </w:pPr>
    </w:p>
    <w:p w14:paraId="020F5FF2" w14:textId="190FE18F" w:rsidR="008D77B0" w:rsidRPr="005807FB" w:rsidRDefault="008D77B0" w:rsidP="008D77B0">
      <w:pPr>
        <w:jc w:val="center"/>
        <w:rPr>
          <w:rFonts w:ascii="Verdana" w:hAnsi="Verdana"/>
          <w:b/>
          <w:bCs/>
          <w:sz w:val="36"/>
          <w:szCs w:val="36"/>
          <w:lang w:val="en-US"/>
        </w:rPr>
      </w:pPr>
      <w:r w:rsidRPr="005807FB">
        <w:rPr>
          <w:rFonts w:ascii="Verdana" w:hAnsi="Verdana"/>
          <w:b/>
          <w:bCs/>
          <w:sz w:val="36"/>
          <w:szCs w:val="36"/>
          <w:lang w:val="en-US"/>
        </w:rPr>
        <w:t>PRODUCT ASSESSMENT REPORT OF A BIOCIDAL PRODUCT FOR NATIONAL AUTHORISATION APPLICATIONS</w:t>
      </w:r>
    </w:p>
    <w:p w14:paraId="020F5FF3" w14:textId="77777777" w:rsidR="008D77B0" w:rsidRPr="005807FB" w:rsidRDefault="00FD6E48" w:rsidP="008D77B0">
      <w:pPr>
        <w:tabs>
          <w:tab w:val="left" w:pos="8505"/>
        </w:tabs>
        <w:ind w:left="-142" w:right="-45"/>
        <w:jc w:val="center"/>
        <w:rPr>
          <w:rFonts w:ascii="Verdana" w:hAnsi="Verdana"/>
          <w:b/>
          <w:bCs/>
          <w:sz w:val="36"/>
          <w:szCs w:val="36"/>
          <w:lang w:val="en-US"/>
        </w:rPr>
      </w:pPr>
      <w:r>
        <w:rPr>
          <w:rFonts w:ascii="Verdana" w:hAnsi="Verdana"/>
          <w:b/>
          <w:bCs/>
          <w:sz w:val="36"/>
          <w:szCs w:val="36"/>
          <w:lang w:val="en-US"/>
        </w:rPr>
        <w:t xml:space="preserve"> </w:t>
      </w:r>
    </w:p>
    <w:p w14:paraId="020F5FF4" w14:textId="77777777" w:rsidR="008D77B0" w:rsidRPr="005807FB" w:rsidRDefault="008D77B0" w:rsidP="008D77B0">
      <w:pPr>
        <w:tabs>
          <w:tab w:val="left" w:pos="8505"/>
        </w:tabs>
        <w:ind w:left="-142" w:right="-45"/>
        <w:jc w:val="center"/>
        <w:rPr>
          <w:rFonts w:ascii="Verdana" w:hAnsi="Verdana"/>
          <w:b/>
          <w:bCs/>
          <w:sz w:val="24"/>
          <w:szCs w:val="36"/>
          <w:lang w:val="en-US"/>
        </w:rPr>
      </w:pPr>
      <w:r w:rsidRPr="005807FB">
        <w:rPr>
          <w:rFonts w:ascii="Verdana" w:hAnsi="Verdana"/>
          <w:bCs/>
          <w:sz w:val="24"/>
          <w:szCs w:val="36"/>
          <w:lang w:val="en-US"/>
        </w:rPr>
        <w:t>(</w:t>
      </w:r>
      <w:proofErr w:type="gramStart"/>
      <w:r w:rsidRPr="005807FB">
        <w:rPr>
          <w:rFonts w:ascii="Verdana" w:hAnsi="Verdana"/>
          <w:bCs/>
          <w:sz w:val="24"/>
          <w:szCs w:val="36"/>
          <w:lang w:val="en-US"/>
        </w:rPr>
        <w:t>submitted</w:t>
      </w:r>
      <w:proofErr w:type="gramEnd"/>
      <w:r w:rsidRPr="005807FB">
        <w:rPr>
          <w:rFonts w:ascii="Verdana" w:hAnsi="Verdana"/>
          <w:bCs/>
          <w:sz w:val="24"/>
          <w:szCs w:val="36"/>
          <w:lang w:val="en-US"/>
        </w:rPr>
        <w:t xml:space="preserve"> by the evaluating Competent Authority)</w:t>
      </w:r>
    </w:p>
    <w:p w14:paraId="020F5FF5" w14:textId="77777777" w:rsidR="008D77B0" w:rsidRPr="005807FB" w:rsidRDefault="008D77B0" w:rsidP="008D77B0">
      <w:pPr>
        <w:tabs>
          <w:tab w:val="left" w:pos="8505"/>
        </w:tabs>
        <w:ind w:left="-142" w:right="-45"/>
        <w:jc w:val="center"/>
        <w:rPr>
          <w:rFonts w:ascii="Verdana" w:hAnsi="Verdana"/>
          <w:b/>
          <w:bCs/>
          <w:sz w:val="36"/>
          <w:szCs w:val="36"/>
          <w:lang w:val="en-US"/>
        </w:rPr>
      </w:pPr>
    </w:p>
    <w:p w14:paraId="020F5FF6" w14:textId="4E678C23" w:rsidR="008D77B0" w:rsidRPr="005807FB" w:rsidRDefault="00C80CA3" w:rsidP="008D77B0">
      <w:pPr>
        <w:tabs>
          <w:tab w:val="left" w:pos="8505"/>
        </w:tabs>
        <w:ind w:left="-142" w:right="-45"/>
        <w:jc w:val="center"/>
        <w:rPr>
          <w:rFonts w:ascii="Verdana" w:hAnsi="Verdana"/>
          <w:bCs/>
          <w:sz w:val="36"/>
          <w:szCs w:val="36"/>
        </w:rPr>
      </w:pPr>
      <w:r>
        <w:rPr>
          <w:rFonts w:ascii="Verdana" w:hAnsi="Verdana"/>
          <w:noProof/>
          <w:sz w:val="36"/>
          <w:szCs w:val="36"/>
          <w:lang w:val="fr-FR" w:eastAsia="fr-FR"/>
        </w:rPr>
        <w:drawing>
          <wp:inline distT="0" distB="0" distL="0" distR="0" wp14:anchorId="020F7636" wp14:editId="055CA661">
            <wp:extent cx="1175385" cy="121158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75385" cy="1211580"/>
                    </a:xfrm>
                    <a:prstGeom prst="rect">
                      <a:avLst/>
                    </a:prstGeom>
                    <a:solidFill>
                      <a:srgbClr val="FFFFFF"/>
                    </a:solidFill>
                    <a:ln>
                      <a:noFill/>
                    </a:ln>
                  </pic:spPr>
                </pic:pic>
              </a:graphicData>
            </a:graphic>
          </wp:inline>
        </w:drawing>
      </w:r>
    </w:p>
    <w:p w14:paraId="020F5FF7" w14:textId="77777777" w:rsidR="008D77B0" w:rsidRPr="005807FB" w:rsidRDefault="008D77B0" w:rsidP="008D77B0">
      <w:pPr>
        <w:keepNext/>
        <w:tabs>
          <w:tab w:val="left" w:pos="1304"/>
        </w:tabs>
        <w:spacing w:before="480" w:after="120" w:line="400" w:lineRule="atLeast"/>
        <w:jc w:val="center"/>
        <w:rPr>
          <w:rFonts w:ascii="Verdana" w:hAnsi="Verdana"/>
          <w:bCs/>
          <w:sz w:val="32"/>
          <w:szCs w:val="36"/>
          <w:lang w:val="en-US"/>
        </w:rPr>
      </w:pPr>
      <w:r>
        <w:rPr>
          <w:rFonts w:ascii="Verdana" w:hAnsi="Verdana"/>
          <w:bCs/>
          <w:sz w:val="32"/>
          <w:szCs w:val="36"/>
          <w:lang w:val="en-US"/>
        </w:rPr>
        <w:t>NYNA D+ AVOINE</w:t>
      </w:r>
    </w:p>
    <w:p w14:paraId="020F5FF8" w14:textId="77777777" w:rsidR="008D77B0" w:rsidRPr="005807FB" w:rsidRDefault="008D77B0" w:rsidP="008D77B0">
      <w:pPr>
        <w:rPr>
          <w:rFonts w:ascii="Verdana" w:hAnsi="Verdana"/>
          <w:bCs/>
          <w:sz w:val="36"/>
          <w:szCs w:val="36"/>
          <w:lang w:val="en-US"/>
        </w:rPr>
      </w:pPr>
    </w:p>
    <w:p w14:paraId="020F5FF9" w14:textId="77777777" w:rsidR="008D77B0" w:rsidRPr="005807FB" w:rsidRDefault="00193683" w:rsidP="008D77B0">
      <w:pPr>
        <w:tabs>
          <w:tab w:val="left" w:pos="8505"/>
        </w:tabs>
        <w:ind w:left="-142" w:right="-45"/>
        <w:jc w:val="center"/>
        <w:rPr>
          <w:rFonts w:ascii="Verdana" w:hAnsi="Verdana"/>
          <w:bCs/>
          <w:sz w:val="32"/>
          <w:szCs w:val="36"/>
          <w:lang w:val="en-US"/>
        </w:rPr>
      </w:pPr>
      <w:r>
        <w:rPr>
          <w:rFonts w:ascii="Verdana" w:hAnsi="Verdana"/>
          <w:bCs/>
          <w:sz w:val="32"/>
          <w:szCs w:val="36"/>
          <w:lang w:val="en-US"/>
        </w:rPr>
        <w:t>Product type 14</w:t>
      </w:r>
    </w:p>
    <w:p w14:paraId="020F5FFA" w14:textId="77777777" w:rsidR="008D77B0" w:rsidRPr="005807FB" w:rsidRDefault="008D77B0" w:rsidP="008D77B0">
      <w:pPr>
        <w:tabs>
          <w:tab w:val="left" w:pos="8505"/>
        </w:tabs>
        <w:ind w:right="-45"/>
        <w:rPr>
          <w:rFonts w:ascii="Verdana" w:hAnsi="Verdana"/>
          <w:bCs/>
          <w:sz w:val="32"/>
          <w:szCs w:val="36"/>
          <w:lang w:val="en-US"/>
        </w:rPr>
      </w:pPr>
    </w:p>
    <w:p w14:paraId="020F5FFB" w14:textId="77777777" w:rsidR="008D77B0" w:rsidRPr="005807FB" w:rsidRDefault="008D77B0" w:rsidP="008D77B0">
      <w:pPr>
        <w:tabs>
          <w:tab w:val="left" w:pos="8505"/>
        </w:tabs>
        <w:ind w:left="-142" w:right="-45"/>
        <w:jc w:val="center"/>
        <w:rPr>
          <w:rFonts w:ascii="Verdana" w:hAnsi="Verdana"/>
          <w:bCs/>
          <w:sz w:val="32"/>
          <w:szCs w:val="36"/>
          <w:lang w:val="en-US"/>
        </w:rPr>
      </w:pPr>
      <w:r>
        <w:rPr>
          <w:rFonts w:ascii="Verdana" w:hAnsi="Verdana"/>
          <w:bCs/>
          <w:sz w:val="32"/>
          <w:szCs w:val="36"/>
          <w:lang w:val="en-US"/>
        </w:rPr>
        <w:t>Difenacoum</w:t>
      </w:r>
    </w:p>
    <w:p w14:paraId="020F5FFC" w14:textId="77777777" w:rsidR="008D77B0" w:rsidRPr="005807FB" w:rsidRDefault="008D77B0" w:rsidP="008D77B0">
      <w:pPr>
        <w:tabs>
          <w:tab w:val="left" w:pos="8505"/>
        </w:tabs>
        <w:ind w:right="-45"/>
        <w:rPr>
          <w:rFonts w:ascii="Verdana" w:hAnsi="Verdana"/>
          <w:bCs/>
          <w:sz w:val="32"/>
          <w:szCs w:val="36"/>
          <w:lang w:val="en-US"/>
        </w:rPr>
      </w:pPr>
    </w:p>
    <w:p w14:paraId="020F5FFD" w14:textId="77777777" w:rsidR="008D77B0" w:rsidRDefault="008D77B0" w:rsidP="008D77B0">
      <w:pPr>
        <w:tabs>
          <w:tab w:val="left" w:pos="8505"/>
        </w:tabs>
        <w:ind w:right="-45"/>
        <w:jc w:val="center"/>
        <w:rPr>
          <w:rFonts w:ascii="Verdana" w:hAnsi="Verdana"/>
          <w:bCs/>
          <w:sz w:val="32"/>
          <w:szCs w:val="36"/>
          <w:lang w:val="en-US"/>
        </w:rPr>
      </w:pPr>
      <w:r>
        <w:rPr>
          <w:rFonts w:ascii="Verdana" w:hAnsi="Verdana"/>
          <w:bCs/>
          <w:sz w:val="32"/>
          <w:szCs w:val="36"/>
          <w:lang w:val="en-US"/>
        </w:rPr>
        <w:t>Case Number in R4BP: BC-QT000921-24</w:t>
      </w:r>
    </w:p>
    <w:p w14:paraId="020F5FFE" w14:textId="77777777" w:rsidR="00202528" w:rsidRPr="005807FB" w:rsidRDefault="00202528" w:rsidP="00C855E5">
      <w:pPr>
        <w:shd w:val="clear" w:color="auto" w:fill="D9D9D9"/>
        <w:tabs>
          <w:tab w:val="left" w:pos="8505"/>
        </w:tabs>
        <w:ind w:right="-45"/>
        <w:jc w:val="center"/>
        <w:rPr>
          <w:rFonts w:ascii="Verdana" w:hAnsi="Verdana"/>
          <w:bCs/>
          <w:sz w:val="32"/>
          <w:szCs w:val="36"/>
          <w:lang w:val="en-US"/>
        </w:rPr>
      </w:pPr>
      <w:r w:rsidRPr="00202528">
        <w:rPr>
          <w:rFonts w:ascii="Verdana" w:hAnsi="Verdana"/>
          <w:bCs/>
          <w:sz w:val="32"/>
          <w:szCs w:val="36"/>
          <w:lang w:val="en-US"/>
        </w:rPr>
        <w:t>Case Number in R4BP: BC-</w:t>
      </w:r>
      <w:r w:rsidR="00A518BE">
        <w:rPr>
          <w:rFonts w:ascii="Verdana" w:hAnsi="Verdana"/>
          <w:bCs/>
          <w:sz w:val="32"/>
          <w:szCs w:val="36"/>
          <w:lang w:val="en-US"/>
        </w:rPr>
        <w:t>VK068549-07</w:t>
      </w:r>
    </w:p>
    <w:p w14:paraId="020F5FFF" w14:textId="77777777" w:rsidR="008D77B0" w:rsidRPr="005807FB" w:rsidRDefault="008D77B0" w:rsidP="008D77B0">
      <w:pPr>
        <w:tabs>
          <w:tab w:val="left" w:pos="8505"/>
        </w:tabs>
        <w:ind w:left="-142" w:right="-45"/>
        <w:jc w:val="center"/>
        <w:rPr>
          <w:rFonts w:ascii="Verdana" w:hAnsi="Verdana"/>
          <w:bCs/>
          <w:sz w:val="32"/>
          <w:szCs w:val="36"/>
          <w:lang w:val="en-US"/>
        </w:rPr>
      </w:pPr>
    </w:p>
    <w:p w14:paraId="020F6000" w14:textId="77777777" w:rsidR="008D77B0" w:rsidRPr="005807FB" w:rsidRDefault="008D77B0" w:rsidP="008D77B0">
      <w:pPr>
        <w:tabs>
          <w:tab w:val="left" w:pos="8505"/>
        </w:tabs>
        <w:ind w:left="-142" w:right="-45"/>
        <w:jc w:val="center"/>
        <w:rPr>
          <w:rFonts w:ascii="Verdana" w:hAnsi="Verdana"/>
          <w:sz w:val="32"/>
          <w:szCs w:val="36"/>
          <w:lang w:val="en-US"/>
        </w:rPr>
      </w:pPr>
      <w:r w:rsidRPr="005807FB">
        <w:rPr>
          <w:rFonts w:ascii="Verdana" w:hAnsi="Verdana"/>
          <w:bCs/>
          <w:sz w:val="32"/>
          <w:szCs w:val="36"/>
          <w:lang w:val="en-US"/>
        </w:rPr>
        <w:t xml:space="preserve">Evaluating Competent Authority: </w:t>
      </w:r>
      <w:r>
        <w:rPr>
          <w:rFonts w:ascii="Verdana" w:hAnsi="Verdana"/>
          <w:bCs/>
          <w:sz w:val="32"/>
          <w:szCs w:val="36"/>
          <w:lang w:val="en-US"/>
        </w:rPr>
        <w:t>FR</w:t>
      </w:r>
    </w:p>
    <w:p w14:paraId="020F6001" w14:textId="77777777" w:rsidR="008D77B0" w:rsidRPr="005807FB" w:rsidRDefault="008D77B0" w:rsidP="008D77B0">
      <w:pPr>
        <w:tabs>
          <w:tab w:val="left" w:pos="8505"/>
        </w:tabs>
        <w:ind w:left="-142" w:right="-45"/>
        <w:jc w:val="center"/>
        <w:rPr>
          <w:rFonts w:ascii="Verdana" w:hAnsi="Verdana"/>
          <w:bCs/>
          <w:sz w:val="32"/>
          <w:szCs w:val="36"/>
          <w:lang w:val="en-US"/>
        </w:rPr>
      </w:pPr>
    </w:p>
    <w:p w14:paraId="020F6002" w14:textId="77777777" w:rsidR="00FE6924" w:rsidRDefault="008D77B0" w:rsidP="00AB612D">
      <w:pPr>
        <w:tabs>
          <w:tab w:val="left" w:pos="8505"/>
        </w:tabs>
        <w:ind w:left="-142" w:right="-45"/>
        <w:jc w:val="center"/>
        <w:rPr>
          <w:rFonts w:ascii="Verdana" w:hAnsi="Verdana"/>
          <w:bCs/>
          <w:sz w:val="32"/>
          <w:szCs w:val="36"/>
          <w:lang w:val="en-US"/>
        </w:rPr>
      </w:pPr>
      <w:r w:rsidRPr="005807FB">
        <w:rPr>
          <w:rFonts w:ascii="Verdana" w:hAnsi="Verdana"/>
          <w:bCs/>
          <w:sz w:val="32"/>
          <w:szCs w:val="36"/>
          <w:lang w:val="en-US"/>
        </w:rPr>
        <w:t xml:space="preserve">Date: </w:t>
      </w:r>
      <w:r w:rsidR="00AB612D">
        <w:rPr>
          <w:rFonts w:ascii="Verdana" w:hAnsi="Verdana"/>
          <w:bCs/>
          <w:sz w:val="32"/>
          <w:szCs w:val="36"/>
          <w:lang w:val="en-US"/>
        </w:rPr>
        <w:t>January 2018</w:t>
      </w:r>
    </w:p>
    <w:p w14:paraId="020F6003" w14:textId="1E93021C" w:rsidR="0028689C" w:rsidRPr="00AB612D" w:rsidRDefault="0028689C" w:rsidP="00AB612D">
      <w:pPr>
        <w:tabs>
          <w:tab w:val="left" w:pos="8505"/>
        </w:tabs>
        <w:ind w:left="-142" w:right="-45"/>
        <w:jc w:val="center"/>
        <w:rPr>
          <w:rFonts w:ascii="Verdana" w:hAnsi="Verdana"/>
          <w:bCs/>
          <w:sz w:val="32"/>
          <w:szCs w:val="36"/>
          <w:lang w:val="en-US"/>
        </w:rPr>
        <w:sectPr w:rsidR="0028689C" w:rsidRPr="00AB612D" w:rsidSect="00BC377B">
          <w:headerReference w:type="even" r:id="rId12"/>
          <w:headerReference w:type="default" r:id="rId13"/>
          <w:footerReference w:type="even" r:id="rId14"/>
          <w:footerReference w:type="default" r:id="rId15"/>
          <w:headerReference w:type="first" r:id="rId16"/>
          <w:footerReference w:type="first" r:id="rId17"/>
          <w:pgSz w:w="11906" w:h="16838"/>
          <w:pgMar w:top="1417" w:right="1417" w:bottom="1417" w:left="1417" w:header="708" w:footer="708" w:gutter="0"/>
          <w:pgNumType w:start="0"/>
          <w:cols w:space="708"/>
          <w:titlePg/>
          <w:docGrid w:linePitch="360"/>
        </w:sectPr>
      </w:pPr>
      <w:r w:rsidRPr="00C855E5">
        <w:rPr>
          <w:rFonts w:ascii="Verdana" w:hAnsi="Verdana"/>
          <w:bCs/>
          <w:sz w:val="32"/>
          <w:szCs w:val="36"/>
          <w:shd w:val="clear" w:color="auto" w:fill="D9D9D9"/>
          <w:lang w:val="en-US"/>
        </w:rPr>
        <w:t xml:space="preserve">Udated date: </w:t>
      </w:r>
      <w:r w:rsidR="00C855E5">
        <w:rPr>
          <w:rFonts w:ascii="Verdana" w:hAnsi="Verdana"/>
          <w:bCs/>
          <w:sz w:val="32"/>
          <w:szCs w:val="36"/>
          <w:shd w:val="clear" w:color="auto" w:fill="D9D9D9"/>
          <w:lang w:val="en-US"/>
        </w:rPr>
        <w:t>November 2021</w:t>
      </w:r>
    </w:p>
    <w:p w14:paraId="020F6004" w14:textId="77777777" w:rsidR="00FE6924" w:rsidRPr="008F6C6B" w:rsidRDefault="00FE6924" w:rsidP="00BC377B">
      <w:pPr>
        <w:pStyle w:val="Titel1"/>
        <w:spacing w:before="0"/>
        <w:rPr>
          <w:rFonts w:cs="Arial"/>
          <w:lang w:val="en-GB"/>
        </w:rPr>
      </w:pPr>
      <w:bookmarkStart w:id="0" w:name="_Toc114890070"/>
      <w:bookmarkStart w:id="1" w:name="_Toc114890671"/>
      <w:bookmarkStart w:id="2" w:name="_Toc114897935"/>
      <w:bookmarkStart w:id="3" w:name="_Toc114899470"/>
      <w:bookmarkStart w:id="4" w:name="_Toc114900432"/>
      <w:bookmarkStart w:id="5" w:name="_Toc115516064"/>
      <w:bookmarkStart w:id="6" w:name="_Toc115516134"/>
      <w:bookmarkStart w:id="7" w:name="_Toc118604270"/>
      <w:bookmarkStart w:id="8" w:name="_Toc119132606"/>
      <w:bookmarkStart w:id="9" w:name="_Toc145747107"/>
      <w:bookmarkStart w:id="10" w:name="_Toc145833746"/>
      <w:bookmarkStart w:id="11" w:name="_Toc145834402"/>
      <w:bookmarkStart w:id="12" w:name="_Toc145926267"/>
      <w:bookmarkStart w:id="13" w:name="_Toc145926938"/>
      <w:bookmarkStart w:id="14" w:name="_Toc145927006"/>
      <w:bookmarkStart w:id="15" w:name="_Toc146696500"/>
      <w:r w:rsidRPr="008F6C6B">
        <w:rPr>
          <w:rFonts w:cs="Arial"/>
          <w:lang w:val="en-GB"/>
        </w:rPr>
        <w:lastRenderedPageBreak/>
        <w:t>Contents</w:t>
      </w:r>
    </w:p>
    <w:p w14:paraId="32AE09C5" w14:textId="424026C7" w:rsidR="00784F92" w:rsidRDefault="00FE6924">
      <w:pPr>
        <w:pStyle w:val="TM1"/>
        <w:rPr>
          <w:rFonts w:asciiTheme="minorHAnsi" w:eastAsiaTheme="minorEastAsia" w:hAnsiTheme="minorHAnsi" w:cstheme="minorBidi"/>
          <w:b w:val="0"/>
          <w:sz w:val="22"/>
          <w:szCs w:val="22"/>
          <w:lang w:val="fr-FR" w:eastAsia="fr-FR"/>
        </w:rPr>
      </w:pPr>
      <w:r w:rsidRPr="008F6C6B">
        <w:rPr>
          <w:lang w:val="en-GB"/>
        </w:rPr>
        <w:fldChar w:fldCharType="begin"/>
      </w:r>
      <w:r w:rsidRPr="008F6C6B">
        <w:rPr>
          <w:lang w:val="en-GB"/>
        </w:rPr>
        <w:instrText xml:space="preserve"> TOC \o "1-3" \h \z \u </w:instrText>
      </w:r>
      <w:r w:rsidRPr="008F6C6B">
        <w:rPr>
          <w:lang w:val="en-GB"/>
        </w:rPr>
        <w:fldChar w:fldCharType="separate"/>
      </w:r>
      <w:hyperlink w:anchor="_Toc89441926" w:history="1">
        <w:r w:rsidR="00784F92" w:rsidRPr="00922C03">
          <w:rPr>
            <w:rStyle w:val="Lienhypertexte"/>
            <w:lang w:val="en-GB"/>
          </w:rPr>
          <w:t>1</w:t>
        </w:r>
        <w:r w:rsidR="00784F92">
          <w:rPr>
            <w:rFonts w:asciiTheme="minorHAnsi" w:eastAsiaTheme="minorEastAsia" w:hAnsiTheme="minorHAnsi" w:cstheme="minorBidi"/>
            <w:b w:val="0"/>
            <w:sz w:val="22"/>
            <w:szCs w:val="22"/>
            <w:lang w:val="fr-FR" w:eastAsia="fr-FR"/>
          </w:rPr>
          <w:tab/>
        </w:r>
        <w:r w:rsidR="00784F92" w:rsidRPr="00922C03">
          <w:rPr>
            <w:rStyle w:val="Lienhypertexte"/>
            <w:rFonts w:cs="Arial"/>
            <w:lang w:val="en-GB"/>
          </w:rPr>
          <w:t>General information about the product application – PAR 2012</w:t>
        </w:r>
        <w:r w:rsidR="00784F92">
          <w:rPr>
            <w:webHidden/>
          </w:rPr>
          <w:tab/>
        </w:r>
        <w:r w:rsidR="00784F92">
          <w:rPr>
            <w:webHidden/>
          </w:rPr>
          <w:fldChar w:fldCharType="begin"/>
        </w:r>
        <w:r w:rsidR="00784F92">
          <w:rPr>
            <w:webHidden/>
          </w:rPr>
          <w:instrText xml:space="preserve"> PAGEREF _Toc89441926 \h </w:instrText>
        </w:r>
        <w:r w:rsidR="00784F92">
          <w:rPr>
            <w:webHidden/>
          </w:rPr>
        </w:r>
        <w:r w:rsidR="00784F92">
          <w:rPr>
            <w:webHidden/>
          </w:rPr>
          <w:fldChar w:fldCharType="separate"/>
        </w:r>
        <w:r w:rsidR="00784F92">
          <w:rPr>
            <w:webHidden/>
          </w:rPr>
          <w:t>6</w:t>
        </w:r>
        <w:r w:rsidR="00784F92">
          <w:rPr>
            <w:webHidden/>
          </w:rPr>
          <w:fldChar w:fldCharType="end"/>
        </w:r>
      </w:hyperlink>
    </w:p>
    <w:p w14:paraId="59B992F2" w14:textId="440C2323" w:rsidR="00784F92" w:rsidRDefault="00D43B06">
      <w:pPr>
        <w:pStyle w:val="TM2"/>
        <w:rPr>
          <w:rFonts w:asciiTheme="minorHAnsi" w:eastAsiaTheme="minorEastAsia" w:hAnsiTheme="minorHAnsi" w:cstheme="minorBidi"/>
          <w:sz w:val="22"/>
          <w:szCs w:val="22"/>
          <w:lang w:val="fr-FR" w:eastAsia="fr-FR"/>
        </w:rPr>
      </w:pPr>
      <w:hyperlink w:anchor="_Toc89441927" w:history="1">
        <w:r w:rsidR="00784F92" w:rsidRPr="00922C03">
          <w:rPr>
            <w:rStyle w:val="Lienhypertexte"/>
            <w:lang w:val="en-GB"/>
          </w:rPr>
          <w:t>1.1</w:t>
        </w:r>
        <w:r w:rsidR="00784F92">
          <w:rPr>
            <w:rFonts w:asciiTheme="minorHAnsi" w:eastAsiaTheme="minorEastAsia" w:hAnsiTheme="minorHAnsi" w:cstheme="minorBidi"/>
            <w:sz w:val="22"/>
            <w:szCs w:val="22"/>
            <w:lang w:val="fr-FR" w:eastAsia="fr-FR"/>
          </w:rPr>
          <w:tab/>
        </w:r>
        <w:r w:rsidR="00784F92" w:rsidRPr="00922C03">
          <w:rPr>
            <w:rStyle w:val="Lienhypertexte"/>
            <w:lang w:val="en-GB"/>
          </w:rPr>
          <w:t>Applicant</w:t>
        </w:r>
        <w:r w:rsidR="00784F92">
          <w:rPr>
            <w:webHidden/>
          </w:rPr>
          <w:tab/>
        </w:r>
        <w:r w:rsidR="00784F92">
          <w:rPr>
            <w:webHidden/>
          </w:rPr>
          <w:fldChar w:fldCharType="begin"/>
        </w:r>
        <w:r w:rsidR="00784F92">
          <w:rPr>
            <w:webHidden/>
          </w:rPr>
          <w:instrText xml:space="preserve"> PAGEREF _Toc89441927 \h </w:instrText>
        </w:r>
        <w:r w:rsidR="00784F92">
          <w:rPr>
            <w:webHidden/>
          </w:rPr>
        </w:r>
        <w:r w:rsidR="00784F92">
          <w:rPr>
            <w:webHidden/>
          </w:rPr>
          <w:fldChar w:fldCharType="separate"/>
        </w:r>
        <w:r w:rsidR="00784F92">
          <w:rPr>
            <w:webHidden/>
          </w:rPr>
          <w:t>6</w:t>
        </w:r>
        <w:r w:rsidR="00784F92">
          <w:rPr>
            <w:webHidden/>
          </w:rPr>
          <w:fldChar w:fldCharType="end"/>
        </w:r>
      </w:hyperlink>
    </w:p>
    <w:p w14:paraId="3F473996" w14:textId="4118822A" w:rsidR="00784F92" w:rsidRDefault="00D43B06">
      <w:pPr>
        <w:pStyle w:val="TM3"/>
        <w:rPr>
          <w:rFonts w:asciiTheme="minorHAnsi" w:eastAsiaTheme="minorEastAsia" w:hAnsiTheme="minorHAnsi" w:cstheme="minorBidi"/>
          <w:sz w:val="22"/>
          <w:szCs w:val="22"/>
          <w:lang w:val="fr-FR" w:eastAsia="fr-FR"/>
        </w:rPr>
      </w:pPr>
      <w:hyperlink w:anchor="_Toc89441928" w:history="1">
        <w:r w:rsidR="00784F92" w:rsidRPr="00922C03">
          <w:rPr>
            <w:rStyle w:val="Lienhypertexte"/>
            <w:lang w:val="en-GB"/>
          </w:rPr>
          <w:t>1.1.1</w:t>
        </w:r>
        <w:r w:rsidR="00784F92">
          <w:rPr>
            <w:rFonts w:asciiTheme="minorHAnsi" w:eastAsiaTheme="minorEastAsia" w:hAnsiTheme="minorHAnsi" w:cstheme="minorBidi"/>
            <w:sz w:val="22"/>
            <w:szCs w:val="22"/>
            <w:lang w:val="fr-FR" w:eastAsia="fr-FR"/>
          </w:rPr>
          <w:tab/>
        </w:r>
        <w:r w:rsidR="00784F92" w:rsidRPr="00922C03">
          <w:rPr>
            <w:rStyle w:val="Lienhypertexte"/>
            <w:lang w:val="en-GB"/>
          </w:rPr>
          <w:t>Person authorised for communication on behalf of the applicant</w:t>
        </w:r>
        <w:r w:rsidR="00784F92">
          <w:rPr>
            <w:webHidden/>
          </w:rPr>
          <w:tab/>
        </w:r>
        <w:r w:rsidR="00784F92">
          <w:rPr>
            <w:webHidden/>
          </w:rPr>
          <w:fldChar w:fldCharType="begin"/>
        </w:r>
        <w:r w:rsidR="00784F92">
          <w:rPr>
            <w:webHidden/>
          </w:rPr>
          <w:instrText xml:space="preserve"> PAGEREF _Toc89441928 \h </w:instrText>
        </w:r>
        <w:r w:rsidR="00784F92">
          <w:rPr>
            <w:webHidden/>
          </w:rPr>
        </w:r>
        <w:r w:rsidR="00784F92">
          <w:rPr>
            <w:webHidden/>
          </w:rPr>
          <w:fldChar w:fldCharType="separate"/>
        </w:r>
        <w:r w:rsidR="00784F92">
          <w:rPr>
            <w:webHidden/>
          </w:rPr>
          <w:t>6</w:t>
        </w:r>
        <w:r w:rsidR="00784F92">
          <w:rPr>
            <w:webHidden/>
          </w:rPr>
          <w:fldChar w:fldCharType="end"/>
        </w:r>
      </w:hyperlink>
    </w:p>
    <w:p w14:paraId="2A790A02" w14:textId="0B39D804" w:rsidR="00784F92" w:rsidRDefault="00D43B06">
      <w:pPr>
        <w:pStyle w:val="TM2"/>
        <w:rPr>
          <w:rFonts w:asciiTheme="minorHAnsi" w:eastAsiaTheme="minorEastAsia" w:hAnsiTheme="minorHAnsi" w:cstheme="minorBidi"/>
          <w:sz w:val="22"/>
          <w:szCs w:val="22"/>
          <w:lang w:val="fr-FR" w:eastAsia="fr-FR"/>
        </w:rPr>
      </w:pPr>
      <w:hyperlink w:anchor="_Toc89441929" w:history="1">
        <w:r w:rsidR="00784F92" w:rsidRPr="00922C03">
          <w:rPr>
            <w:rStyle w:val="Lienhypertexte"/>
            <w:lang w:val="en-GB"/>
          </w:rPr>
          <w:t>1.2</w:t>
        </w:r>
        <w:r w:rsidR="00784F92">
          <w:rPr>
            <w:rFonts w:asciiTheme="minorHAnsi" w:eastAsiaTheme="minorEastAsia" w:hAnsiTheme="minorHAnsi" w:cstheme="minorBidi"/>
            <w:sz w:val="22"/>
            <w:szCs w:val="22"/>
            <w:lang w:val="fr-FR" w:eastAsia="fr-FR"/>
          </w:rPr>
          <w:tab/>
        </w:r>
        <w:r w:rsidR="00784F92" w:rsidRPr="00922C03">
          <w:rPr>
            <w:rStyle w:val="Lienhypertexte"/>
            <w:lang w:val="en-GB"/>
          </w:rPr>
          <w:t>Current authorisation holder</w:t>
        </w:r>
        <w:r w:rsidR="00784F92">
          <w:rPr>
            <w:webHidden/>
          </w:rPr>
          <w:tab/>
        </w:r>
        <w:r w:rsidR="00784F92">
          <w:rPr>
            <w:webHidden/>
          </w:rPr>
          <w:fldChar w:fldCharType="begin"/>
        </w:r>
        <w:r w:rsidR="00784F92">
          <w:rPr>
            <w:webHidden/>
          </w:rPr>
          <w:instrText xml:space="preserve"> PAGEREF _Toc89441929 \h </w:instrText>
        </w:r>
        <w:r w:rsidR="00784F92">
          <w:rPr>
            <w:webHidden/>
          </w:rPr>
        </w:r>
        <w:r w:rsidR="00784F92">
          <w:rPr>
            <w:webHidden/>
          </w:rPr>
          <w:fldChar w:fldCharType="separate"/>
        </w:r>
        <w:r w:rsidR="00784F92">
          <w:rPr>
            <w:webHidden/>
          </w:rPr>
          <w:t>7</w:t>
        </w:r>
        <w:r w:rsidR="00784F92">
          <w:rPr>
            <w:webHidden/>
          </w:rPr>
          <w:fldChar w:fldCharType="end"/>
        </w:r>
      </w:hyperlink>
    </w:p>
    <w:p w14:paraId="0081B264" w14:textId="681C6E4C" w:rsidR="00784F92" w:rsidRDefault="00D43B06">
      <w:pPr>
        <w:pStyle w:val="TM2"/>
        <w:rPr>
          <w:rFonts w:asciiTheme="minorHAnsi" w:eastAsiaTheme="minorEastAsia" w:hAnsiTheme="minorHAnsi" w:cstheme="minorBidi"/>
          <w:sz w:val="22"/>
          <w:szCs w:val="22"/>
          <w:lang w:val="fr-FR" w:eastAsia="fr-FR"/>
        </w:rPr>
      </w:pPr>
      <w:hyperlink w:anchor="_Toc89441930" w:history="1">
        <w:r w:rsidR="00784F92" w:rsidRPr="00922C03">
          <w:rPr>
            <w:rStyle w:val="Lienhypertexte"/>
            <w:lang w:val="en-GB"/>
          </w:rPr>
          <w:t>1.3</w:t>
        </w:r>
        <w:r w:rsidR="00784F92">
          <w:rPr>
            <w:rFonts w:asciiTheme="minorHAnsi" w:eastAsiaTheme="minorEastAsia" w:hAnsiTheme="minorHAnsi" w:cstheme="minorBidi"/>
            <w:sz w:val="22"/>
            <w:szCs w:val="22"/>
            <w:lang w:val="fr-FR" w:eastAsia="fr-FR"/>
          </w:rPr>
          <w:tab/>
        </w:r>
        <w:r w:rsidR="00784F92" w:rsidRPr="00922C03">
          <w:rPr>
            <w:rStyle w:val="Lienhypertexte"/>
            <w:lang w:val="en-GB"/>
          </w:rPr>
          <w:t>Proposed authorisation holder</w:t>
        </w:r>
        <w:r w:rsidR="00784F92">
          <w:rPr>
            <w:webHidden/>
          </w:rPr>
          <w:tab/>
        </w:r>
        <w:r w:rsidR="00784F92">
          <w:rPr>
            <w:webHidden/>
          </w:rPr>
          <w:fldChar w:fldCharType="begin"/>
        </w:r>
        <w:r w:rsidR="00784F92">
          <w:rPr>
            <w:webHidden/>
          </w:rPr>
          <w:instrText xml:space="preserve"> PAGEREF _Toc89441930 \h </w:instrText>
        </w:r>
        <w:r w:rsidR="00784F92">
          <w:rPr>
            <w:webHidden/>
          </w:rPr>
        </w:r>
        <w:r w:rsidR="00784F92">
          <w:rPr>
            <w:webHidden/>
          </w:rPr>
          <w:fldChar w:fldCharType="separate"/>
        </w:r>
        <w:r w:rsidR="00784F92">
          <w:rPr>
            <w:webHidden/>
          </w:rPr>
          <w:t>7</w:t>
        </w:r>
        <w:r w:rsidR="00784F92">
          <w:rPr>
            <w:webHidden/>
          </w:rPr>
          <w:fldChar w:fldCharType="end"/>
        </w:r>
      </w:hyperlink>
    </w:p>
    <w:p w14:paraId="0AA55AA2" w14:textId="708D17EF" w:rsidR="00784F92" w:rsidRDefault="00D43B06">
      <w:pPr>
        <w:pStyle w:val="TM2"/>
        <w:rPr>
          <w:rFonts w:asciiTheme="minorHAnsi" w:eastAsiaTheme="minorEastAsia" w:hAnsiTheme="minorHAnsi" w:cstheme="minorBidi"/>
          <w:sz w:val="22"/>
          <w:szCs w:val="22"/>
          <w:lang w:val="fr-FR" w:eastAsia="fr-FR"/>
        </w:rPr>
      </w:pPr>
      <w:hyperlink w:anchor="_Toc89441931" w:history="1">
        <w:r w:rsidR="00784F92" w:rsidRPr="00922C03">
          <w:rPr>
            <w:rStyle w:val="Lienhypertexte"/>
            <w:lang w:val="en-GB"/>
          </w:rPr>
          <w:t>1.4</w:t>
        </w:r>
        <w:r w:rsidR="00784F92">
          <w:rPr>
            <w:rFonts w:asciiTheme="minorHAnsi" w:eastAsiaTheme="minorEastAsia" w:hAnsiTheme="minorHAnsi" w:cstheme="minorBidi"/>
            <w:sz w:val="22"/>
            <w:szCs w:val="22"/>
            <w:lang w:val="fr-FR" w:eastAsia="fr-FR"/>
          </w:rPr>
          <w:tab/>
        </w:r>
        <w:r w:rsidR="00784F92" w:rsidRPr="00922C03">
          <w:rPr>
            <w:rStyle w:val="Lienhypertexte"/>
            <w:lang w:val="en-GB"/>
          </w:rPr>
          <w:t>Information about the product application</w:t>
        </w:r>
        <w:r w:rsidR="00784F92">
          <w:rPr>
            <w:webHidden/>
          </w:rPr>
          <w:tab/>
        </w:r>
        <w:r w:rsidR="00784F92">
          <w:rPr>
            <w:webHidden/>
          </w:rPr>
          <w:fldChar w:fldCharType="begin"/>
        </w:r>
        <w:r w:rsidR="00784F92">
          <w:rPr>
            <w:webHidden/>
          </w:rPr>
          <w:instrText xml:space="preserve"> PAGEREF _Toc89441931 \h </w:instrText>
        </w:r>
        <w:r w:rsidR="00784F92">
          <w:rPr>
            <w:webHidden/>
          </w:rPr>
        </w:r>
        <w:r w:rsidR="00784F92">
          <w:rPr>
            <w:webHidden/>
          </w:rPr>
          <w:fldChar w:fldCharType="separate"/>
        </w:r>
        <w:r w:rsidR="00784F92">
          <w:rPr>
            <w:webHidden/>
          </w:rPr>
          <w:t>7</w:t>
        </w:r>
        <w:r w:rsidR="00784F92">
          <w:rPr>
            <w:webHidden/>
          </w:rPr>
          <w:fldChar w:fldCharType="end"/>
        </w:r>
      </w:hyperlink>
    </w:p>
    <w:p w14:paraId="0492A417" w14:textId="489FA222" w:rsidR="00784F92" w:rsidRDefault="00D43B06">
      <w:pPr>
        <w:pStyle w:val="TM2"/>
        <w:rPr>
          <w:rFonts w:asciiTheme="minorHAnsi" w:eastAsiaTheme="minorEastAsia" w:hAnsiTheme="minorHAnsi" w:cstheme="minorBidi"/>
          <w:sz w:val="22"/>
          <w:szCs w:val="22"/>
          <w:lang w:val="fr-FR" w:eastAsia="fr-FR"/>
        </w:rPr>
      </w:pPr>
      <w:hyperlink w:anchor="_Toc89441932" w:history="1">
        <w:r w:rsidR="00784F92" w:rsidRPr="00922C03">
          <w:rPr>
            <w:rStyle w:val="Lienhypertexte"/>
            <w:lang w:val="en-GB"/>
          </w:rPr>
          <w:t>1.5</w:t>
        </w:r>
        <w:r w:rsidR="00784F92">
          <w:rPr>
            <w:rFonts w:asciiTheme="minorHAnsi" w:eastAsiaTheme="minorEastAsia" w:hAnsiTheme="minorHAnsi" w:cstheme="minorBidi"/>
            <w:sz w:val="22"/>
            <w:szCs w:val="22"/>
            <w:lang w:val="fr-FR" w:eastAsia="fr-FR"/>
          </w:rPr>
          <w:tab/>
        </w:r>
        <w:r w:rsidR="00784F92" w:rsidRPr="00922C03">
          <w:rPr>
            <w:rStyle w:val="Lienhypertexte"/>
            <w:lang w:val="en-GB"/>
          </w:rPr>
          <w:t>Information about the biocidal product</w:t>
        </w:r>
        <w:r w:rsidR="00784F92">
          <w:rPr>
            <w:webHidden/>
          </w:rPr>
          <w:tab/>
        </w:r>
        <w:r w:rsidR="00784F92">
          <w:rPr>
            <w:webHidden/>
          </w:rPr>
          <w:fldChar w:fldCharType="begin"/>
        </w:r>
        <w:r w:rsidR="00784F92">
          <w:rPr>
            <w:webHidden/>
          </w:rPr>
          <w:instrText xml:space="preserve"> PAGEREF _Toc89441932 \h </w:instrText>
        </w:r>
        <w:r w:rsidR="00784F92">
          <w:rPr>
            <w:webHidden/>
          </w:rPr>
        </w:r>
        <w:r w:rsidR="00784F92">
          <w:rPr>
            <w:webHidden/>
          </w:rPr>
          <w:fldChar w:fldCharType="separate"/>
        </w:r>
        <w:r w:rsidR="00784F92">
          <w:rPr>
            <w:webHidden/>
          </w:rPr>
          <w:t>8</w:t>
        </w:r>
        <w:r w:rsidR="00784F92">
          <w:rPr>
            <w:webHidden/>
          </w:rPr>
          <w:fldChar w:fldCharType="end"/>
        </w:r>
      </w:hyperlink>
    </w:p>
    <w:p w14:paraId="08ADBDEB" w14:textId="0D536571" w:rsidR="00784F92" w:rsidRDefault="00D43B06">
      <w:pPr>
        <w:pStyle w:val="TM3"/>
        <w:rPr>
          <w:rFonts w:asciiTheme="minorHAnsi" w:eastAsiaTheme="minorEastAsia" w:hAnsiTheme="minorHAnsi" w:cstheme="minorBidi"/>
          <w:sz w:val="22"/>
          <w:szCs w:val="22"/>
          <w:lang w:val="fr-FR" w:eastAsia="fr-FR"/>
        </w:rPr>
      </w:pPr>
      <w:hyperlink w:anchor="_Toc89441933" w:history="1">
        <w:r w:rsidR="00784F92" w:rsidRPr="00922C03">
          <w:rPr>
            <w:rStyle w:val="Lienhypertexte"/>
            <w:lang w:val="en-GB"/>
          </w:rPr>
          <w:t>1.5.1</w:t>
        </w:r>
        <w:r w:rsidR="00784F92">
          <w:rPr>
            <w:rFonts w:asciiTheme="minorHAnsi" w:eastAsiaTheme="minorEastAsia" w:hAnsiTheme="minorHAnsi" w:cstheme="minorBidi"/>
            <w:sz w:val="22"/>
            <w:szCs w:val="22"/>
            <w:lang w:val="fr-FR" w:eastAsia="fr-FR"/>
          </w:rPr>
          <w:tab/>
        </w:r>
        <w:r w:rsidR="00784F92" w:rsidRPr="00922C03">
          <w:rPr>
            <w:rStyle w:val="Lienhypertexte"/>
            <w:lang w:val="en-GB"/>
          </w:rPr>
          <w:t>General information</w:t>
        </w:r>
        <w:r w:rsidR="00784F92">
          <w:rPr>
            <w:webHidden/>
          </w:rPr>
          <w:tab/>
        </w:r>
        <w:r w:rsidR="00784F92">
          <w:rPr>
            <w:webHidden/>
          </w:rPr>
          <w:fldChar w:fldCharType="begin"/>
        </w:r>
        <w:r w:rsidR="00784F92">
          <w:rPr>
            <w:webHidden/>
          </w:rPr>
          <w:instrText xml:space="preserve"> PAGEREF _Toc89441933 \h </w:instrText>
        </w:r>
        <w:r w:rsidR="00784F92">
          <w:rPr>
            <w:webHidden/>
          </w:rPr>
        </w:r>
        <w:r w:rsidR="00784F92">
          <w:rPr>
            <w:webHidden/>
          </w:rPr>
          <w:fldChar w:fldCharType="separate"/>
        </w:r>
        <w:r w:rsidR="00784F92">
          <w:rPr>
            <w:webHidden/>
          </w:rPr>
          <w:t>8</w:t>
        </w:r>
        <w:r w:rsidR="00784F92">
          <w:rPr>
            <w:webHidden/>
          </w:rPr>
          <w:fldChar w:fldCharType="end"/>
        </w:r>
      </w:hyperlink>
    </w:p>
    <w:p w14:paraId="0C5B9B02" w14:textId="412E2E64" w:rsidR="00784F92" w:rsidRDefault="00D43B06">
      <w:pPr>
        <w:pStyle w:val="TM3"/>
        <w:rPr>
          <w:rFonts w:asciiTheme="minorHAnsi" w:eastAsiaTheme="minorEastAsia" w:hAnsiTheme="minorHAnsi" w:cstheme="minorBidi"/>
          <w:sz w:val="22"/>
          <w:szCs w:val="22"/>
          <w:lang w:val="fr-FR" w:eastAsia="fr-FR"/>
        </w:rPr>
      </w:pPr>
      <w:hyperlink w:anchor="_Toc89441934" w:history="1">
        <w:r w:rsidR="00784F92" w:rsidRPr="00922C03">
          <w:rPr>
            <w:rStyle w:val="Lienhypertexte"/>
            <w:lang w:val="en-GB"/>
          </w:rPr>
          <w:t>1.5.2</w:t>
        </w:r>
        <w:r w:rsidR="00784F92">
          <w:rPr>
            <w:rFonts w:asciiTheme="minorHAnsi" w:eastAsiaTheme="minorEastAsia" w:hAnsiTheme="minorHAnsi" w:cstheme="minorBidi"/>
            <w:sz w:val="22"/>
            <w:szCs w:val="22"/>
            <w:lang w:val="fr-FR" w:eastAsia="fr-FR"/>
          </w:rPr>
          <w:tab/>
        </w:r>
        <w:r w:rsidR="00784F92" w:rsidRPr="00922C03">
          <w:rPr>
            <w:rStyle w:val="Lienhypertexte"/>
            <w:lang w:val="en-GB"/>
          </w:rPr>
          <w:t>Information on the intended use(s)</w:t>
        </w:r>
        <w:r w:rsidR="00784F92">
          <w:rPr>
            <w:webHidden/>
          </w:rPr>
          <w:tab/>
        </w:r>
        <w:r w:rsidR="00784F92">
          <w:rPr>
            <w:webHidden/>
          </w:rPr>
          <w:fldChar w:fldCharType="begin"/>
        </w:r>
        <w:r w:rsidR="00784F92">
          <w:rPr>
            <w:webHidden/>
          </w:rPr>
          <w:instrText xml:space="preserve"> PAGEREF _Toc89441934 \h </w:instrText>
        </w:r>
        <w:r w:rsidR="00784F92">
          <w:rPr>
            <w:webHidden/>
          </w:rPr>
        </w:r>
        <w:r w:rsidR="00784F92">
          <w:rPr>
            <w:webHidden/>
          </w:rPr>
          <w:fldChar w:fldCharType="separate"/>
        </w:r>
        <w:r w:rsidR="00784F92">
          <w:rPr>
            <w:webHidden/>
          </w:rPr>
          <w:t>8</w:t>
        </w:r>
        <w:r w:rsidR="00784F92">
          <w:rPr>
            <w:webHidden/>
          </w:rPr>
          <w:fldChar w:fldCharType="end"/>
        </w:r>
      </w:hyperlink>
    </w:p>
    <w:p w14:paraId="31564128" w14:textId="1BA6777F" w:rsidR="00784F92" w:rsidRDefault="00D43B06">
      <w:pPr>
        <w:pStyle w:val="TM3"/>
        <w:rPr>
          <w:rFonts w:asciiTheme="minorHAnsi" w:eastAsiaTheme="minorEastAsia" w:hAnsiTheme="minorHAnsi" w:cstheme="minorBidi"/>
          <w:sz w:val="22"/>
          <w:szCs w:val="22"/>
          <w:lang w:val="fr-FR" w:eastAsia="fr-FR"/>
        </w:rPr>
      </w:pPr>
      <w:hyperlink w:anchor="_Toc89441935" w:history="1">
        <w:r w:rsidR="00784F92" w:rsidRPr="00922C03">
          <w:rPr>
            <w:rStyle w:val="Lienhypertexte"/>
            <w:lang w:val="en-GB"/>
          </w:rPr>
          <w:t>1.5.3</w:t>
        </w:r>
        <w:r w:rsidR="00784F92">
          <w:rPr>
            <w:rFonts w:asciiTheme="minorHAnsi" w:eastAsiaTheme="minorEastAsia" w:hAnsiTheme="minorHAnsi" w:cstheme="minorBidi"/>
            <w:sz w:val="22"/>
            <w:szCs w:val="22"/>
            <w:lang w:val="fr-FR" w:eastAsia="fr-FR"/>
          </w:rPr>
          <w:tab/>
        </w:r>
        <w:r w:rsidR="00784F92" w:rsidRPr="00922C03">
          <w:rPr>
            <w:rStyle w:val="Lienhypertexte"/>
            <w:lang w:val="en-GB"/>
          </w:rPr>
          <w:t>Information on active substance(s)</w:t>
        </w:r>
        <w:r w:rsidR="00784F92">
          <w:rPr>
            <w:webHidden/>
          </w:rPr>
          <w:tab/>
        </w:r>
        <w:r w:rsidR="00784F92">
          <w:rPr>
            <w:webHidden/>
          </w:rPr>
          <w:fldChar w:fldCharType="begin"/>
        </w:r>
        <w:r w:rsidR="00784F92">
          <w:rPr>
            <w:webHidden/>
          </w:rPr>
          <w:instrText xml:space="preserve"> PAGEREF _Toc89441935 \h </w:instrText>
        </w:r>
        <w:r w:rsidR="00784F92">
          <w:rPr>
            <w:webHidden/>
          </w:rPr>
        </w:r>
        <w:r w:rsidR="00784F92">
          <w:rPr>
            <w:webHidden/>
          </w:rPr>
          <w:fldChar w:fldCharType="separate"/>
        </w:r>
        <w:r w:rsidR="00784F92">
          <w:rPr>
            <w:webHidden/>
          </w:rPr>
          <w:t>10</w:t>
        </w:r>
        <w:r w:rsidR="00784F92">
          <w:rPr>
            <w:webHidden/>
          </w:rPr>
          <w:fldChar w:fldCharType="end"/>
        </w:r>
      </w:hyperlink>
    </w:p>
    <w:p w14:paraId="550E57CF" w14:textId="2B7BD597" w:rsidR="00784F92" w:rsidRDefault="00D43B06">
      <w:pPr>
        <w:pStyle w:val="TM3"/>
        <w:rPr>
          <w:rFonts w:asciiTheme="minorHAnsi" w:eastAsiaTheme="minorEastAsia" w:hAnsiTheme="minorHAnsi" w:cstheme="minorBidi"/>
          <w:sz w:val="22"/>
          <w:szCs w:val="22"/>
          <w:lang w:val="fr-FR" w:eastAsia="fr-FR"/>
        </w:rPr>
      </w:pPr>
      <w:hyperlink w:anchor="_Toc89441936" w:history="1">
        <w:r w:rsidR="00784F92" w:rsidRPr="00922C03">
          <w:rPr>
            <w:rStyle w:val="Lienhypertexte"/>
            <w:lang w:val="en-GB"/>
          </w:rPr>
          <w:t>1.5.4</w:t>
        </w:r>
        <w:r w:rsidR="00784F92">
          <w:rPr>
            <w:rFonts w:asciiTheme="minorHAnsi" w:eastAsiaTheme="minorEastAsia" w:hAnsiTheme="minorHAnsi" w:cstheme="minorBidi"/>
            <w:sz w:val="22"/>
            <w:szCs w:val="22"/>
            <w:lang w:val="fr-FR" w:eastAsia="fr-FR"/>
          </w:rPr>
          <w:tab/>
        </w:r>
        <w:r w:rsidR="00784F92" w:rsidRPr="00922C03">
          <w:rPr>
            <w:rStyle w:val="Lienhypertexte"/>
            <w:lang w:val="en-GB"/>
          </w:rPr>
          <w:t>Information on the substance(s) of concern</w:t>
        </w:r>
        <w:r w:rsidR="00784F92">
          <w:rPr>
            <w:webHidden/>
          </w:rPr>
          <w:tab/>
        </w:r>
        <w:r w:rsidR="00784F92">
          <w:rPr>
            <w:webHidden/>
          </w:rPr>
          <w:fldChar w:fldCharType="begin"/>
        </w:r>
        <w:r w:rsidR="00784F92">
          <w:rPr>
            <w:webHidden/>
          </w:rPr>
          <w:instrText xml:space="preserve"> PAGEREF _Toc89441936 \h </w:instrText>
        </w:r>
        <w:r w:rsidR="00784F92">
          <w:rPr>
            <w:webHidden/>
          </w:rPr>
        </w:r>
        <w:r w:rsidR="00784F92">
          <w:rPr>
            <w:webHidden/>
          </w:rPr>
          <w:fldChar w:fldCharType="separate"/>
        </w:r>
        <w:r w:rsidR="00784F92">
          <w:rPr>
            <w:webHidden/>
          </w:rPr>
          <w:t>11</w:t>
        </w:r>
        <w:r w:rsidR="00784F92">
          <w:rPr>
            <w:webHidden/>
          </w:rPr>
          <w:fldChar w:fldCharType="end"/>
        </w:r>
      </w:hyperlink>
    </w:p>
    <w:p w14:paraId="224B9234" w14:textId="1D1007F6" w:rsidR="00784F92" w:rsidRDefault="00D43B06">
      <w:pPr>
        <w:pStyle w:val="TM2"/>
        <w:rPr>
          <w:rFonts w:asciiTheme="minorHAnsi" w:eastAsiaTheme="minorEastAsia" w:hAnsiTheme="minorHAnsi" w:cstheme="minorBidi"/>
          <w:sz w:val="22"/>
          <w:szCs w:val="22"/>
          <w:lang w:val="fr-FR" w:eastAsia="fr-FR"/>
        </w:rPr>
      </w:pPr>
      <w:hyperlink w:anchor="_Toc89441937" w:history="1">
        <w:r w:rsidR="00784F92" w:rsidRPr="00922C03">
          <w:rPr>
            <w:rStyle w:val="Lienhypertexte"/>
            <w:lang w:val="en-GB"/>
          </w:rPr>
          <w:t>1.6</w:t>
        </w:r>
        <w:r w:rsidR="00784F92">
          <w:rPr>
            <w:rFonts w:asciiTheme="minorHAnsi" w:eastAsiaTheme="minorEastAsia" w:hAnsiTheme="minorHAnsi" w:cstheme="minorBidi"/>
            <w:sz w:val="22"/>
            <w:szCs w:val="22"/>
            <w:lang w:val="fr-FR" w:eastAsia="fr-FR"/>
          </w:rPr>
          <w:tab/>
        </w:r>
        <w:r w:rsidR="00784F92" w:rsidRPr="00922C03">
          <w:rPr>
            <w:rStyle w:val="Lienhypertexte"/>
            <w:lang w:val="en-GB"/>
          </w:rPr>
          <w:t>Documentation</w:t>
        </w:r>
        <w:r w:rsidR="00784F92">
          <w:rPr>
            <w:webHidden/>
          </w:rPr>
          <w:tab/>
        </w:r>
        <w:r w:rsidR="00784F92">
          <w:rPr>
            <w:webHidden/>
          </w:rPr>
          <w:fldChar w:fldCharType="begin"/>
        </w:r>
        <w:r w:rsidR="00784F92">
          <w:rPr>
            <w:webHidden/>
          </w:rPr>
          <w:instrText xml:space="preserve"> PAGEREF _Toc89441937 \h </w:instrText>
        </w:r>
        <w:r w:rsidR="00784F92">
          <w:rPr>
            <w:webHidden/>
          </w:rPr>
        </w:r>
        <w:r w:rsidR="00784F92">
          <w:rPr>
            <w:webHidden/>
          </w:rPr>
          <w:fldChar w:fldCharType="separate"/>
        </w:r>
        <w:r w:rsidR="00784F92">
          <w:rPr>
            <w:webHidden/>
          </w:rPr>
          <w:t>11</w:t>
        </w:r>
        <w:r w:rsidR="00784F92">
          <w:rPr>
            <w:webHidden/>
          </w:rPr>
          <w:fldChar w:fldCharType="end"/>
        </w:r>
      </w:hyperlink>
    </w:p>
    <w:p w14:paraId="4834A98F" w14:textId="3AF8815C" w:rsidR="00784F92" w:rsidRDefault="00D43B06">
      <w:pPr>
        <w:pStyle w:val="TM3"/>
        <w:rPr>
          <w:rFonts w:asciiTheme="minorHAnsi" w:eastAsiaTheme="minorEastAsia" w:hAnsiTheme="minorHAnsi" w:cstheme="minorBidi"/>
          <w:sz w:val="22"/>
          <w:szCs w:val="22"/>
          <w:lang w:val="fr-FR" w:eastAsia="fr-FR"/>
        </w:rPr>
      </w:pPr>
      <w:hyperlink w:anchor="_Toc89441938" w:history="1">
        <w:r w:rsidR="00784F92" w:rsidRPr="00922C03">
          <w:rPr>
            <w:rStyle w:val="Lienhypertexte"/>
            <w:lang w:val="en-GB"/>
          </w:rPr>
          <w:t>1.6.1</w:t>
        </w:r>
        <w:r w:rsidR="00784F92">
          <w:rPr>
            <w:rFonts w:asciiTheme="minorHAnsi" w:eastAsiaTheme="minorEastAsia" w:hAnsiTheme="minorHAnsi" w:cstheme="minorBidi"/>
            <w:sz w:val="22"/>
            <w:szCs w:val="22"/>
            <w:lang w:val="fr-FR" w:eastAsia="fr-FR"/>
          </w:rPr>
          <w:tab/>
        </w:r>
        <w:r w:rsidR="00784F92" w:rsidRPr="00922C03">
          <w:rPr>
            <w:rStyle w:val="Lienhypertexte"/>
            <w:lang w:val="en-GB"/>
          </w:rPr>
          <w:t>Data submitted in relation to product application</w:t>
        </w:r>
        <w:r w:rsidR="00784F92">
          <w:rPr>
            <w:webHidden/>
          </w:rPr>
          <w:tab/>
        </w:r>
        <w:r w:rsidR="00784F92">
          <w:rPr>
            <w:webHidden/>
          </w:rPr>
          <w:fldChar w:fldCharType="begin"/>
        </w:r>
        <w:r w:rsidR="00784F92">
          <w:rPr>
            <w:webHidden/>
          </w:rPr>
          <w:instrText xml:space="preserve"> PAGEREF _Toc89441938 \h </w:instrText>
        </w:r>
        <w:r w:rsidR="00784F92">
          <w:rPr>
            <w:webHidden/>
          </w:rPr>
        </w:r>
        <w:r w:rsidR="00784F92">
          <w:rPr>
            <w:webHidden/>
          </w:rPr>
          <w:fldChar w:fldCharType="separate"/>
        </w:r>
        <w:r w:rsidR="00784F92">
          <w:rPr>
            <w:webHidden/>
          </w:rPr>
          <w:t>11</w:t>
        </w:r>
        <w:r w:rsidR="00784F92">
          <w:rPr>
            <w:webHidden/>
          </w:rPr>
          <w:fldChar w:fldCharType="end"/>
        </w:r>
      </w:hyperlink>
    </w:p>
    <w:p w14:paraId="2759B688" w14:textId="5939D242" w:rsidR="00784F92" w:rsidRDefault="00D43B06">
      <w:pPr>
        <w:pStyle w:val="TM3"/>
        <w:rPr>
          <w:rFonts w:asciiTheme="minorHAnsi" w:eastAsiaTheme="minorEastAsia" w:hAnsiTheme="minorHAnsi" w:cstheme="minorBidi"/>
          <w:sz w:val="22"/>
          <w:szCs w:val="22"/>
          <w:lang w:val="fr-FR" w:eastAsia="fr-FR"/>
        </w:rPr>
      </w:pPr>
      <w:hyperlink w:anchor="_Toc89441939" w:history="1">
        <w:r w:rsidR="00784F92" w:rsidRPr="00922C03">
          <w:rPr>
            <w:rStyle w:val="Lienhypertexte"/>
            <w:lang w:val="en-GB"/>
          </w:rPr>
          <w:t>1.6.2</w:t>
        </w:r>
        <w:r w:rsidR="00784F92">
          <w:rPr>
            <w:rFonts w:asciiTheme="minorHAnsi" w:eastAsiaTheme="minorEastAsia" w:hAnsiTheme="minorHAnsi" w:cstheme="minorBidi"/>
            <w:sz w:val="22"/>
            <w:szCs w:val="22"/>
            <w:lang w:val="fr-FR" w:eastAsia="fr-FR"/>
          </w:rPr>
          <w:tab/>
        </w:r>
        <w:r w:rsidR="00784F92" w:rsidRPr="00922C03">
          <w:rPr>
            <w:rStyle w:val="Lienhypertexte"/>
            <w:lang w:val="en-GB"/>
          </w:rPr>
          <w:t>Access to documentation</w:t>
        </w:r>
        <w:r w:rsidR="00784F92">
          <w:rPr>
            <w:webHidden/>
          </w:rPr>
          <w:tab/>
        </w:r>
        <w:r w:rsidR="00784F92">
          <w:rPr>
            <w:webHidden/>
          </w:rPr>
          <w:fldChar w:fldCharType="begin"/>
        </w:r>
        <w:r w:rsidR="00784F92">
          <w:rPr>
            <w:webHidden/>
          </w:rPr>
          <w:instrText xml:space="preserve"> PAGEREF _Toc89441939 \h </w:instrText>
        </w:r>
        <w:r w:rsidR="00784F92">
          <w:rPr>
            <w:webHidden/>
          </w:rPr>
        </w:r>
        <w:r w:rsidR="00784F92">
          <w:rPr>
            <w:webHidden/>
          </w:rPr>
          <w:fldChar w:fldCharType="separate"/>
        </w:r>
        <w:r w:rsidR="00784F92">
          <w:rPr>
            <w:webHidden/>
          </w:rPr>
          <w:t>13</w:t>
        </w:r>
        <w:r w:rsidR="00784F92">
          <w:rPr>
            <w:webHidden/>
          </w:rPr>
          <w:fldChar w:fldCharType="end"/>
        </w:r>
      </w:hyperlink>
    </w:p>
    <w:p w14:paraId="37BC423E" w14:textId="109B2DC6" w:rsidR="00784F92" w:rsidRDefault="00D43B06">
      <w:pPr>
        <w:pStyle w:val="TM1"/>
        <w:rPr>
          <w:rFonts w:asciiTheme="minorHAnsi" w:eastAsiaTheme="minorEastAsia" w:hAnsiTheme="minorHAnsi" w:cstheme="minorBidi"/>
          <w:b w:val="0"/>
          <w:sz w:val="22"/>
          <w:szCs w:val="22"/>
          <w:lang w:val="fr-FR" w:eastAsia="fr-FR"/>
        </w:rPr>
      </w:pPr>
      <w:hyperlink w:anchor="_Toc89441940" w:history="1">
        <w:r w:rsidR="00784F92" w:rsidRPr="00922C03">
          <w:rPr>
            <w:rStyle w:val="Lienhypertexte"/>
            <w:lang w:val="en-GB"/>
          </w:rPr>
          <w:t>2</w:t>
        </w:r>
        <w:r w:rsidR="00784F92">
          <w:rPr>
            <w:rFonts w:asciiTheme="minorHAnsi" w:eastAsiaTheme="minorEastAsia" w:hAnsiTheme="minorHAnsi" w:cstheme="minorBidi"/>
            <w:b w:val="0"/>
            <w:sz w:val="22"/>
            <w:szCs w:val="22"/>
            <w:lang w:val="fr-FR" w:eastAsia="fr-FR"/>
          </w:rPr>
          <w:tab/>
        </w:r>
        <w:r w:rsidR="00784F92" w:rsidRPr="00922C03">
          <w:rPr>
            <w:rStyle w:val="Lienhypertexte"/>
            <w:rFonts w:cs="Arial"/>
            <w:lang w:val="en-GB"/>
          </w:rPr>
          <w:t>Summary of the product assessment</w:t>
        </w:r>
        <w:r w:rsidR="00784F92">
          <w:rPr>
            <w:webHidden/>
          </w:rPr>
          <w:tab/>
        </w:r>
        <w:r w:rsidR="00784F92">
          <w:rPr>
            <w:webHidden/>
          </w:rPr>
          <w:fldChar w:fldCharType="begin"/>
        </w:r>
        <w:r w:rsidR="00784F92">
          <w:rPr>
            <w:webHidden/>
          </w:rPr>
          <w:instrText xml:space="preserve"> PAGEREF _Toc89441940 \h </w:instrText>
        </w:r>
        <w:r w:rsidR="00784F92">
          <w:rPr>
            <w:webHidden/>
          </w:rPr>
        </w:r>
        <w:r w:rsidR="00784F92">
          <w:rPr>
            <w:webHidden/>
          </w:rPr>
          <w:fldChar w:fldCharType="separate"/>
        </w:r>
        <w:r w:rsidR="00784F92">
          <w:rPr>
            <w:webHidden/>
          </w:rPr>
          <w:t>14</w:t>
        </w:r>
        <w:r w:rsidR="00784F92">
          <w:rPr>
            <w:webHidden/>
          </w:rPr>
          <w:fldChar w:fldCharType="end"/>
        </w:r>
      </w:hyperlink>
    </w:p>
    <w:p w14:paraId="4C461F43" w14:textId="2453F085" w:rsidR="00784F92" w:rsidRDefault="00D43B06">
      <w:pPr>
        <w:pStyle w:val="TM2"/>
        <w:rPr>
          <w:rFonts w:asciiTheme="minorHAnsi" w:eastAsiaTheme="minorEastAsia" w:hAnsiTheme="minorHAnsi" w:cstheme="minorBidi"/>
          <w:sz w:val="22"/>
          <w:szCs w:val="22"/>
          <w:lang w:val="fr-FR" w:eastAsia="fr-FR"/>
        </w:rPr>
      </w:pPr>
      <w:hyperlink w:anchor="_Toc89441941" w:history="1">
        <w:r w:rsidR="00784F92" w:rsidRPr="00922C03">
          <w:rPr>
            <w:rStyle w:val="Lienhypertexte"/>
            <w:lang w:val="en-GB"/>
          </w:rPr>
          <w:t>2.1</w:t>
        </w:r>
        <w:r w:rsidR="00784F92">
          <w:rPr>
            <w:rFonts w:asciiTheme="minorHAnsi" w:eastAsiaTheme="minorEastAsia" w:hAnsiTheme="minorHAnsi" w:cstheme="minorBidi"/>
            <w:sz w:val="22"/>
            <w:szCs w:val="22"/>
            <w:lang w:val="fr-FR" w:eastAsia="fr-FR"/>
          </w:rPr>
          <w:tab/>
        </w:r>
        <w:r w:rsidR="00784F92" w:rsidRPr="00922C03">
          <w:rPr>
            <w:rStyle w:val="Lienhypertexte"/>
            <w:lang w:val="en-GB"/>
          </w:rPr>
          <w:t>Identity related issues</w:t>
        </w:r>
        <w:r w:rsidR="00784F92">
          <w:rPr>
            <w:webHidden/>
          </w:rPr>
          <w:tab/>
        </w:r>
        <w:r w:rsidR="00784F92">
          <w:rPr>
            <w:webHidden/>
          </w:rPr>
          <w:fldChar w:fldCharType="begin"/>
        </w:r>
        <w:r w:rsidR="00784F92">
          <w:rPr>
            <w:webHidden/>
          </w:rPr>
          <w:instrText xml:space="preserve"> PAGEREF _Toc89441941 \h </w:instrText>
        </w:r>
        <w:r w:rsidR="00784F92">
          <w:rPr>
            <w:webHidden/>
          </w:rPr>
        </w:r>
        <w:r w:rsidR="00784F92">
          <w:rPr>
            <w:webHidden/>
          </w:rPr>
          <w:fldChar w:fldCharType="separate"/>
        </w:r>
        <w:r w:rsidR="00784F92">
          <w:rPr>
            <w:webHidden/>
          </w:rPr>
          <w:t>14</w:t>
        </w:r>
        <w:r w:rsidR="00784F92">
          <w:rPr>
            <w:webHidden/>
          </w:rPr>
          <w:fldChar w:fldCharType="end"/>
        </w:r>
      </w:hyperlink>
    </w:p>
    <w:p w14:paraId="392A25E8" w14:textId="282F5B99" w:rsidR="00784F92" w:rsidRDefault="00D43B06">
      <w:pPr>
        <w:pStyle w:val="TM2"/>
        <w:rPr>
          <w:rFonts w:asciiTheme="minorHAnsi" w:eastAsiaTheme="minorEastAsia" w:hAnsiTheme="minorHAnsi" w:cstheme="minorBidi"/>
          <w:sz w:val="22"/>
          <w:szCs w:val="22"/>
          <w:lang w:val="fr-FR" w:eastAsia="fr-FR"/>
        </w:rPr>
      </w:pPr>
      <w:hyperlink w:anchor="_Toc89441942" w:history="1">
        <w:r w:rsidR="00784F92" w:rsidRPr="00922C03">
          <w:rPr>
            <w:rStyle w:val="Lienhypertexte"/>
            <w:lang w:val="en-GB"/>
          </w:rPr>
          <w:t>2.2</w:t>
        </w:r>
        <w:r w:rsidR="00784F92">
          <w:rPr>
            <w:rFonts w:asciiTheme="minorHAnsi" w:eastAsiaTheme="minorEastAsia" w:hAnsiTheme="minorHAnsi" w:cstheme="minorBidi"/>
            <w:sz w:val="22"/>
            <w:szCs w:val="22"/>
            <w:lang w:val="fr-FR" w:eastAsia="fr-FR"/>
          </w:rPr>
          <w:tab/>
        </w:r>
        <w:r w:rsidR="00784F92" w:rsidRPr="00922C03">
          <w:rPr>
            <w:rStyle w:val="Lienhypertexte"/>
            <w:lang w:val="en-GB"/>
          </w:rPr>
          <w:t>Classification, labelling and packaging – PAR 2012, updated 2017</w:t>
        </w:r>
        <w:r w:rsidR="00784F92">
          <w:rPr>
            <w:webHidden/>
          </w:rPr>
          <w:tab/>
        </w:r>
        <w:r w:rsidR="00784F92">
          <w:rPr>
            <w:webHidden/>
          </w:rPr>
          <w:fldChar w:fldCharType="begin"/>
        </w:r>
        <w:r w:rsidR="00784F92">
          <w:rPr>
            <w:webHidden/>
          </w:rPr>
          <w:instrText xml:space="preserve"> PAGEREF _Toc89441942 \h </w:instrText>
        </w:r>
        <w:r w:rsidR="00784F92">
          <w:rPr>
            <w:webHidden/>
          </w:rPr>
        </w:r>
        <w:r w:rsidR="00784F92">
          <w:rPr>
            <w:webHidden/>
          </w:rPr>
          <w:fldChar w:fldCharType="separate"/>
        </w:r>
        <w:r w:rsidR="00784F92">
          <w:rPr>
            <w:webHidden/>
          </w:rPr>
          <w:t>14</w:t>
        </w:r>
        <w:r w:rsidR="00784F92">
          <w:rPr>
            <w:webHidden/>
          </w:rPr>
          <w:fldChar w:fldCharType="end"/>
        </w:r>
      </w:hyperlink>
    </w:p>
    <w:p w14:paraId="20FD0395" w14:textId="06E7D85C" w:rsidR="00784F92" w:rsidRDefault="00D43B06">
      <w:pPr>
        <w:pStyle w:val="TM3"/>
        <w:rPr>
          <w:rFonts w:asciiTheme="minorHAnsi" w:eastAsiaTheme="minorEastAsia" w:hAnsiTheme="minorHAnsi" w:cstheme="minorBidi"/>
          <w:sz w:val="22"/>
          <w:szCs w:val="22"/>
          <w:lang w:val="fr-FR" w:eastAsia="fr-FR"/>
        </w:rPr>
      </w:pPr>
      <w:hyperlink w:anchor="_Toc89441943" w:history="1">
        <w:r w:rsidR="00784F92" w:rsidRPr="00922C03">
          <w:rPr>
            <w:rStyle w:val="Lienhypertexte"/>
            <w:lang w:val="en-GB"/>
          </w:rPr>
          <w:t>2.2.1</w:t>
        </w:r>
        <w:r w:rsidR="00784F92">
          <w:rPr>
            <w:rFonts w:asciiTheme="minorHAnsi" w:eastAsiaTheme="minorEastAsia" w:hAnsiTheme="minorHAnsi" w:cstheme="minorBidi"/>
            <w:sz w:val="22"/>
            <w:szCs w:val="22"/>
            <w:lang w:val="fr-FR" w:eastAsia="fr-FR"/>
          </w:rPr>
          <w:tab/>
        </w:r>
        <w:r w:rsidR="00784F92" w:rsidRPr="00922C03">
          <w:rPr>
            <w:rStyle w:val="Lienhypertexte"/>
            <w:lang w:val="en-GB"/>
          </w:rPr>
          <w:t>Harmonised classification of the biocidal product</w:t>
        </w:r>
        <w:r w:rsidR="00784F92">
          <w:rPr>
            <w:webHidden/>
          </w:rPr>
          <w:tab/>
        </w:r>
        <w:r w:rsidR="00784F92">
          <w:rPr>
            <w:webHidden/>
          </w:rPr>
          <w:fldChar w:fldCharType="begin"/>
        </w:r>
        <w:r w:rsidR="00784F92">
          <w:rPr>
            <w:webHidden/>
          </w:rPr>
          <w:instrText xml:space="preserve"> PAGEREF _Toc89441943 \h </w:instrText>
        </w:r>
        <w:r w:rsidR="00784F92">
          <w:rPr>
            <w:webHidden/>
          </w:rPr>
        </w:r>
        <w:r w:rsidR="00784F92">
          <w:rPr>
            <w:webHidden/>
          </w:rPr>
          <w:fldChar w:fldCharType="separate"/>
        </w:r>
        <w:r w:rsidR="00784F92">
          <w:rPr>
            <w:webHidden/>
          </w:rPr>
          <w:t>14</w:t>
        </w:r>
        <w:r w:rsidR="00784F92">
          <w:rPr>
            <w:webHidden/>
          </w:rPr>
          <w:fldChar w:fldCharType="end"/>
        </w:r>
      </w:hyperlink>
    </w:p>
    <w:p w14:paraId="257F3DDA" w14:textId="59A12971" w:rsidR="00784F92" w:rsidRDefault="00D43B06">
      <w:pPr>
        <w:pStyle w:val="TM3"/>
        <w:rPr>
          <w:rFonts w:asciiTheme="minorHAnsi" w:eastAsiaTheme="minorEastAsia" w:hAnsiTheme="minorHAnsi" w:cstheme="minorBidi"/>
          <w:sz w:val="22"/>
          <w:szCs w:val="22"/>
          <w:lang w:val="fr-FR" w:eastAsia="fr-FR"/>
        </w:rPr>
      </w:pPr>
      <w:hyperlink w:anchor="_Toc89441944" w:history="1">
        <w:r w:rsidR="00784F92" w:rsidRPr="00922C03">
          <w:rPr>
            <w:rStyle w:val="Lienhypertexte"/>
            <w:lang w:val="en-GB"/>
          </w:rPr>
          <w:t>2.2.2</w:t>
        </w:r>
        <w:r w:rsidR="00784F92">
          <w:rPr>
            <w:rFonts w:asciiTheme="minorHAnsi" w:eastAsiaTheme="minorEastAsia" w:hAnsiTheme="minorHAnsi" w:cstheme="minorBidi"/>
            <w:sz w:val="22"/>
            <w:szCs w:val="22"/>
            <w:lang w:val="fr-FR" w:eastAsia="fr-FR"/>
          </w:rPr>
          <w:tab/>
        </w:r>
        <w:r w:rsidR="00784F92" w:rsidRPr="00922C03">
          <w:rPr>
            <w:rStyle w:val="Lienhypertexte"/>
            <w:lang w:val="en-GB"/>
          </w:rPr>
          <w:t>Labelling of the biocidal product</w:t>
        </w:r>
        <w:r w:rsidR="00784F92">
          <w:rPr>
            <w:webHidden/>
          </w:rPr>
          <w:tab/>
        </w:r>
        <w:r w:rsidR="00784F92">
          <w:rPr>
            <w:webHidden/>
          </w:rPr>
          <w:fldChar w:fldCharType="begin"/>
        </w:r>
        <w:r w:rsidR="00784F92">
          <w:rPr>
            <w:webHidden/>
          </w:rPr>
          <w:instrText xml:space="preserve"> PAGEREF _Toc89441944 \h </w:instrText>
        </w:r>
        <w:r w:rsidR="00784F92">
          <w:rPr>
            <w:webHidden/>
          </w:rPr>
        </w:r>
        <w:r w:rsidR="00784F92">
          <w:rPr>
            <w:webHidden/>
          </w:rPr>
          <w:fldChar w:fldCharType="separate"/>
        </w:r>
        <w:r w:rsidR="00784F92">
          <w:rPr>
            <w:webHidden/>
          </w:rPr>
          <w:t>14</w:t>
        </w:r>
        <w:r w:rsidR="00784F92">
          <w:rPr>
            <w:webHidden/>
          </w:rPr>
          <w:fldChar w:fldCharType="end"/>
        </w:r>
      </w:hyperlink>
    </w:p>
    <w:p w14:paraId="1D749C0E" w14:textId="4BA7D9F2" w:rsidR="00784F92" w:rsidRDefault="00D43B06">
      <w:pPr>
        <w:pStyle w:val="TM3"/>
        <w:rPr>
          <w:rFonts w:asciiTheme="minorHAnsi" w:eastAsiaTheme="minorEastAsia" w:hAnsiTheme="minorHAnsi" w:cstheme="minorBidi"/>
          <w:sz w:val="22"/>
          <w:szCs w:val="22"/>
          <w:lang w:val="fr-FR" w:eastAsia="fr-FR"/>
        </w:rPr>
      </w:pPr>
      <w:hyperlink w:anchor="_Toc89441945" w:history="1">
        <w:r w:rsidR="00784F92" w:rsidRPr="00922C03">
          <w:rPr>
            <w:rStyle w:val="Lienhypertexte"/>
            <w:lang w:val="en-GB"/>
          </w:rPr>
          <w:t>2.2.3</w:t>
        </w:r>
        <w:r w:rsidR="00784F92">
          <w:rPr>
            <w:rFonts w:asciiTheme="minorHAnsi" w:eastAsiaTheme="minorEastAsia" w:hAnsiTheme="minorHAnsi" w:cstheme="minorBidi"/>
            <w:sz w:val="22"/>
            <w:szCs w:val="22"/>
            <w:lang w:val="fr-FR" w:eastAsia="fr-FR"/>
          </w:rPr>
          <w:tab/>
        </w:r>
        <w:r w:rsidR="00784F92" w:rsidRPr="00922C03">
          <w:rPr>
            <w:rStyle w:val="Lienhypertexte"/>
            <w:lang w:val="en-GB"/>
          </w:rPr>
          <w:t>Packaging of the biocidal product</w:t>
        </w:r>
        <w:r w:rsidR="00784F92">
          <w:rPr>
            <w:webHidden/>
          </w:rPr>
          <w:tab/>
        </w:r>
        <w:r w:rsidR="00784F92">
          <w:rPr>
            <w:webHidden/>
          </w:rPr>
          <w:fldChar w:fldCharType="begin"/>
        </w:r>
        <w:r w:rsidR="00784F92">
          <w:rPr>
            <w:webHidden/>
          </w:rPr>
          <w:instrText xml:space="preserve"> PAGEREF _Toc89441945 \h </w:instrText>
        </w:r>
        <w:r w:rsidR="00784F92">
          <w:rPr>
            <w:webHidden/>
          </w:rPr>
        </w:r>
        <w:r w:rsidR="00784F92">
          <w:rPr>
            <w:webHidden/>
          </w:rPr>
          <w:fldChar w:fldCharType="separate"/>
        </w:r>
        <w:r w:rsidR="00784F92">
          <w:rPr>
            <w:webHidden/>
          </w:rPr>
          <w:t>15</w:t>
        </w:r>
        <w:r w:rsidR="00784F92">
          <w:rPr>
            <w:webHidden/>
          </w:rPr>
          <w:fldChar w:fldCharType="end"/>
        </w:r>
      </w:hyperlink>
    </w:p>
    <w:p w14:paraId="1D937FFB" w14:textId="663D5BF5" w:rsidR="00784F92" w:rsidRDefault="00D43B06">
      <w:pPr>
        <w:pStyle w:val="TM2"/>
        <w:rPr>
          <w:rFonts w:asciiTheme="minorHAnsi" w:eastAsiaTheme="minorEastAsia" w:hAnsiTheme="minorHAnsi" w:cstheme="minorBidi"/>
          <w:sz w:val="22"/>
          <w:szCs w:val="22"/>
          <w:lang w:val="fr-FR" w:eastAsia="fr-FR"/>
        </w:rPr>
      </w:pPr>
      <w:hyperlink w:anchor="_Toc89441946" w:history="1">
        <w:r w:rsidR="00784F92" w:rsidRPr="00922C03">
          <w:rPr>
            <w:rStyle w:val="Lienhypertexte"/>
            <w:lang w:val="en-GB"/>
          </w:rPr>
          <w:t>2.3</w:t>
        </w:r>
        <w:r w:rsidR="00784F92">
          <w:rPr>
            <w:rFonts w:asciiTheme="minorHAnsi" w:eastAsiaTheme="minorEastAsia" w:hAnsiTheme="minorHAnsi" w:cstheme="minorBidi"/>
            <w:sz w:val="22"/>
            <w:szCs w:val="22"/>
            <w:lang w:val="fr-FR" w:eastAsia="fr-FR"/>
          </w:rPr>
          <w:tab/>
        </w:r>
        <w:r w:rsidR="00784F92" w:rsidRPr="00922C03">
          <w:rPr>
            <w:rStyle w:val="Lienhypertexte"/>
            <w:lang w:val="en-GB"/>
          </w:rPr>
          <w:t>Physico/chemical properties and analytical methods – PAR 2012, updated 2017</w:t>
        </w:r>
        <w:r w:rsidR="00784F92">
          <w:rPr>
            <w:webHidden/>
          </w:rPr>
          <w:tab/>
        </w:r>
        <w:r w:rsidR="00784F92">
          <w:rPr>
            <w:webHidden/>
          </w:rPr>
          <w:fldChar w:fldCharType="begin"/>
        </w:r>
        <w:r w:rsidR="00784F92">
          <w:rPr>
            <w:webHidden/>
          </w:rPr>
          <w:instrText xml:space="preserve"> PAGEREF _Toc89441946 \h </w:instrText>
        </w:r>
        <w:r w:rsidR="00784F92">
          <w:rPr>
            <w:webHidden/>
          </w:rPr>
        </w:r>
        <w:r w:rsidR="00784F92">
          <w:rPr>
            <w:webHidden/>
          </w:rPr>
          <w:fldChar w:fldCharType="separate"/>
        </w:r>
        <w:r w:rsidR="00784F92">
          <w:rPr>
            <w:webHidden/>
          </w:rPr>
          <w:t>16</w:t>
        </w:r>
        <w:r w:rsidR="00784F92">
          <w:rPr>
            <w:webHidden/>
          </w:rPr>
          <w:fldChar w:fldCharType="end"/>
        </w:r>
      </w:hyperlink>
    </w:p>
    <w:p w14:paraId="3EA1912E" w14:textId="16D60C49" w:rsidR="00784F92" w:rsidRDefault="00D43B06">
      <w:pPr>
        <w:pStyle w:val="TM3"/>
        <w:rPr>
          <w:rFonts w:asciiTheme="minorHAnsi" w:eastAsiaTheme="minorEastAsia" w:hAnsiTheme="minorHAnsi" w:cstheme="minorBidi"/>
          <w:sz w:val="22"/>
          <w:szCs w:val="22"/>
          <w:lang w:val="fr-FR" w:eastAsia="fr-FR"/>
        </w:rPr>
      </w:pPr>
      <w:hyperlink w:anchor="_Toc89441947" w:history="1">
        <w:r w:rsidR="00784F92" w:rsidRPr="00922C03">
          <w:rPr>
            <w:rStyle w:val="Lienhypertexte"/>
            <w:lang w:val="en-GB"/>
          </w:rPr>
          <w:t>2.3.1</w:t>
        </w:r>
        <w:r w:rsidR="00784F92">
          <w:rPr>
            <w:rFonts w:asciiTheme="minorHAnsi" w:eastAsiaTheme="minorEastAsia" w:hAnsiTheme="minorHAnsi" w:cstheme="minorBidi"/>
            <w:sz w:val="22"/>
            <w:szCs w:val="22"/>
            <w:lang w:val="fr-FR" w:eastAsia="fr-FR"/>
          </w:rPr>
          <w:tab/>
        </w:r>
        <w:r w:rsidR="00784F92" w:rsidRPr="00922C03">
          <w:rPr>
            <w:rStyle w:val="Lienhypertexte"/>
            <w:lang w:val="en-GB"/>
          </w:rPr>
          <w:t>Physico-chemical properties</w:t>
        </w:r>
        <w:r w:rsidR="00784F92">
          <w:rPr>
            <w:webHidden/>
          </w:rPr>
          <w:tab/>
        </w:r>
        <w:r w:rsidR="00784F92">
          <w:rPr>
            <w:webHidden/>
          </w:rPr>
          <w:fldChar w:fldCharType="begin"/>
        </w:r>
        <w:r w:rsidR="00784F92">
          <w:rPr>
            <w:webHidden/>
          </w:rPr>
          <w:instrText xml:space="preserve"> PAGEREF _Toc89441947 \h </w:instrText>
        </w:r>
        <w:r w:rsidR="00784F92">
          <w:rPr>
            <w:webHidden/>
          </w:rPr>
        </w:r>
        <w:r w:rsidR="00784F92">
          <w:rPr>
            <w:webHidden/>
          </w:rPr>
          <w:fldChar w:fldCharType="separate"/>
        </w:r>
        <w:r w:rsidR="00784F92">
          <w:rPr>
            <w:webHidden/>
          </w:rPr>
          <w:t>16</w:t>
        </w:r>
        <w:r w:rsidR="00784F92">
          <w:rPr>
            <w:webHidden/>
          </w:rPr>
          <w:fldChar w:fldCharType="end"/>
        </w:r>
      </w:hyperlink>
    </w:p>
    <w:p w14:paraId="574B791C" w14:textId="595D693F" w:rsidR="00784F92" w:rsidRDefault="00D43B06">
      <w:pPr>
        <w:pStyle w:val="TM3"/>
        <w:rPr>
          <w:rFonts w:asciiTheme="minorHAnsi" w:eastAsiaTheme="minorEastAsia" w:hAnsiTheme="minorHAnsi" w:cstheme="minorBidi"/>
          <w:sz w:val="22"/>
          <w:szCs w:val="22"/>
          <w:lang w:val="fr-FR" w:eastAsia="fr-FR"/>
        </w:rPr>
      </w:pPr>
      <w:hyperlink w:anchor="_Toc89441948" w:history="1">
        <w:r w:rsidR="00784F92" w:rsidRPr="00922C03">
          <w:rPr>
            <w:rStyle w:val="Lienhypertexte"/>
            <w:lang w:val="en-GB"/>
          </w:rPr>
          <w:t>2.3.2</w:t>
        </w:r>
        <w:r w:rsidR="00784F92">
          <w:rPr>
            <w:rFonts w:asciiTheme="minorHAnsi" w:eastAsiaTheme="minorEastAsia" w:hAnsiTheme="minorHAnsi" w:cstheme="minorBidi"/>
            <w:sz w:val="22"/>
            <w:szCs w:val="22"/>
            <w:lang w:val="fr-FR" w:eastAsia="fr-FR"/>
          </w:rPr>
          <w:tab/>
        </w:r>
        <w:r w:rsidR="00784F92" w:rsidRPr="00922C03">
          <w:rPr>
            <w:rStyle w:val="Lienhypertexte"/>
            <w:lang w:val="en-GB"/>
          </w:rPr>
          <w:t>Analytical methods – PAR 2012</w:t>
        </w:r>
        <w:r w:rsidR="00784F92">
          <w:rPr>
            <w:webHidden/>
          </w:rPr>
          <w:tab/>
        </w:r>
        <w:r w:rsidR="00784F92">
          <w:rPr>
            <w:webHidden/>
          </w:rPr>
          <w:fldChar w:fldCharType="begin"/>
        </w:r>
        <w:r w:rsidR="00784F92">
          <w:rPr>
            <w:webHidden/>
          </w:rPr>
          <w:instrText xml:space="preserve"> PAGEREF _Toc89441948 \h </w:instrText>
        </w:r>
        <w:r w:rsidR="00784F92">
          <w:rPr>
            <w:webHidden/>
          </w:rPr>
        </w:r>
        <w:r w:rsidR="00784F92">
          <w:rPr>
            <w:webHidden/>
          </w:rPr>
          <w:fldChar w:fldCharType="separate"/>
        </w:r>
        <w:r w:rsidR="00784F92">
          <w:rPr>
            <w:webHidden/>
          </w:rPr>
          <w:t>24</w:t>
        </w:r>
        <w:r w:rsidR="00784F92">
          <w:rPr>
            <w:webHidden/>
          </w:rPr>
          <w:fldChar w:fldCharType="end"/>
        </w:r>
      </w:hyperlink>
    </w:p>
    <w:p w14:paraId="05721A7E" w14:textId="33F47461" w:rsidR="00784F92" w:rsidRDefault="00D43B06">
      <w:pPr>
        <w:pStyle w:val="TM2"/>
        <w:rPr>
          <w:rFonts w:asciiTheme="minorHAnsi" w:eastAsiaTheme="minorEastAsia" w:hAnsiTheme="minorHAnsi" w:cstheme="minorBidi"/>
          <w:sz w:val="22"/>
          <w:szCs w:val="22"/>
          <w:lang w:val="fr-FR" w:eastAsia="fr-FR"/>
        </w:rPr>
      </w:pPr>
      <w:hyperlink w:anchor="_Toc89441949" w:history="1">
        <w:r w:rsidR="00784F92" w:rsidRPr="00922C03">
          <w:rPr>
            <w:rStyle w:val="Lienhypertexte"/>
            <w:lang w:val="en-GB"/>
          </w:rPr>
          <w:t>2.4</w:t>
        </w:r>
        <w:r w:rsidR="00784F92">
          <w:rPr>
            <w:rFonts w:asciiTheme="minorHAnsi" w:eastAsiaTheme="minorEastAsia" w:hAnsiTheme="minorHAnsi" w:cstheme="minorBidi"/>
            <w:sz w:val="22"/>
            <w:szCs w:val="22"/>
            <w:lang w:val="fr-FR" w:eastAsia="fr-FR"/>
          </w:rPr>
          <w:tab/>
        </w:r>
        <w:r w:rsidR="00784F92" w:rsidRPr="00922C03">
          <w:rPr>
            <w:rStyle w:val="Lienhypertexte"/>
            <w:lang w:val="en-GB"/>
          </w:rPr>
          <w:t>Risk assessment for Physico-chemical properties</w:t>
        </w:r>
        <w:r w:rsidR="00784F92">
          <w:rPr>
            <w:webHidden/>
          </w:rPr>
          <w:tab/>
        </w:r>
        <w:r w:rsidR="00784F92">
          <w:rPr>
            <w:webHidden/>
          </w:rPr>
          <w:fldChar w:fldCharType="begin"/>
        </w:r>
        <w:r w:rsidR="00784F92">
          <w:rPr>
            <w:webHidden/>
          </w:rPr>
          <w:instrText xml:space="preserve"> PAGEREF _Toc89441949 \h </w:instrText>
        </w:r>
        <w:r w:rsidR="00784F92">
          <w:rPr>
            <w:webHidden/>
          </w:rPr>
        </w:r>
        <w:r w:rsidR="00784F92">
          <w:rPr>
            <w:webHidden/>
          </w:rPr>
          <w:fldChar w:fldCharType="separate"/>
        </w:r>
        <w:r w:rsidR="00784F92">
          <w:rPr>
            <w:webHidden/>
          </w:rPr>
          <w:t>26</w:t>
        </w:r>
        <w:r w:rsidR="00784F92">
          <w:rPr>
            <w:webHidden/>
          </w:rPr>
          <w:fldChar w:fldCharType="end"/>
        </w:r>
      </w:hyperlink>
    </w:p>
    <w:p w14:paraId="056EF5CB" w14:textId="71194889" w:rsidR="00784F92" w:rsidRDefault="00D43B06">
      <w:pPr>
        <w:pStyle w:val="TM2"/>
        <w:rPr>
          <w:rFonts w:asciiTheme="minorHAnsi" w:eastAsiaTheme="minorEastAsia" w:hAnsiTheme="minorHAnsi" w:cstheme="minorBidi"/>
          <w:sz w:val="22"/>
          <w:szCs w:val="22"/>
          <w:lang w:val="fr-FR" w:eastAsia="fr-FR"/>
        </w:rPr>
      </w:pPr>
      <w:hyperlink w:anchor="_Toc89441950" w:history="1">
        <w:r w:rsidR="00784F92" w:rsidRPr="00922C03">
          <w:rPr>
            <w:rStyle w:val="Lienhypertexte"/>
            <w:lang w:val="en-GB"/>
          </w:rPr>
          <w:t>2.5</w:t>
        </w:r>
        <w:r w:rsidR="00784F92">
          <w:rPr>
            <w:rFonts w:asciiTheme="minorHAnsi" w:eastAsiaTheme="minorEastAsia" w:hAnsiTheme="minorHAnsi" w:cstheme="minorBidi"/>
            <w:sz w:val="22"/>
            <w:szCs w:val="22"/>
            <w:lang w:val="fr-FR" w:eastAsia="fr-FR"/>
          </w:rPr>
          <w:tab/>
        </w:r>
        <w:r w:rsidR="00784F92" w:rsidRPr="00922C03">
          <w:rPr>
            <w:rStyle w:val="Lienhypertexte"/>
            <w:lang w:val="en-GB"/>
          </w:rPr>
          <w:t>Effectiveness against target organisms</w:t>
        </w:r>
        <w:r w:rsidR="00784F92">
          <w:rPr>
            <w:webHidden/>
          </w:rPr>
          <w:tab/>
        </w:r>
        <w:r w:rsidR="00784F92">
          <w:rPr>
            <w:webHidden/>
          </w:rPr>
          <w:fldChar w:fldCharType="begin"/>
        </w:r>
        <w:r w:rsidR="00784F92">
          <w:rPr>
            <w:webHidden/>
          </w:rPr>
          <w:instrText xml:space="preserve"> PAGEREF _Toc89441950 \h </w:instrText>
        </w:r>
        <w:r w:rsidR="00784F92">
          <w:rPr>
            <w:webHidden/>
          </w:rPr>
        </w:r>
        <w:r w:rsidR="00784F92">
          <w:rPr>
            <w:webHidden/>
          </w:rPr>
          <w:fldChar w:fldCharType="separate"/>
        </w:r>
        <w:r w:rsidR="00784F92">
          <w:rPr>
            <w:webHidden/>
          </w:rPr>
          <w:t>27</w:t>
        </w:r>
        <w:r w:rsidR="00784F92">
          <w:rPr>
            <w:webHidden/>
          </w:rPr>
          <w:fldChar w:fldCharType="end"/>
        </w:r>
      </w:hyperlink>
    </w:p>
    <w:p w14:paraId="0CD8320F" w14:textId="2460849A" w:rsidR="00784F92" w:rsidRDefault="00D43B06">
      <w:pPr>
        <w:pStyle w:val="TM3"/>
        <w:rPr>
          <w:rFonts w:asciiTheme="minorHAnsi" w:eastAsiaTheme="minorEastAsia" w:hAnsiTheme="minorHAnsi" w:cstheme="minorBidi"/>
          <w:sz w:val="22"/>
          <w:szCs w:val="22"/>
          <w:lang w:val="fr-FR" w:eastAsia="fr-FR"/>
        </w:rPr>
      </w:pPr>
      <w:hyperlink w:anchor="_Toc89441951" w:history="1">
        <w:r w:rsidR="00784F92" w:rsidRPr="00922C03">
          <w:rPr>
            <w:rStyle w:val="Lienhypertexte"/>
          </w:rPr>
          <w:t>2.5.1</w:t>
        </w:r>
        <w:r w:rsidR="00784F92">
          <w:rPr>
            <w:rFonts w:asciiTheme="minorHAnsi" w:eastAsiaTheme="minorEastAsia" w:hAnsiTheme="minorHAnsi" w:cstheme="minorBidi"/>
            <w:sz w:val="22"/>
            <w:szCs w:val="22"/>
            <w:lang w:val="fr-FR" w:eastAsia="fr-FR"/>
          </w:rPr>
          <w:tab/>
        </w:r>
        <w:r w:rsidR="00784F92" w:rsidRPr="00922C03">
          <w:rPr>
            <w:rStyle w:val="Lienhypertexte"/>
          </w:rPr>
          <w:t>Function</w:t>
        </w:r>
        <w:r w:rsidR="00784F92">
          <w:rPr>
            <w:webHidden/>
          </w:rPr>
          <w:tab/>
        </w:r>
        <w:r w:rsidR="00784F92">
          <w:rPr>
            <w:webHidden/>
          </w:rPr>
          <w:fldChar w:fldCharType="begin"/>
        </w:r>
        <w:r w:rsidR="00784F92">
          <w:rPr>
            <w:webHidden/>
          </w:rPr>
          <w:instrText xml:space="preserve"> PAGEREF _Toc89441951 \h </w:instrText>
        </w:r>
        <w:r w:rsidR="00784F92">
          <w:rPr>
            <w:webHidden/>
          </w:rPr>
        </w:r>
        <w:r w:rsidR="00784F92">
          <w:rPr>
            <w:webHidden/>
          </w:rPr>
          <w:fldChar w:fldCharType="separate"/>
        </w:r>
        <w:r w:rsidR="00784F92">
          <w:rPr>
            <w:webHidden/>
          </w:rPr>
          <w:t>27</w:t>
        </w:r>
        <w:r w:rsidR="00784F92">
          <w:rPr>
            <w:webHidden/>
          </w:rPr>
          <w:fldChar w:fldCharType="end"/>
        </w:r>
      </w:hyperlink>
    </w:p>
    <w:p w14:paraId="5D051D99" w14:textId="10607A15" w:rsidR="00784F92" w:rsidRDefault="00D43B06">
      <w:pPr>
        <w:pStyle w:val="TM3"/>
        <w:rPr>
          <w:rFonts w:asciiTheme="minorHAnsi" w:eastAsiaTheme="minorEastAsia" w:hAnsiTheme="minorHAnsi" w:cstheme="minorBidi"/>
          <w:sz w:val="22"/>
          <w:szCs w:val="22"/>
          <w:lang w:val="fr-FR" w:eastAsia="fr-FR"/>
        </w:rPr>
      </w:pPr>
      <w:hyperlink w:anchor="_Toc89441952" w:history="1">
        <w:r w:rsidR="00784F92" w:rsidRPr="00922C03">
          <w:rPr>
            <w:rStyle w:val="Lienhypertexte"/>
          </w:rPr>
          <w:t>2.5.2</w:t>
        </w:r>
        <w:r w:rsidR="00784F92">
          <w:rPr>
            <w:rFonts w:asciiTheme="minorHAnsi" w:eastAsiaTheme="minorEastAsia" w:hAnsiTheme="minorHAnsi" w:cstheme="minorBidi"/>
            <w:sz w:val="22"/>
            <w:szCs w:val="22"/>
            <w:lang w:val="fr-FR" w:eastAsia="fr-FR"/>
          </w:rPr>
          <w:tab/>
        </w:r>
        <w:r w:rsidR="00784F92" w:rsidRPr="00922C03">
          <w:rPr>
            <w:rStyle w:val="Lienhypertexte"/>
          </w:rPr>
          <w:t>Organism(s) to be controlled and products, organisms or objects to be protected.</w:t>
        </w:r>
        <w:r w:rsidR="00784F92">
          <w:rPr>
            <w:webHidden/>
          </w:rPr>
          <w:tab/>
        </w:r>
        <w:r w:rsidR="00784F92">
          <w:rPr>
            <w:webHidden/>
          </w:rPr>
          <w:fldChar w:fldCharType="begin"/>
        </w:r>
        <w:r w:rsidR="00784F92">
          <w:rPr>
            <w:webHidden/>
          </w:rPr>
          <w:instrText xml:space="preserve"> PAGEREF _Toc89441952 \h </w:instrText>
        </w:r>
        <w:r w:rsidR="00784F92">
          <w:rPr>
            <w:webHidden/>
          </w:rPr>
        </w:r>
        <w:r w:rsidR="00784F92">
          <w:rPr>
            <w:webHidden/>
          </w:rPr>
          <w:fldChar w:fldCharType="separate"/>
        </w:r>
        <w:r w:rsidR="00784F92">
          <w:rPr>
            <w:webHidden/>
          </w:rPr>
          <w:t>27</w:t>
        </w:r>
        <w:r w:rsidR="00784F92">
          <w:rPr>
            <w:webHidden/>
          </w:rPr>
          <w:fldChar w:fldCharType="end"/>
        </w:r>
      </w:hyperlink>
    </w:p>
    <w:p w14:paraId="284D609B" w14:textId="55785008" w:rsidR="00784F92" w:rsidRDefault="00D43B06">
      <w:pPr>
        <w:pStyle w:val="TM3"/>
        <w:rPr>
          <w:rFonts w:asciiTheme="minorHAnsi" w:eastAsiaTheme="minorEastAsia" w:hAnsiTheme="minorHAnsi" w:cstheme="minorBidi"/>
          <w:sz w:val="22"/>
          <w:szCs w:val="22"/>
          <w:lang w:val="fr-FR" w:eastAsia="fr-FR"/>
        </w:rPr>
      </w:pPr>
      <w:hyperlink w:anchor="_Toc89441953" w:history="1">
        <w:r w:rsidR="00784F92" w:rsidRPr="00922C03">
          <w:rPr>
            <w:rStyle w:val="Lienhypertexte"/>
          </w:rPr>
          <w:t>2.5.3</w:t>
        </w:r>
        <w:r w:rsidR="00784F92">
          <w:rPr>
            <w:rFonts w:asciiTheme="minorHAnsi" w:eastAsiaTheme="minorEastAsia" w:hAnsiTheme="minorHAnsi" w:cstheme="minorBidi"/>
            <w:sz w:val="22"/>
            <w:szCs w:val="22"/>
            <w:lang w:val="fr-FR" w:eastAsia="fr-FR"/>
          </w:rPr>
          <w:tab/>
        </w:r>
        <w:r w:rsidR="00784F92" w:rsidRPr="00922C03">
          <w:rPr>
            <w:rStyle w:val="Lienhypertexte"/>
          </w:rPr>
          <w:t>Effects on Target organisms</w:t>
        </w:r>
        <w:r w:rsidR="00784F92">
          <w:rPr>
            <w:webHidden/>
          </w:rPr>
          <w:tab/>
        </w:r>
        <w:r w:rsidR="00784F92">
          <w:rPr>
            <w:webHidden/>
          </w:rPr>
          <w:fldChar w:fldCharType="begin"/>
        </w:r>
        <w:r w:rsidR="00784F92">
          <w:rPr>
            <w:webHidden/>
          </w:rPr>
          <w:instrText xml:space="preserve"> PAGEREF _Toc89441953 \h </w:instrText>
        </w:r>
        <w:r w:rsidR="00784F92">
          <w:rPr>
            <w:webHidden/>
          </w:rPr>
        </w:r>
        <w:r w:rsidR="00784F92">
          <w:rPr>
            <w:webHidden/>
          </w:rPr>
          <w:fldChar w:fldCharType="separate"/>
        </w:r>
        <w:r w:rsidR="00784F92">
          <w:rPr>
            <w:webHidden/>
          </w:rPr>
          <w:t>27</w:t>
        </w:r>
        <w:r w:rsidR="00784F92">
          <w:rPr>
            <w:webHidden/>
          </w:rPr>
          <w:fldChar w:fldCharType="end"/>
        </w:r>
      </w:hyperlink>
    </w:p>
    <w:p w14:paraId="3B7FF4F9" w14:textId="3736FA1B" w:rsidR="00784F92" w:rsidRDefault="00D43B06">
      <w:pPr>
        <w:pStyle w:val="TM3"/>
        <w:rPr>
          <w:rFonts w:asciiTheme="minorHAnsi" w:eastAsiaTheme="minorEastAsia" w:hAnsiTheme="minorHAnsi" w:cstheme="minorBidi"/>
          <w:sz w:val="22"/>
          <w:szCs w:val="22"/>
          <w:lang w:val="fr-FR" w:eastAsia="fr-FR"/>
        </w:rPr>
      </w:pPr>
      <w:hyperlink w:anchor="_Toc89441954" w:history="1">
        <w:r w:rsidR="00784F92" w:rsidRPr="00922C03">
          <w:rPr>
            <w:rStyle w:val="Lienhypertexte"/>
            <w:lang w:val="en-GB"/>
          </w:rPr>
          <w:t>2.5.4</w:t>
        </w:r>
        <w:r w:rsidR="00784F92">
          <w:rPr>
            <w:rFonts w:asciiTheme="minorHAnsi" w:eastAsiaTheme="minorEastAsia" w:hAnsiTheme="minorHAnsi" w:cstheme="minorBidi"/>
            <w:sz w:val="22"/>
            <w:szCs w:val="22"/>
            <w:lang w:val="fr-FR" w:eastAsia="fr-FR"/>
          </w:rPr>
          <w:tab/>
        </w:r>
        <w:r w:rsidR="00784F92" w:rsidRPr="00922C03">
          <w:rPr>
            <w:rStyle w:val="Lienhypertexte"/>
          </w:rPr>
          <w:t>Occurrence</w:t>
        </w:r>
        <w:r w:rsidR="00784F92" w:rsidRPr="00922C03">
          <w:rPr>
            <w:rStyle w:val="Lienhypertexte"/>
            <w:lang w:val="en-GB"/>
          </w:rPr>
          <w:t xml:space="preserve"> of resistance</w:t>
        </w:r>
        <w:r w:rsidR="00784F92">
          <w:rPr>
            <w:webHidden/>
          </w:rPr>
          <w:tab/>
        </w:r>
        <w:r w:rsidR="00784F92">
          <w:rPr>
            <w:webHidden/>
          </w:rPr>
          <w:fldChar w:fldCharType="begin"/>
        </w:r>
        <w:r w:rsidR="00784F92">
          <w:rPr>
            <w:webHidden/>
          </w:rPr>
          <w:instrText xml:space="preserve"> PAGEREF _Toc89441954 \h </w:instrText>
        </w:r>
        <w:r w:rsidR="00784F92">
          <w:rPr>
            <w:webHidden/>
          </w:rPr>
        </w:r>
        <w:r w:rsidR="00784F92">
          <w:rPr>
            <w:webHidden/>
          </w:rPr>
          <w:fldChar w:fldCharType="separate"/>
        </w:r>
        <w:r w:rsidR="00784F92">
          <w:rPr>
            <w:webHidden/>
          </w:rPr>
          <w:t>29</w:t>
        </w:r>
        <w:r w:rsidR="00784F92">
          <w:rPr>
            <w:webHidden/>
          </w:rPr>
          <w:fldChar w:fldCharType="end"/>
        </w:r>
      </w:hyperlink>
    </w:p>
    <w:p w14:paraId="36E5C60E" w14:textId="25666CAD" w:rsidR="00784F92" w:rsidRDefault="00D43B06">
      <w:pPr>
        <w:pStyle w:val="TM3"/>
        <w:rPr>
          <w:rFonts w:asciiTheme="minorHAnsi" w:eastAsiaTheme="minorEastAsia" w:hAnsiTheme="minorHAnsi" w:cstheme="minorBidi"/>
          <w:sz w:val="22"/>
          <w:szCs w:val="22"/>
          <w:lang w:val="fr-FR" w:eastAsia="fr-FR"/>
        </w:rPr>
      </w:pPr>
      <w:hyperlink w:anchor="_Toc89441955" w:history="1">
        <w:r w:rsidR="00784F92" w:rsidRPr="00922C03">
          <w:rPr>
            <w:rStyle w:val="Lienhypertexte"/>
          </w:rPr>
          <w:t>2.5.5</w:t>
        </w:r>
        <w:r w:rsidR="00784F92">
          <w:rPr>
            <w:rFonts w:asciiTheme="minorHAnsi" w:eastAsiaTheme="minorEastAsia" w:hAnsiTheme="minorHAnsi" w:cstheme="minorBidi"/>
            <w:sz w:val="22"/>
            <w:szCs w:val="22"/>
            <w:lang w:val="fr-FR" w:eastAsia="fr-FR"/>
          </w:rPr>
          <w:tab/>
        </w:r>
        <w:r w:rsidR="00784F92" w:rsidRPr="00922C03">
          <w:rPr>
            <w:rStyle w:val="Lienhypertexte"/>
          </w:rPr>
          <w:t>Evaluation of the Label Claims</w:t>
        </w:r>
        <w:r w:rsidR="00784F92">
          <w:rPr>
            <w:webHidden/>
          </w:rPr>
          <w:tab/>
        </w:r>
        <w:r w:rsidR="00784F92">
          <w:rPr>
            <w:webHidden/>
          </w:rPr>
          <w:fldChar w:fldCharType="begin"/>
        </w:r>
        <w:r w:rsidR="00784F92">
          <w:rPr>
            <w:webHidden/>
          </w:rPr>
          <w:instrText xml:space="preserve"> PAGEREF _Toc89441955 \h </w:instrText>
        </w:r>
        <w:r w:rsidR="00784F92">
          <w:rPr>
            <w:webHidden/>
          </w:rPr>
        </w:r>
        <w:r w:rsidR="00784F92">
          <w:rPr>
            <w:webHidden/>
          </w:rPr>
          <w:fldChar w:fldCharType="separate"/>
        </w:r>
        <w:r w:rsidR="00784F92">
          <w:rPr>
            <w:webHidden/>
          </w:rPr>
          <w:t>31</w:t>
        </w:r>
        <w:r w:rsidR="00784F92">
          <w:rPr>
            <w:webHidden/>
          </w:rPr>
          <w:fldChar w:fldCharType="end"/>
        </w:r>
      </w:hyperlink>
    </w:p>
    <w:p w14:paraId="27EBD982" w14:textId="00046892" w:rsidR="00784F92" w:rsidRDefault="00D43B06">
      <w:pPr>
        <w:pStyle w:val="TM2"/>
        <w:rPr>
          <w:rFonts w:asciiTheme="minorHAnsi" w:eastAsiaTheme="minorEastAsia" w:hAnsiTheme="minorHAnsi" w:cstheme="minorBidi"/>
          <w:sz w:val="22"/>
          <w:szCs w:val="22"/>
          <w:lang w:val="fr-FR" w:eastAsia="fr-FR"/>
        </w:rPr>
      </w:pPr>
      <w:hyperlink w:anchor="_Toc89441956" w:history="1">
        <w:r w:rsidR="00784F92" w:rsidRPr="00922C03">
          <w:rPr>
            <w:rStyle w:val="Lienhypertexte"/>
            <w:lang w:val="en-US"/>
          </w:rPr>
          <w:t>2.6</w:t>
        </w:r>
        <w:r w:rsidR="00784F92">
          <w:rPr>
            <w:rFonts w:asciiTheme="minorHAnsi" w:eastAsiaTheme="minorEastAsia" w:hAnsiTheme="minorHAnsi" w:cstheme="minorBidi"/>
            <w:sz w:val="22"/>
            <w:szCs w:val="22"/>
            <w:lang w:val="fr-FR" w:eastAsia="fr-FR"/>
          </w:rPr>
          <w:tab/>
        </w:r>
        <w:r w:rsidR="00784F92" w:rsidRPr="00922C03">
          <w:rPr>
            <w:rStyle w:val="Lienhypertexte"/>
            <w:lang w:val="fr-FR"/>
          </w:rPr>
          <w:t>Exposure assessment</w:t>
        </w:r>
        <w:r w:rsidR="00784F92">
          <w:rPr>
            <w:webHidden/>
          </w:rPr>
          <w:tab/>
        </w:r>
        <w:r w:rsidR="00784F92">
          <w:rPr>
            <w:webHidden/>
          </w:rPr>
          <w:fldChar w:fldCharType="begin"/>
        </w:r>
        <w:r w:rsidR="00784F92">
          <w:rPr>
            <w:webHidden/>
          </w:rPr>
          <w:instrText xml:space="preserve"> PAGEREF _Toc89441956 \h </w:instrText>
        </w:r>
        <w:r w:rsidR="00784F92">
          <w:rPr>
            <w:webHidden/>
          </w:rPr>
        </w:r>
        <w:r w:rsidR="00784F92">
          <w:rPr>
            <w:webHidden/>
          </w:rPr>
          <w:fldChar w:fldCharType="separate"/>
        </w:r>
        <w:r w:rsidR="00784F92">
          <w:rPr>
            <w:webHidden/>
          </w:rPr>
          <w:t>33</w:t>
        </w:r>
        <w:r w:rsidR="00784F92">
          <w:rPr>
            <w:webHidden/>
          </w:rPr>
          <w:fldChar w:fldCharType="end"/>
        </w:r>
      </w:hyperlink>
    </w:p>
    <w:p w14:paraId="1E042293" w14:textId="6F3AADE1" w:rsidR="00784F92" w:rsidRDefault="00D43B06">
      <w:pPr>
        <w:pStyle w:val="TM3"/>
        <w:rPr>
          <w:rFonts w:asciiTheme="minorHAnsi" w:eastAsiaTheme="minorEastAsia" w:hAnsiTheme="minorHAnsi" w:cstheme="minorBidi"/>
          <w:sz w:val="22"/>
          <w:szCs w:val="22"/>
          <w:lang w:val="fr-FR" w:eastAsia="fr-FR"/>
        </w:rPr>
      </w:pPr>
      <w:hyperlink w:anchor="_Toc89441957" w:history="1">
        <w:r w:rsidR="00784F92" w:rsidRPr="00922C03">
          <w:rPr>
            <w:rStyle w:val="Lienhypertexte"/>
            <w:lang w:val="en-GB"/>
          </w:rPr>
          <w:t>2.6.1</w:t>
        </w:r>
        <w:r w:rsidR="00784F92">
          <w:rPr>
            <w:rFonts w:asciiTheme="minorHAnsi" w:eastAsiaTheme="minorEastAsia" w:hAnsiTheme="minorHAnsi" w:cstheme="minorBidi"/>
            <w:sz w:val="22"/>
            <w:szCs w:val="22"/>
            <w:lang w:val="fr-FR" w:eastAsia="fr-FR"/>
          </w:rPr>
          <w:tab/>
        </w:r>
        <w:r w:rsidR="00784F92" w:rsidRPr="00922C03">
          <w:rPr>
            <w:rStyle w:val="Lienhypertexte"/>
            <w:lang w:val="en-GB"/>
          </w:rPr>
          <w:t xml:space="preserve">Description of the </w:t>
        </w:r>
        <w:r w:rsidR="00784F92" w:rsidRPr="00922C03">
          <w:rPr>
            <w:rStyle w:val="Lienhypertexte"/>
          </w:rPr>
          <w:t>intended</w:t>
        </w:r>
        <w:r w:rsidR="00784F92" w:rsidRPr="00922C03">
          <w:rPr>
            <w:rStyle w:val="Lienhypertexte"/>
            <w:lang w:val="en-GB"/>
          </w:rPr>
          <w:t xml:space="preserve"> use(s) – PAR 2012</w:t>
        </w:r>
        <w:r w:rsidR="00784F92">
          <w:rPr>
            <w:webHidden/>
          </w:rPr>
          <w:tab/>
        </w:r>
        <w:r w:rsidR="00784F92">
          <w:rPr>
            <w:webHidden/>
          </w:rPr>
          <w:fldChar w:fldCharType="begin"/>
        </w:r>
        <w:r w:rsidR="00784F92">
          <w:rPr>
            <w:webHidden/>
          </w:rPr>
          <w:instrText xml:space="preserve"> PAGEREF _Toc89441957 \h </w:instrText>
        </w:r>
        <w:r w:rsidR="00784F92">
          <w:rPr>
            <w:webHidden/>
          </w:rPr>
        </w:r>
        <w:r w:rsidR="00784F92">
          <w:rPr>
            <w:webHidden/>
          </w:rPr>
          <w:fldChar w:fldCharType="separate"/>
        </w:r>
        <w:r w:rsidR="00784F92">
          <w:rPr>
            <w:webHidden/>
          </w:rPr>
          <w:t>33</w:t>
        </w:r>
        <w:r w:rsidR="00784F92">
          <w:rPr>
            <w:webHidden/>
          </w:rPr>
          <w:fldChar w:fldCharType="end"/>
        </w:r>
      </w:hyperlink>
    </w:p>
    <w:p w14:paraId="1FAF2CC8" w14:textId="122A1ED6" w:rsidR="00784F92" w:rsidRDefault="00D43B06">
      <w:pPr>
        <w:pStyle w:val="TM3"/>
        <w:rPr>
          <w:rFonts w:asciiTheme="minorHAnsi" w:eastAsiaTheme="minorEastAsia" w:hAnsiTheme="minorHAnsi" w:cstheme="minorBidi"/>
          <w:sz w:val="22"/>
          <w:szCs w:val="22"/>
          <w:lang w:val="fr-FR" w:eastAsia="fr-FR"/>
        </w:rPr>
      </w:pPr>
      <w:hyperlink w:anchor="_Toc89441958" w:history="1">
        <w:r w:rsidR="00784F92" w:rsidRPr="00922C03">
          <w:rPr>
            <w:rStyle w:val="Lienhypertexte"/>
            <w:lang w:val="en-GB"/>
          </w:rPr>
          <w:t>2.6.2</w:t>
        </w:r>
        <w:r w:rsidR="00784F92">
          <w:rPr>
            <w:rFonts w:asciiTheme="minorHAnsi" w:eastAsiaTheme="minorEastAsia" w:hAnsiTheme="minorHAnsi" w:cstheme="minorBidi"/>
            <w:sz w:val="22"/>
            <w:szCs w:val="22"/>
            <w:lang w:val="fr-FR" w:eastAsia="fr-FR"/>
          </w:rPr>
          <w:tab/>
        </w:r>
        <w:r w:rsidR="00784F92" w:rsidRPr="00922C03">
          <w:rPr>
            <w:rStyle w:val="Lienhypertexte"/>
          </w:rPr>
          <w:t>Assessment</w:t>
        </w:r>
        <w:r w:rsidR="00784F92" w:rsidRPr="00922C03">
          <w:rPr>
            <w:rStyle w:val="Lienhypertexte"/>
            <w:lang w:val="en-GB"/>
          </w:rPr>
          <w:t xml:space="preserve"> of exposure to humans and the environment – PAR 2012</w:t>
        </w:r>
        <w:r w:rsidR="00784F92">
          <w:rPr>
            <w:webHidden/>
          </w:rPr>
          <w:tab/>
        </w:r>
        <w:r w:rsidR="00784F92">
          <w:rPr>
            <w:webHidden/>
          </w:rPr>
          <w:fldChar w:fldCharType="begin"/>
        </w:r>
        <w:r w:rsidR="00784F92">
          <w:rPr>
            <w:webHidden/>
          </w:rPr>
          <w:instrText xml:space="preserve"> PAGEREF _Toc89441958 \h </w:instrText>
        </w:r>
        <w:r w:rsidR="00784F92">
          <w:rPr>
            <w:webHidden/>
          </w:rPr>
        </w:r>
        <w:r w:rsidR="00784F92">
          <w:rPr>
            <w:webHidden/>
          </w:rPr>
          <w:fldChar w:fldCharType="separate"/>
        </w:r>
        <w:r w:rsidR="00784F92">
          <w:rPr>
            <w:webHidden/>
          </w:rPr>
          <w:t>34</w:t>
        </w:r>
        <w:r w:rsidR="00784F92">
          <w:rPr>
            <w:webHidden/>
          </w:rPr>
          <w:fldChar w:fldCharType="end"/>
        </w:r>
      </w:hyperlink>
    </w:p>
    <w:p w14:paraId="1E55C428" w14:textId="4896CD79" w:rsidR="00784F92" w:rsidRDefault="00D43B06">
      <w:pPr>
        <w:pStyle w:val="TM2"/>
        <w:rPr>
          <w:rFonts w:asciiTheme="minorHAnsi" w:eastAsiaTheme="minorEastAsia" w:hAnsiTheme="minorHAnsi" w:cstheme="minorBidi"/>
          <w:sz w:val="22"/>
          <w:szCs w:val="22"/>
          <w:lang w:val="fr-FR" w:eastAsia="fr-FR"/>
        </w:rPr>
      </w:pPr>
      <w:hyperlink w:anchor="_Toc89441959" w:history="1">
        <w:r w:rsidR="00784F92" w:rsidRPr="00922C03">
          <w:rPr>
            <w:rStyle w:val="Lienhypertexte"/>
            <w:lang w:val="en-GB"/>
          </w:rPr>
          <w:t>2.7</w:t>
        </w:r>
        <w:r w:rsidR="00784F92">
          <w:rPr>
            <w:rFonts w:asciiTheme="minorHAnsi" w:eastAsiaTheme="minorEastAsia" w:hAnsiTheme="minorHAnsi" w:cstheme="minorBidi"/>
            <w:sz w:val="22"/>
            <w:szCs w:val="22"/>
            <w:lang w:val="fr-FR" w:eastAsia="fr-FR"/>
          </w:rPr>
          <w:tab/>
        </w:r>
        <w:r w:rsidR="00784F92" w:rsidRPr="00922C03">
          <w:rPr>
            <w:rStyle w:val="Lienhypertexte"/>
            <w:lang w:val="en-GB"/>
          </w:rPr>
          <w:t>Risk assessment for human health</w:t>
        </w:r>
        <w:r w:rsidR="00784F92">
          <w:rPr>
            <w:webHidden/>
          </w:rPr>
          <w:tab/>
        </w:r>
        <w:r w:rsidR="00784F92">
          <w:rPr>
            <w:webHidden/>
          </w:rPr>
          <w:fldChar w:fldCharType="begin"/>
        </w:r>
        <w:r w:rsidR="00784F92">
          <w:rPr>
            <w:webHidden/>
          </w:rPr>
          <w:instrText xml:space="preserve"> PAGEREF _Toc89441959 \h </w:instrText>
        </w:r>
        <w:r w:rsidR="00784F92">
          <w:rPr>
            <w:webHidden/>
          </w:rPr>
        </w:r>
        <w:r w:rsidR="00784F92">
          <w:rPr>
            <w:webHidden/>
          </w:rPr>
          <w:fldChar w:fldCharType="separate"/>
        </w:r>
        <w:r w:rsidR="00784F92">
          <w:rPr>
            <w:webHidden/>
          </w:rPr>
          <w:t>35</w:t>
        </w:r>
        <w:r w:rsidR="00784F92">
          <w:rPr>
            <w:webHidden/>
          </w:rPr>
          <w:fldChar w:fldCharType="end"/>
        </w:r>
      </w:hyperlink>
    </w:p>
    <w:p w14:paraId="5B5301A7" w14:textId="57FE7F6F" w:rsidR="00784F92" w:rsidRDefault="00D43B06">
      <w:pPr>
        <w:pStyle w:val="TM3"/>
        <w:rPr>
          <w:rFonts w:asciiTheme="minorHAnsi" w:eastAsiaTheme="minorEastAsia" w:hAnsiTheme="minorHAnsi" w:cstheme="minorBidi"/>
          <w:sz w:val="22"/>
          <w:szCs w:val="22"/>
          <w:lang w:val="fr-FR" w:eastAsia="fr-FR"/>
        </w:rPr>
      </w:pPr>
      <w:hyperlink w:anchor="_Toc89441960" w:history="1">
        <w:r w:rsidR="00784F92" w:rsidRPr="00922C03">
          <w:rPr>
            <w:rStyle w:val="Lienhypertexte"/>
            <w:rFonts w:eastAsia="Times New Roman"/>
            <w:lang w:val="en-GB"/>
          </w:rPr>
          <w:t>2.7.1</w:t>
        </w:r>
        <w:r w:rsidR="00784F92">
          <w:rPr>
            <w:rFonts w:asciiTheme="minorHAnsi" w:eastAsiaTheme="minorEastAsia" w:hAnsiTheme="minorHAnsi" w:cstheme="minorBidi"/>
            <w:sz w:val="22"/>
            <w:szCs w:val="22"/>
            <w:lang w:val="fr-FR" w:eastAsia="fr-FR"/>
          </w:rPr>
          <w:tab/>
        </w:r>
        <w:r w:rsidR="00784F92" w:rsidRPr="00922C03">
          <w:rPr>
            <w:rStyle w:val="Lienhypertexte"/>
            <w:rFonts w:eastAsia="Times New Roman"/>
            <w:lang w:val="en-GB"/>
          </w:rPr>
          <w:t>Hazard potential – PAR 2012, updated 2017</w:t>
        </w:r>
        <w:r w:rsidR="00784F92">
          <w:rPr>
            <w:webHidden/>
          </w:rPr>
          <w:tab/>
        </w:r>
        <w:r w:rsidR="00784F92">
          <w:rPr>
            <w:webHidden/>
          </w:rPr>
          <w:fldChar w:fldCharType="begin"/>
        </w:r>
        <w:r w:rsidR="00784F92">
          <w:rPr>
            <w:webHidden/>
          </w:rPr>
          <w:instrText xml:space="preserve"> PAGEREF _Toc89441960 \h </w:instrText>
        </w:r>
        <w:r w:rsidR="00784F92">
          <w:rPr>
            <w:webHidden/>
          </w:rPr>
        </w:r>
        <w:r w:rsidR="00784F92">
          <w:rPr>
            <w:webHidden/>
          </w:rPr>
          <w:fldChar w:fldCharType="separate"/>
        </w:r>
        <w:r w:rsidR="00784F92">
          <w:rPr>
            <w:webHidden/>
          </w:rPr>
          <w:t>35</w:t>
        </w:r>
        <w:r w:rsidR="00784F92">
          <w:rPr>
            <w:webHidden/>
          </w:rPr>
          <w:fldChar w:fldCharType="end"/>
        </w:r>
      </w:hyperlink>
    </w:p>
    <w:p w14:paraId="1A735CAE" w14:textId="5DED902B" w:rsidR="00784F92" w:rsidRDefault="00D43B06">
      <w:pPr>
        <w:pStyle w:val="TM3"/>
        <w:rPr>
          <w:rFonts w:asciiTheme="minorHAnsi" w:eastAsiaTheme="minorEastAsia" w:hAnsiTheme="minorHAnsi" w:cstheme="minorBidi"/>
          <w:sz w:val="22"/>
          <w:szCs w:val="22"/>
          <w:lang w:val="fr-FR" w:eastAsia="fr-FR"/>
        </w:rPr>
      </w:pPr>
      <w:hyperlink w:anchor="_Toc89441961" w:history="1">
        <w:r w:rsidR="00784F92" w:rsidRPr="00922C03">
          <w:rPr>
            <w:rStyle w:val="Lienhypertexte"/>
            <w:rFonts w:eastAsia="Times New Roman"/>
            <w:lang w:val="en-GB"/>
          </w:rPr>
          <w:t>2.7.2</w:t>
        </w:r>
        <w:r w:rsidR="00784F92">
          <w:rPr>
            <w:rFonts w:asciiTheme="minorHAnsi" w:eastAsiaTheme="minorEastAsia" w:hAnsiTheme="minorHAnsi" w:cstheme="minorBidi"/>
            <w:sz w:val="22"/>
            <w:szCs w:val="22"/>
            <w:lang w:val="fr-FR" w:eastAsia="fr-FR"/>
          </w:rPr>
          <w:tab/>
        </w:r>
        <w:r w:rsidR="00784F92" w:rsidRPr="00922C03">
          <w:rPr>
            <w:rStyle w:val="Lienhypertexte"/>
            <w:rFonts w:eastAsia="Times New Roman"/>
            <w:lang w:val="en-GB"/>
          </w:rPr>
          <w:t>Exposure – PAR 2012, updated 2013</w:t>
        </w:r>
        <w:r w:rsidR="00784F92">
          <w:rPr>
            <w:webHidden/>
          </w:rPr>
          <w:tab/>
        </w:r>
        <w:r w:rsidR="00784F92">
          <w:rPr>
            <w:webHidden/>
          </w:rPr>
          <w:fldChar w:fldCharType="begin"/>
        </w:r>
        <w:r w:rsidR="00784F92">
          <w:rPr>
            <w:webHidden/>
          </w:rPr>
          <w:instrText xml:space="preserve"> PAGEREF _Toc89441961 \h </w:instrText>
        </w:r>
        <w:r w:rsidR="00784F92">
          <w:rPr>
            <w:webHidden/>
          </w:rPr>
        </w:r>
        <w:r w:rsidR="00784F92">
          <w:rPr>
            <w:webHidden/>
          </w:rPr>
          <w:fldChar w:fldCharType="separate"/>
        </w:r>
        <w:r w:rsidR="00784F92">
          <w:rPr>
            <w:webHidden/>
          </w:rPr>
          <w:t>39</w:t>
        </w:r>
        <w:r w:rsidR="00784F92">
          <w:rPr>
            <w:webHidden/>
          </w:rPr>
          <w:fldChar w:fldCharType="end"/>
        </w:r>
      </w:hyperlink>
    </w:p>
    <w:p w14:paraId="56B74019" w14:textId="498506BB" w:rsidR="00784F92" w:rsidRDefault="00D43B06">
      <w:pPr>
        <w:pStyle w:val="TM3"/>
        <w:rPr>
          <w:rFonts w:asciiTheme="minorHAnsi" w:eastAsiaTheme="minorEastAsia" w:hAnsiTheme="minorHAnsi" w:cstheme="minorBidi"/>
          <w:sz w:val="22"/>
          <w:szCs w:val="22"/>
          <w:lang w:val="fr-FR" w:eastAsia="fr-FR"/>
        </w:rPr>
      </w:pPr>
      <w:hyperlink w:anchor="_Toc89441962" w:history="1">
        <w:r w:rsidR="00784F92" w:rsidRPr="00922C03">
          <w:rPr>
            <w:rStyle w:val="Lienhypertexte"/>
            <w:rFonts w:eastAsia="Times New Roman"/>
            <w:lang w:val="en-GB"/>
          </w:rPr>
          <w:t>2.7.3</w:t>
        </w:r>
        <w:r w:rsidR="00784F92">
          <w:rPr>
            <w:rFonts w:asciiTheme="minorHAnsi" w:eastAsiaTheme="minorEastAsia" w:hAnsiTheme="minorHAnsi" w:cstheme="minorBidi"/>
            <w:sz w:val="22"/>
            <w:szCs w:val="22"/>
            <w:lang w:val="fr-FR" w:eastAsia="fr-FR"/>
          </w:rPr>
          <w:tab/>
        </w:r>
        <w:r w:rsidR="00784F92" w:rsidRPr="00922C03">
          <w:rPr>
            <w:rStyle w:val="Lienhypertexte"/>
            <w:rFonts w:eastAsia="Times New Roman"/>
            <w:lang w:val="en-GB"/>
          </w:rPr>
          <w:t>Risk characterisation – PAR 2012, updated 2013</w:t>
        </w:r>
        <w:r w:rsidR="00784F92">
          <w:rPr>
            <w:webHidden/>
          </w:rPr>
          <w:tab/>
        </w:r>
        <w:r w:rsidR="00784F92">
          <w:rPr>
            <w:webHidden/>
          </w:rPr>
          <w:fldChar w:fldCharType="begin"/>
        </w:r>
        <w:r w:rsidR="00784F92">
          <w:rPr>
            <w:webHidden/>
          </w:rPr>
          <w:instrText xml:space="preserve"> PAGEREF _Toc89441962 \h </w:instrText>
        </w:r>
        <w:r w:rsidR="00784F92">
          <w:rPr>
            <w:webHidden/>
          </w:rPr>
        </w:r>
        <w:r w:rsidR="00784F92">
          <w:rPr>
            <w:webHidden/>
          </w:rPr>
          <w:fldChar w:fldCharType="separate"/>
        </w:r>
        <w:r w:rsidR="00784F92">
          <w:rPr>
            <w:webHidden/>
          </w:rPr>
          <w:t>45</w:t>
        </w:r>
        <w:r w:rsidR="00784F92">
          <w:rPr>
            <w:webHidden/>
          </w:rPr>
          <w:fldChar w:fldCharType="end"/>
        </w:r>
      </w:hyperlink>
    </w:p>
    <w:p w14:paraId="4F22E476" w14:textId="3A40FE44" w:rsidR="00784F92" w:rsidRDefault="00D43B06">
      <w:pPr>
        <w:pStyle w:val="TM2"/>
        <w:rPr>
          <w:rFonts w:asciiTheme="minorHAnsi" w:eastAsiaTheme="minorEastAsia" w:hAnsiTheme="minorHAnsi" w:cstheme="minorBidi"/>
          <w:sz w:val="22"/>
          <w:szCs w:val="22"/>
          <w:lang w:val="fr-FR" w:eastAsia="fr-FR"/>
        </w:rPr>
      </w:pPr>
      <w:hyperlink w:anchor="_Toc89441963" w:history="1">
        <w:r w:rsidR="00784F92" w:rsidRPr="00922C03">
          <w:rPr>
            <w:rStyle w:val="Lienhypertexte"/>
            <w:lang w:val="en-GB"/>
          </w:rPr>
          <w:t>2.8</w:t>
        </w:r>
        <w:r w:rsidR="00784F92">
          <w:rPr>
            <w:rFonts w:asciiTheme="minorHAnsi" w:eastAsiaTheme="minorEastAsia" w:hAnsiTheme="minorHAnsi" w:cstheme="minorBidi"/>
            <w:sz w:val="22"/>
            <w:szCs w:val="22"/>
            <w:lang w:val="fr-FR" w:eastAsia="fr-FR"/>
          </w:rPr>
          <w:tab/>
        </w:r>
        <w:r w:rsidR="00784F92" w:rsidRPr="00922C03">
          <w:rPr>
            <w:rStyle w:val="Lienhypertexte"/>
            <w:lang w:val="en-GB"/>
          </w:rPr>
          <w:t>Risk assessment for the environment</w:t>
        </w:r>
        <w:r w:rsidR="00784F92">
          <w:rPr>
            <w:webHidden/>
          </w:rPr>
          <w:tab/>
        </w:r>
        <w:r w:rsidR="00784F92">
          <w:rPr>
            <w:webHidden/>
          </w:rPr>
          <w:fldChar w:fldCharType="begin"/>
        </w:r>
        <w:r w:rsidR="00784F92">
          <w:rPr>
            <w:webHidden/>
          </w:rPr>
          <w:instrText xml:space="preserve"> PAGEREF _Toc89441963 \h </w:instrText>
        </w:r>
        <w:r w:rsidR="00784F92">
          <w:rPr>
            <w:webHidden/>
          </w:rPr>
        </w:r>
        <w:r w:rsidR="00784F92">
          <w:rPr>
            <w:webHidden/>
          </w:rPr>
          <w:fldChar w:fldCharType="separate"/>
        </w:r>
        <w:r w:rsidR="00784F92">
          <w:rPr>
            <w:webHidden/>
          </w:rPr>
          <w:t>50</w:t>
        </w:r>
        <w:r w:rsidR="00784F92">
          <w:rPr>
            <w:webHidden/>
          </w:rPr>
          <w:fldChar w:fldCharType="end"/>
        </w:r>
      </w:hyperlink>
    </w:p>
    <w:p w14:paraId="08A3537E" w14:textId="5D227B35" w:rsidR="00784F92" w:rsidRDefault="00D43B06">
      <w:pPr>
        <w:pStyle w:val="TM3"/>
        <w:rPr>
          <w:rFonts w:asciiTheme="minorHAnsi" w:eastAsiaTheme="minorEastAsia" w:hAnsiTheme="minorHAnsi" w:cstheme="minorBidi"/>
          <w:sz w:val="22"/>
          <w:szCs w:val="22"/>
          <w:lang w:val="fr-FR" w:eastAsia="fr-FR"/>
        </w:rPr>
      </w:pPr>
      <w:hyperlink w:anchor="_Toc89441964" w:history="1">
        <w:r w:rsidR="00784F92" w:rsidRPr="00922C03">
          <w:rPr>
            <w:rStyle w:val="Lienhypertexte"/>
          </w:rPr>
          <w:t>2.8.1</w:t>
        </w:r>
        <w:r w:rsidR="00784F92">
          <w:rPr>
            <w:rFonts w:asciiTheme="minorHAnsi" w:eastAsiaTheme="minorEastAsia" w:hAnsiTheme="minorHAnsi" w:cstheme="minorBidi"/>
            <w:sz w:val="22"/>
            <w:szCs w:val="22"/>
            <w:lang w:val="fr-FR" w:eastAsia="fr-FR"/>
          </w:rPr>
          <w:tab/>
        </w:r>
        <w:r w:rsidR="00784F92" w:rsidRPr="00922C03">
          <w:rPr>
            <w:rStyle w:val="Lienhypertexte"/>
          </w:rPr>
          <w:t>Fate and distribution of the active substance, difenacoum, in the environment – PAR 2012, updated 2017</w:t>
        </w:r>
        <w:r w:rsidR="00784F92">
          <w:rPr>
            <w:webHidden/>
          </w:rPr>
          <w:tab/>
        </w:r>
        <w:r w:rsidR="00784F92">
          <w:rPr>
            <w:webHidden/>
          </w:rPr>
          <w:fldChar w:fldCharType="begin"/>
        </w:r>
        <w:r w:rsidR="00784F92">
          <w:rPr>
            <w:webHidden/>
          </w:rPr>
          <w:instrText xml:space="preserve"> PAGEREF _Toc89441964 \h </w:instrText>
        </w:r>
        <w:r w:rsidR="00784F92">
          <w:rPr>
            <w:webHidden/>
          </w:rPr>
        </w:r>
        <w:r w:rsidR="00784F92">
          <w:rPr>
            <w:webHidden/>
          </w:rPr>
          <w:fldChar w:fldCharType="separate"/>
        </w:r>
        <w:r w:rsidR="00784F92">
          <w:rPr>
            <w:webHidden/>
          </w:rPr>
          <w:t>51</w:t>
        </w:r>
        <w:r w:rsidR="00784F92">
          <w:rPr>
            <w:webHidden/>
          </w:rPr>
          <w:fldChar w:fldCharType="end"/>
        </w:r>
      </w:hyperlink>
    </w:p>
    <w:p w14:paraId="7CC6CD54" w14:textId="478523E7" w:rsidR="00784F92" w:rsidRDefault="00D43B06">
      <w:pPr>
        <w:pStyle w:val="TM3"/>
        <w:rPr>
          <w:rFonts w:asciiTheme="minorHAnsi" w:eastAsiaTheme="minorEastAsia" w:hAnsiTheme="minorHAnsi" w:cstheme="minorBidi"/>
          <w:sz w:val="22"/>
          <w:szCs w:val="22"/>
          <w:lang w:val="fr-FR" w:eastAsia="fr-FR"/>
        </w:rPr>
      </w:pPr>
      <w:hyperlink w:anchor="_Toc89441965" w:history="1">
        <w:r w:rsidR="00784F92" w:rsidRPr="00922C03">
          <w:rPr>
            <w:rStyle w:val="Lienhypertexte"/>
          </w:rPr>
          <w:t>2.8.2</w:t>
        </w:r>
        <w:r w:rsidR="00784F92">
          <w:rPr>
            <w:rFonts w:asciiTheme="minorHAnsi" w:eastAsiaTheme="minorEastAsia" w:hAnsiTheme="minorHAnsi" w:cstheme="minorBidi"/>
            <w:sz w:val="22"/>
            <w:szCs w:val="22"/>
            <w:lang w:val="fr-FR" w:eastAsia="fr-FR"/>
          </w:rPr>
          <w:tab/>
        </w:r>
        <w:r w:rsidR="00784F92" w:rsidRPr="00922C03">
          <w:rPr>
            <w:rStyle w:val="Lienhypertexte"/>
          </w:rPr>
          <w:t>Effects of the active substance on environmental organisms – PAR 2012</w:t>
        </w:r>
        <w:r w:rsidR="00784F92">
          <w:rPr>
            <w:webHidden/>
          </w:rPr>
          <w:tab/>
        </w:r>
        <w:r w:rsidR="00784F92">
          <w:rPr>
            <w:webHidden/>
          </w:rPr>
          <w:fldChar w:fldCharType="begin"/>
        </w:r>
        <w:r w:rsidR="00784F92">
          <w:rPr>
            <w:webHidden/>
          </w:rPr>
          <w:instrText xml:space="preserve"> PAGEREF _Toc89441965 \h </w:instrText>
        </w:r>
        <w:r w:rsidR="00784F92">
          <w:rPr>
            <w:webHidden/>
          </w:rPr>
        </w:r>
        <w:r w:rsidR="00784F92">
          <w:rPr>
            <w:webHidden/>
          </w:rPr>
          <w:fldChar w:fldCharType="separate"/>
        </w:r>
        <w:r w:rsidR="00784F92">
          <w:rPr>
            <w:webHidden/>
          </w:rPr>
          <w:t>53</w:t>
        </w:r>
        <w:r w:rsidR="00784F92">
          <w:rPr>
            <w:webHidden/>
          </w:rPr>
          <w:fldChar w:fldCharType="end"/>
        </w:r>
      </w:hyperlink>
    </w:p>
    <w:p w14:paraId="71C0176F" w14:textId="4A88DD97" w:rsidR="00784F92" w:rsidRDefault="00D43B06">
      <w:pPr>
        <w:pStyle w:val="TM3"/>
        <w:rPr>
          <w:rFonts w:asciiTheme="minorHAnsi" w:eastAsiaTheme="minorEastAsia" w:hAnsiTheme="minorHAnsi" w:cstheme="minorBidi"/>
          <w:sz w:val="22"/>
          <w:szCs w:val="22"/>
          <w:lang w:val="fr-FR" w:eastAsia="fr-FR"/>
        </w:rPr>
      </w:pPr>
      <w:hyperlink w:anchor="_Toc89441966" w:history="1">
        <w:r w:rsidR="00784F92" w:rsidRPr="00922C03">
          <w:rPr>
            <w:rStyle w:val="Lienhypertexte"/>
          </w:rPr>
          <w:t>2.8.3</w:t>
        </w:r>
        <w:r w:rsidR="00784F92">
          <w:rPr>
            <w:rFonts w:asciiTheme="minorHAnsi" w:eastAsiaTheme="minorEastAsia" w:hAnsiTheme="minorHAnsi" w:cstheme="minorBidi"/>
            <w:sz w:val="22"/>
            <w:szCs w:val="22"/>
            <w:lang w:val="fr-FR" w:eastAsia="fr-FR"/>
          </w:rPr>
          <w:tab/>
        </w:r>
        <w:r w:rsidR="00784F92" w:rsidRPr="00922C03">
          <w:rPr>
            <w:rStyle w:val="Lienhypertexte"/>
          </w:rPr>
          <w:t>Effects on environmental organisms for biocidal product NYNA D+ AVOINE – PAR 2012</w:t>
        </w:r>
        <w:r w:rsidR="00784F92">
          <w:rPr>
            <w:webHidden/>
          </w:rPr>
          <w:tab/>
        </w:r>
        <w:r w:rsidR="00784F92">
          <w:rPr>
            <w:webHidden/>
          </w:rPr>
          <w:fldChar w:fldCharType="begin"/>
        </w:r>
        <w:r w:rsidR="00784F92">
          <w:rPr>
            <w:webHidden/>
          </w:rPr>
          <w:instrText xml:space="preserve"> PAGEREF _Toc89441966 \h </w:instrText>
        </w:r>
        <w:r w:rsidR="00784F92">
          <w:rPr>
            <w:webHidden/>
          </w:rPr>
        </w:r>
        <w:r w:rsidR="00784F92">
          <w:rPr>
            <w:webHidden/>
          </w:rPr>
          <w:fldChar w:fldCharType="separate"/>
        </w:r>
        <w:r w:rsidR="00784F92">
          <w:rPr>
            <w:webHidden/>
          </w:rPr>
          <w:t>56</w:t>
        </w:r>
        <w:r w:rsidR="00784F92">
          <w:rPr>
            <w:webHidden/>
          </w:rPr>
          <w:fldChar w:fldCharType="end"/>
        </w:r>
      </w:hyperlink>
    </w:p>
    <w:p w14:paraId="714FEA58" w14:textId="4E0A0775" w:rsidR="00784F92" w:rsidRDefault="00D43B06">
      <w:pPr>
        <w:pStyle w:val="TM3"/>
        <w:rPr>
          <w:rFonts w:asciiTheme="minorHAnsi" w:eastAsiaTheme="minorEastAsia" w:hAnsiTheme="minorHAnsi" w:cstheme="minorBidi"/>
          <w:sz w:val="22"/>
          <w:szCs w:val="22"/>
          <w:lang w:val="fr-FR" w:eastAsia="fr-FR"/>
        </w:rPr>
      </w:pPr>
      <w:hyperlink w:anchor="_Toc89441967" w:history="1">
        <w:r w:rsidR="00784F92" w:rsidRPr="00922C03">
          <w:rPr>
            <w:rStyle w:val="Lienhypertexte"/>
          </w:rPr>
          <w:t>2.8.4</w:t>
        </w:r>
        <w:r w:rsidR="00784F92">
          <w:rPr>
            <w:rFonts w:asciiTheme="minorHAnsi" w:eastAsiaTheme="minorEastAsia" w:hAnsiTheme="minorHAnsi" w:cstheme="minorBidi"/>
            <w:sz w:val="22"/>
            <w:szCs w:val="22"/>
            <w:lang w:val="fr-FR" w:eastAsia="fr-FR"/>
          </w:rPr>
          <w:tab/>
        </w:r>
        <w:r w:rsidR="00784F92" w:rsidRPr="00922C03">
          <w:rPr>
            <w:rStyle w:val="Lienhypertexte"/>
          </w:rPr>
          <w:t>Environmental exposure assessment – PAR 2012, updated 2017</w:t>
        </w:r>
        <w:r w:rsidR="00784F92">
          <w:rPr>
            <w:webHidden/>
          </w:rPr>
          <w:tab/>
        </w:r>
        <w:r w:rsidR="00784F92">
          <w:rPr>
            <w:webHidden/>
          </w:rPr>
          <w:fldChar w:fldCharType="begin"/>
        </w:r>
        <w:r w:rsidR="00784F92">
          <w:rPr>
            <w:webHidden/>
          </w:rPr>
          <w:instrText xml:space="preserve"> PAGEREF _Toc89441967 \h </w:instrText>
        </w:r>
        <w:r w:rsidR="00784F92">
          <w:rPr>
            <w:webHidden/>
          </w:rPr>
        </w:r>
        <w:r w:rsidR="00784F92">
          <w:rPr>
            <w:webHidden/>
          </w:rPr>
          <w:fldChar w:fldCharType="separate"/>
        </w:r>
        <w:r w:rsidR="00784F92">
          <w:rPr>
            <w:webHidden/>
          </w:rPr>
          <w:t>57</w:t>
        </w:r>
        <w:r w:rsidR="00784F92">
          <w:rPr>
            <w:webHidden/>
          </w:rPr>
          <w:fldChar w:fldCharType="end"/>
        </w:r>
      </w:hyperlink>
    </w:p>
    <w:p w14:paraId="21DE16E6" w14:textId="66CA9BF2" w:rsidR="00784F92" w:rsidRDefault="00D43B06">
      <w:pPr>
        <w:pStyle w:val="TM3"/>
        <w:rPr>
          <w:rFonts w:asciiTheme="minorHAnsi" w:eastAsiaTheme="minorEastAsia" w:hAnsiTheme="minorHAnsi" w:cstheme="minorBidi"/>
          <w:sz w:val="22"/>
          <w:szCs w:val="22"/>
          <w:lang w:val="fr-FR" w:eastAsia="fr-FR"/>
        </w:rPr>
      </w:pPr>
      <w:hyperlink w:anchor="_Toc89441968" w:history="1">
        <w:r w:rsidR="00784F92" w:rsidRPr="00922C03">
          <w:rPr>
            <w:rStyle w:val="Lienhypertexte"/>
          </w:rPr>
          <w:t>2.8.5</w:t>
        </w:r>
        <w:r w:rsidR="00784F92">
          <w:rPr>
            <w:rFonts w:asciiTheme="minorHAnsi" w:eastAsiaTheme="minorEastAsia" w:hAnsiTheme="minorHAnsi" w:cstheme="minorBidi"/>
            <w:sz w:val="22"/>
            <w:szCs w:val="22"/>
            <w:lang w:val="fr-FR" w:eastAsia="fr-FR"/>
          </w:rPr>
          <w:tab/>
        </w:r>
        <w:r w:rsidR="00784F92" w:rsidRPr="00922C03">
          <w:rPr>
            <w:rStyle w:val="Lienhypertexte"/>
          </w:rPr>
          <w:t>Risk characterisation for the environment – PAR 2012, updated 2017</w:t>
        </w:r>
        <w:r w:rsidR="00784F92">
          <w:rPr>
            <w:webHidden/>
          </w:rPr>
          <w:tab/>
        </w:r>
        <w:r w:rsidR="00784F92">
          <w:rPr>
            <w:webHidden/>
          </w:rPr>
          <w:fldChar w:fldCharType="begin"/>
        </w:r>
        <w:r w:rsidR="00784F92">
          <w:rPr>
            <w:webHidden/>
          </w:rPr>
          <w:instrText xml:space="preserve"> PAGEREF _Toc89441968 \h </w:instrText>
        </w:r>
        <w:r w:rsidR="00784F92">
          <w:rPr>
            <w:webHidden/>
          </w:rPr>
        </w:r>
        <w:r w:rsidR="00784F92">
          <w:rPr>
            <w:webHidden/>
          </w:rPr>
          <w:fldChar w:fldCharType="separate"/>
        </w:r>
        <w:r w:rsidR="00784F92">
          <w:rPr>
            <w:webHidden/>
          </w:rPr>
          <w:t>69</w:t>
        </w:r>
        <w:r w:rsidR="00784F92">
          <w:rPr>
            <w:webHidden/>
          </w:rPr>
          <w:fldChar w:fldCharType="end"/>
        </w:r>
      </w:hyperlink>
    </w:p>
    <w:p w14:paraId="602142CE" w14:textId="148FB449" w:rsidR="00784F92" w:rsidRDefault="00D43B06">
      <w:pPr>
        <w:pStyle w:val="TM2"/>
        <w:rPr>
          <w:rFonts w:asciiTheme="minorHAnsi" w:eastAsiaTheme="minorEastAsia" w:hAnsiTheme="minorHAnsi" w:cstheme="minorBidi"/>
          <w:sz w:val="22"/>
          <w:szCs w:val="22"/>
          <w:lang w:val="fr-FR" w:eastAsia="fr-FR"/>
        </w:rPr>
      </w:pPr>
      <w:hyperlink w:anchor="_Toc89441969" w:history="1">
        <w:r w:rsidR="00784F92" w:rsidRPr="00922C03">
          <w:rPr>
            <w:rStyle w:val="Lienhypertexte"/>
            <w:lang w:val="en-GB"/>
          </w:rPr>
          <w:t>2.9</w:t>
        </w:r>
        <w:r w:rsidR="00784F92">
          <w:rPr>
            <w:rFonts w:asciiTheme="minorHAnsi" w:eastAsiaTheme="minorEastAsia" w:hAnsiTheme="minorHAnsi" w:cstheme="minorBidi"/>
            <w:sz w:val="22"/>
            <w:szCs w:val="22"/>
            <w:lang w:val="fr-FR" w:eastAsia="fr-FR"/>
          </w:rPr>
          <w:tab/>
        </w:r>
        <w:r w:rsidR="00784F92" w:rsidRPr="00922C03">
          <w:rPr>
            <w:rStyle w:val="Lienhypertexte"/>
            <w:lang w:val="en-GB"/>
          </w:rPr>
          <w:t>Measures to protect man, animals and the environment – PAR 2012</w:t>
        </w:r>
        <w:r w:rsidR="00784F92">
          <w:rPr>
            <w:webHidden/>
          </w:rPr>
          <w:tab/>
        </w:r>
        <w:r w:rsidR="00784F92">
          <w:rPr>
            <w:webHidden/>
          </w:rPr>
          <w:fldChar w:fldCharType="begin"/>
        </w:r>
        <w:r w:rsidR="00784F92">
          <w:rPr>
            <w:webHidden/>
          </w:rPr>
          <w:instrText xml:space="preserve"> PAGEREF _Toc89441969 \h </w:instrText>
        </w:r>
        <w:r w:rsidR="00784F92">
          <w:rPr>
            <w:webHidden/>
          </w:rPr>
        </w:r>
        <w:r w:rsidR="00784F92">
          <w:rPr>
            <w:webHidden/>
          </w:rPr>
          <w:fldChar w:fldCharType="separate"/>
        </w:r>
        <w:r w:rsidR="00784F92">
          <w:rPr>
            <w:webHidden/>
          </w:rPr>
          <w:t>75</w:t>
        </w:r>
        <w:r w:rsidR="00784F92">
          <w:rPr>
            <w:webHidden/>
          </w:rPr>
          <w:fldChar w:fldCharType="end"/>
        </w:r>
      </w:hyperlink>
    </w:p>
    <w:p w14:paraId="770CBD16" w14:textId="7A57E150" w:rsidR="00784F92" w:rsidRDefault="00D43B06">
      <w:pPr>
        <w:pStyle w:val="TM3"/>
        <w:rPr>
          <w:rFonts w:asciiTheme="minorHAnsi" w:eastAsiaTheme="minorEastAsia" w:hAnsiTheme="minorHAnsi" w:cstheme="minorBidi"/>
          <w:sz w:val="22"/>
          <w:szCs w:val="22"/>
          <w:lang w:val="fr-FR" w:eastAsia="fr-FR"/>
        </w:rPr>
      </w:pPr>
      <w:hyperlink w:anchor="_Toc89441970" w:history="1">
        <w:r w:rsidR="00784F92" w:rsidRPr="00922C03">
          <w:rPr>
            <w:rStyle w:val="Lienhypertexte"/>
            <w:lang w:val="en-GB"/>
          </w:rPr>
          <w:t>2.9.1</w:t>
        </w:r>
        <w:r w:rsidR="00784F92">
          <w:rPr>
            <w:rFonts w:asciiTheme="minorHAnsi" w:eastAsiaTheme="minorEastAsia" w:hAnsiTheme="minorHAnsi" w:cstheme="minorBidi"/>
            <w:sz w:val="22"/>
            <w:szCs w:val="22"/>
            <w:lang w:val="fr-FR" w:eastAsia="fr-FR"/>
          </w:rPr>
          <w:tab/>
        </w:r>
        <w:r w:rsidR="00784F92" w:rsidRPr="00922C03">
          <w:rPr>
            <w:rStyle w:val="Lienhypertexte"/>
            <w:lang w:val="en-GB"/>
          </w:rPr>
          <w:t>Recommended methods and precautions concerning handling, use, storage, transport or fire</w:t>
        </w:r>
        <w:r w:rsidR="00784F92">
          <w:rPr>
            <w:webHidden/>
          </w:rPr>
          <w:tab/>
        </w:r>
        <w:r w:rsidR="00784F92">
          <w:rPr>
            <w:webHidden/>
          </w:rPr>
          <w:fldChar w:fldCharType="begin"/>
        </w:r>
        <w:r w:rsidR="00784F92">
          <w:rPr>
            <w:webHidden/>
          </w:rPr>
          <w:instrText xml:space="preserve"> PAGEREF _Toc89441970 \h </w:instrText>
        </w:r>
        <w:r w:rsidR="00784F92">
          <w:rPr>
            <w:webHidden/>
          </w:rPr>
        </w:r>
        <w:r w:rsidR="00784F92">
          <w:rPr>
            <w:webHidden/>
          </w:rPr>
          <w:fldChar w:fldCharType="separate"/>
        </w:r>
        <w:r w:rsidR="00784F92">
          <w:rPr>
            <w:webHidden/>
          </w:rPr>
          <w:t>75</w:t>
        </w:r>
        <w:r w:rsidR="00784F92">
          <w:rPr>
            <w:webHidden/>
          </w:rPr>
          <w:fldChar w:fldCharType="end"/>
        </w:r>
      </w:hyperlink>
    </w:p>
    <w:p w14:paraId="3EBEF68B" w14:textId="20F9D8DE" w:rsidR="00784F92" w:rsidRDefault="00D43B06">
      <w:pPr>
        <w:pStyle w:val="TM3"/>
        <w:rPr>
          <w:rFonts w:asciiTheme="minorHAnsi" w:eastAsiaTheme="minorEastAsia" w:hAnsiTheme="minorHAnsi" w:cstheme="minorBidi"/>
          <w:sz w:val="22"/>
          <w:szCs w:val="22"/>
          <w:lang w:val="fr-FR" w:eastAsia="fr-FR"/>
        </w:rPr>
      </w:pPr>
      <w:hyperlink w:anchor="_Toc89441971" w:history="1">
        <w:r w:rsidR="00784F92" w:rsidRPr="00922C03">
          <w:rPr>
            <w:rStyle w:val="Lienhypertexte"/>
            <w:lang w:val="en-US"/>
          </w:rPr>
          <w:t>2.9.2</w:t>
        </w:r>
        <w:r w:rsidR="00784F92">
          <w:rPr>
            <w:rFonts w:asciiTheme="minorHAnsi" w:eastAsiaTheme="minorEastAsia" w:hAnsiTheme="minorHAnsi" w:cstheme="minorBidi"/>
            <w:sz w:val="22"/>
            <w:szCs w:val="22"/>
            <w:lang w:val="fr-FR" w:eastAsia="fr-FR"/>
          </w:rPr>
          <w:tab/>
        </w:r>
        <w:r w:rsidR="00784F92" w:rsidRPr="00922C03">
          <w:rPr>
            <w:rStyle w:val="Lienhypertexte"/>
            <w:lang w:val="en-US"/>
          </w:rPr>
          <w:t>Emergency measures in case of an accident</w:t>
        </w:r>
        <w:r w:rsidR="00784F92">
          <w:rPr>
            <w:webHidden/>
          </w:rPr>
          <w:tab/>
        </w:r>
        <w:r w:rsidR="00784F92">
          <w:rPr>
            <w:webHidden/>
          </w:rPr>
          <w:fldChar w:fldCharType="begin"/>
        </w:r>
        <w:r w:rsidR="00784F92">
          <w:rPr>
            <w:webHidden/>
          </w:rPr>
          <w:instrText xml:space="preserve"> PAGEREF _Toc89441971 \h </w:instrText>
        </w:r>
        <w:r w:rsidR="00784F92">
          <w:rPr>
            <w:webHidden/>
          </w:rPr>
        </w:r>
        <w:r w:rsidR="00784F92">
          <w:rPr>
            <w:webHidden/>
          </w:rPr>
          <w:fldChar w:fldCharType="separate"/>
        </w:r>
        <w:r w:rsidR="00784F92">
          <w:rPr>
            <w:webHidden/>
          </w:rPr>
          <w:t>76</w:t>
        </w:r>
        <w:r w:rsidR="00784F92">
          <w:rPr>
            <w:webHidden/>
          </w:rPr>
          <w:fldChar w:fldCharType="end"/>
        </w:r>
      </w:hyperlink>
    </w:p>
    <w:p w14:paraId="3F050E95" w14:textId="75187CBD" w:rsidR="00784F92" w:rsidRDefault="00D43B06">
      <w:pPr>
        <w:pStyle w:val="TM3"/>
        <w:rPr>
          <w:rFonts w:asciiTheme="minorHAnsi" w:eastAsiaTheme="minorEastAsia" w:hAnsiTheme="minorHAnsi" w:cstheme="minorBidi"/>
          <w:sz w:val="22"/>
          <w:szCs w:val="22"/>
          <w:lang w:val="fr-FR" w:eastAsia="fr-FR"/>
        </w:rPr>
      </w:pPr>
      <w:hyperlink w:anchor="_Toc89441972" w:history="1">
        <w:r w:rsidR="00784F92" w:rsidRPr="00922C03">
          <w:rPr>
            <w:rStyle w:val="Lienhypertexte"/>
            <w:lang w:val="en-US"/>
          </w:rPr>
          <w:t>2.9.3</w:t>
        </w:r>
        <w:r w:rsidR="00784F92">
          <w:rPr>
            <w:rFonts w:asciiTheme="minorHAnsi" w:eastAsiaTheme="minorEastAsia" w:hAnsiTheme="minorHAnsi" w:cstheme="minorBidi"/>
            <w:sz w:val="22"/>
            <w:szCs w:val="22"/>
            <w:lang w:val="fr-FR" w:eastAsia="fr-FR"/>
          </w:rPr>
          <w:tab/>
        </w:r>
        <w:r w:rsidR="00784F92" w:rsidRPr="00922C03">
          <w:rPr>
            <w:rStyle w:val="Lienhypertexte"/>
            <w:lang w:val="en-US"/>
          </w:rPr>
          <w:t>Disposal considerations</w:t>
        </w:r>
        <w:r w:rsidR="00784F92">
          <w:rPr>
            <w:webHidden/>
          </w:rPr>
          <w:tab/>
        </w:r>
        <w:r w:rsidR="00784F92">
          <w:rPr>
            <w:webHidden/>
          </w:rPr>
          <w:fldChar w:fldCharType="begin"/>
        </w:r>
        <w:r w:rsidR="00784F92">
          <w:rPr>
            <w:webHidden/>
          </w:rPr>
          <w:instrText xml:space="preserve"> PAGEREF _Toc89441972 \h </w:instrText>
        </w:r>
        <w:r w:rsidR="00784F92">
          <w:rPr>
            <w:webHidden/>
          </w:rPr>
        </w:r>
        <w:r w:rsidR="00784F92">
          <w:rPr>
            <w:webHidden/>
          </w:rPr>
          <w:fldChar w:fldCharType="separate"/>
        </w:r>
        <w:r w:rsidR="00784F92">
          <w:rPr>
            <w:webHidden/>
          </w:rPr>
          <w:t>76</w:t>
        </w:r>
        <w:r w:rsidR="00784F92">
          <w:rPr>
            <w:webHidden/>
          </w:rPr>
          <w:fldChar w:fldCharType="end"/>
        </w:r>
      </w:hyperlink>
    </w:p>
    <w:p w14:paraId="400D4D09" w14:textId="276065D8" w:rsidR="00784F92" w:rsidRDefault="00D43B06">
      <w:pPr>
        <w:pStyle w:val="TM1"/>
        <w:rPr>
          <w:rFonts w:asciiTheme="minorHAnsi" w:eastAsiaTheme="minorEastAsia" w:hAnsiTheme="minorHAnsi" w:cstheme="minorBidi"/>
          <w:b w:val="0"/>
          <w:sz w:val="22"/>
          <w:szCs w:val="22"/>
          <w:lang w:val="fr-FR" w:eastAsia="fr-FR"/>
        </w:rPr>
      </w:pPr>
      <w:hyperlink w:anchor="_Toc89441973" w:history="1">
        <w:r w:rsidR="00784F92" w:rsidRPr="00922C03">
          <w:rPr>
            <w:rStyle w:val="Lienhypertexte"/>
            <w:lang w:val="en-US" w:eastAsia="fr-FR"/>
          </w:rPr>
          <w:t>3</w:t>
        </w:r>
        <w:r w:rsidR="00784F92">
          <w:rPr>
            <w:rFonts w:asciiTheme="minorHAnsi" w:eastAsiaTheme="minorEastAsia" w:hAnsiTheme="minorHAnsi" w:cstheme="minorBidi"/>
            <w:b w:val="0"/>
            <w:sz w:val="22"/>
            <w:szCs w:val="22"/>
            <w:lang w:val="fr-FR" w:eastAsia="fr-FR"/>
          </w:rPr>
          <w:tab/>
        </w:r>
        <w:r w:rsidR="00784F92" w:rsidRPr="00922C03">
          <w:rPr>
            <w:rStyle w:val="Lienhypertexte"/>
            <w:lang w:val="en-US" w:eastAsia="fr-FR"/>
          </w:rPr>
          <w:t>Proposal for the decision – minor change 2021</w:t>
        </w:r>
        <w:r w:rsidR="00784F92">
          <w:rPr>
            <w:webHidden/>
          </w:rPr>
          <w:tab/>
        </w:r>
        <w:r w:rsidR="00784F92">
          <w:rPr>
            <w:webHidden/>
          </w:rPr>
          <w:fldChar w:fldCharType="begin"/>
        </w:r>
        <w:r w:rsidR="00784F92">
          <w:rPr>
            <w:webHidden/>
          </w:rPr>
          <w:instrText xml:space="preserve"> PAGEREF _Toc89441973 \h </w:instrText>
        </w:r>
        <w:r w:rsidR="00784F92">
          <w:rPr>
            <w:webHidden/>
          </w:rPr>
        </w:r>
        <w:r w:rsidR="00784F92">
          <w:rPr>
            <w:webHidden/>
          </w:rPr>
          <w:fldChar w:fldCharType="separate"/>
        </w:r>
        <w:r w:rsidR="00784F92">
          <w:rPr>
            <w:webHidden/>
          </w:rPr>
          <w:t>77</w:t>
        </w:r>
        <w:r w:rsidR="00784F92">
          <w:rPr>
            <w:webHidden/>
          </w:rPr>
          <w:fldChar w:fldCharType="end"/>
        </w:r>
      </w:hyperlink>
    </w:p>
    <w:p w14:paraId="5951231E" w14:textId="48E6A8A2" w:rsidR="00784F92" w:rsidRDefault="00D43B06">
      <w:pPr>
        <w:pStyle w:val="TM2"/>
        <w:rPr>
          <w:rFonts w:asciiTheme="minorHAnsi" w:eastAsiaTheme="minorEastAsia" w:hAnsiTheme="minorHAnsi" w:cstheme="minorBidi"/>
          <w:sz w:val="22"/>
          <w:szCs w:val="22"/>
          <w:lang w:val="fr-FR" w:eastAsia="fr-FR"/>
        </w:rPr>
      </w:pPr>
      <w:hyperlink w:anchor="_Toc89441974" w:history="1">
        <w:r w:rsidR="00784F92" w:rsidRPr="00922C03">
          <w:rPr>
            <w:rStyle w:val="Lienhypertexte"/>
          </w:rPr>
          <w:t>3.1</w:t>
        </w:r>
        <w:r w:rsidR="00784F92">
          <w:rPr>
            <w:rFonts w:asciiTheme="minorHAnsi" w:eastAsiaTheme="minorEastAsia" w:hAnsiTheme="minorHAnsi" w:cstheme="minorBidi"/>
            <w:sz w:val="22"/>
            <w:szCs w:val="22"/>
            <w:lang w:val="fr-FR" w:eastAsia="fr-FR"/>
          </w:rPr>
          <w:tab/>
        </w:r>
        <w:r w:rsidR="00784F92" w:rsidRPr="00922C03">
          <w:rPr>
            <w:rStyle w:val="Lienhypertexte"/>
            <w:lang w:val="en-GB"/>
          </w:rPr>
          <w:t>Administrative information</w:t>
        </w:r>
        <w:r w:rsidR="00784F92">
          <w:rPr>
            <w:webHidden/>
          </w:rPr>
          <w:tab/>
        </w:r>
        <w:r w:rsidR="00784F92">
          <w:rPr>
            <w:webHidden/>
          </w:rPr>
          <w:fldChar w:fldCharType="begin"/>
        </w:r>
        <w:r w:rsidR="00784F92">
          <w:rPr>
            <w:webHidden/>
          </w:rPr>
          <w:instrText xml:space="preserve"> PAGEREF _Toc89441974 \h </w:instrText>
        </w:r>
        <w:r w:rsidR="00784F92">
          <w:rPr>
            <w:webHidden/>
          </w:rPr>
        </w:r>
        <w:r w:rsidR="00784F92">
          <w:rPr>
            <w:webHidden/>
          </w:rPr>
          <w:fldChar w:fldCharType="separate"/>
        </w:r>
        <w:r w:rsidR="00784F92">
          <w:rPr>
            <w:webHidden/>
          </w:rPr>
          <w:t>77</w:t>
        </w:r>
        <w:r w:rsidR="00784F92">
          <w:rPr>
            <w:webHidden/>
          </w:rPr>
          <w:fldChar w:fldCharType="end"/>
        </w:r>
      </w:hyperlink>
    </w:p>
    <w:p w14:paraId="18BD0F5E" w14:textId="0A9F7628" w:rsidR="00784F92" w:rsidRDefault="00D43B06">
      <w:pPr>
        <w:pStyle w:val="TM3"/>
        <w:rPr>
          <w:rFonts w:asciiTheme="minorHAnsi" w:eastAsiaTheme="minorEastAsia" w:hAnsiTheme="minorHAnsi" w:cstheme="minorBidi"/>
          <w:sz w:val="22"/>
          <w:szCs w:val="22"/>
          <w:lang w:val="fr-FR" w:eastAsia="fr-FR"/>
        </w:rPr>
      </w:pPr>
      <w:hyperlink w:anchor="_Toc89441975" w:history="1">
        <w:r w:rsidR="00784F92" w:rsidRPr="00922C03">
          <w:rPr>
            <w:rStyle w:val="Lienhypertexte"/>
          </w:rPr>
          <w:t>3.1.1</w:t>
        </w:r>
        <w:r w:rsidR="00784F92">
          <w:rPr>
            <w:rFonts w:asciiTheme="minorHAnsi" w:eastAsiaTheme="minorEastAsia" w:hAnsiTheme="minorHAnsi" w:cstheme="minorBidi"/>
            <w:sz w:val="22"/>
            <w:szCs w:val="22"/>
            <w:lang w:val="fr-FR" w:eastAsia="fr-FR"/>
          </w:rPr>
          <w:tab/>
        </w:r>
        <w:r w:rsidR="00784F92" w:rsidRPr="00922C03">
          <w:rPr>
            <w:rStyle w:val="Lienhypertexte"/>
          </w:rPr>
          <w:t>Trade name(s) of the product</w:t>
        </w:r>
        <w:r w:rsidR="00784F92">
          <w:rPr>
            <w:webHidden/>
          </w:rPr>
          <w:tab/>
        </w:r>
        <w:r w:rsidR="00784F92">
          <w:rPr>
            <w:webHidden/>
          </w:rPr>
          <w:fldChar w:fldCharType="begin"/>
        </w:r>
        <w:r w:rsidR="00784F92">
          <w:rPr>
            <w:webHidden/>
          </w:rPr>
          <w:instrText xml:space="preserve"> PAGEREF _Toc89441975 \h </w:instrText>
        </w:r>
        <w:r w:rsidR="00784F92">
          <w:rPr>
            <w:webHidden/>
          </w:rPr>
        </w:r>
        <w:r w:rsidR="00784F92">
          <w:rPr>
            <w:webHidden/>
          </w:rPr>
          <w:fldChar w:fldCharType="separate"/>
        </w:r>
        <w:r w:rsidR="00784F92">
          <w:rPr>
            <w:webHidden/>
          </w:rPr>
          <w:t>77</w:t>
        </w:r>
        <w:r w:rsidR="00784F92">
          <w:rPr>
            <w:webHidden/>
          </w:rPr>
          <w:fldChar w:fldCharType="end"/>
        </w:r>
      </w:hyperlink>
    </w:p>
    <w:p w14:paraId="280337FB" w14:textId="7CA223BD" w:rsidR="00784F92" w:rsidRDefault="00D43B06">
      <w:pPr>
        <w:pStyle w:val="TM3"/>
        <w:rPr>
          <w:rFonts w:asciiTheme="minorHAnsi" w:eastAsiaTheme="minorEastAsia" w:hAnsiTheme="minorHAnsi" w:cstheme="minorBidi"/>
          <w:sz w:val="22"/>
          <w:szCs w:val="22"/>
          <w:lang w:val="fr-FR" w:eastAsia="fr-FR"/>
        </w:rPr>
      </w:pPr>
      <w:hyperlink w:anchor="_Toc89441976" w:history="1">
        <w:r w:rsidR="00784F92" w:rsidRPr="00922C03">
          <w:rPr>
            <w:rStyle w:val="Lienhypertexte"/>
            <w:i/>
          </w:rPr>
          <w:t>3.1.2</w:t>
        </w:r>
        <w:r w:rsidR="00784F92">
          <w:rPr>
            <w:rFonts w:asciiTheme="minorHAnsi" w:eastAsiaTheme="minorEastAsia" w:hAnsiTheme="minorHAnsi" w:cstheme="minorBidi"/>
            <w:sz w:val="22"/>
            <w:szCs w:val="22"/>
            <w:lang w:val="fr-FR" w:eastAsia="fr-FR"/>
          </w:rPr>
          <w:tab/>
        </w:r>
        <w:r w:rsidR="00784F92" w:rsidRPr="00922C03">
          <w:rPr>
            <w:rStyle w:val="Lienhypertexte"/>
          </w:rPr>
          <w:t>Authorisation holder</w:t>
        </w:r>
        <w:r w:rsidR="00784F92">
          <w:rPr>
            <w:webHidden/>
          </w:rPr>
          <w:tab/>
        </w:r>
        <w:r w:rsidR="00784F92">
          <w:rPr>
            <w:webHidden/>
          </w:rPr>
          <w:fldChar w:fldCharType="begin"/>
        </w:r>
        <w:r w:rsidR="00784F92">
          <w:rPr>
            <w:webHidden/>
          </w:rPr>
          <w:instrText xml:space="preserve"> PAGEREF _Toc89441976 \h </w:instrText>
        </w:r>
        <w:r w:rsidR="00784F92">
          <w:rPr>
            <w:webHidden/>
          </w:rPr>
        </w:r>
        <w:r w:rsidR="00784F92">
          <w:rPr>
            <w:webHidden/>
          </w:rPr>
          <w:fldChar w:fldCharType="separate"/>
        </w:r>
        <w:r w:rsidR="00784F92">
          <w:rPr>
            <w:webHidden/>
          </w:rPr>
          <w:t>77</w:t>
        </w:r>
        <w:r w:rsidR="00784F92">
          <w:rPr>
            <w:webHidden/>
          </w:rPr>
          <w:fldChar w:fldCharType="end"/>
        </w:r>
      </w:hyperlink>
    </w:p>
    <w:p w14:paraId="1E875FD1" w14:textId="71B18AD1" w:rsidR="00784F92" w:rsidRDefault="00D43B06">
      <w:pPr>
        <w:pStyle w:val="TM3"/>
        <w:rPr>
          <w:rFonts w:asciiTheme="minorHAnsi" w:eastAsiaTheme="minorEastAsia" w:hAnsiTheme="minorHAnsi" w:cstheme="minorBidi"/>
          <w:sz w:val="22"/>
          <w:szCs w:val="22"/>
          <w:lang w:val="fr-FR" w:eastAsia="fr-FR"/>
        </w:rPr>
      </w:pPr>
      <w:hyperlink w:anchor="_Toc89441977" w:history="1">
        <w:r w:rsidR="00784F92" w:rsidRPr="00922C03">
          <w:rPr>
            <w:rStyle w:val="Lienhypertexte"/>
            <w:i/>
          </w:rPr>
          <w:t>3.1.3</w:t>
        </w:r>
        <w:r w:rsidR="00784F92">
          <w:rPr>
            <w:rFonts w:asciiTheme="minorHAnsi" w:eastAsiaTheme="minorEastAsia" w:hAnsiTheme="minorHAnsi" w:cstheme="minorBidi"/>
            <w:sz w:val="22"/>
            <w:szCs w:val="22"/>
            <w:lang w:val="fr-FR" w:eastAsia="fr-FR"/>
          </w:rPr>
          <w:tab/>
        </w:r>
        <w:r w:rsidR="00784F92" w:rsidRPr="00922C03">
          <w:rPr>
            <w:rStyle w:val="Lienhypertexte"/>
          </w:rPr>
          <w:t>Manufacturer(s) of the product</w:t>
        </w:r>
        <w:r w:rsidR="00784F92">
          <w:rPr>
            <w:webHidden/>
          </w:rPr>
          <w:tab/>
        </w:r>
        <w:r w:rsidR="00784F92">
          <w:rPr>
            <w:webHidden/>
          </w:rPr>
          <w:fldChar w:fldCharType="begin"/>
        </w:r>
        <w:r w:rsidR="00784F92">
          <w:rPr>
            <w:webHidden/>
          </w:rPr>
          <w:instrText xml:space="preserve"> PAGEREF _Toc89441977 \h </w:instrText>
        </w:r>
        <w:r w:rsidR="00784F92">
          <w:rPr>
            <w:webHidden/>
          </w:rPr>
        </w:r>
        <w:r w:rsidR="00784F92">
          <w:rPr>
            <w:webHidden/>
          </w:rPr>
          <w:fldChar w:fldCharType="separate"/>
        </w:r>
        <w:r w:rsidR="00784F92">
          <w:rPr>
            <w:webHidden/>
          </w:rPr>
          <w:t>77</w:t>
        </w:r>
        <w:r w:rsidR="00784F92">
          <w:rPr>
            <w:webHidden/>
          </w:rPr>
          <w:fldChar w:fldCharType="end"/>
        </w:r>
      </w:hyperlink>
    </w:p>
    <w:p w14:paraId="4A73A147" w14:textId="38912534" w:rsidR="00784F92" w:rsidRDefault="00D43B06">
      <w:pPr>
        <w:pStyle w:val="TM3"/>
        <w:rPr>
          <w:rFonts w:asciiTheme="minorHAnsi" w:eastAsiaTheme="minorEastAsia" w:hAnsiTheme="minorHAnsi" w:cstheme="minorBidi"/>
          <w:sz w:val="22"/>
          <w:szCs w:val="22"/>
          <w:lang w:val="fr-FR" w:eastAsia="fr-FR"/>
        </w:rPr>
      </w:pPr>
      <w:hyperlink w:anchor="_Toc89441978" w:history="1">
        <w:r w:rsidR="00784F92" w:rsidRPr="00922C03">
          <w:rPr>
            <w:rStyle w:val="Lienhypertexte"/>
            <w:i/>
          </w:rPr>
          <w:t>3.1.4</w:t>
        </w:r>
        <w:r w:rsidR="00784F92">
          <w:rPr>
            <w:rFonts w:asciiTheme="minorHAnsi" w:eastAsiaTheme="minorEastAsia" w:hAnsiTheme="minorHAnsi" w:cstheme="minorBidi"/>
            <w:sz w:val="22"/>
            <w:szCs w:val="22"/>
            <w:lang w:val="fr-FR" w:eastAsia="fr-FR"/>
          </w:rPr>
          <w:tab/>
        </w:r>
        <w:r w:rsidR="00784F92" w:rsidRPr="00922C03">
          <w:rPr>
            <w:rStyle w:val="Lienhypertexte"/>
          </w:rPr>
          <w:t>Manufacturer(s) of the active substance(s)</w:t>
        </w:r>
        <w:r w:rsidR="00784F92">
          <w:rPr>
            <w:webHidden/>
          </w:rPr>
          <w:tab/>
        </w:r>
        <w:r w:rsidR="00784F92">
          <w:rPr>
            <w:webHidden/>
          </w:rPr>
          <w:fldChar w:fldCharType="begin"/>
        </w:r>
        <w:r w:rsidR="00784F92">
          <w:rPr>
            <w:webHidden/>
          </w:rPr>
          <w:instrText xml:space="preserve"> PAGEREF _Toc89441978 \h </w:instrText>
        </w:r>
        <w:r w:rsidR="00784F92">
          <w:rPr>
            <w:webHidden/>
          </w:rPr>
        </w:r>
        <w:r w:rsidR="00784F92">
          <w:rPr>
            <w:webHidden/>
          </w:rPr>
          <w:fldChar w:fldCharType="separate"/>
        </w:r>
        <w:r w:rsidR="00784F92">
          <w:rPr>
            <w:webHidden/>
          </w:rPr>
          <w:t>79</w:t>
        </w:r>
        <w:r w:rsidR="00784F92">
          <w:rPr>
            <w:webHidden/>
          </w:rPr>
          <w:fldChar w:fldCharType="end"/>
        </w:r>
      </w:hyperlink>
    </w:p>
    <w:p w14:paraId="50FEFE27" w14:textId="0DD05614" w:rsidR="00784F92" w:rsidRDefault="00D43B06">
      <w:pPr>
        <w:pStyle w:val="TM2"/>
        <w:rPr>
          <w:rFonts w:asciiTheme="minorHAnsi" w:eastAsiaTheme="minorEastAsia" w:hAnsiTheme="minorHAnsi" w:cstheme="minorBidi"/>
          <w:sz w:val="22"/>
          <w:szCs w:val="22"/>
          <w:lang w:val="fr-FR" w:eastAsia="fr-FR"/>
        </w:rPr>
      </w:pPr>
      <w:hyperlink w:anchor="_Toc89441979" w:history="1">
        <w:r w:rsidR="00784F92" w:rsidRPr="00922C03">
          <w:rPr>
            <w:rStyle w:val="Lienhypertexte"/>
            <w:lang w:val="en-GB"/>
          </w:rPr>
          <w:t>3.2</w:t>
        </w:r>
        <w:r w:rsidR="00784F92">
          <w:rPr>
            <w:rFonts w:asciiTheme="minorHAnsi" w:eastAsiaTheme="minorEastAsia" w:hAnsiTheme="minorHAnsi" w:cstheme="minorBidi"/>
            <w:sz w:val="22"/>
            <w:szCs w:val="22"/>
            <w:lang w:val="fr-FR" w:eastAsia="fr-FR"/>
          </w:rPr>
          <w:tab/>
        </w:r>
        <w:r w:rsidR="00784F92" w:rsidRPr="00922C03">
          <w:rPr>
            <w:rStyle w:val="Lienhypertexte"/>
            <w:lang w:val="en-GB"/>
          </w:rPr>
          <w:t>Product composition and formulation</w:t>
        </w:r>
        <w:r w:rsidR="00784F92">
          <w:rPr>
            <w:webHidden/>
          </w:rPr>
          <w:tab/>
        </w:r>
        <w:r w:rsidR="00784F92">
          <w:rPr>
            <w:webHidden/>
          </w:rPr>
          <w:fldChar w:fldCharType="begin"/>
        </w:r>
        <w:r w:rsidR="00784F92">
          <w:rPr>
            <w:webHidden/>
          </w:rPr>
          <w:instrText xml:space="preserve"> PAGEREF _Toc89441979 \h </w:instrText>
        </w:r>
        <w:r w:rsidR="00784F92">
          <w:rPr>
            <w:webHidden/>
          </w:rPr>
        </w:r>
        <w:r w:rsidR="00784F92">
          <w:rPr>
            <w:webHidden/>
          </w:rPr>
          <w:fldChar w:fldCharType="separate"/>
        </w:r>
        <w:r w:rsidR="00784F92">
          <w:rPr>
            <w:webHidden/>
          </w:rPr>
          <w:t>79</w:t>
        </w:r>
        <w:r w:rsidR="00784F92">
          <w:rPr>
            <w:webHidden/>
          </w:rPr>
          <w:fldChar w:fldCharType="end"/>
        </w:r>
      </w:hyperlink>
    </w:p>
    <w:p w14:paraId="61690472" w14:textId="61E83F1B" w:rsidR="00784F92" w:rsidRDefault="00D43B06">
      <w:pPr>
        <w:pStyle w:val="TM3"/>
        <w:rPr>
          <w:rFonts w:asciiTheme="minorHAnsi" w:eastAsiaTheme="minorEastAsia" w:hAnsiTheme="minorHAnsi" w:cstheme="minorBidi"/>
          <w:sz w:val="22"/>
          <w:szCs w:val="22"/>
          <w:lang w:val="fr-FR" w:eastAsia="fr-FR"/>
        </w:rPr>
      </w:pPr>
      <w:hyperlink w:anchor="_Toc89441980" w:history="1">
        <w:r w:rsidR="00784F92" w:rsidRPr="00922C03">
          <w:rPr>
            <w:rStyle w:val="Lienhypertexte"/>
            <w:i/>
          </w:rPr>
          <w:t>3.2.1</w:t>
        </w:r>
        <w:r w:rsidR="00784F92">
          <w:rPr>
            <w:rFonts w:asciiTheme="minorHAnsi" w:eastAsiaTheme="minorEastAsia" w:hAnsiTheme="minorHAnsi" w:cstheme="minorBidi"/>
            <w:sz w:val="22"/>
            <w:szCs w:val="22"/>
            <w:lang w:val="fr-FR" w:eastAsia="fr-FR"/>
          </w:rPr>
          <w:tab/>
        </w:r>
        <w:r w:rsidR="00784F92" w:rsidRPr="00922C03">
          <w:rPr>
            <w:rStyle w:val="Lienhypertexte"/>
          </w:rPr>
          <w:t>Qualitative and quantitative information on the composition of the product</w:t>
        </w:r>
        <w:r w:rsidR="00784F92">
          <w:rPr>
            <w:webHidden/>
          </w:rPr>
          <w:tab/>
        </w:r>
        <w:r w:rsidR="00784F92">
          <w:rPr>
            <w:webHidden/>
          </w:rPr>
          <w:fldChar w:fldCharType="begin"/>
        </w:r>
        <w:r w:rsidR="00784F92">
          <w:rPr>
            <w:webHidden/>
          </w:rPr>
          <w:instrText xml:space="preserve"> PAGEREF _Toc89441980 \h </w:instrText>
        </w:r>
        <w:r w:rsidR="00784F92">
          <w:rPr>
            <w:webHidden/>
          </w:rPr>
        </w:r>
        <w:r w:rsidR="00784F92">
          <w:rPr>
            <w:webHidden/>
          </w:rPr>
          <w:fldChar w:fldCharType="separate"/>
        </w:r>
        <w:r w:rsidR="00784F92">
          <w:rPr>
            <w:webHidden/>
          </w:rPr>
          <w:t>79</w:t>
        </w:r>
        <w:r w:rsidR="00784F92">
          <w:rPr>
            <w:webHidden/>
          </w:rPr>
          <w:fldChar w:fldCharType="end"/>
        </w:r>
      </w:hyperlink>
    </w:p>
    <w:p w14:paraId="14DC60EF" w14:textId="34D770F2" w:rsidR="00784F92" w:rsidRDefault="00D43B06">
      <w:pPr>
        <w:pStyle w:val="TM3"/>
        <w:rPr>
          <w:rFonts w:asciiTheme="minorHAnsi" w:eastAsiaTheme="minorEastAsia" w:hAnsiTheme="minorHAnsi" w:cstheme="minorBidi"/>
          <w:sz w:val="22"/>
          <w:szCs w:val="22"/>
          <w:lang w:val="fr-FR" w:eastAsia="fr-FR"/>
        </w:rPr>
      </w:pPr>
      <w:hyperlink w:anchor="_Toc89441981" w:history="1">
        <w:r w:rsidR="00784F92" w:rsidRPr="00922C03">
          <w:rPr>
            <w:rStyle w:val="Lienhypertexte"/>
            <w:i/>
          </w:rPr>
          <w:t>3.2.2</w:t>
        </w:r>
        <w:r w:rsidR="00784F92">
          <w:rPr>
            <w:rFonts w:asciiTheme="minorHAnsi" w:eastAsiaTheme="minorEastAsia" w:hAnsiTheme="minorHAnsi" w:cstheme="minorBidi"/>
            <w:sz w:val="22"/>
            <w:szCs w:val="22"/>
            <w:lang w:val="fr-FR" w:eastAsia="fr-FR"/>
          </w:rPr>
          <w:tab/>
        </w:r>
        <w:r w:rsidR="00784F92" w:rsidRPr="00922C03">
          <w:rPr>
            <w:rStyle w:val="Lienhypertexte"/>
          </w:rPr>
          <w:t>Type of formulation</w:t>
        </w:r>
        <w:r w:rsidR="00784F92">
          <w:rPr>
            <w:webHidden/>
          </w:rPr>
          <w:tab/>
        </w:r>
        <w:r w:rsidR="00784F92">
          <w:rPr>
            <w:webHidden/>
          </w:rPr>
          <w:fldChar w:fldCharType="begin"/>
        </w:r>
        <w:r w:rsidR="00784F92">
          <w:rPr>
            <w:webHidden/>
          </w:rPr>
          <w:instrText xml:space="preserve"> PAGEREF _Toc89441981 \h </w:instrText>
        </w:r>
        <w:r w:rsidR="00784F92">
          <w:rPr>
            <w:webHidden/>
          </w:rPr>
        </w:r>
        <w:r w:rsidR="00784F92">
          <w:rPr>
            <w:webHidden/>
          </w:rPr>
          <w:fldChar w:fldCharType="separate"/>
        </w:r>
        <w:r w:rsidR="00784F92">
          <w:rPr>
            <w:webHidden/>
          </w:rPr>
          <w:t>79</w:t>
        </w:r>
        <w:r w:rsidR="00784F92">
          <w:rPr>
            <w:webHidden/>
          </w:rPr>
          <w:fldChar w:fldCharType="end"/>
        </w:r>
      </w:hyperlink>
    </w:p>
    <w:p w14:paraId="657F6A4B" w14:textId="3EEE1867" w:rsidR="00784F92" w:rsidRDefault="00D43B06">
      <w:pPr>
        <w:pStyle w:val="TM2"/>
        <w:rPr>
          <w:rFonts w:asciiTheme="minorHAnsi" w:eastAsiaTheme="minorEastAsia" w:hAnsiTheme="minorHAnsi" w:cstheme="minorBidi"/>
          <w:sz w:val="22"/>
          <w:szCs w:val="22"/>
          <w:lang w:val="fr-FR" w:eastAsia="fr-FR"/>
        </w:rPr>
      </w:pPr>
      <w:hyperlink w:anchor="_Toc89441982" w:history="1">
        <w:r w:rsidR="00784F92" w:rsidRPr="00922C03">
          <w:rPr>
            <w:rStyle w:val="Lienhypertexte"/>
            <w:lang w:val="en-GB"/>
          </w:rPr>
          <w:t>3.3</w:t>
        </w:r>
        <w:r w:rsidR="00784F92">
          <w:rPr>
            <w:rFonts w:asciiTheme="minorHAnsi" w:eastAsiaTheme="minorEastAsia" w:hAnsiTheme="minorHAnsi" w:cstheme="minorBidi"/>
            <w:sz w:val="22"/>
            <w:szCs w:val="22"/>
            <w:lang w:val="fr-FR" w:eastAsia="fr-FR"/>
          </w:rPr>
          <w:tab/>
        </w:r>
        <w:r w:rsidR="00784F92" w:rsidRPr="00922C03">
          <w:rPr>
            <w:rStyle w:val="Lienhypertexte"/>
            <w:lang w:val="en-GB"/>
          </w:rPr>
          <w:t>Hazard and precautionary statements according to Regulation (EC) 1272/2008</w:t>
        </w:r>
        <w:r w:rsidR="00784F92">
          <w:rPr>
            <w:webHidden/>
          </w:rPr>
          <w:tab/>
        </w:r>
        <w:r w:rsidR="00784F92">
          <w:rPr>
            <w:webHidden/>
          </w:rPr>
          <w:fldChar w:fldCharType="begin"/>
        </w:r>
        <w:r w:rsidR="00784F92">
          <w:rPr>
            <w:webHidden/>
          </w:rPr>
          <w:instrText xml:space="preserve"> PAGEREF _Toc89441982 \h </w:instrText>
        </w:r>
        <w:r w:rsidR="00784F92">
          <w:rPr>
            <w:webHidden/>
          </w:rPr>
        </w:r>
        <w:r w:rsidR="00784F92">
          <w:rPr>
            <w:webHidden/>
          </w:rPr>
          <w:fldChar w:fldCharType="separate"/>
        </w:r>
        <w:r w:rsidR="00784F92">
          <w:rPr>
            <w:webHidden/>
          </w:rPr>
          <w:t>80</w:t>
        </w:r>
        <w:r w:rsidR="00784F92">
          <w:rPr>
            <w:webHidden/>
          </w:rPr>
          <w:fldChar w:fldCharType="end"/>
        </w:r>
      </w:hyperlink>
    </w:p>
    <w:p w14:paraId="641DA54C" w14:textId="1171F38A" w:rsidR="00784F92" w:rsidRDefault="00D43B06">
      <w:pPr>
        <w:pStyle w:val="TM2"/>
        <w:rPr>
          <w:rFonts w:asciiTheme="minorHAnsi" w:eastAsiaTheme="minorEastAsia" w:hAnsiTheme="minorHAnsi" w:cstheme="minorBidi"/>
          <w:sz w:val="22"/>
          <w:szCs w:val="22"/>
          <w:lang w:val="fr-FR" w:eastAsia="fr-FR"/>
        </w:rPr>
      </w:pPr>
      <w:hyperlink w:anchor="_Toc89441983" w:history="1">
        <w:r w:rsidR="00784F92" w:rsidRPr="00922C03">
          <w:rPr>
            <w:rStyle w:val="Lienhypertexte"/>
            <w:lang w:val="en-GB"/>
          </w:rPr>
          <w:t>3.4</w:t>
        </w:r>
        <w:r w:rsidR="00784F92">
          <w:rPr>
            <w:rFonts w:asciiTheme="minorHAnsi" w:eastAsiaTheme="minorEastAsia" w:hAnsiTheme="minorHAnsi" w:cstheme="minorBidi"/>
            <w:sz w:val="22"/>
            <w:szCs w:val="22"/>
            <w:lang w:val="fr-FR" w:eastAsia="fr-FR"/>
          </w:rPr>
          <w:tab/>
        </w:r>
        <w:r w:rsidR="00784F92" w:rsidRPr="00922C03">
          <w:rPr>
            <w:rStyle w:val="Lienhypertexte"/>
          </w:rPr>
          <w:t>Authorised use(s)</w:t>
        </w:r>
        <w:r w:rsidR="00784F92">
          <w:rPr>
            <w:webHidden/>
          </w:rPr>
          <w:tab/>
        </w:r>
        <w:r w:rsidR="00784F92">
          <w:rPr>
            <w:webHidden/>
          </w:rPr>
          <w:fldChar w:fldCharType="begin"/>
        </w:r>
        <w:r w:rsidR="00784F92">
          <w:rPr>
            <w:webHidden/>
          </w:rPr>
          <w:instrText xml:space="preserve"> PAGEREF _Toc89441983 \h </w:instrText>
        </w:r>
        <w:r w:rsidR="00784F92">
          <w:rPr>
            <w:webHidden/>
          </w:rPr>
        </w:r>
        <w:r w:rsidR="00784F92">
          <w:rPr>
            <w:webHidden/>
          </w:rPr>
          <w:fldChar w:fldCharType="separate"/>
        </w:r>
        <w:r w:rsidR="00784F92">
          <w:rPr>
            <w:webHidden/>
          </w:rPr>
          <w:t>80</w:t>
        </w:r>
        <w:r w:rsidR="00784F92">
          <w:rPr>
            <w:webHidden/>
          </w:rPr>
          <w:fldChar w:fldCharType="end"/>
        </w:r>
      </w:hyperlink>
    </w:p>
    <w:p w14:paraId="605B3D95" w14:textId="6AF26DC5" w:rsidR="00784F92" w:rsidRDefault="00D43B06">
      <w:pPr>
        <w:pStyle w:val="TM3"/>
        <w:rPr>
          <w:rFonts w:asciiTheme="minorHAnsi" w:eastAsiaTheme="minorEastAsia" w:hAnsiTheme="minorHAnsi" w:cstheme="minorBidi"/>
          <w:sz w:val="22"/>
          <w:szCs w:val="22"/>
          <w:lang w:val="fr-FR" w:eastAsia="fr-FR"/>
        </w:rPr>
      </w:pPr>
      <w:hyperlink w:anchor="_Toc89441984" w:history="1">
        <w:r w:rsidR="00784F92" w:rsidRPr="00922C03">
          <w:rPr>
            <w:rStyle w:val="Lienhypertexte"/>
          </w:rPr>
          <w:t>3.4.1</w:t>
        </w:r>
        <w:r w:rsidR="00784F92">
          <w:rPr>
            <w:rFonts w:asciiTheme="minorHAnsi" w:eastAsiaTheme="minorEastAsia" w:hAnsiTheme="minorHAnsi" w:cstheme="minorBidi"/>
            <w:sz w:val="22"/>
            <w:szCs w:val="22"/>
            <w:lang w:val="fr-FR" w:eastAsia="fr-FR"/>
          </w:rPr>
          <w:tab/>
        </w:r>
        <w:r w:rsidR="00784F92" w:rsidRPr="00922C03">
          <w:rPr>
            <w:rStyle w:val="Lienhypertexte"/>
          </w:rPr>
          <w:t>Use description</w:t>
        </w:r>
        <w:r w:rsidR="00784F92">
          <w:rPr>
            <w:webHidden/>
          </w:rPr>
          <w:tab/>
        </w:r>
        <w:r w:rsidR="00784F92">
          <w:rPr>
            <w:webHidden/>
          </w:rPr>
          <w:fldChar w:fldCharType="begin"/>
        </w:r>
        <w:r w:rsidR="00784F92">
          <w:rPr>
            <w:webHidden/>
          </w:rPr>
          <w:instrText xml:space="preserve"> PAGEREF _Toc89441984 \h </w:instrText>
        </w:r>
        <w:r w:rsidR="00784F92">
          <w:rPr>
            <w:webHidden/>
          </w:rPr>
        </w:r>
        <w:r w:rsidR="00784F92">
          <w:rPr>
            <w:webHidden/>
          </w:rPr>
          <w:fldChar w:fldCharType="separate"/>
        </w:r>
        <w:r w:rsidR="00784F92">
          <w:rPr>
            <w:webHidden/>
          </w:rPr>
          <w:t>80</w:t>
        </w:r>
        <w:r w:rsidR="00784F92">
          <w:rPr>
            <w:webHidden/>
          </w:rPr>
          <w:fldChar w:fldCharType="end"/>
        </w:r>
      </w:hyperlink>
    </w:p>
    <w:p w14:paraId="27566954" w14:textId="57D0B6A9" w:rsidR="00784F92" w:rsidRDefault="00D43B06">
      <w:pPr>
        <w:pStyle w:val="TM3"/>
        <w:rPr>
          <w:rFonts w:asciiTheme="minorHAnsi" w:eastAsiaTheme="minorEastAsia" w:hAnsiTheme="minorHAnsi" w:cstheme="minorBidi"/>
          <w:sz w:val="22"/>
          <w:szCs w:val="22"/>
          <w:lang w:val="fr-FR" w:eastAsia="fr-FR"/>
        </w:rPr>
      </w:pPr>
      <w:hyperlink w:anchor="_Toc89441985" w:history="1">
        <w:r w:rsidR="00784F92" w:rsidRPr="00922C03">
          <w:rPr>
            <w:rStyle w:val="Lienhypertexte"/>
          </w:rPr>
          <w:t>3.4.2</w:t>
        </w:r>
        <w:r w:rsidR="00784F92">
          <w:rPr>
            <w:rFonts w:asciiTheme="minorHAnsi" w:eastAsiaTheme="minorEastAsia" w:hAnsiTheme="minorHAnsi" w:cstheme="minorBidi"/>
            <w:sz w:val="22"/>
            <w:szCs w:val="22"/>
            <w:lang w:val="fr-FR" w:eastAsia="fr-FR"/>
          </w:rPr>
          <w:tab/>
        </w:r>
        <w:r w:rsidR="00784F92" w:rsidRPr="00922C03">
          <w:rPr>
            <w:rStyle w:val="Lienhypertexte"/>
          </w:rPr>
          <w:t>Use description 2</w:t>
        </w:r>
        <w:r w:rsidR="00784F92">
          <w:rPr>
            <w:webHidden/>
          </w:rPr>
          <w:tab/>
        </w:r>
        <w:r w:rsidR="00784F92">
          <w:rPr>
            <w:webHidden/>
          </w:rPr>
          <w:fldChar w:fldCharType="begin"/>
        </w:r>
        <w:r w:rsidR="00784F92">
          <w:rPr>
            <w:webHidden/>
          </w:rPr>
          <w:instrText xml:space="preserve"> PAGEREF _Toc89441985 \h </w:instrText>
        </w:r>
        <w:r w:rsidR="00784F92">
          <w:rPr>
            <w:webHidden/>
          </w:rPr>
        </w:r>
        <w:r w:rsidR="00784F92">
          <w:rPr>
            <w:webHidden/>
          </w:rPr>
          <w:fldChar w:fldCharType="separate"/>
        </w:r>
        <w:r w:rsidR="00784F92">
          <w:rPr>
            <w:webHidden/>
          </w:rPr>
          <w:t>82</w:t>
        </w:r>
        <w:r w:rsidR="00784F92">
          <w:rPr>
            <w:webHidden/>
          </w:rPr>
          <w:fldChar w:fldCharType="end"/>
        </w:r>
      </w:hyperlink>
    </w:p>
    <w:p w14:paraId="39137A15" w14:textId="684529AD" w:rsidR="00784F92" w:rsidRDefault="00D43B06">
      <w:pPr>
        <w:pStyle w:val="TM3"/>
        <w:rPr>
          <w:rFonts w:asciiTheme="minorHAnsi" w:eastAsiaTheme="minorEastAsia" w:hAnsiTheme="minorHAnsi" w:cstheme="minorBidi"/>
          <w:sz w:val="22"/>
          <w:szCs w:val="22"/>
          <w:lang w:val="fr-FR" w:eastAsia="fr-FR"/>
        </w:rPr>
      </w:pPr>
      <w:hyperlink w:anchor="_Toc89441986" w:history="1">
        <w:r w:rsidR="00784F92" w:rsidRPr="00922C03">
          <w:rPr>
            <w:rStyle w:val="Lienhypertexte"/>
          </w:rPr>
          <w:t>3.4.3</w:t>
        </w:r>
        <w:r w:rsidR="00784F92">
          <w:rPr>
            <w:rFonts w:asciiTheme="minorHAnsi" w:eastAsiaTheme="minorEastAsia" w:hAnsiTheme="minorHAnsi" w:cstheme="minorBidi"/>
            <w:sz w:val="22"/>
            <w:szCs w:val="22"/>
            <w:lang w:val="fr-FR" w:eastAsia="fr-FR"/>
          </w:rPr>
          <w:tab/>
        </w:r>
        <w:r w:rsidR="00784F92" w:rsidRPr="00922C03">
          <w:rPr>
            <w:rStyle w:val="Lienhypertexte"/>
          </w:rPr>
          <w:t>Use description 3</w:t>
        </w:r>
        <w:r w:rsidR="00784F92">
          <w:rPr>
            <w:webHidden/>
          </w:rPr>
          <w:tab/>
        </w:r>
        <w:r w:rsidR="00784F92">
          <w:rPr>
            <w:webHidden/>
          </w:rPr>
          <w:fldChar w:fldCharType="begin"/>
        </w:r>
        <w:r w:rsidR="00784F92">
          <w:rPr>
            <w:webHidden/>
          </w:rPr>
          <w:instrText xml:space="preserve"> PAGEREF _Toc89441986 \h </w:instrText>
        </w:r>
        <w:r w:rsidR="00784F92">
          <w:rPr>
            <w:webHidden/>
          </w:rPr>
        </w:r>
        <w:r w:rsidR="00784F92">
          <w:rPr>
            <w:webHidden/>
          </w:rPr>
          <w:fldChar w:fldCharType="separate"/>
        </w:r>
        <w:r w:rsidR="00784F92">
          <w:rPr>
            <w:webHidden/>
          </w:rPr>
          <w:t>83</w:t>
        </w:r>
        <w:r w:rsidR="00784F92">
          <w:rPr>
            <w:webHidden/>
          </w:rPr>
          <w:fldChar w:fldCharType="end"/>
        </w:r>
      </w:hyperlink>
    </w:p>
    <w:p w14:paraId="3B3F44CE" w14:textId="6C27B7CD" w:rsidR="00784F92" w:rsidRDefault="00D43B06">
      <w:pPr>
        <w:pStyle w:val="TM3"/>
        <w:rPr>
          <w:rFonts w:asciiTheme="minorHAnsi" w:eastAsiaTheme="minorEastAsia" w:hAnsiTheme="minorHAnsi" w:cstheme="minorBidi"/>
          <w:sz w:val="22"/>
          <w:szCs w:val="22"/>
          <w:lang w:val="fr-FR" w:eastAsia="fr-FR"/>
        </w:rPr>
      </w:pPr>
      <w:hyperlink w:anchor="_Toc89441987" w:history="1">
        <w:r w:rsidR="00784F92" w:rsidRPr="00922C03">
          <w:rPr>
            <w:rStyle w:val="Lienhypertexte"/>
          </w:rPr>
          <w:t>3.4.4</w:t>
        </w:r>
        <w:r w:rsidR="00784F92">
          <w:rPr>
            <w:rFonts w:asciiTheme="minorHAnsi" w:eastAsiaTheme="minorEastAsia" w:hAnsiTheme="minorHAnsi" w:cstheme="minorBidi"/>
            <w:sz w:val="22"/>
            <w:szCs w:val="22"/>
            <w:lang w:val="fr-FR" w:eastAsia="fr-FR"/>
          </w:rPr>
          <w:tab/>
        </w:r>
        <w:r w:rsidR="00784F92" w:rsidRPr="00922C03">
          <w:rPr>
            <w:rStyle w:val="Lienhypertexte"/>
          </w:rPr>
          <w:t>Use description 4</w:t>
        </w:r>
        <w:r w:rsidR="00784F92">
          <w:rPr>
            <w:webHidden/>
          </w:rPr>
          <w:tab/>
        </w:r>
        <w:r w:rsidR="00784F92">
          <w:rPr>
            <w:webHidden/>
          </w:rPr>
          <w:fldChar w:fldCharType="begin"/>
        </w:r>
        <w:r w:rsidR="00784F92">
          <w:rPr>
            <w:webHidden/>
          </w:rPr>
          <w:instrText xml:space="preserve"> PAGEREF _Toc89441987 \h </w:instrText>
        </w:r>
        <w:r w:rsidR="00784F92">
          <w:rPr>
            <w:webHidden/>
          </w:rPr>
        </w:r>
        <w:r w:rsidR="00784F92">
          <w:rPr>
            <w:webHidden/>
          </w:rPr>
          <w:fldChar w:fldCharType="separate"/>
        </w:r>
        <w:r w:rsidR="00784F92">
          <w:rPr>
            <w:webHidden/>
          </w:rPr>
          <w:t>84</w:t>
        </w:r>
        <w:r w:rsidR="00784F92">
          <w:rPr>
            <w:webHidden/>
          </w:rPr>
          <w:fldChar w:fldCharType="end"/>
        </w:r>
      </w:hyperlink>
    </w:p>
    <w:p w14:paraId="053F7020" w14:textId="33030F98" w:rsidR="00784F92" w:rsidRDefault="00D43B06">
      <w:pPr>
        <w:pStyle w:val="TM3"/>
        <w:rPr>
          <w:rFonts w:asciiTheme="minorHAnsi" w:eastAsiaTheme="minorEastAsia" w:hAnsiTheme="minorHAnsi" w:cstheme="minorBidi"/>
          <w:sz w:val="22"/>
          <w:szCs w:val="22"/>
          <w:lang w:val="fr-FR" w:eastAsia="fr-FR"/>
        </w:rPr>
      </w:pPr>
      <w:hyperlink w:anchor="_Toc89441988" w:history="1">
        <w:r w:rsidR="00784F92" w:rsidRPr="00922C03">
          <w:rPr>
            <w:rStyle w:val="Lienhypertexte"/>
          </w:rPr>
          <w:t>3.4.5</w:t>
        </w:r>
        <w:r w:rsidR="00784F92">
          <w:rPr>
            <w:rFonts w:asciiTheme="minorHAnsi" w:eastAsiaTheme="minorEastAsia" w:hAnsiTheme="minorHAnsi" w:cstheme="minorBidi"/>
            <w:sz w:val="22"/>
            <w:szCs w:val="22"/>
            <w:lang w:val="fr-FR" w:eastAsia="fr-FR"/>
          </w:rPr>
          <w:tab/>
        </w:r>
        <w:r w:rsidR="00784F92" w:rsidRPr="00922C03">
          <w:rPr>
            <w:rStyle w:val="Lienhypertexte"/>
          </w:rPr>
          <w:t>Use description 5</w:t>
        </w:r>
        <w:r w:rsidR="00784F92">
          <w:rPr>
            <w:webHidden/>
          </w:rPr>
          <w:tab/>
        </w:r>
        <w:r w:rsidR="00784F92">
          <w:rPr>
            <w:webHidden/>
          </w:rPr>
          <w:fldChar w:fldCharType="begin"/>
        </w:r>
        <w:r w:rsidR="00784F92">
          <w:rPr>
            <w:webHidden/>
          </w:rPr>
          <w:instrText xml:space="preserve"> PAGEREF _Toc89441988 \h </w:instrText>
        </w:r>
        <w:r w:rsidR="00784F92">
          <w:rPr>
            <w:webHidden/>
          </w:rPr>
        </w:r>
        <w:r w:rsidR="00784F92">
          <w:rPr>
            <w:webHidden/>
          </w:rPr>
          <w:fldChar w:fldCharType="separate"/>
        </w:r>
        <w:r w:rsidR="00784F92">
          <w:rPr>
            <w:webHidden/>
          </w:rPr>
          <w:t>86</w:t>
        </w:r>
        <w:r w:rsidR="00784F92">
          <w:rPr>
            <w:webHidden/>
          </w:rPr>
          <w:fldChar w:fldCharType="end"/>
        </w:r>
      </w:hyperlink>
    </w:p>
    <w:p w14:paraId="6DBD3491" w14:textId="54FE4DC2" w:rsidR="00784F92" w:rsidRDefault="00D43B06">
      <w:pPr>
        <w:pStyle w:val="TM3"/>
        <w:rPr>
          <w:rFonts w:asciiTheme="minorHAnsi" w:eastAsiaTheme="minorEastAsia" w:hAnsiTheme="minorHAnsi" w:cstheme="minorBidi"/>
          <w:sz w:val="22"/>
          <w:szCs w:val="22"/>
          <w:lang w:val="fr-FR" w:eastAsia="fr-FR"/>
        </w:rPr>
      </w:pPr>
      <w:hyperlink w:anchor="_Toc89441989" w:history="1">
        <w:r w:rsidR="00784F92" w:rsidRPr="00922C03">
          <w:rPr>
            <w:rStyle w:val="Lienhypertexte"/>
          </w:rPr>
          <w:t>3.4.6</w:t>
        </w:r>
        <w:r w:rsidR="00784F92">
          <w:rPr>
            <w:rFonts w:asciiTheme="minorHAnsi" w:eastAsiaTheme="minorEastAsia" w:hAnsiTheme="minorHAnsi" w:cstheme="minorBidi"/>
            <w:sz w:val="22"/>
            <w:szCs w:val="22"/>
            <w:lang w:val="fr-FR" w:eastAsia="fr-FR"/>
          </w:rPr>
          <w:tab/>
        </w:r>
        <w:r w:rsidR="00784F92" w:rsidRPr="00922C03">
          <w:rPr>
            <w:rStyle w:val="Lienhypertexte"/>
          </w:rPr>
          <w:t>Use description 6</w:t>
        </w:r>
        <w:r w:rsidR="00784F92">
          <w:rPr>
            <w:webHidden/>
          </w:rPr>
          <w:tab/>
        </w:r>
        <w:r w:rsidR="00784F92">
          <w:rPr>
            <w:webHidden/>
          </w:rPr>
          <w:fldChar w:fldCharType="begin"/>
        </w:r>
        <w:r w:rsidR="00784F92">
          <w:rPr>
            <w:webHidden/>
          </w:rPr>
          <w:instrText xml:space="preserve"> PAGEREF _Toc89441989 \h </w:instrText>
        </w:r>
        <w:r w:rsidR="00784F92">
          <w:rPr>
            <w:webHidden/>
          </w:rPr>
        </w:r>
        <w:r w:rsidR="00784F92">
          <w:rPr>
            <w:webHidden/>
          </w:rPr>
          <w:fldChar w:fldCharType="separate"/>
        </w:r>
        <w:r w:rsidR="00784F92">
          <w:rPr>
            <w:webHidden/>
          </w:rPr>
          <w:t>87</w:t>
        </w:r>
        <w:r w:rsidR="00784F92">
          <w:rPr>
            <w:webHidden/>
          </w:rPr>
          <w:fldChar w:fldCharType="end"/>
        </w:r>
      </w:hyperlink>
    </w:p>
    <w:p w14:paraId="0E96A0AE" w14:textId="52C36758" w:rsidR="00784F92" w:rsidRDefault="00D43B06">
      <w:pPr>
        <w:pStyle w:val="TM2"/>
        <w:rPr>
          <w:rFonts w:asciiTheme="minorHAnsi" w:eastAsiaTheme="minorEastAsia" w:hAnsiTheme="minorHAnsi" w:cstheme="minorBidi"/>
          <w:sz w:val="22"/>
          <w:szCs w:val="22"/>
          <w:lang w:val="fr-FR" w:eastAsia="fr-FR"/>
        </w:rPr>
      </w:pPr>
      <w:hyperlink w:anchor="_Toc89441990" w:history="1">
        <w:r w:rsidR="00784F92" w:rsidRPr="00922C03">
          <w:rPr>
            <w:rStyle w:val="Lienhypertexte"/>
            <w:lang w:val="en-GB"/>
          </w:rPr>
          <w:t>3.5</w:t>
        </w:r>
        <w:r w:rsidR="00784F92">
          <w:rPr>
            <w:rFonts w:asciiTheme="minorHAnsi" w:eastAsiaTheme="minorEastAsia" w:hAnsiTheme="minorHAnsi" w:cstheme="minorBidi"/>
            <w:sz w:val="22"/>
            <w:szCs w:val="22"/>
            <w:lang w:val="fr-FR" w:eastAsia="fr-FR"/>
          </w:rPr>
          <w:tab/>
        </w:r>
        <w:r w:rsidR="00784F92" w:rsidRPr="00922C03">
          <w:rPr>
            <w:rStyle w:val="Lienhypertexte"/>
            <w:lang w:val="en-GB"/>
          </w:rPr>
          <w:t>General directions for use</w:t>
        </w:r>
        <w:r w:rsidR="00784F92">
          <w:rPr>
            <w:webHidden/>
          </w:rPr>
          <w:tab/>
        </w:r>
        <w:r w:rsidR="00784F92">
          <w:rPr>
            <w:webHidden/>
          </w:rPr>
          <w:fldChar w:fldCharType="begin"/>
        </w:r>
        <w:r w:rsidR="00784F92">
          <w:rPr>
            <w:webHidden/>
          </w:rPr>
          <w:instrText xml:space="preserve"> PAGEREF _Toc89441990 \h </w:instrText>
        </w:r>
        <w:r w:rsidR="00784F92">
          <w:rPr>
            <w:webHidden/>
          </w:rPr>
        </w:r>
        <w:r w:rsidR="00784F92">
          <w:rPr>
            <w:webHidden/>
          </w:rPr>
          <w:fldChar w:fldCharType="separate"/>
        </w:r>
        <w:r w:rsidR="00784F92">
          <w:rPr>
            <w:webHidden/>
          </w:rPr>
          <w:t>88</w:t>
        </w:r>
        <w:r w:rsidR="00784F92">
          <w:rPr>
            <w:webHidden/>
          </w:rPr>
          <w:fldChar w:fldCharType="end"/>
        </w:r>
      </w:hyperlink>
    </w:p>
    <w:p w14:paraId="439EEC62" w14:textId="1FFDEB49" w:rsidR="00784F92" w:rsidRDefault="00D43B06">
      <w:pPr>
        <w:pStyle w:val="TM3"/>
        <w:rPr>
          <w:rFonts w:asciiTheme="minorHAnsi" w:eastAsiaTheme="minorEastAsia" w:hAnsiTheme="minorHAnsi" w:cstheme="minorBidi"/>
          <w:sz w:val="22"/>
          <w:szCs w:val="22"/>
          <w:lang w:val="fr-FR" w:eastAsia="fr-FR"/>
        </w:rPr>
      </w:pPr>
      <w:hyperlink w:anchor="_Toc89441991" w:history="1">
        <w:r w:rsidR="00784F92" w:rsidRPr="00922C03">
          <w:rPr>
            <w:rStyle w:val="Lienhypertexte"/>
            <w:i/>
            <w:lang w:val="en-GB"/>
          </w:rPr>
          <w:t>3.5.1</w:t>
        </w:r>
        <w:r w:rsidR="00784F92">
          <w:rPr>
            <w:rFonts w:asciiTheme="minorHAnsi" w:eastAsiaTheme="minorEastAsia" w:hAnsiTheme="minorHAnsi" w:cstheme="minorBidi"/>
            <w:sz w:val="22"/>
            <w:szCs w:val="22"/>
            <w:lang w:val="fr-FR" w:eastAsia="fr-FR"/>
          </w:rPr>
          <w:tab/>
        </w:r>
        <w:r w:rsidR="00784F92" w:rsidRPr="00922C03">
          <w:rPr>
            <w:rStyle w:val="Lienhypertexte"/>
            <w:lang w:val="en-GB"/>
          </w:rPr>
          <w:t>Instructions for use</w:t>
        </w:r>
        <w:r w:rsidR="00784F92">
          <w:rPr>
            <w:webHidden/>
          </w:rPr>
          <w:tab/>
        </w:r>
        <w:r w:rsidR="00784F92">
          <w:rPr>
            <w:webHidden/>
          </w:rPr>
          <w:fldChar w:fldCharType="begin"/>
        </w:r>
        <w:r w:rsidR="00784F92">
          <w:rPr>
            <w:webHidden/>
          </w:rPr>
          <w:instrText xml:space="preserve"> PAGEREF _Toc89441991 \h </w:instrText>
        </w:r>
        <w:r w:rsidR="00784F92">
          <w:rPr>
            <w:webHidden/>
          </w:rPr>
        </w:r>
        <w:r w:rsidR="00784F92">
          <w:rPr>
            <w:webHidden/>
          </w:rPr>
          <w:fldChar w:fldCharType="separate"/>
        </w:r>
        <w:r w:rsidR="00784F92">
          <w:rPr>
            <w:webHidden/>
          </w:rPr>
          <w:t>88</w:t>
        </w:r>
        <w:r w:rsidR="00784F92">
          <w:rPr>
            <w:webHidden/>
          </w:rPr>
          <w:fldChar w:fldCharType="end"/>
        </w:r>
      </w:hyperlink>
    </w:p>
    <w:p w14:paraId="42DF35C8" w14:textId="70BE9426" w:rsidR="00784F92" w:rsidRDefault="00D43B06">
      <w:pPr>
        <w:pStyle w:val="TM3"/>
        <w:rPr>
          <w:rFonts w:asciiTheme="minorHAnsi" w:eastAsiaTheme="minorEastAsia" w:hAnsiTheme="minorHAnsi" w:cstheme="minorBidi"/>
          <w:sz w:val="22"/>
          <w:szCs w:val="22"/>
          <w:lang w:val="fr-FR" w:eastAsia="fr-FR"/>
        </w:rPr>
      </w:pPr>
      <w:hyperlink w:anchor="_Toc89441992" w:history="1">
        <w:r w:rsidR="00784F92" w:rsidRPr="00922C03">
          <w:rPr>
            <w:rStyle w:val="Lienhypertexte"/>
            <w:i/>
            <w:lang w:val="en-GB"/>
          </w:rPr>
          <w:t>3.5.2</w:t>
        </w:r>
        <w:r w:rsidR="00784F92">
          <w:rPr>
            <w:rFonts w:asciiTheme="minorHAnsi" w:eastAsiaTheme="minorEastAsia" w:hAnsiTheme="minorHAnsi" w:cstheme="minorBidi"/>
            <w:sz w:val="22"/>
            <w:szCs w:val="22"/>
            <w:lang w:val="fr-FR" w:eastAsia="fr-FR"/>
          </w:rPr>
          <w:tab/>
        </w:r>
        <w:r w:rsidR="00784F92" w:rsidRPr="00922C03">
          <w:rPr>
            <w:rStyle w:val="Lienhypertexte"/>
            <w:lang w:val="en-GB"/>
          </w:rPr>
          <w:t>Risk mitigation measures</w:t>
        </w:r>
        <w:r w:rsidR="00784F92">
          <w:rPr>
            <w:webHidden/>
          </w:rPr>
          <w:tab/>
        </w:r>
        <w:r w:rsidR="00784F92">
          <w:rPr>
            <w:webHidden/>
          </w:rPr>
          <w:fldChar w:fldCharType="begin"/>
        </w:r>
        <w:r w:rsidR="00784F92">
          <w:rPr>
            <w:webHidden/>
          </w:rPr>
          <w:instrText xml:space="preserve"> PAGEREF _Toc89441992 \h </w:instrText>
        </w:r>
        <w:r w:rsidR="00784F92">
          <w:rPr>
            <w:webHidden/>
          </w:rPr>
        </w:r>
        <w:r w:rsidR="00784F92">
          <w:rPr>
            <w:webHidden/>
          </w:rPr>
          <w:fldChar w:fldCharType="separate"/>
        </w:r>
        <w:r w:rsidR="00784F92">
          <w:rPr>
            <w:webHidden/>
          </w:rPr>
          <w:t>89</w:t>
        </w:r>
        <w:r w:rsidR="00784F92">
          <w:rPr>
            <w:webHidden/>
          </w:rPr>
          <w:fldChar w:fldCharType="end"/>
        </w:r>
      </w:hyperlink>
    </w:p>
    <w:p w14:paraId="081F0CC1" w14:textId="05F5EEDD" w:rsidR="00784F92" w:rsidRDefault="00D43B06">
      <w:pPr>
        <w:pStyle w:val="TM3"/>
        <w:rPr>
          <w:rFonts w:asciiTheme="minorHAnsi" w:eastAsiaTheme="minorEastAsia" w:hAnsiTheme="minorHAnsi" w:cstheme="minorBidi"/>
          <w:sz w:val="22"/>
          <w:szCs w:val="22"/>
          <w:lang w:val="fr-FR" w:eastAsia="fr-FR"/>
        </w:rPr>
      </w:pPr>
      <w:hyperlink w:anchor="_Toc89441993" w:history="1">
        <w:r w:rsidR="00784F92" w:rsidRPr="00922C03">
          <w:rPr>
            <w:rStyle w:val="Lienhypertexte"/>
            <w:i/>
            <w:lang w:val="en-GB"/>
          </w:rPr>
          <w:t>3.5.3</w:t>
        </w:r>
        <w:r w:rsidR="00784F92">
          <w:rPr>
            <w:rFonts w:asciiTheme="minorHAnsi" w:eastAsiaTheme="minorEastAsia" w:hAnsiTheme="minorHAnsi" w:cstheme="minorBidi"/>
            <w:sz w:val="22"/>
            <w:szCs w:val="22"/>
            <w:lang w:val="fr-FR" w:eastAsia="fr-FR"/>
          </w:rPr>
          <w:tab/>
        </w:r>
        <w:r w:rsidR="00784F92" w:rsidRPr="00922C03">
          <w:rPr>
            <w:rStyle w:val="Lienhypertexte"/>
            <w:lang w:val="en-GB"/>
          </w:rPr>
          <w:t>Particulars of likely direct or indirect effects, first aid instructions and emergency measures to protect the environment</w:t>
        </w:r>
        <w:r w:rsidR="00784F92">
          <w:rPr>
            <w:webHidden/>
          </w:rPr>
          <w:tab/>
        </w:r>
        <w:r w:rsidR="00784F92">
          <w:rPr>
            <w:webHidden/>
          </w:rPr>
          <w:fldChar w:fldCharType="begin"/>
        </w:r>
        <w:r w:rsidR="00784F92">
          <w:rPr>
            <w:webHidden/>
          </w:rPr>
          <w:instrText xml:space="preserve"> PAGEREF _Toc89441993 \h </w:instrText>
        </w:r>
        <w:r w:rsidR="00784F92">
          <w:rPr>
            <w:webHidden/>
          </w:rPr>
        </w:r>
        <w:r w:rsidR="00784F92">
          <w:rPr>
            <w:webHidden/>
          </w:rPr>
          <w:fldChar w:fldCharType="separate"/>
        </w:r>
        <w:r w:rsidR="00784F92">
          <w:rPr>
            <w:webHidden/>
          </w:rPr>
          <w:t>90</w:t>
        </w:r>
        <w:r w:rsidR="00784F92">
          <w:rPr>
            <w:webHidden/>
          </w:rPr>
          <w:fldChar w:fldCharType="end"/>
        </w:r>
      </w:hyperlink>
    </w:p>
    <w:p w14:paraId="2A390C73" w14:textId="29FDF4F0" w:rsidR="00784F92" w:rsidRDefault="00D43B06">
      <w:pPr>
        <w:pStyle w:val="TM3"/>
        <w:rPr>
          <w:rFonts w:asciiTheme="minorHAnsi" w:eastAsiaTheme="minorEastAsia" w:hAnsiTheme="minorHAnsi" w:cstheme="minorBidi"/>
          <w:sz w:val="22"/>
          <w:szCs w:val="22"/>
          <w:lang w:val="fr-FR" w:eastAsia="fr-FR"/>
        </w:rPr>
      </w:pPr>
      <w:hyperlink w:anchor="_Toc89441994" w:history="1">
        <w:r w:rsidR="00784F92" w:rsidRPr="00922C03">
          <w:rPr>
            <w:rStyle w:val="Lienhypertexte"/>
            <w:i/>
            <w:lang w:val="en-GB"/>
          </w:rPr>
          <w:t>3.5.4</w:t>
        </w:r>
        <w:r w:rsidR="00784F92">
          <w:rPr>
            <w:rFonts w:asciiTheme="minorHAnsi" w:eastAsiaTheme="minorEastAsia" w:hAnsiTheme="minorHAnsi" w:cstheme="minorBidi"/>
            <w:sz w:val="22"/>
            <w:szCs w:val="22"/>
            <w:lang w:val="fr-FR" w:eastAsia="fr-FR"/>
          </w:rPr>
          <w:tab/>
        </w:r>
        <w:r w:rsidR="00784F92" w:rsidRPr="00922C03">
          <w:rPr>
            <w:rStyle w:val="Lienhypertexte"/>
            <w:lang w:val="en-GB"/>
          </w:rPr>
          <w:t>Instructions for safe disposal of the product and its packaging</w:t>
        </w:r>
        <w:r w:rsidR="00784F92">
          <w:rPr>
            <w:webHidden/>
          </w:rPr>
          <w:tab/>
        </w:r>
        <w:r w:rsidR="00784F92">
          <w:rPr>
            <w:webHidden/>
          </w:rPr>
          <w:fldChar w:fldCharType="begin"/>
        </w:r>
        <w:r w:rsidR="00784F92">
          <w:rPr>
            <w:webHidden/>
          </w:rPr>
          <w:instrText xml:space="preserve"> PAGEREF _Toc89441994 \h </w:instrText>
        </w:r>
        <w:r w:rsidR="00784F92">
          <w:rPr>
            <w:webHidden/>
          </w:rPr>
        </w:r>
        <w:r w:rsidR="00784F92">
          <w:rPr>
            <w:webHidden/>
          </w:rPr>
          <w:fldChar w:fldCharType="separate"/>
        </w:r>
        <w:r w:rsidR="00784F92">
          <w:rPr>
            <w:webHidden/>
          </w:rPr>
          <w:t>90</w:t>
        </w:r>
        <w:r w:rsidR="00784F92">
          <w:rPr>
            <w:webHidden/>
          </w:rPr>
          <w:fldChar w:fldCharType="end"/>
        </w:r>
      </w:hyperlink>
    </w:p>
    <w:p w14:paraId="699F646D" w14:textId="04D2F2F6" w:rsidR="00784F92" w:rsidRDefault="00D43B06">
      <w:pPr>
        <w:pStyle w:val="TM3"/>
        <w:rPr>
          <w:rFonts w:asciiTheme="minorHAnsi" w:eastAsiaTheme="minorEastAsia" w:hAnsiTheme="minorHAnsi" w:cstheme="minorBidi"/>
          <w:sz w:val="22"/>
          <w:szCs w:val="22"/>
          <w:lang w:val="fr-FR" w:eastAsia="fr-FR"/>
        </w:rPr>
      </w:pPr>
      <w:hyperlink w:anchor="_Toc89441995" w:history="1">
        <w:r w:rsidR="00784F92" w:rsidRPr="00922C03">
          <w:rPr>
            <w:rStyle w:val="Lienhypertexte"/>
            <w:lang w:val="en-GB" w:eastAsia="en-GB"/>
          </w:rPr>
          <w:t>3.5.5</w:t>
        </w:r>
        <w:r w:rsidR="00784F92">
          <w:rPr>
            <w:rFonts w:asciiTheme="minorHAnsi" w:eastAsiaTheme="minorEastAsia" w:hAnsiTheme="minorHAnsi" w:cstheme="minorBidi"/>
            <w:sz w:val="22"/>
            <w:szCs w:val="22"/>
            <w:lang w:val="fr-FR" w:eastAsia="fr-FR"/>
          </w:rPr>
          <w:tab/>
        </w:r>
        <w:r w:rsidR="00784F92" w:rsidRPr="00922C03">
          <w:rPr>
            <w:rStyle w:val="Lienhypertexte"/>
            <w:lang w:val="en-GB"/>
          </w:rPr>
          <w:t>Conditions of storage and shelf-life of the product under normal conditions of storage</w:t>
        </w:r>
        <w:r w:rsidR="00784F92">
          <w:rPr>
            <w:webHidden/>
          </w:rPr>
          <w:tab/>
        </w:r>
        <w:r w:rsidR="00784F92">
          <w:rPr>
            <w:webHidden/>
          </w:rPr>
          <w:fldChar w:fldCharType="begin"/>
        </w:r>
        <w:r w:rsidR="00784F92">
          <w:rPr>
            <w:webHidden/>
          </w:rPr>
          <w:instrText xml:space="preserve"> PAGEREF _Toc89441995 \h </w:instrText>
        </w:r>
        <w:r w:rsidR="00784F92">
          <w:rPr>
            <w:webHidden/>
          </w:rPr>
        </w:r>
        <w:r w:rsidR="00784F92">
          <w:rPr>
            <w:webHidden/>
          </w:rPr>
          <w:fldChar w:fldCharType="separate"/>
        </w:r>
        <w:r w:rsidR="00784F92">
          <w:rPr>
            <w:webHidden/>
          </w:rPr>
          <w:t>90</w:t>
        </w:r>
        <w:r w:rsidR="00784F92">
          <w:rPr>
            <w:webHidden/>
          </w:rPr>
          <w:fldChar w:fldCharType="end"/>
        </w:r>
      </w:hyperlink>
    </w:p>
    <w:p w14:paraId="22DCA2D5" w14:textId="7A084C4C" w:rsidR="00784F92" w:rsidRDefault="00D43B06">
      <w:pPr>
        <w:pStyle w:val="TM2"/>
        <w:rPr>
          <w:rFonts w:asciiTheme="minorHAnsi" w:eastAsiaTheme="minorEastAsia" w:hAnsiTheme="minorHAnsi" w:cstheme="minorBidi"/>
          <w:sz w:val="22"/>
          <w:szCs w:val="22"/>
          <w:lang w:val="fr-FR" w:eastAsia="fr-FR"/>
        </w:rPr>
      </w:pPr>
      <w:hyperlink w:anchor="_Toc89441996" w:history="1">
        <w:r w:rsidR="00784F92" w:rsidRPr="00922C03">
          <w:rPr>
            <w:rStyle w:val="Lienhypertexte"/>
          </w:rPr>
          <w:t>3.6</w:t>
        </w:r>
        <w:r w:rsidR="00784F92">
          <w:rPr>
            <w:rFonts w:asciiTheme="minorHAnsi" w:eastAsiaTheme="minorEastAsia" w:hAnsiTheme="minorHAnsi" w:cstheme="minorBidi"/>
            <w:sz w:val="22"/>
            <w:szCs w:val="22"/>
            <w:lang w:val="fr-FR" w:eastAsia="fr-FR"/>
          </w:rPr>
          <w:tab/>
        </w:r>
        <w:r w:rsidR="00784F92" w:rsidRPr="00922C03">
          <w:rPr>
            <w:rStyle w:val="Lienhypertexte"/>
          </w:rPr>
          <w:t>Other information</w:t>
        </w:r>
        <w:r w:rsidR="00784F92">
          <w:rPr>
            <w:webHidden/>
          </w:rPr>
          <w:tab/>
        </w:r>
        <w:r w:rsidR="00784F92">
          <w:rPr>
            <w:webHidden/>
          </w:rPr>
          <w:fldChar w:fldCharType="begin"/>
        </w:r>
        <w:r w:rsidR="00784F92">
          <w:rPr>
            <w:webHidden/>
          </w:rPr>
          <w:instrText xml:space="preserve"> PAGEREF _Toc89441996 \h </w:instrText>
        </w:r>
        <w:r w:rsidR="00784F92">
          <w:rPr>
            <w:webHidden/>
          </w:rPr>
        </w:r>
        <w:r w:rsidR="00784F92">
          <w:rPr>
            <w:webHidden/>
          </w:rPr>
          <w:fldChar w:fldCharType="separate"/>
        </w:r>
        <w:r w:rsidR="00784F92">
          <w:rPr>
            <w:webHidden/>
          </w:rPr>
          <w:t>90</w:t>
        </w:r>
        <w:r w:rsidR="00784F92">
          <w:rPr>
            <w:webHidden/>
          </w:rPr>
          <w:fldChar w:fldCharType="end"/>
        </w:r>
      </w:hyperlink>
    </w:p>
    <w:p w14:paraId="055F9B2D" w14:textId="5F88A629" w:rsidR="00784F92" w:rsidRDefault="00D43B06">
      <w:pPr>
        <w:pStyle w:val="TM1"/>
        <w:rPr>
          <w:rFonts w:asciiTheme="minorHAnsi" w:eastAsiaTheme="minorEastAsia" w:hAnsiTheme="minorHAnsi" w:cstheme="minorBidi"/>
          <w:b w:val="0"/>
          <w:sz w:val="22"/>
          <w:szCs w:val="22"/>
          <w:lang w:val="fr-FR" w:eastAsia="fr-FR"/>
        </w:rPr>
      </w:pPr>
      <w:hyperlink w:anchor="_Toc89441997" w:history="1">
        <w:r w:rsidR="00784F92" w:rsidRPr="00922C03">
          <w:rPr>
            <w:rStyle w:val="Lienhypertexte"/>
            <w:rFonts w:cs="Arial"/>
            <w:lang w:val="en-GB"/>
          </w:rPr>
          <w:t>Annex 1: List of studies reviewed</w:t>
        </w:r>
        <w:r w:rsidR="00784F92">
          <w:rPr>
            <w:webHidden/>
          </w:rPr>
          <w:tab/>
        </w:r>
        <w:r w:rsidR="00784F92">
          <w:rPr>
            <w:webHidden/>
          </w:rPr>
          <w:fldChar w:fldCharType="begin"/>
        </w:r>
        <w:r w:rsidR="00784F92">
          <w:rPr>
            <w:webHidden/>
          </w:rPr>
          <w:instrText xml:space="preserve"> PAGEREF _Toc89441997 \h </w:instrText>
        </w:r>
        <w:r w:rsidR="00784F92">
          <w:rPr>
            <w:webHidden/>
          </w:rPr>
        </w:r>
        <w:r w:rsidR="00784F92">
          <w:rPr>
            <w:webHidden/>
          </w:rPr>
          <w:fldChar w:fldCharType="separate"/>
        </w:r>
        <w:r w:rsidR="00784F92">
          <w:rPr>
            <w:webHidden/>
          </w:rPr>
          <w:t>91</w:t>
        </w:r>
        <w:r w:rsidR="00784F92">
          <w:rPr>
            <w:webHidden/>
          </w:rPr>
          <w:fldChar w:fldCharType="end"/>
        </w:r>
      </w:hyperlink>
    </w:p>
    <w:p w14:paraId="3FD0C000" w14:textId="59D3F775" w:rsidR="00784F92" w:rsidRDefault="00D43B06">
      <w:pPr>
        <w:pStyle w:val="TM1"/>
        <w:rPr>
          <w:rFonts w:asciiTheme="minorHAnsi" w:eastAsiaTheme="minorEastAsia" w:hAnsiTheme="minorHAnsi" w:cstheme="minorBidi"/>
          <w:b w:val="0"/>
          <w:sz w:val="22"/>
          <w:szCs w:val="22"/>
          <w:lang w:val="fr-FR" w:eastAsia="fr-FR"/>
        </w:rPr>
      </w:pPr>
      <w:hyperlink w:anchor="_Toc89441998" w:history="1">
        <w:r w:rsidR="00784F92" w:rsidRPr="00922C03">
          <w:rPr>
            <w:rStyle w:val="Lienhypertexte"/>
            <w:rFonts w:cs="Arial"/>
            <w:lang w:val="en-GB"/>
          </w:rPr>
          <w:t>Annex 2: Analytical methods residues – active substance - PAR 2012</w:t>
        </w:r>
        <w:r w:rsidR="00784F92">
          <w:rPr>
            <w:webHidden/>
          </w:rPr>
          <w:tab/>
        </w:r>
        <w:r w:rsidR="00784F92">
          <w:rPr>
            <w:webHidden/>
          </w:rPr>
          <w:fldChar w:fldCharType="begin"/>
        </w:r>
        <w:r w:rsidR="00784F92">
          <w:rPr>
            <w:webHidden/>
          </w:rPr>
          <w:instrText xml:space="preserve"> PAGEREF _Toc89441998 \h </w:instrText>
        </w:r>
        <w:r w:rsidR="00784F92">
          <w:rPr>
            <w:webHidden/>
          </w:rPr>
        </w:r>
        <w:r w:rsidR="00784F92">
          <w:rPr>
            <w:webHidden/>
          </w:rPr>
          <w:fldChar w:fldCharType="separate"/>
        </w:r>
        <w:r w:rsidR="00784F92">
          <w:rPr>
            <w:webHidden/>
          </w:rPr>
          <w:t>97</w:t>
        </w:r>
        <w:r w:rsidR="00784F92">
          <w:rPr>
            <w:webHidden/>
          </w:rPr>
          <w:fldChar w:fldCharType="end"/>
        </w:r>
      </w:hyperlink>
    </w:p>
    <w:p w14:paraId="466291BF" w14:textId="216FF675" w:rsidR="00784F92" w:rsidRDefault="00D43B06">
      <w:pPr>
        <w:pStyle w:val="TM1"/>
        <w:rPr>
          <w:rFonts w:asciiTheme="minorHAnsi" w:eastAsiaTheme="minorEastAsia" w:hAnsiTheme="minorHAnsi" w:cstheme="minorBidi"/>
          <w:b w:val="0"/>
          <w:sz w:val="22"/>
          <w:szCs w:val="22"/>
          <w:lang w:val="fr-FR" w:eastAsia="fr-FR"/>
        </w:rPr>
      </w:pPr>
      <w:hyperlink w:anchor="_Toc89441999" w:history="1">
        <w:r w:rsidR="00784F92" w:rsidRPr="00922C03">
          <w:rPr>
            <w:rStyle w:val="Lienhypertexte"/>
            <w:rFonts w:cs="Arial"/>
            <w:lang w:val="en-GB"/>
          </w:rPr>
          <w:t xml:space="preserve">Annex 3a:  Efficacy of the Active Substance from its Use in the Product </w:t>
        </w:r>
        <w:r w:rsidR="00784F92" w:rsidRPr="00922C03">
          <w:rPr>
            <w:rStyle w:val="Lienhypertexte"/>
            <w:rFonts w:cs="Arial"/>
            <w:lang w:val="en-US"/>
          </w:rPr>
          <w:t>NYNA D+ AVOINE</w:t>
        </w:r>
        <w:r w:rsidR="00784F92" w:rsidRPr="00922C03">
          <w:rPr>
            <w:rStyle w:val="Lienhypertexte"/>
            <w:rFonts w:cs="Arial"/>
            <w:lang w:val="en-GB"/>
          </w:rPr>
          <w:t xml:space="preserve"> (note that this table has been summarized by the applicant and FR CA had assessed it) – PAR 2012.</w:t>
        </w:r>
        <w:r w:rsidR="00784F92">
          <w:rPr>
            <w:webHidden/>
          </w:rPr>
          <w:tab/>
        </w:r>
        <w:r w:rsidR="00784F92">
          <w:rPr>
            <w:webHidden/>
          </w:rPr>
          <w:fldChar w:fldCharType="begin"/>
        </w:r>
        <w:r w:rsidR="00784F92">
          <w:rPr>
            <w:webHidden/>
          </w:rPr>
          <w:instrText xml:space="preserve"> PAGEREF _Toc89441999 \h </w:instrText>
        </w:r>
        <w:r w:rsidR="00784F92">
          <w:rPr>
            <w:webHidden/>
          </w:rPr>
        </w:r>
        <w:r w:rsidR="00784F92">
          <w:rPr>
            <w:webHidden/>
          </w:rPr>
          <w:fldChar w:fldCharType="separate"/>
        </w:r>
        <w:r w:rsidR="00784F92">
          <w:rPr>
            <w:webHidden/>
          </w:rPr>
          <w:t>100</w:t>
        </w:r>
        <w:r w:rsidR="00784F92">
          <w:rPr>
            <w:webHidden/>
          </w:rPr>
          <w:fldChar w:fldCharType="end"/>
        </w:r>
      </w:hyperlink>
    </w:p>
    <w:p w14:paraId="4E7E2CBE" w14:textId="4BC71B47" w:rsidR="00784F92" w:rsidRDefault="00D43B06">
      <w:pPr>
        <w:pStyle w:val="TM1"/>
        <w:rPr>
          <w:rFonts w:asciiTheme="minorHAnsi" w:eastAsiaTheme="minorEastAsia" w:hAnsiTheme="minorHAnsi" w:cstheme="minorBidi"/>
          <w:b w:val="0"/>
          <w:sz w:val="22"/>
          <w:szCs w:val="22"/>
          <w:lang w:val="fr-FR" w:eastAsia="fr-FR"/>
        </w:rPr>
      </w:pPr>
      <w:hyperlink w:anchor="_Toc89442000" w:history="1">
        <w:r w:rsidR="00784F92" w:rsidRPr="00922C03">
          <w:rPr>
            <w:rStyle w:val="Lienhypertexte"/>
            <w:rFonts w:cs="Arial"/>
            <w:lang w:val="en-GB"/>
          </w:rPr>
          <w:t>Annex 4: Toxicology and metabolism –active substance – PAR 2012, updated 2017</w:t>
        </w:r>
        <w:r w:rsidR="00784F92">
          <w:rPr>
            <w:webHidden/>
          </w:rPr>
          <w:tab/>
        </w:r>
        <w:r w:rsidR="00784F92">
          <w:rPr>
            <w:webHidden/>
          </w:rPr>
          <w:fldChar w:fldCharType="begin"/>
        </w:r>
        <w:r w:rsidR="00784F92">
          <w:rPr>
            <w:webHidden/>
          </w:rPr>
          <w:instrText xml:space="preserve"> PAGEREF _Toc89442000 \h </w:instrText>
        </w:r>
        <w:r w:rsidR="00784F92">
          <w:rPr>
            <w:webHidden/>
          </w:rPr>
        </w:r>
        <w:r w:rsidR="00784F92">
          <w:rPr>
            <w:webHidden/>
          </w:rPr>
          <w:fldChar w:fldCharType="separate"/>
        </w:r>
        <w:r w:rsidR="00784F92">
          <w:rPr>
            <w:webHidden/>
          </w:rPr>
          <w:t>105</w:t>
        </w:r>
        <w:r w:rsidR="00784F92">
          <w:rPr>
            <w:webHidden/>
          </w:rPr>
          <w:fldChar w:fldCharType="end"/>
        </w:r>
      </w:hyperlink>
    </w:p>
    <w:p w14:paraId="5987657D" w14:textId="3AF96A6F" w:rsidR="00784F92" w:rsidRDefault="00D43B06">
      <w:pPr>
        <w:pStyle w:val="TM1"/>
        <w:rPr>
          <w:rFonts w:asciiTheme="minorHAnsi" w:eastAsiaTheme="minorEastAsia" w:hAnsiTheme="minorHAnsi" w:cstheme="minorBidi"/>
          <w:b w:val="0"/>
          <w:sz w:val="22"/>
          <w:szCs w:val="22"/>
          <w:lang w:val="fr-FR" w:eastAsia="fr-FR"/>
        </w:rPr>
      </w:pPr>
      <w:hyperlink w:anchor="_Toc89442001" w:history="1">
        <w:r w:rsidR="00784F92" w:rsidRPr="00922C03">
          <w:rPr>
            <w:rStyle w:val="Lienhypertexte"/>
            <w:rFonts w:cs="Arial"/>
            <w:lang w:val="en-GB"/>
          </w:rPr>
          <w:t>Annex 5: Toxicology – biocidal product – PAR 2012, updated 2017</w:t>
        </w:r>
        <w:r w:rsidR="00784F92">
          <w:rPr>
            <w:webHidden/>
          </w:rPr>
          <w:tab/>
        </w:r>
        <w:r w:rsidR="00784F92">
          <w:rPr>
            <w:webHidden/>
          </w:rPr>
          <w:fldChar w:fldCharType="begin"/>
        </w:r>
        <w:r w:rsidR="00784F92">
          <w:rPr>
            <w:webHidden/>
          </w:rPr>
          <w:instrText xml:space="preserve"> PAGEREF _Toc89442001 \h </w:instrText>
        </w:r>
        <w:r w:rsidR="00784F92">
          <w:rPr>
            <w:webHidden/>
          </w:rPr>
        </w:r>
        <w:r w:rsidR="00784F92">
          <w:rPr>
            <w:webHidden/>
          </w:rPr>
          <w:fldChar w:fldCharType="separate"/>
        </w:r>
        <w:r w:rsidR="00784F92">
          <w:rPr>
            <w:webHidden/>
          </w:rPr>
          <w:t>107</w:t>
        </w:r>
        <w:r w:rsidR="00784F92">
          <w:rPr>
            <w:webHidden/>
          </w:rPr>
          <w:fldChar w:fldCharType="end"/>
        </w:r>
      </w:hyperlink>
    </w:p>
    <w:p w14:paraId="3A4D5EE7" w14:textId="375F21AE" w:rsidR="00784F92" w:rsidRDefault="00D43B06">
      <w:pPr>
        <w:pStyle w:val="TM1"/>
        <w:rPr>
          <w:rFonts w:asciiTheme="minorHAnsi" w:eastAsiaTheme="minorEastAsia" w:hAnsiTheme="minorHAnsi" w:cstheme="minorBidi"/>
          <w:b w:val="0"/>
          <w:sz w:val="22"/>
          <w:szCs w:val="22"/>
          <w:lang w:val="fr-FR" w:eastAsia="fr-FR"/>
        </w:rPr>
      </w:pPr>
      <w:hyperlink w:anchor="_Toc89442002" w:history="1">
        <w:r w:rsidR="00784F92" w:rsidRPr="00922C03">
          <w:rPr>
            <w:rStyle w:val="Lienhypertexte"/>
            <w:rFonts w:cs="Arial"/>
            <w:lang w:val="en-GB"/>
          </w:rPr>
          <w:t>Annex 6: Safety for professional operators – PAR 2012, updated 2013</w:t>
        </w:r>
        <w:r w:rsidR="00784F92">
          <w:rPr>
            <w:webHidden/>
          </w:rPr>
          <w:tab/>
        </w:r>
        <w:r w:rsidR="00784F92">
          <w:rPr>
            <w:webHidden/>
          </w:rPr>
          <w:fldChar w:fldCharType="begin"/>
        </w:r>
        <w:r w:rsidR="00784F92">
          <w:rPr>
            <w:webHidden/>
          </w:rPr>
          <w:instrText xml:space="preserve"> PAGEREF _Toc89442002 \h </w:instrText>
        </w:r>
        <w:r w:rsidR="00784F92">
          <w:rPr>
            <w:webHidden/>
          </w:rPr>
        </w:r>
        <w:r w:rsidR="00784F92">
          <w:rPr>
            <w:webHidden/>
          </w:rPr>
          <w:fldChar w:fldCharType="separate"/>
        </w:r>
        <w:r w:rsidR="00784F92">
          <w:rPr>
            <w:webHidden/>
          </w:rPr>
          <w:t>110</w:t>
        </w:r>
        <w:r w:rsidR="00784F92">
          <w:rPr>
            <w:webHidden/>
          </w:rPr>
          <w:fldChar w:fldCharType="end"/>
        </w:r>
      </w:hyperlink>
    </w:p>
    <w:p w14:paraId="453E8C60" w14:textId="0D5DE71B" w:rsidR="00784F92" w:rsidRDefault="00D43B06">
      <w:pPr>
        <w:pStyle w:val="TM1"/>
        <w:rPr>
          <w:rFonts w:asciiTheme="minorHAnsi" w:eastAsiaTheme="minorEastAsia" w:hAnsiTheme="minorHAnsi" w:cstheme="minorBidi"/>
          <w:b w:val="0"/>
          <w:sz w:val="22"/>
          <w:szCs w:val="22"/>
          <w:lang w:val="fr-FR" w:eastAsia="fr-FR"/>
        </w:rPr>
      </w:pPr>
      <w:hyperlink w:anchor="_Toc89442003" w:history="1">
        <w:r w:rsidR="00784F92" w:rsidRPr="00922C03">
          <w:rPr>
            <w:rStyle w:val="Lienhypertexte"/>
            <w:rFonts w:cs="Arial"/>
            <w:lang w:val="en-GB"/>
          </w:rPr>
          <w:t>Annex 7: Safety for non-professional operators and the general public – PAR 2012, updated 2013</w:t>
        </w:r>
        <w:r w:rsidR="00784F92">
          <w:rPr>
            <w:webHidden/>
          </w:rPr>
          <w:tab/>
        </w:r>
        <w:r w:rsidR="00784F92">
          <w:rPr>
            <w:webHidden/>
          </w:rPr>
          <w:fldChar w:fldCharType="begin"/>
        </w:r>
        <w:r w:rsidR="00784F92">
          <w:rPr>
            <w:webHidden/>
          </w:rPr>
          <w:instrText xml:space="preserve"> PAGEREF _Toc89442003 \h </w:instrText>
        </w:r>
        <w:r w:rsidR="00784F92">
          <w:rPr>
            <w:webHidden/>
          </w:rPr>
        </w:r>
        <w:r w:rsidR="00784F92">
          <w:rPr>
            <w:webHidden/>
          </w:rPr>
          <w:fldChar w:fldCharType="separate"/>
        </w:r>
        <w:r w:rsidR="00784F92">
          <w:rPr>
            <w:webHidden/>
          </w:rPr>
          <w:t>114</w:t>
        </w:r>
        <w:r w:rsidR="00784F92">
          <w:rPr>
            <w:webHidden/>
          </w:rPr>
          <w:fldChar w:fldCharType="end"/>
        </w:r>
      </w:hyperlink>
    </w:p>
    <w:p w14:paraId="0B9C0B28" w14:textId="6A40723C" w:rsidR="00784F92" w:rsidRDefault="00D43B06">
      <w:pPr>
        <w:pStyle w:val="TM1"/>
        <w:rPr>
          <w:rFonts w:asciiTheme="minorHAnsi" w:eastAsiaTheme="minorEastAsia" w:hAnsiTheme="minorHAnsi" w:cstheme="minorBidi"/>
          <w:b w:val="0"/>
          <w:sz w:val="22"/>
          <w:szCs w:val="22"/>
          <w:lang w:val="fr-FR" w:eastAsia="fr-FR"/>
        </w:rPr>
      </w:pPr>
      <w:hyperlink w:anchor="_Toc89442004" w:history="1">
        <w:r w:rsidR="00784F92" w:rsidRPr="00922C03">
          <w:rPr>
            <w:rStyle w:val="Lienhypertexte"/>
            <w:rFonts w:cs="Arial"/>
            <w:lang w:val="en-GB"/>
          </w:rPr>
          <w:t>Annex 8: Residue behaviour – PAR 2012</w:t>
        </w:r>
        <w:r w:rsidR="00784F92">
          <w:rPr>
            <w:webHidden/>
          </w:rPr>
          <w:tab/>
        </w:r>
        <w:r w:rsidR="00784F92">
          <w:rPr>
            <w:webHidden/>
          </w:rPr>
          <w:fldChar w:fldCharType="begin"/>
        </w:r>
        <w:r w:rsidR="00784F92">
          <w:rPr>
            <w:webHidden/>
          </w:rPr>
          <w:instrText xml:space="preserve"> PAGEREF _Toc89442004 \h </w:instrText>
        </w:r>
        <w:r w:rsidR="00784F92">
          <w:rPr>
            <w:webHidden/>
          </w:rPr>
        </w:r>
        <w:r w:rsidR="00784F92">
          <w:rPr>
            <w:webHidden/>
          </w:rPr>
          <w:fldChar w:fldCharType="separate"/>
        </w:r>
        <w:r w:rsidR="00784F92">
          <w:rPr>
            <w:webHidden/>
          </w:rPr>
          <w:t>116</w:t>
        </w:r>
        <w:r w:rsidR="00784F92">
          <w:rPr>
            <w:webHidden/>
          </w:rPr>
          <w:fldChar w:fldCharType="end"/>
        </w:r>
      </w:hyperlink>
    </w:p>
    <w:p w14:paraId="020F6054" w14:textId="0580A106" w:rsidR="00FE6924" w:rsidRPr="008F6C6B" w:rsidRDefault="00FE6924">
      <w:pPr>
        <w:rPr>
          <w:rFonts w:ascii="Arial" w:hAnsi="Arial" w:cs="Arial"/>
          <w:lang w:val="en-GB"/>
        </w:rPr>
      </w:pPr>
      <w:r w:rsidRPr="008F6C6B">
        <w:rPr>
          <w:rFonts w:ascii="Arial" w:hAnsi="Arial" w:cs="Arial"/>
          <w:lang w:val="en-GB"/>
        </w:rPr>
        <w:fldChar w:fldCharType="end"/>
      </w:r>
    </w:p>
    <w:p w14:paraId="020F6055" w14:textId="77777777" w:rsidR="00FE6924" w:rsidRPr="008F6C6B" w:rsidRDefault="00FE6924">
      <w:pPr>
        <w:rPr>
          <w:rFonts w:ascii="Arial" w:hAnsi="Arial" w:cs="Arial"/>
          <w:lang w:val="en-GB"/>
        </w:rPr>
        <w:sectPr w:rsidR="00FE6924" w:rsidRPr="008F6C6B" w:rsidSect="00274A98">
          <w:footerReference w:type="default" r:id="rId18"/>
          <w:pgSz w:w="11906" w:h="16838"/>
          <w:pgMar w:top="1417" w:right="1417" w:bottom="1417" w:left="1417" w:header="708" w:footer="708" w:gutter="0"/>
          <w:pgNumType w:start="1"/>
          <w:cols w:space="708"/>
          <w:docGrid w:linePitch="360"/>
        </w:sectPr>
      </w:pPr>
    </w:p>
    <w:p w14:paraId="020F6056" w14:textId="77777777" w:rsidR="00DF3A4B" w:rsidRPr="00553147" w:rsidRDefault="00DF3A4B" w:rsidP="00DF3A4B">
      <w:pPr>
        <w:jc w:val="both"/>
        <w:rPr>
          <w:rFonts w:ascii="Arial" w:hAnsi="Arial" w:cs="Arial"/>
          <w:b/>
          <w:bCs/>
          <w:color w:val="FF0000"/>
          <w:u w:val="single"/>
          <w:lang w:val="en-GB"/>
        </w:rPr>
      </w:pPr>
      <w:bookmarkStart w:id="16" w:name="_Toc224453223"/>
      <w:bookmarkStart w:id="17" w:name="_Toc145926268"/>
      <w:bookmarkStart w:id="18" w:name="_Toc145926939"/>
      <w:bookmarkStart w:id="19" w:name="_Toc145927007"/>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r w:rsidRPr="00553147">
        <w:rPr>
          <w:rFonts w:ascii="Arial" w:hAnsi="Arial" w:cs="Arial"/>
          <w:b/>
          <w:bCs/>
          <w:color w:val="FF0000"/>
          <w:u w:val="single"/>
          <w:lang w:val="en-GB"/>
        </w:rPr>
        <w:lastRenderedPageBreak/>
        <w:t>Note to the reader</w:t>
      </w:r>
    </w:p>
    <w:p w14:paraId="020F6057" w14:textId="77777777" w:rsidR="00DF3A4B" w:rsidRPr="00553147" w:rsidRDefault="00DF3A4B" w:rsidP="00DF3A4B">
      <w:pPr>
        <w:jc w:val="both"/>
        <w:rPr>
          <w:rFonts w:ascii="Arial" w:hAnsi="Arial" w:cs="Arial"/>
          <w:bCs/>
          <w:color w:val="FF0000"/>
          <w:lang w:val="en-GB"/>
        </w:rPr>
      </w:pPr>
    </w:p>
    <w:p w14:paraId="020F6058" w14:textId="77777777" w:rsidR="0002701A" w:rsidRDefault="0002701A" w:rsidP="0002701A">
      <w:pPr>
        <w:jc w:val="both"/>
        <w:rPr>
          <w:rFonts w:ascii="Arial" w:hAnsi="Arial" w:cs="Arial"/>
          <w:bCs/>
          <w:color w:val="FF0000"/>
          <w:lang w:val="en-GB"/>
        </w:rPr>
      </w:pPr>
      <w:r w:rsidRPr="0002701A">
        <w:rPr>
          <w:rFonts w:ascii="Arial" w:hAnsi="Arial" w:cs="Arial"/>
          <w:bCs/>
          <w:color w:val="FF0000"/>
          <w:lang w:val="en-GB"/>
        </w:rPr>
        <w:t xml:space="preserve">This consolidated PAR for the </w:t>
      </w:r>
      <w:r w:rsidRPr="0002701A">
        <w:rPr>
          <w:rFonts w:ascii="Arial" w:hAnsi="Arial" w:cs="Arial"/>
          <w:b/>
          <w:bCs/>
          <w:color w:val="FF0000"/>
          <w:lang w:val="en-GB"/>
        </w:rPr>
        <w:t>minor change</w:t>
      </w:r>
      <w:r w:rsidRPr="0002701A">
        <w:rPr>
          <w:rFonts w:ascii="Arial" w:hAnsi="Arial" w:cs="Arial"/>
          <w:bCs/>
          <w:color w:val="FF0000"/>
          <w:lang w:val="en-GB"/>
        </w:rPr>
        <w:t xml:space="preserve"> application of the product authorisation is based on the PAR of the first authorisation, in which all necessary addenda have been included. </w:t>
      </w:r>
    </w:p>
    <w:p w14:paraId="020F6059" w14:textId="77777777" w:rsidR="0002701A" w:rsidRPr="0002701A" w:rsidRDefault="0002701A" w:rsidP="0002701A">
      <w:pPr>
        <w:jc w:val="both"/>
        <w:rPr>
          <w:rFonts w:ascii="Arial" w:hAnsi="Arial" w:cs="Arial"/>
          <w:bCs/>
          <w:color w:val="FF0000"/>
          <w:lang w:val="en-GB"/>
        </w:rPr>
      </w:pPr>
    </w:p>
    <w:p w14:paraId="020F605A" w14:textId="77777777" w:rsidR="0002701A" w:rsidRDefault="0002701A" w:rsidP="0002701A">
      <w:pPr>
        <w:jc w:val="both"/>
        <w:rPr>
          <w:rFonts w:ascii="Arial" w:hAnsi="Arial" w:cs="Arial"/>
          <w:bCs/>
          <w:color w:val="FF0000"/>
          <w:lang w:val="en-GB"/>
        </w:rPr>
      </w:pPr>
      <w:r>
        <w:rPr>
          <w:rFonts w:ascii="Arial" w:hAnsi="Arial" w:cs="Arial"/>
          <w:bCs/>
          <w:color w:val="FF0000"/>
          <w:lang w:val="en-GB"/>
        </w:rPr>
        <w:t>In part 1 and 2</w:t>
      </w:r>
      <w:r w:rsidRPr="0002701A">
        <w:rPr>
          <w:rFonts w:ascii="Arial" w:hAnsi="Arial" w:cs="Arial"/>
          <w:bCs/>
          <w:color w:val="FF0000"/>
          <w:lang w:val="en-GB"/>
        </w:rPr>
        <w:t xml:space="preserve"> of this consolidated PAR, each section contains the initial assessment and the subsequent successive assessments (minor change, major change, post authorisation data...)</w:t>
      </w:r>
      <w:r>
        <w:rPr>
          <w:rFonts w:ascii="Arial" w:hAnsi="Arial" w:cs="Arial"/>
          <w:bCs/>
          <w:color w:val="FF0000"/>
          <w:lang w:val="en-GB"/>
        </w:rPr>
        <w:t>. T</w:t>
      </w:r>
      <w:r w:rsidRPr="0002701A">
        <w:rPr>
          <w:rFonts w:ascii="Arial" w:hAnsi="Arial" w:cs="Arial"/>
          <w:bCs/>
          <w:color w:val="FF0000"/>
          <w:lang w:val="en-GB"/>
        </w:rPr>
        <w:t>he assessments related to the minor change of the product are at the end of each section and are highlighted in grey.</w:t>
      </w:r>
    </w:p>
    <w:p w14:paraId="020F605B" w14:textId="77777777" w:rsidR="0002701A" w:rsidRPr="0002701A" w:rsidRDefault="0002701A" w:rsidP="0002701A">
      <w:pPr>
        <w:jc w:val="both"/>
        <w:rPr>
          <w:rFonts w:ascii="Arial" w:hAnsi="Arial" w:cs="Arial"/>
          <w:bCs/>
          <w:color w:val="FF0000"/>
          <w:lang w:val="en-GB"/>
        </w:rPr>
      </w:pPr>
    </w:p>
    <w:p w14:paraId="020F605C" w14:textId="77777777" w:rsidR="0002701A" w:rsidRDefault="0002701A" w:rsidP="0002701A">
      <w:pPr>
        <w:jc w:val="both"/>
        <w:rPr>
          <w:rFonts w:ascii="Arial" w:hAnsi="Arial" w:cs="Arial"/>
          <w:bCs/>
          <w:color w:val="FF0000"/>
          <w:lang w:val="en-GB"/>
        </w:rPr>
      </w:pPr>
      <w:r>
        <w:rPr>
          <w:rFonts w:ascii="Arial" w:hAnsi="Arial" w:cs="Arial"/>
          <w:bCs/>
          <w:color w:val="FF0000"/>
          <w:lang w:val="en-GB"/>
        </w:rPr>
        <w:t>In part 3</w:t>
      </w:r>
      <w:r w:rsidRPr="0002701A">
        <w:rPr>
          <w:rFonts w:ascii="Arial" w:hAnsi="Arial" w:cs="Arial"/>
          <w:bCs/>
          <w:color w:val="FF0000"/>
          <w:lang w:val="en-GB"/>
        </w:rPr>
        <w:t xml:space="preserve"> of the consolidated PAR: the summary of product characteristics</w:t>
      </w:r>
      <w:r>
        <w:rPr>
          <w:rFonts w:ascii="Arial" w:hAnsi="Arial" w:cs="Arial"/>
          <w:bCs/>
          <w:color w:val="FF0000"/>
          <w:lang w:val="en-GB"/>
        </w:rPr>
        <w:t xml:space="preserve"> (SPC)</w:t>
      </w:r>
      <w:r w:rsidRPr="0002701A">
        <w:rPr>
          <w:rFonts w:ascii="Arial" w:hAnsi="Arial" w:cs="Arial"/>
          <w:bCs/>
          <w:color w:val="FF0000"/>
          <w:lang w:val="en-GB"/>
        </w:rPr>
        <w:t xml:space="preserve"> is pointed out and corresponds to the decision for the minor change application.</w:t>
      </w:r>
    </w:p>
    <w:p w14:paraId="020F6064" w14:textId="35836F60" w:rsidR="00DF3A4B" w:rsidRPr="00553147" w:rsidRDefault="00DF3A4B" w:rsidP="00DF3A4B">
      <w:pPr>
        <w:jc w:val="both"/>
        <w:rPr>
          <w:rFonts w:ascii="Arial" w:hAnsi="Arial" w:cs="Arial"/>
          <w:u w:val="single"/>
          <w:lang w:val="en-GB"/>
        </w:rPr>
      </w:pPr>
    </w:p>
    <w:p w14:paraId="020F6065" w14:textId="77777777" w:rsidR="00DF3A4B" w:rsidRPr="00553147" w:rsidRDefault="00DF3A4B" w:rsidP="00DF3A4B">
      <w:pPr>
        <w:rPr>
          <w:rFonts w:ascii="Arial" w:hAnsi="Arial" w:cs="Arial"/>
          <w:b/>
          <w:bCs/>
          <w:color w:val="FF0000"/>
          <w:u w:val="single"/>
          <w:lang w:val="en-US"/>
        </w:rPr>
      </w:pPr>
      <w:r w:rsidRPr="00553147">
        <w:rPr>
          <w:rFonts w:ascii="Arial" w:hAnsi="Arial" w:cs="Arial"/>
          <w:b/>
          <w:bCs/>
          <w:color w:val="FF0000"/>
          <w:u w:val="single"/>
          <w:lang w:val="en-US"/>
        </w:rPr>
        <w:t>Disclaimer regarding user category</w:t>
      </w:r>
    </w:p>
    <w:p w14:paraId="020F6066" w14:textId="77777777" w:rsidR="00DF3A4B" w:rsidRPr="009053E0" w:rsidRDefault="00DF3A4B" w:rsidP="00DF3A4B">
      <w:pPr>
        <w:rPr>
          <w:rFonts w:ascii="Arial" w:hAnsi="Arial" w:cs="Arial"/>
          <w:b/>
          <w:bCs/>
          <w:color w:val="FF0000"/>
          <w:lang w:val="en-US"/>
        </w:rPr>
      </w:pPr>
    </w:p>
    <w:p w14:paraId="020F6067" w14:textId="77777777" w:rsidR="00DF3A4B" w:rsidRPr="009053E0" w:rsidRDefault="00DF3A4B" w:rsidP="00DF3A4B">
      <w:pPr>
        <w:jc w:val="both"/>
        <w:rPr>
          <w:rFonts w:ascii="Arial" w:hAnsi="Arial" w:cs="Arial"/>
          <w:color w:val="FF0000"/>
          <w:lang w:val="en-US"/>
        </w:rPr>
      </w:pPr>
      <w:r w:rsidRPr="009053E0">
        <w:rPr>
          <w:rFonts w:ascii="Arial" w:hAnsi="Arial" w:cs="Arial"/>
          <w:color w:val="FF0000"/>
          <w:lang w:val="en-US"/>
        </w:rPr>
        <w:t>For the risk assessment of PT14, two user categories have been addressed depending on the quantity of manipulated produc</w:t>
      </w:r>
      <w:r w:rsidR="009118D4">
        <w:rPr>
          <w:rFonts w:ascii="Arial" w:hAnsi="Arial" w:cs="Arial"/>
          <w:color w:val="FF0000"/>
          <w:lang w:val="en-US"/>
        </w:rPr>
        <w:t xml:space="preserve">t and the possibility of using </w:t>
      </w:r>
      <w:r w:rsidRPr="009053E0">
        <w:rPr>
          <w:rFonts w:ascii="Arial" w:hAnsi="Arial" w:cs="Arial"/>
          <w:color w:val="FF0000"/>
          <w:lang w:val="en-US"/>
        </w:rPr>
        <w:t xml:space="preserve">PPE: non-professional users and professional users. </w:t>
      </w:r>
    </w:p>
    <w:p w14:paraId="020F6068" w14:textId="77777777" w:rsidR="00DF3A4B" w:rsidRPr="009053E0" w:rsidRDefault="00DF3A4B" w:rsidP="00DF3A4B">
      <w:pPr>
        <w:jc w:val="both"/>
        <w:rPr>
          <w:rFonts w:ascii="Arial" w:hAnsi="Arial" w:cs="Arial"/>
          <w:color w:val="FF0000"/>
          <w:lang w:val="en-US"/>
        </w:rPr>
      </w:pPr>
    </w:p>
    <w:p w14:paraId="020F6069" w14:textId="77777777" w:rsidR="00DF3A4B" w:rsidRDefault="00DF3A4B" w:rsidP="00DF3A4B">
      <w:pPr>
        <w:jc w:val="both"/>
        <w:rPr>
          <w:rFonts w:ascii="Arial" w:hAnsi="Arial" w:cs="Arial"/>
          <w:color w:val="FF0000"/>
          <w:lang w:val="en-US"/>
        </w:rPr>
      </w:pPr>
      <w:r w:rsidRPr="00A00102">
        <w:rPr>
          <w:rFonts w:ascii="Arial" w:hAnsi="Arial" w:cs="Arial"/>
          <w:color w:val="FF0000"/>
          <w:lang w:val="en-US"/>
        </w:rPr>
        <w:t xml:space="preserve">In France, </w:t>
      </w:r>
      <w:r>
        <w:rPr>
          <w:rFonts w:ascii="Arial" w:hAnsi="Arial" w:cs="Arial"/>
          <w:color w:val="FF0000"/>
          <w:lang w:val="en-US"/>
        </w:rPr>
        <w:t xml:space="preserve">any </w:t>
      </w:r>
      <w:r w:rsidRPr="00A00102">
        <w:rPr>
          <w:rFonts w:ascii="Arial" w:hAnsi="Arial" w:cs="Arial"/>
          <w:color w:val="FF0000"/>
          <w:lang w:val="en-US"/>
        </w:rPr>
        <w:t>professional user needs a dedicated national certificate, hence it is expected that he/she has the required competence to access to biocidal products that are authorized for professional users</w:t>
      </w:r>
      <w:r>
        <w:rPr>
          <w:rFonts w:ascii="Arial" w:hAnsi="Arial" w:cs="Arial"/>
          <w:color w:val="FF0000"/>
          <w:lang w:val="en-US"/>
        </w:rPr>
        <w:t xml:space="preserve"> they are thus considered as </w:t>
      </w:r>
      <w:r w:rsidRPr="00A00102">
        <w:rPr>
          <w:rFonts w:ascii="Arial" w:hAnsi="Arial" w:cs="Arial"/>
          <w:color w:val="FF0000"/>
          <w:lang w:val="en-US"/>
        </w:rPr>
        <w:t>« trained professional user</w:t>
      </w:r>
      <w:r>
        <w:rPr>
          <w:rFonts w:ascii="Arial" w:hAnsi="Arial" w:cs="Arial"/>
          <w:color w:val="FF0000"/>
          <w:lang w:val="en-US"/>
        </w:rPr>
        <w:t>s</w:t>
      </w:r>
      <w:r w:rsidRPr="00A00102">
        <w:rPr>
          <w:rFonts w:ascii="Arial" w:hAnsi="Arial" w:cs="Arial"/>
          <w:color w:val="FF0000"/>
          <w:lang w:val="en-US"/>
        </w:rPr>
        <w:t xml:space="preserve"> ». </w:t>
      </w:r>
    </w:p>
    <w:p w14:paraId="020F606A" w14:textId="77777777" w:rsidR="00DF3A4B" w:rsidRPr="00A00102" w:rsidRDefault="00DF3A4B" w:rsidP="00DF3A4B">
      <w:pPr>
        <w:jc w:val="both"/>
        <w:rPr>
          <w:rFonts w:ascii="Arial" w:hAnsi="Arial" w:cs="Arial"/>
          <w:color w:val="FF0000"/>
          <w:lang w:val="en-US"/>
        </w:rPr>
      </w:pPr>
    </w:p>
    <w:p w14:paraId="020F606B" w14:textId="2BA230CE" w:rsidR="00DF3A4B" w:rsidRDefault="00DF3A4B" w:rsidP="00DF3A4B">
      <w:pPr>
        <w:widowControl w:val="0"/>
        <w:autoSpaceDE w:val="0"/>
        <w:autoSpaceDN w:val="0"/>
        <w:adjustRightInd w:val="0"/>
        <w:spacing w:line="240" w:lineRule="auto"/>
        <w:jc w:val="both"/>
        <w:rPr>
          <w:rFonts w:ascii="Arial" w:hAnsi="Arial" w:cs="Arial"/>
          <w:color w:val="FF0000"/>
          <w:lang w:val="en-US"/>
        </w:rPr>
      </w:pPr>
      <w:r w:rsidRPr="00A00102">
        <w:rPr>
          <w:rFonts w:ascii="Arial" w:hAnsi="Arial" w:cs="Arial"/>
          <w:color w:val="FF0000"/>
          <w:lang w:val="en-US"/>
        </w:rPr>
        <w:t xml:space="preserve">Consequently, in the SPC for </w:t>
      </w:r>
      <w:r w:rsidR="0002701A">
        <w:rPr>
          <w:rFonts w:ascii="Arial" w:hAnsi="Arial" w:cs="Arial"/>
          <w:color w:val="FF0000"/>
          <w:lang w:val="en-US"/>
        </w:rPr>
        <w:t>minor change</w:t>
      </w:r>
      <w:r w:rsidR="0002701A" w:rsidRPr="00A00102">
        <w:rPr>
          <w:rFonts w:ascii="Arial" w:hAnsi="Arial" w:cs="Arial"/>
          <w:color w:val="FF0000"/>
          <w:lang w:val="en-US"/>
        </w:rPr>
        <w:t xml:space="preserve"> </w:t>
      </w:r>
      <w:r w:rsidRPr="00A00102">
        <w:rPr>
          <w:rFonts w:ascii="Arial" w:hAnsi="Arial" w:cs="Arial"/>
          <w:color w:val="FF0000"/>
          <w:lang w:val="en-US"/>
        </w:rPr>
        <w:t xml:space="preserve">in Part 3, uses for “professionals” are </w:t>
      </w:r>
      <w:r>
        <w:rPr>
          <w:rFonts w:ascii="Arial" w:hAnsi="Arial" w:cs="Arial"/>
          <w:color w:val="FF0000"/>
          <w:lang w:val="en-US"/>
        </w:rPr>
        <w:t>mentioned according to the agreed standard SPC, but they not relevant in France</w:t>
      </w:r>
      <w:r w:rsidRPr="00A00102">
        <w:rPr>
          <w:rFonts w:ascii="Arial" w:hAnsi="Arial" w:cs="Arial"/>
          <w:color w:val="FF0000"/>
          <w:lang w:val="en-US"/>
        </w:rPr>
        <w:t>. It is proposed that each cMS adapts the conditions of authorization of the product according to its own legislation.</w:t>
      </w:r>
    </w:p>
    <w:p w14:paraId="020F606C" w14:textId="77777777" w:rsidR="00F53BCD" w:rsidRPr="00F53BCD" w:rsidRDefault="00F53BCD" w:rsidP="00F53BCD">
      <w:pPr>
        <w:tabs>
          <w:tab w:val="left" w:pos="1584"/>
        </w:tabs>
        <w:kinsoku w:val="0"/>
        <w:overflowPunct w:val="0"/>
        <w:spacing w:before="16" w:after="240" w:line="368" w:lineRule="exact"/>
        <w:textAlignment w:val="baseline"/>
        <w:rPr>
          <w:rFonts w:ascii="Arial" w:hAnsi="Arial" w:cs="Arial"/>
          <w:b/>
          <w:bCs/>
          <w:sz w:val="32"/>
          <w:szCs w:val="32"/>
          <w:lang w:val="en-GB"/>
        </w:rPr>
      </w:pPr>
    </w:p>
    <w:p w14:paraId="020F606D" w14:textId="77777777" w:rsidR="008D77B0" w:rsidRDefault="008D77B0" w:rsidP="00402213">
      <w:pPr>
        <w:numPr>
          <w:ilvl w:val="0"/>
          <w:numId w:val="17"/>
        </w:numPr>
        <w:tabs>
          <w:tab w:val="left" w:pos="1584"/>
        </w:tabs>
        <w:kinsoku w:val="0"/>
        <w:overflowPunct w:val="0"/>
        <w:spacing w:before="16" w:after="240" w:line="368" w:lineRule="exact"/>
        <w:textAlignment w:val="baseline"/>
        <w:rPr>
          <w:rFonts w:ascii="Arial" w:hAnsi="Arial" w:cs="Arial"/>
          <w:b/>
          <w:bCs/>
          <w:sz w:val="32"/>
          <w:szCs w:val="32"/>
          <w:lang w:val="en-US"/>
        </w:rPr>
      </w:pPr>
      <w:r>
        <w:rPr>
          <w:rFonts w:ascii="Arial" w:hAnsi="Arial" w:cs="Arial"/>
          <w:b/>
          <w:bCs/>
          <w:sz w:val="32"/>
          <w:szCs w:val="32"/>
          <w:lang w:val="en-US"/>
        </w:rPr>
        <w:t>History of the dossier</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4"/>
        <w:gridCol w:w="828"/>
        <w:gridCol w:w="1450"/>
        <w:gridCol w:w="1470"/>
        <w:gridCol w:w="3729"/>
      </w:tblGrid>
      <w:tr w:rsidR="00747FCE" w:rsidRPr="00376F7C" w14:paraId="020F6073" w14:textId="77777777" w:rsidTr="00747FCE">
        <w:trPr>
          <w:jc w:val="center"/>
        </w:trPr>
        <w:tc>
          <w:tcPr>
            <w:tcW w:w="776" w:type="pct"/>
            <w:shd w:val="clear" w:color="auto" w:fill="F2F2F2"/>
            <w:vAlign w:val="center"/>
          </w:tcPr>
          <w:p w14:paraId="020F606E" w14:textId="77777777" w:rsidR="00747FCE" w:rsidRPr="007A0FEA" w:rsidRDefault="00747FCE" w:rsidP="00491CC5">
            <w:pPr>
              <w:jc w:val="center"/>
              <w:rPr>
                <w:rFonts w:ascii="Arial" w:hAnsi="Arial" w:cs="Arial"/>
                <w:b/>
                <w:lang w:val="en-GB"/>
              </w:rPr>
            </w:pPr>
            <w:r w:rsidRPr="007A0FEA">
              <w:rPr>
                <w:rFonts w:ascii="Arial" w:hAnsi="Arial" w:cs="Arial"/>
                <w:b/>
                <w:lang w:val="en-GB"/>
              </w:rPr>
              <w:t>Application type</w:t>
            </w:r>
          </w:p>
        </w:tc>
        <w:tc>
          <w:tcPr>
            <w:tcW w:w="454" w:type="pct"/>
            <w:shd w:val="clear" w:color="auto" w:fill="F2F2F2"/>
            <w:vAlign w:val="center"/>
          </w:tcPr>
          <w:p w14:paraId="020F606F" w14:textId="77777777" w:rsidR="00747FCE" w:rsidRPr="007A0FEA" w:rsidRDefault="00747FCE" w:rsidP="00491CC5">
            <w:pPr>
              <w:jc w:val="center"/>
              <w:rPr>
                <w:rFonts w:ascii="Arial" w:hAnsi="Arial" w:cs="Arial"/>
                <w:b/>
                <w:lang w:val="en-GB"/>
              </w:rPr>
            </w:pPr>
            <w:r w:rsidRPr="007A0FEA">
              <w:rPr>
                <w:rFonts w:ascii="Arial" w:hAnsi="Arial" w:cs="Arial"/>
                <w:b/>
                <w:lang w:val="en-GB"/>
              </w:rPr>
              <w:t>refMS</w:t>
            </w:r>
          </w:p>
        </w:tc>
        <w:tc>
          <w:tcPr>
            <w:tcW w:w="826" w:type="pct"/>
            <w:shd w:val="clear" w:color="auto" w:fill="F2F2F2"/>
            <w:vAlign w:val="center"/>
          </w:tcPr>
          <w:p w14:paraId="020F6070" w14:textId="77777777" w:rsidR="00747FCE" w:rsidRPr="007A0FEA" w:rsidRDefault="00747FCE" w:rsidP="00491CC5">
            <w:pPr>
              <w:jc w:val="center"/>
              <w:rPr>
                <w:rFonts w:ascii="Arial" w:hAnsi="Arial" w:cs="Arial"/>
                <w:b/>
                <w:lang w:val="en-GB"/>
              </w:rPr>
            </w:pPr>
            <w:r w:rsidRPr="007A0FEA">
              <w:rPr>
                <w:rFonts w:ascii="Arial" w:hAnsi="Arial" w:cs="Arial"/>
                <w:b/>
                <w:lang w:val="en-GB"/>
              </w:rPr>
              <w:t>Case number in the refMS</w:t>
            </w:r>
          </w:p>
        </w:tc>
        <w:tc>
          <w:tcPr>
            <w:tcW w:w="837" w:type="pct"/>
            <w:shd w:val="clear" w:color="auto" w:fill="F2F2F2"/>
            <w:vAlign w:val="center"/>
          </w:tcPr>
          <w:p w14:paraId="020F6071" w14:textId="77777777" w:rsidR="00747FCE" w:rsidRPr="007A0FEA" w:rsidRDefault="00747FCE" w:rsidP="00491CC5">
            <w:pPr>
              <w:jc w:val="center"/>
              <w:rPr>
                <w:rFonts w:ascii="Arial" w:hAnsi="Arial" w:cs="Arial"/>
                <w:b/>
                <w:lang w:val="en-GB"/>
              </w:rPr>
            </w:pPr>
            <w:r w:rsidRPr="007A0FEA">
              <w:rPr>
                <w:rFonts w:ascii="Arial" w:hAnsi="Arial" w:cs="Arial"/>
                <w:b/>
                <w:lang w:val="en-GB"/>
              </w:rPr>
              <w:t>Decision date</w:t>
            </w:r>
          </w:p>
        </w:tc>
        <w:tc>
          <w:tcPr>
            <w:tcW w:w="2107" w:type="pct"/>
            <w:shd w:val="clear" w:color="auto" w:fill="F2F2F2"/>
            <w:vAlign w:val="center"/>
          </w:tcPr>
          <w:p w14:paraId="020F6072" w14:textId="77777777" w:rsidR="00747FCE" w:rsidRPr="007A0FEA" w:rsidRDefault="00747FCE" w:rsidP="00491CC5">
            <w:pPr>
              <w:jc w:val="center"/>
              <w:rPr>
                <w:rFonts w:ascii="Arial" w:hAnsi="Arial" w:cs="Arial"/>
                <w:b/>
                <w:lang w:val="en-GB"/>
              </w:rPr>
            </w:pPr>
            <w:r w:rsidRPr="007A0FEA">
              <w:rPr>
                <w:rFonts w:ascii="Arial" w:hAnsi="Arial" w:cs="Arial"/>
                <w:b/>
                <w:lang w:val="en-GB"/>
              </w:rPr>
              <w:t>Assessment carried out (i.e. first authorisation / amendment /renewal)</w:t>
            </w:r>
          </w:p>
        </w:tc>
      </w:tr>
      <w:tr w:rsidR="00747FCE" w:rsidRPr="00376F7C" w14:paraId="020F6079" w14:textId="77777777" w:rsidTr="00747FCE">
        <w:trPr>
          <w:trHeight w:val="510"/>
          <w:jc w:val="center"/>
        </w:trPr>
        <w:tc>
          <w:tcPr>
            <w:tcW w:w="776" w:type="pct"/>
            <w:shd w:val="clear" w:color="auto" w:fill="auto"/>
            <w:vAlign w:val="center"/>
          </w:tcPr>
          <w:p w14:paraId="020F6074" w14:textId="77777777" w:rsidR="00747FCE" w:rsidRPr="00F73205" w:rsidRDefault="00747FCE" w:rsidP="00491CC5">
            <w:pPr>
              <w:jc w:val="center"/>
              <w:rPr>
                <w:rFonts w:ascii="Arial" w:hAnsi="Arial" w:cs="Arial"/>
                <w:lang w:val="en-GB"/>
              </w:rPr>
            </w:pPr>
            <w:r w:rsidRPr="00F73205">
              <w:rPr>
                <w:rFonts w:ascii="Arial" w:hAnsi="Arial" w:cs="Arial"/>
                <w:lang w:val="en-GB"/>
              </w:rPr>
              <w:t>NA-APP</w:t>
            </w:r>
          </w:p>
        </w:tc>
        <w:tc>
          <w:tcPr>
            <w:tcW w:w="454" w:type="pct"/>
            <w:shd w:val="clear" w:color="auto" w:fill="auto"/>
            <w:vAlign w:val="center"/>
          </w:tcPr>
          <w:p w14:paraId="020F6075" w14:textId="77777777" w:rsidR="00747FCE" w:rsidRPr="00F73205" w:rsidRDefault="00747FCE" w:rsidP="00491CC5">
            <w:pPr>
              <w:jc w:val="center"/>
              <w:rPr>
                <w:rFonts w:ascii="Arial" w:hAnsi="Arial" w:cs="Arial"/>
                <w:i/>
                <w:lang w:val="en-GB"/>
              </w:rPr>
            </w:pPr>
            <w:r w:rsidRPr="00F73205">
              <w:rPr>
                <w:rFonts w:ascii="Arial" w:hAnsi="Arial" w:cs="Arial"/>
                <w:i/>
                <w:lang w:val="en-GB"/>
              </w:rPr>
              <w:t>FR</w:t>
            </w:r>
          </w:p>
        </w:tc>
        <w:tc>
          <w:tcPr>
            <w:tcW w:w="826" w:type="pct"/>
            <w:shd w:val="clear" w:color="auto" w:fill="auto"/>
            <w:vAlign w:val="center"/>
          </w:tcPr>
          <w:p w14:paraId="020F6076" w14:textId="77777777" w:rsidR="00747FCE" w:rsidRPr="00F73205" w:rsidRDefault="00747FCE" w:rsidP="00491CC5">
            <w:pPr>
              <w:jc w:val="center"/>
              <w:rPr>
                <w:rFonts w:ascii="Arial" w:hAnsi="Arial" w:cs="Arial"/>
                <w:i/>
                <w:lang w:val="en-GB"/>
              </w:rPr>
            </w:pPr>
            <w:r w:rsidRPr="00F73205">
              <w:rPr>
                <w:rFonts w:ascii="Arial" w:hAnsi="Arial" w:cs="Arial"/>
                <w:i/>
                <w:lang w:val="en-GB"/>
              </w:rPr>
              <w:t>NA</w:t>
            </w:r>
          </w:p>
        </w:tc>
        <w:tc>
          <w:tcPr>
            <w:tcW w:w="837" w:type="pct"/>
            <w:shd w:val="clear" w:color="auto" w:fill="auto"/>
            <w:vAlign w:val="center"/>
          </w:tcPr>
          <w:p w14:paraId="020F6077" w14:textId="77777777" w:rsidR="00747FCE" w:rsidRPr="00F73205" w:rsidRDefault="00747FCE" w:rsidP="00491CC5">
            <w:pPr>
              <w:jc w:val="center"/>
              <w:rPr>
                <w:rFonts w:ascii="Arial" w:hAnsi="Arial" w:cs="Arial"/>
                <w:lang w:val="en-GB"/>
              </w:rPr>
            </w:pPr>
            <w:r w:rsidRPr="00F73205">
              <w:rPr>
                <w:rFonts w:ascii="Arial" w:hAnsi="Arial" w:cs="Arial"/>
                <w:lang w:val="en-GB"/>
              </w:rPr>
              <w:t>23.02.2012</w:t>
            </w:r>
          </w:p>
        </w:tc>
        <w:tc>
          <w:tcPr>
            <w:tcW w:w="2107" w:type="pct"/>
            <w:shd w:val="clear" w:color="auto" w:fill="auto"/>
            <w:vAlign w:val="center"/>
          </w:tcPr>
          <w:p w14:paraId="020F6078" w14:textId="08076789" w:rsidR="00747FCE" w:rsidRPr="00F73205" w:rsidRDefault="00747FCE" w:rsidP="00F3621B">
            <w:pPr>
              <w:rPr>
                <w:rFonts w:ascii="Arial" w:hAnsi="Arial" w:cs="Arial"/>
                <w:lang w:val="en-GB"/>
              </w:rPr>
            </w:pPr>
            <w:r w:rsidRPr="00F73205">
              <w:rPr>
                <w:rFonts w:ascii="Arial" w:hAnsi="Arial" w:cs="Arial"/>
                <w:lang w:val="en-GB"/>
              </w:rPr>
              <w:t>Initial assessment</w:t>
            </w:r>
            <w:r w:rsidR="00F3621B">
              <w:rPr>
                <w:rFonts w:ascii="Arial" w:hAnsi="Arial" w:cs="Arial"/>
                <w:lang w:val="en-GB"/>
              </w:rPr>
              <w:t xml:space="preserve"> : NYNA D+ AVOINE</w:t>
            </w:r>
          </w:p>
        </w:tc>
      </w:tr>
      <w:tr w:rsidR="00747FCE" w:rsidRPr="00376F7C" w14:paraId="020F607F" w14:textId="77777777" w:rsidTr="00747FCE">
        <w:trPr>
          <w:trHeight w:val="510"/>
          <w:jc w:val="center"/>
        </w:trPr>
        <w:tc>
          <w:tcPr>
            <w:tcW w:w="776" w:type="pct"/>
            <w:shd w:val="clear" w:color="auto" w:fill="auto"/>
            <w:vAlign w:val="center"/>
          </w:tcPr>
          <w:p w14:paraId="020F607A" w14:textId="77777777" w:rsidR="00747FCE" w:rsidRPr="00F73205" w:rsidRDefault="00747FCE" w:rsidP="00491CC5">
            <w:pPr>
              <w:jc w:val="center"/>
              <w:rPr>
                <w:rFonts w:ascii="Arial" w:hAnsi="Arial" w:cs="Arial"/>
                <w:i/>
                <w:lang w:val="en-GB"/>
              </w:rPr>
            </w:pPr>
            <w:r w:rsidRPr="00F73205">
              <w:rPr>
                <w:rFonts w:ascii="Arial" w:hAnsi="Arial" w:cs="Arial"/>
                <w:i/>
                <w:lang w:val="en-GB"/>
              </w:rPr>
              <w:t>NA</w:t>
            </w:r>
          </w:p>
        </w:tc>
        <w:tc>
          <w:tcPr>
            <w:tcW w:w="454" w:type="pct"/>
            <w:shd w:val="clear" w:color="auto" w:fill="auto"/>
            <w:vAlign w:val="center"/>
          </w:tcPr>
          <w:p w14:paraId="020F607B" w14:textId="77777777" w:rsidR="00747FCE" w:rsidRPr="00F73205" w:rsidRDefault="00747FCE" w:rsidP="00491CC5">
            <w:pPr>
              <w:jc w:val="center"/>
              <w:rPr>
                <w:rFonts w:ascii="Arial" w:hAnsi="Arial" w:cs="Arial"/>
                <w:i/>
                <w:lang w:val="en-GB"/>
              </w:rPr>
            </w:pPr>
            <w:r w:rsidRPr="00F73205">
              <w:rPr>
                <w:rFonts w:ascii="Arial" w:hAnsi="Arial" w:cs="Arial"/>
                <w:i/>
                <w:lang w:val="en-GB"/>
              </w:rPr>
              <w:t>FR</w:t>
            </w:r>
          </w:p>
        </w:tc>
        <w:tc>
          <w:tcPr>
            <w:tcW w:w="826" w:type="pct"/>
            <w:shd w:val="clear" w:color="auto" w:fill="auto"/>
            <w:vAlign w:val="center"/>
          </w:tcPr>
          <w:p w14:paraId="020F607C" w14:textId="77777777" w:rsidR="00747FCE" w:rsidRPr="00F73205" w:rsidRDefault="00747FCE" w:rsidP="00491CC5">
            <w:pPr>
              <w:jc w:val="center"/>
              <w:rPr>
                <w:rFonts w:ascii="Arial" w:hAnsi="Arial" w:cs="Arial"/>
                <w:i/>
              </w:rPr>
            </w:pPr>
            <w:r w:rsidRPr="00F73205">
              <w:rPr>
                <w:rFonts w:ascii="Arial" w:hAnsi="Arial" w:cs="Arial"/>
                <w:i/>
              </w:rPr>
              <w:t>NA</w:t>
            </w:r>
          </w:p>
        </w:tc>
        <w:tc>
          <w:tcPr>
            <w:tcW w:w="837" w:type="pct"/>
            <w:shd w:val="clear" w:color="auto" w:fill="auto"/>
            <w:vAlign w:val="center"/>
          </w:tcPr>
          <w:p w14:paraId="020F607D" w14:textId="77777777" w:rsidR="00747FCE" w:rsidRPr="00F73205" w:rsidRDefault="00747FCE" w:rsidP="00491CC5">
            <w:pPr>
              <w:jc w:val="center"/>
              <w:rPr>
                <w:rFonts w:ascii="Arial" w:hAnsi="Arial" w:cs="Arial"/>
              </w:rPr>
            </w:pPr>
            <w:r w:rsidRPr="00F73205">
              <w:rPr>
                <w:rFonts w:ascii="Arial" w:hAnsi="Arial" w:cs="Arial"/>
              </w:rPr>
              <w:t>12.04.2012</w:t>
            </w:r>
          </w:p>
        </w:tc>
        <w:tc>
          <w:tcPr>
            <w:tcW w:w="2107" w:type="pct"/>
            <w:shd w:val="clear" w:color="auto" w:fill="auto"/>
            <w:vAlign w:val="center"/>
          </w:tcPr>
          <w:p w14:paraId="020F607E" w14:textId="77777777" w:rsidR="00747FCE" w:rsidRPr="009118D4" w:rsidRDefault="00747FCE" w:rsidP="00491CC5">
            <w:pPr>
              <w:rPr>
                <w:rFonts w:ascii="Arial" w:hAnsi="Arial" w:cs="Arial"/>
                <w:lang w:val="en-GB"/>
              </w:rPr>
            </w:pPr>
            <w:r w:rsidRPr="009118D4">
              <w:rPr>
                <w:rFonts w:ascii="Arial" w:hAnsi="Arial" w:cs="Arial"/>
                <w:lang w:val="en-GB"/>
              </w:rPr>
              <w:t>Frame formulation establishment: change of dye-stuff and variation in co-formulants</w:t>
            </w:r>
          </w:p>
        </w:tc>
      </w:tr>
      <w:tr w:rsidR="00747FCE" w:rsidRPr="00376F7C" w14:paraId="020F6085" w14:textId="77777777" w:rsidTr="00747FCE">
        <w:trPr>
          <w:trHeight w:val="510"/>
          <w:jc w:val="center"/>
        </w:trPr>
        <w:tc>
          <w:tcPr>
            <w:tcW w:w="776" w:type="pct"/>
            <w:shd w:val="clear" w:color="auto" w:fill="auto"/>
            <w:vAlign w:val="center"/>
          </w:tcPr>
          <w:p w14:paraId="020F6080" w14:textId="77777777" w:rsidR="00747FCE" w:rsidRPr="00F73205" w:rsidRDefault="00747FCE" w:rsidP="00491CC5">
            <w:pPr>
              <w:jc w:val="center"/>
              <w:rPr>
                <w:rFonts w:ascii="Arial" w:hAnsi="Arial" w:cs="Arial"/>
                <w:i/>
                <w:lang w:val="en-GB"/>
              </w:rPr>
            </w:pPr>
            <w:r w:rsidRPr="00F73205">
              <w:rPr>
                <w:rFonts w:ascii="Arial" w:hAnsi="Arial" w:cs="Arial"/>
                <w:i/>
                <w:lang w:val="en-GB"/>
              </w:rPr>
              <w:t>NA</w:t>
            </w:r>
          </w:p>
        </w:tc>
        <w:tc>
          <w:tcPr>
            <w:tcW w:w="454" w:type="pct"/>
            <w:shd w:val="clear" w:color="auto" w:fill="auto"/>
            <w:vAlign w:val="center"/>
          </w:tcPr>
          <w:p w14:paraId="020F6081" w14:textId="77777777" w:rsidR="00747FCE" w:rsidRPr="00F73205" w:rsidRDefault="00747FCE" w:rsidP="00491CC5">
            <w:pPr>
              <w:jc w:val="center"/>
              <w:rPr>
                <w:rFonts w:ascii="Arial" w:hAnsi="Arial" w:cs="Arial"/>
                <w:i/>
                <w:lang w:val="en-GB"/>
              </w:rPr>
            </w:pPr>
            <w:r w:rsidRPr="00F73205">
              <w:rPr>
                <w:rFonts w:ascii="Arial" w:hAnsi="Arial" w:cs="Arial"/>
                <w:i/>
                <w:lang w:val="en-GB"/>
              </w:rPr>
              <w:t>FR</w:t>
            </w:r>
          </w:p>
        </w:tc>
        <w:tc>
          <w:tcPr>
            <w:tcW w:w="826" w:type="pct"/>
            <w:shd w:val="clear" w:color="auto" w:fill="auto"/>
            <w:vAlign w:val="center"/>
          </w:tcPr>
          <w:p w14:paraId="020F6082" w14:textId="77777777" w:rsidR="00747FCE" w:rsidRPr="00F73205" w:rsidRDefault="00747FCE" w:rsidP="00491CC5">
            <w:pPr>
              <w:jc w:val="center"/>
              <w:rPr>
                <w:rFonts w:ascii="Arial" w:hAnsi="Arial" w:cs="Arial"/>
                <w:i/>
                <w:lang w:val="en-GB"/>
              </w:rPr>
            </w:pPr>
            <w:r w:rsidRPr="00F73205">
              <w:rPr>
                <w:rFonts w:ascii="Arial" w:hAnsi="Arial" w:cs="Arial"/>
                <w:i/>
                <w:lang w:val="en-GB"/>
              </w:rPr>
              <w:t>NA</w:t>
            </w:r>
          </w:p>
        </w:tc>
        <w:tc>
          <w:tcPr>
            <w:tcW w:w="837" w:type="pct"/>
            <w:shd w:val="clear" w:color="auto" w:fill="auto"/>
            <w:vAlign w:val="center"/>
          </w:tcPr>
          <w:p w14:paraId="020F6083" w14:textId="77777777" w:rsidR="00747FCE" w:rsidRPr="00F73205" w:rsidRDefault="00747FCE" w:rsidP="00491CC5">
            <w:pPr>
              <w:jc w:val="center"/>
              <w:rPr>
                <w:rFonts w:ascii="Arial" w:hAnsi="Arial" w:cs="Arial"/>
                <w:lang w:val="en-GB"/>
              </w:rPr>
            </w:pPr>
            <w:r w:rsidRPr="00F73205">
              <w:rPr>
                <w:rFonts w:ascii="Arial" w:hAnsi="Arial" w:cs="Arial"/>
                <w:lang w:val="en-GB"/>
              </w:rPr>
              <w:t>03.04.2013</w:t>
            </w:r>
          </w:p>
        </w:tc>
        <w:tc>
          <w:tcPr>
            <w:tcW w:w="2107" w:type="pct"/>
            <w:shd w:val="clear" w:color="auto" w:fill="auto"/>
            <w:vAlign w:val="center"/>
          </w:tcPr>
          <w:p w14:paraId="020F6084" w14:textId="77777777" w:rsidR="00747FCE" w:rsidRPr="009118D4" w:rsidRDefault="00747FCE" w:rsidP="00491CC5">
            <w:pPr>
              <w:rPr>
                <w:rFonts w:ascii="Arial" w:hAnsi="Arial" w:cs="Arial"/>
                <w:lang w:val="en-GB"/>
              </w:rPr>
            </w:pPr>
            <w:r w:rsidRPr="009118D4">
              <w:rPr>
                <w:rFonts w:ascii="Arial" w:hAnsi="Arial" w:cs="Arial"/>
                <w:lang w:val="en-GB"/>
              </w:rPr>
              <w:t>Addition of new uses : user category (non-professionals) and bulk packaging for professional users</w:t>
            </w:r>
          </w:p>
        </w:tc>
      </w:tr>
      <w:tr w:rsidR="00747FCE" w:rsidRPr="00376F7C" w14:paraId="020F608B" w14:textId="77777777" w:rsidTr="00747FCE">
        <w:trPr>
          <w:trHeight w:val="510"/>
          <w:jc w:val="center"/>
        </w:trPr>
        <w:tc>
          <w:tcPr>
            <w:tcW w:w="776" w:type="pct"/>
            <w:shd w:val="clear" w:color="auto" w:fill="auto"/>
            <w:vAlign w:val="center"/>
          </w:tcPr>
          <w:p w14:paraId="020F6086" w14:textId="77777777" w:rsidR="00747FCE" w:rsidRPr="00F73205" w:rsidRDefault="00747FCE" w:rsidP="00491CC5">
            <w:pPr>
              <w:jc w:val="center"/>
              <w:rPr>
                <w:rFonts w:ascii="Arial" w:hAnsi="Arial" w:cs="Arial"/>
                <w:lang w:val="en-GB"/>
              </w:rPr>
            </w:pPr>
            <w:r w:rsidRPr="00F73205">
              <w:rPr>
                <w:rFonts w:ascii="Arial" w:hAnsi="Arial" w:cs="Arial"/>
                <w:lang w:val="en-GB"/>
              </w:rPr>
              <w:t>NA-MIC</w:t>
            </w:r>
          </w:p>
        </w:tc>
        <w:tc>
          <w:tcPr>
            <w:tcW w:w="454" w:type="pct"/>
            <w:shd w:val="clear" w:color="auto" w:fill="auto"/>
            <w:vAlign w:val="center"/>
          </w:tcPr>
          <w:p w14:paraId="020F6087" w14:textId="77777777" w:rsidR="00747FCE" w:rsidRPr="00F73205" w:rsidRDefault="00747FCE" w:rsidP="00491CC5">
            <w:pPr>
              <w:jc w:val="center"/>
              <w:rPr>
                <w:rFonts w:ascii="Arial" w:hAnsi="Arial" w:cs="Arial"/>
                <w:i/>
                <w:lang w:val="en-GB"/>
              </w:rPr>
            </w:pPr>
            <w:r w:rsidRPr="00F73205">
              <w:rPr>
                <w:rFonts w:ascii="Arial" w:hAnsi="Arial" w:cs="Arial"/>
                <w:i/>
                <w:lang w:val="en-GB"/>
              </w:rPr>
              <w:t>FR</w:t>
            </w:r>
          </w:p>
        </w:tc>
        <w:tc>
          <w:tcPr>
            <w:tcW w:w="826" w:type="pct"/>
            <w:shd w:val="clear" w:color="auto" w:fill="auto"/>
            <w:vAlign w:val="center"/>
          </w:tcPr>
          <w:p w14:paraId="020F6088" w14:textId="77777777" w:rsidR="00747FCE" w:rsidRPr="00F73205" w:rsidRDefault="00747FCE" w:rsidP="00491CC5">
            <w:pPr>
              <w:jc w:val="center"/>
              <w:rPr>
                <w:rFonts w:ascii="Arial" w:hAnsi="Arial" w:cs="Arial"/>
              </w:rPr>
            </w:pPr>
            <w:r w:rsidRPr="00F73205">
              <w:rPr>
                <w:rFonts w:ascii="Arial" w:hAnsi="Arial" w:cs="Arial"/>
              </w:rPr>
              <w:t>BC-</w:t>
            </w:r>
            <w:r w:rsidR="00E70855">
              <w:t xml:space="preserve"> </w:t>
            </w:r>
            <w:r w:rsidR="00E70855" w:rsidRPr="00E70855">
              <w:rPr>
                <w:rFonts w:ascii="Arial" w:hAnsi="Arial" w:cs="Arial"/>
              </w:rPr>
              <w:t>SU004183-22</w:t>
            </w:r>
          </w:p>
        </w:tc>
        <w:tc>
          <w:tcPr>
            <w:tcW w:w="837" w:type="pct"/>
            <w:shd w:val="clear" w:color="auto" w:fill="auto"/>
            <w:vAlign w:val="center"/>
          </w:tcPr>
          <w:p w14:paraId="020F6089" w14:textId="77777777" w:rsidR="00747FCE" w:rsidRPr="00F73205" w:rsidRDefault="00747FCE" w:rsidP="00491CC5">
            <w:pPr>
              <w:jc w:val="center"/>
              <w:rPr>
                <w:rFonts w:ascii="Arial" w:hAnsi="Arial" w:cs="Arial"/>
              </w:rPr>
            </w:pPr>
            <w:r w:rsidRPr="00F73205">
              <w:rPr>
                <w:rFonts w:ascii="Arial" w:hAnsi="Arial" w:cs="Arial"/>
              </w:rPr>
              <w:t>04.11.2015</w:t>
            </w:r>
          </w:p>
        </w:tc>
        <w:tc>
          <w:tcPr>
            <w:tcW w:w="2107" w:type="pct"/>
            <w:shd w:val="clear" w:color="auto" w:fill="auto"/>
            <w:vAlign w:val="center"/>
          </w:tcPr>
          <w:p w14:paraId="020F608A" w14:textId="77777777" w:rsidR="00747FCE" w:rsidRPr="009118D4" w:rsidRDefault="00747FCE" w:rsidP="00F3621B">
            <w:pPr>
              <w:rPr>
                <w:rFonts w:ascii="Arial" w:hAnsi="Arial" w:cs="Arial"/>
                <w:lang w:val="en-GB"/>
              </w:rPr>
            </w:pPr>
            <w:r w:rsidRPr="009118D4">
              <w:rPr>
                <w:rFonts w:ascii="Arial" w:hAnsi="Arial" w:cs="Arial"/>
                <w:lang w:val="en-GB"/>
              </w:rPr>
              <w:t>Minor change: addition of field of use</w:t>
            </w:r>
            <w:r w:rsidR="009543FC" w:rsidRPr="009118D4">
              <w:rPr>
                <w:rFonts w:ascii="Arial" w:hAnsi="Arial" w:cs="Arial"/>
                <w:lang w:val="en-GB"/>
              </w:rPr>
              <w:t>s</w:t>
            </w:r>
            <w:r w:rsidRPr="009118D4">
              <w:rPr>
                <w:rFonts w:ascii="Arial" w:hAnsi="Arial" w:cs="Arial"/>
                <w:lang w:val="en-GB"/>
              </w:rPr>
              <w:t xml:space="preserve"> (around buildings</w:t>
            </w:r>
            <w:r w:rsidR="009543FC" w:rsidRPr="009118D4">
              <w:rPr>
                <w:rFonts w:ascii="Arial" w:hAnsi="Arial" w:cs="Arial"/>
                <w:lang w:val="en-GB"/>
              </w:rPr>
              <w:t>, open areas, landfills and wastedump</w:t>
            </w:r>
            <w:r w:rsidRPr="009118D4">
              <w:rPr>
                <w:rFonts w:ascii="Arial" w:hAnsi="Arial" w:cs="Arial"/>
                <w:lang w:val="en-GB"/>
              </w:rPr>
              <w:t>)</w:t>
            </w:r>
          </w:p>
        </w:tc>
      </w:tr>
      <w:tr w:rsidR="00747FCE" w:rsidRPr="00376F7C" w14:paraId="020F6091" w14:textId="77777777" w:rsidTr="009118D4">
        <w:trPr>
          <w:trHeight w:val="510"/>
          <w:jc w:val="center"/>
        </w:trPr>
        <w:tc>
          <w:tcPr>
            <w:tcW w:w="776" w:type="pct"/>
            <w:shd w:val="clear" w:color="auto" w:fill="auto"/>
            <w:vAlign w:val="center"/>
          </w:tcPr>
          <w:p w14:paraId="020F608C" w14:textId="77777777" w:rsidR="00747FCE" w:rsidRPr="00F73205" w:rsidRDefault="00747FCE" w:rsidP="00491CC5">
            <w:pPr>
              <w:jc w:val="center"/>
              <w:rPr>
                <w:rFonts w:ascii="Arial" w:hAnsi="Arial" w:cs="Arial"/>
                <w:lang w:val="en-GB"/>
              </w:rPr>
            </w:pPr>
            <w:r w:rsidRPr="00F73205">
              <w:rPr>
                <w:rFonts w:ascii="Arial" w:hAnsi="Arial" w:cs="Arial"/>
                <w:lang w:val="en-GB"/>
              </w:rPr>
              <w:t>NA-RNL</w:t>
            </w:r>
          </w:p>
        </w:tc>
        <w:tc>
          <w:tcPr>
            <w:tcW w:w="454" w:type="pct"/>
            <w:shd w:val="clear" w:color="auto" w:fill="auto"/>
            <w:vAlign w:val="center"/>
          </w:tcPr>
          <w:p w14:paraId="020F608D" w14:textId="77777777" w:rsidR="00747FCE" w:rsidRPr="00F73205" w:rsidRDefault="00747FCE" w:rsidP="00491CC5">
            <w:pPr>
              <w:jc w:val="center"/>
              <w:rPr>
                <w:rFonts w:ascii="Arial" w:hAnsi="Arial" w:cs="Arial"/>
                <w:i/>
                <w:lang w:val="en-GB"/>
              </w:rPr>
            </w:pPr>
            <w:r w:rsidRPr="00F73205">
              <w:rPr>
                <w:rFonts w:ascii="Arial" w:hAnsi="Arial" w:cs="Arial"/>
                <w:i/>
                <w:lang w:val="en-GB"/>
              </w:rPr>
              <w:t>FR</w:t>
            </w:r>
          </w:p>
        </w:tc>
        <w:tc>
          <w:tcPr>
            <w:tcW w:w="826" w:type="pct"/>
            <w:shd w:val="clear" w:color="auto" w:fill="auto"/>
            <w:vAlign w:val="center"/>
          </w:tcPr>
          <w:p w14:paraId="020F608E" w14:textId="77777777" w:rsidR="00747FCE" w:rsidRPr="00F73205" w:rsidRDefault="00747FCE" w:rsidP="00491CC5">
            <w:pPr>
              <w:jc w:val="center"/>
              <w:rPr>
                <w:rFonts w:ascii="Arial" w:hAnsi="Arial" w:cs="Arial"/>
              </w:rPr>
            </w:pPr>
            <w:r w:rsidRPr="00F73205">
              <w:rPr>
                <w:rFonts w:ascii="Arial" w:hAnsi="Arial" w:cs="Arial"/>
              </w:rPr>
              <w:t>BC-</w:t>
            </w:r>
            <w:r w:rsidR="00E70855">
              <w:t xml:space="preserve"> </w:t>
            </w:r>
            <w:r w:rsidR="00E70855" w:rsidRPr="00E70855">
              <w:rPr>
                <w:rFonts w:ascii="Arial" w:hAnsi="Arial" w:cs="Arial"/>
              </w:rPr>
              <w:t>QT000921-24</w:t>
            </w:r>
          </w:p>
        </w:tc>
        <w:tc>
          <w:tcPr>
            <w:tcW w:w="837" w:type="pct"/>
            <w:shd w:val="clear" w:color="auto" w:fill="auto"/>
            <w:vAlign w:val="center"/>
          </w:tcPr>
          <w:p w14:paraId="020F608F" w14:textId="77777777" w:rsidR="00747FCE" w:rsidRPr="00F73205" w:rsidRDefault="00CD2A2A" w:rsidP="00491CC5">
            <w:pPr>
              <w:jc w:val="center"/>
              <w:rPr>
                <w:rFonts w:ascii="Arial" w:hAnsi="Arial" w:cs="Arial"/>
              </w:rPr>
            </w:pPr>
            <w:r>
              <w:rPr>
                <w:rFonts w:ascii="Arial" w:hAnsi="Arial" w:cs="Arial"/>
              </w:rPr>
              <w:t>01.02.2018</w:t>
            </w:r>
          </w:p>
        </w:tc>
        <w:tc>
          <w:tcPr>
            <w:tcW w:w="2107" w:type="pct"/>
            <w:shd w:val="clear" w:color="auto" w:fill="auto"/>
            <w:vAlign w:val="center"/>
          </w:tcPr>
          <w:p w14:paraId="020F6090" w14:textId="77777777" w:rsidR="00747FCE" w:rsidRPr="009118D4" w:rsidRDefault="00747FCE" w:rsidP="00491CC5">
            <w:pPr>
              <w:rPr>
                <w:rFonts w:ascii="Arial" w:hAnsi="Arial" w:cs="Arial"/>
                <w:lang w:val="en-GB"/>
              </w:rPr>
            </w:pPr>
            <w:r w:rsidRPr="009118D4">
              <w:rPr>
                <w:rFonts w:ascii="Arial" w:hAnsi="Arial" w:cs="Arial"/>
                <w:lang w:val="en-GB"/>
              </w:rPr>
              <w:t>Renewal of the authorisation</w:t>
            </w:r>
          </w:p>
        </w:tc>
      </w:tr>
      <w:tr w:rsidR="00BE65D3" w:rsidRPr="00376F7C" w14:paraId="020F6097" w14:textId="77777777" w:rsidTr="00C855E5">
        <w:trPr>
          <w:trHeight w:val="346"/>
          <w:jc w:val="center"/>
        </w:trPr>
        <w:tc>
          <w:tcPr>
            <w:tcW w:w="776" w:type="pct"/>
            <w:shd w:val="clear" w:color="auto" w:fill="D9D9D9"/>
            <w:vAlign w:val="center"/>
          </w:tcPr>
          <w:p w14:paraId="020F6092" w14:textId="77777777" w:rsidR="00BE65D3" w:rsidRPr="00F73205" w:rsidRDefault="00BE65D3" w:rsidP="00491CC5">
            <w:pPr>
              <w:jc w:val="center"/>
              <w:rPr>
                <w:rFonts w:ascii="Arial" w:hAnsi="Arial" w:cs="Arial"/>
                <w:lang w:val="en-GB"/>
              </w:rPr>
            </w:pPr>
            <w:r>
              <w:rPr>
                <w:rFonts w:ascii="Arial" w:hAnsi="Arial" w:cs="Arial"/>
                <w:lang w:val="en-GB"/>
              </w:rPr>
              <w:t>NA-MIC</w:t>
            </w:r>
          </w:p>
        </w:tc>
        <w:tc>
          <w:tcPr>
            <w:tcW w:w="454" w:type="pct"/>
            <w:shd w:val="clear" w:color="auto" w:fill="D9D9D9"/>
            <w:vAlign w:val="center"/>
          </w:tcPr>
          <w:p w14:paraId="020F6093" w14:textId="77777777" w:rsidR="00BE65D3" w:rsidRPr="00F73205" w:rsidRDefault="00BE65D3" w:rsidP="00491CC5">
            <w:pPr>
              <w:jc w:val="center"/>
              <w:rPr>
                <w:rFonts w:ascii="Arial" w:hAnsi="Arial" w:cs="Arial"/>
                <w:i/>
                <w:lang w:val="en-GB"/>
              </w:rPr>
            </w:pPr>
            <w:r>
              <w:rPr>
                <w:rFonts w:ascii="Arial" w:hAnsi="Arial" w:cs="Arial"/>
                <w:i/>
                <w:lang w:val="en-GB"/>
              </w:rPr>
              <w:t>FR</w:t>
            </w:r>
          </w:p>
        </w:tc>
        <w:tc>
          <w:tcPr>
            <w:tcW w:w="826" w:type="pct"/>
            <w:shd w:val="clear" w:color="auto" w:fill="D9D9D9"/>
            <w:vAlign w:val="center"/>
          </w:tcPr>
          <w:p w14:paraId="020F6094" w14:textId="77777777" w:rsidR="00BE65D3" w:rsidRPr="00F73205" w:rsidRDefault="00BE65D3" w:rsidP="00491CC5">
            <w:pPr>
              <w:jc w:val="center"/>
              <w:rPr>
                <w:rFonts w:ascii="Arial" w:hAnsi="Arial" w:cs="Arial"/>
              </w:rPr>
            </w:pPr>
            <w:r>
              <w:rPr>
                <w:rFonts w:ascii="Arial" w:hAnsi="Arial" w:cs="Arial"/>
              </w:rPr>
              <w:t>BC-VK068549-07</w:t>
            </w:r>
          </w:p>
        </w:tc>
        <w:tc>
          <w:tcPr>
            <w:tcW w:w="837" w:type="pct"/>
            <w:shd w:val="clear" w:color="auto" w:fill="D9D9D9"/>
            <w:vAlign w:val="center"/>
          </w:tcPr>
          <w:p w14:paraId="020F6095" w14:textId="77777777" w:rsidR="00BE65D3" w:rsidRDefault="00BE65D3" w:rsidP="00491CC5">
            <w:pPr>
              <w:jc w:val="center"/>
              <w:rPr>
                <w:rFonts w:ascii="Arial" w:hAnsi="Arial" w:cs="Arial"/>
              </w:rPr>
            </w:pPr>
          </w:p>
        </w:tc>
        <w:tc>
          <w:tcPr>
            <w:tcW w:w="2107" w:type="pct"/>
            <w:shd w:val="clear" w:color="auto" w:fill="D9D9D9"/>
            <w:vAlign w:val="center"/>
          </w:tcPr>
          <w:p w14:paraId="020F6096" w14:textId="67E9C9CC" w:rsidR="00BE65D3" w:rsidRPr="009118D4" w:rsidRDefault="00BE65D3" w:rsidP="00C855E5">
            <w:pPr>
              <w:rPr>
                <w:rFonts w:ascii="Arial" w:hAnsi="Arial" w:cs="Arial"/>
                <w:lang w:val="en-GB"/>
              </w:rPr>
            </w:pPr>
            <w:r>
              <w:rPr>
                <w:rFonts w:ascii="Arial" w:hAnsi="Arial" w:cs="Arial"/>
                <w:lang w:val="en-GB"/>
              </w:rPr>
              <w:t xml:space="preserve">Minor change: </w:t>
            </w:r>
            <w:r w:rsidR="00C855E5">
              <w:rPr>
                <w:rFonts w:ascii="Arial" w:hAnsi="Arial" w:cs="Arial"/>
                <w:lang w:val="en-GB"/>
              </w:rPr>
              <w:t>P</w:t>
            </w:r>
            <w:r>
              <w:rPr>
                <w:rFonts w:ascii="Arial" w:hAnsi="Arial" w:cs="Arial"/>
                <w:lang w:val="en-GB"/>
              </w:rPr>
              <w:t>ackaging</w:t>
            </w:r>
            <w:r w:rsidR="00C855E5">
              <w:rPr>
                <w:rFonts w:ascii="Arial" w:hAnsi="Arial" w:cs="Arial"/>
                <w:lang w:val="en-GB"/>
              </w:rPr>
              <w:t xml:space="preserve"> modifications</w:t>
            </w:r>
            <w:r>
              <w:rPr>
                <w:rFonts w:ascii="Arial" w:hAnsi="Arial" w:cs="Arial"/>
                <w:lang w:val="en-GB"/>
              </w:rPr>
              <w:t xml:space="preserve">, </w:t>
            </w:r>
            <w:r w:rsidR="00C855E5">
              <w:rPr>
                <w:rFonts w:ascii="Arial" w:hAnsi="Arial" w:cs="Arial"/>
                <w:lang w:val="en-GB"/>
              </w:rPr>
              <w:t>deletion and addition of trade names, modification of biocidal product ma</w:t>
            </w:r>
            <w:r>
              <w:rPr>
                <w:rFonts w:ascii="Arial" w:hAnsi="Arial" w:cs="Arial"/>
                <w:lang w:val="en-GB"/>
              </w:rPr>
              <w:t xml:space="preserve">nufacturers </w:t>
            </w:r>
            <w:r w:rsidR="00C855E5">
              <w:rPr>
                <w:rFonts w:ascii="Arial" w:hAnsi="Arial" w:cs="Arial"/>
                <w:lang w:val="en-GB"/>
              </w:rPr>
              <w:t xml:space="preserve">and </w:t>
            </w:r>
            <w:r w:rsidR="00C855E5">
              <w:rPr>
                <w:rFonts w:ascii="Arial" w:hAnsi="Arial" w:cs="Arial"/>
                <w:lang w:val="en-GB"/>
              </w:rPr>
              <w:lastRenderedPageBreak/>
              <w:t>update of active substance manufacturer address</w:t>
            </w:r>
          </w:p>
        </w:tc>
      </w:tr>
    </w:tbl>
    <w:p w14:paraId="020F6098" w14:textId="77777777" w:rsidR="00747FCE" w:rsidRPr="006356FD" w:rsidRDefault="00747FCE" w:rsidP="00747FCE">
      <w:pPr>
        <w:widowControl w:val="0"/>
        <w:tabs>
          <w:tab w:val="left" w:pos="709"/>
        </w:tabs>
        <w:kinsoku w:val="0"/>
        <w:overflowPunct w:val="0"/>
        <w:spacing w:line="368" w:lineRule="exact"/>
        <w:textAlignment w:val="baseline"/>
        <w:rPr>
          <w:rFonts w:ascii="Arial" w:hAnsi="Arial" w:cs="Arial"/>
          <w:b/>
          <w:bCs/>
          <w:sz w:val="24"/>
          <w:szCs w:val="32"/>
        </w:rPr>
      </w:pPr>
    </w:p>
    <w:p w14:paraId="020F6099" w14:textId="77777777" w:rsidR="00747FCE" w:rsidRPr="006356FD" w:rsidRDefault="00747FCE" w:rsidP="00747FCE">
      <w:pPr>
        <w:widowControl w:val="0"/>
        <w:tabs>
          <w:tab w:val="left" w:pos="709"/>
        </w:tabs>
        <w:kinsoku w:val="0"/>
        <w:overflowPunct w:val="0"/>
        <w:spacing w:before="16" w:after="240" w:line="368" w:lineRule="exact"/>
        <w:textAlignment w:val="baseline"/>
        <w:rPr>
          <w:rFonts w:ascii="Arial" w:hAnsi="Arial" w:cs="Arial"/>
          <w:b/>
          <w:bCs/>
          <w:sz w:val="24"/>
          <w:szCs w:val="32"/>
          <w:u w:val="single"/>
        </w:rPr>
      </w:pPr>
      <w:r w:rsidRPr="006356FD">
        <w:rPr>
          <w:rFonts w:ascii="Arial" w:hAnsi="Arial" w:cs="Arial"/>
          <w:b/>
          <w:bCs/>
          <w:sz w:val="24"/>
          <w:szCs w:val="32"/>
          <w:u w:val="single"/>
        </w:rPr>
        <w:t>Authorised uses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2075"/>
        <w:gridCol w:w="1657"/>
        <w:gridCol w:w="1796"/>
        <w:gridCol w:w="1736"/>
      </w:tblGrid>
      <w:tr w:rsidR="00747FCE" w:rsidRPr="009D55B9" w14:paraId="020F609F" w14:textId="77777777" w:rsidTr="00491CC5">
        <w:tc>
          <w:tcPr>
            <w:tcW w:w="915" w:type="pct"/>
            <w:shd w:val="clear" w:color="auto" w:fill="F2F2F2"/>
            <w:vAlign w:val="center"/>
          </w:tcPr>
          <w:p w14:paraId="020F609A" w14:textId="77777777" w:rsidR="00747FCE" w:rsidRPr="00F73205" w:rsidRDefault="00747FCE" w:rsidP="00491CC5">
            <w:pPr>
              <w:widowControl w:val="0"/>
              <w:tabs>
                <w:tab w:val="left" w:pos="1584"/>
              </w:tabs>
              <w:kinsoku w:val="0"/>
              <w:overflowPunct w:val="0"/>
              <w:spacing w:before="16" w:line="368" w:lineRule="exact"/>
              <w:jc w:val="center"/>
              <w:textAlignment w:val="baseline"/>
              <w:rPr>
                <w:rFonts w:ascii="Arial" w:hAnsi="Arial" w:cs="Arial"/>
                <w:b/>
                <w:bCs/>
                <w:szCs w:val="20"/>
              </w:rPr>
            </w:pPr>
            <w:r w:rsidRPr="00F73205">
              <w:rPr>
                <w:rFonts w:ascii="Arial" w:hAnsi="Arial" w:cs="Arial"/>
                <w:b/>
                <w:bCs/>
                <w:szCs w:val="20"/>
              </w:rPr>
              <w:t>Users</w:t>
            </w:r>
          </w:p>
        </w:tc>
        <w:tc>
          <w:tcPr>
            <w:tcW w:w="1167" w:type="pct"/>
            <w:shd w:val="clear" w:color="auto" w:fill="F2F2F2"/>
            <w:vAlign w:val="center"/>
          </w:tcPr>
          <w:p w14:paraId="020F609B" w14:textId="77777777" w:rsidR="00747FCE" w:rsidRPr="00F73205" w:rsidRDefault="00747FCE" w:rsidP="00491CC5">
            <w:pPr>
              <w:widowControl w:val="0"/>
              <w:tabs>
                <w:tab w:val="left" w:pos="1584"/>
              </w:tabs>
              <w:kinsoku w:val="0"/>
              <w:overflowPunct w:val="0"/>
              <w:spacing w:before="16" w:line="368" w:lineRule="exact"/>
              <w:jc w:val="center"/>
              <w:textAlignment w:val="baseline"/>
              <w:rPr>
                <w:rFonts w:ascii="Arial" w:hAnsi="Arial" w:cs="Arial"/>
                <w:b/>
                <w:bCs/>
                <w:szCs w:val="20"/>
              </w:rPr>
            </w:pPr>
            <w:r w:rsidRPr="00F73205">
              <w:rPr>
                <w:rFonts w:ascii="Arial" w:hAnsi="Arial" w:cs="Arial"/>
                <w:b/>
                <w:bCs/>
                <w:szCs w:val="20"/>
              </w:rPr>
              <w:t>Target organisms</w:t>
            </w:r>
          </w:p>
        </w:tc>
        <w:tc>
          <w:tcPr>
            <w:tcW w:w="932" w:type="pct"/>
            <w:shd w:val="clear" w:color="auto" w:fill="F2F2F2"/>
          </w:tcPr>
          <w:p w14:paraId="020F609C" w14:textId="77777777" w:rsidR="00747FCE" w:rsidRPr="00F73205" w:rsidRDefault="00747FCE" w:rsidP="00491CC5">
            <w:pPr>
              <w:widowControl w:val="0"/>
              <w:tabs>
                <w:tab w:val="left" w:pos="1584"/>
              </w:tabs>
              <w:kinsoku w:val="0"/>
              <w:overflowPunct w:val="0"/>
              <w:spacing w:before="16" w:line="368" w:lineRule="exact"/>
              <w:jc w:val="center"/>
              <w:textAlignment w:val="baseline"/>
              <w:rPr>
                <w:rFonts w:ascii="Arial" w:hAnsi="Arial" w:cs="Arial"/>
                <w:b/>
                <w:bCs/>
                <w:szCs w:val="20"/>
              </w:rPr>
            </w:pPr>
            <w:r w:rsidRPr="00F73205">
              <w:rPr>
                <w:rFonts w:ascii="Arial" w:hAnsi="Arial" w:cs="Arial"/>
                <w:b/>
                <w:bCs/>
                <w:szCs w:val="20"/>
              </w:rPr>
              <w:t>Dose</w:t>
            </w:r>
          </w:p>
        </w:tc>
        <w:tc>
          <w:tcPr>
            <w:tcW w:w="1010" w:type="pct"/>
            <w:shd w:val="clear" w:color="auto" w:fill="F2F2F2"/>
          </w:tcPr>
          <w:p w14:paraId="020F609D" w14:textId="77777777" w:rsidR="00747FCE" w:rsidRPr="00F73205" w:rsidRDefault="00747FCE" w:rsidP="00491CC5">
            <w:pPr>
              <w:widowControl w:val="0"/>
              <w:tabs>
                <w:tab w:val="left" w:pos="1584"/>
              </w:tabs>
              <w:kinsoku w:val="0"/>
              <w:overflowPunct w:val="0"/>
              <w:spacing w:before="16" w:line="368" w:lineRule="exact"/>
              <w:jc w:val="center"/>
              <w:textAlignment w:val="baseline"/>
              <w:rPr>
                <w:rFonts w:ascii="Arial" w:hAnsi="Arial" w:cs="Arial"/>
                <w:b/>
                <w:bCs/>
                <w:szCs w:val="20"/>
              </w:rPr>
            </w:pPr>
            <w:r w:rsidRPr="00F73205">
              <w:rPr>
                <w:rFonts w:ascii="Arial" w:hAnsi="Arial" w:cs="Arial"/>
                <w:b/>
                <w:bCs/>
                <w:szCs w:val="20"/>
              </w:rPr>
              <w:t>Field of use</w:t>
            </w:r>
          </w:p>
        </w:tc>
        <w:tc>
          <w:tcPr>
            <w:tcW w:w="976" w:type="pct"/>
            <w:shd w:val="clear" w:color="auto" w:fill="F2F2F2"/>
            <w:vAlign w:val="center"/>
          </w:tcPr>
          <w:p w14:paraId="020F609E" w14:textId="77777777" w:rsidR="00747FCE" w:rsidRPr="00F73205" w:rsidRDefault="00747FCE" w:rsidP="00491CC5">
            <w:pPr>
              <w:widowControl w:val="0"/>
              <w:tabs>
                <w:tab w:val="left" w:pos="1584"/>
              </w:tabs>
              <w:kinsoku w:val="0"/>
              <w:overflowPunct w:val="0"/>
              <w:spacing w:before="16" w:line="368" w:lineRule="exact"/>
              <w:jc w:val="center"/>
              <w:textAlignment w:val="baseline"/>
              <w:rPr>
                <w:rFonts w:ascii="Arial" w:hAnsi="Arial" w:cs="Arial"/>
                <w:b/>
                <w:bCs/>
                <w:szCs w:val="20"/>
              </w:rPr>
            </w:pPr>
            <w:r w:rsidRPr="00F73205">
              <w:rPr>
                <w:rFonts w:ascii="Arial" w:hAnsi="Arial" w:cs="Arial"/>
                <w:b/>
                <w:bCs/>
                <w:szCs w:val="20"/>
              </w:rPr>
              <w:t>Packagings</w:t>
            </w:r>
          </w:p>
        </w:tc>
      </w:tr>
      <w:tr w:rsidR="00747FCE" w:rsidRPr="009D55B9" w14:paraId="020F60A5" w14:textId="77777777" w:rsidTr="00491CC5">
        <w:trPr>
          <w:trHeight w:val="1304"/>
        </w:trPr>
        <w:tc>
          <w:tcPr>
            <w:tcW w:w="915" w:type="pct"/>
            <w:vMerge w:val="restart"/>
            <w:shd w:val="clear" w:color="auto" w:fill="auto"/>
            <w:vAlign w:val="center"/>
          </w:tcPr>
          <w:p w14:paraId="020F60A0" w14:textId="77777777" w:rsidR="00747FCE" w:rsidRPr="00F73205" w:rsidRDefault="00747FCE" w:rsidP="00491CC5">
            <w:pPr>
              <w:widowControl w:val="0"/>
              <w:tabs>
                <w:tab w:val="left" w:pos="1584"/>
              </w:tabs>
              <w:kinsoku w:val="0"/>
              <w:overflowPunct w:val="0"/>
              <w:spacing w:before="16" w:line="240" w:lineRule="auto"/>
              <w:textAlignment w:val="baseline"/>
              <w:rPr>
                <w:rFonts w:ascii="Arial" w:hAnsi="Arial" w:cs="Arial"/>
                <w:bCs/>
                <w:szCs w:val="20"/>
                <w:u w:val="single"/>
              </w:rPr>
            </w:pPr>
            <w:r w:rsidRPr="00F73205">
              <w:rPr>
                <w:rFonts w:ascii="Arial" w:hAnsi="Arial" w:cs="Arial"/>
                <w:bCs/>
                <w:szCs w:val="20"/>
              </w:rPr>
              <w:t>Professionals</w:t>
            </w:r>
          </w:p>
        </w:tc>
        <w:tc>
          <w:tcPr>
            <w:tcW w:w="1167" w:type="pct"/>
            <w:shd w:val="clear" w:color="auto" w:fill="auto"/>
            <w:vAlign w:val="center"/>
          </w:tcPr>
          <w:p w14:paraId="020F60A1" w14:textId="77777777" w:rsidR="00747FCE" w:rsidRPr="00F73205" w:rsidRDefault="00747FCE" w:rsidP="00491CC5">
            <w:pPr>
              <w:widowControl w:val="0"/>
              <w:tabs>
                <w:tab w:val="left" w:pos="205"/>
              </w:tabs>
              <w:kinsoku w:val="0"/>
              <w:overflowPunct w:val="0"/>
              <w:spacing w:before="16" w:line="240" w:lineRule="auto"/>
              <w:textAlignment w:val="baseline"/>
              <w:rPr>
                <w:rFonts w:ascii="Arial" w:hAnsi="Arial" w:cs="Arial"/>
                <w:bCs/>
                <w:szCs w:val="20"/>
                <w:u w:val="single"/>
              </w:rPr>
            </w:pPr>
            <w:r w:rsidRPr="00F73205">
              <w:rPr>
                <w:rFonts w:ascii="Arial" w:hAnsi="Arial" w:cs="Arial"/>
                <w:bCs/>
                <w:szCs w:val="20"/>
              </w:rPr>
              <w:t>Rats (</w:t>
            </w:r>
            <w:r w:rsidRPr="00F73205">
              <w:rPr>
                <w:rFonts w:ascii="Arial" w:hAnsi="Arial" w:cs="Arial"/>
                <w:bCs/>
                <w:i/>
                <w:szCs w:val="20"/>
              </w:rPr>
              <w:t xml:space="preserve">Rattus rattus </w:t>
            </w:r>
            <w:r w:rsidRPr="00F73205">
              <w:rPr>
                <w:rFonts w:ascii="Arial" w:hAnsi="Arial" w:cs="Arial"/>
                <w:bCs/>
                <w:szCs w:val="20"/>
              </w:rPr>
              <w:t xml:space="preserve">and </w:t>
            </w:r>
            <w:r w:rsidRPr="00F73205">
              <w:rPr>
                <w:rFonts w:ascii="Arial" w:hAnsi="Arial" w:cs="Arial"/>
                <w:bCs/>
                <w:i/>
                <w:szCs w:val="20"/>
              </w:rPr>
              <w:t>Rattus norvegicus</w:t>
            </w:r>
            <w:r w:rsidRPr="00F73205">
              <w:rPr>
                <w:rFonts w:ascii="Arial" w:hAnsi="Arial" w:cs="Arial"/>
                <w:bCs/>
                <w:szCs w:val="20"/>
              </w:rPr>
              <w:t>)</w:t>
            </w:r>
          </w:p>
        </w:tc>
        <w:tc>
          <w:tcPr>
            <w:tcW w:w="932" w:type="pct"/>
            <w:shd w:val="clear" w:color="auto" w:fill="auto"/>
            <w:vAlign w:val="center"/>
          </w:tcPr>
          <w:p w14:paraId="020F60A2" w14:textId="77777777" w:rsidR="00747FCE" w:rsidRPr="00F73205" w:rsidRDefault="00747FCE" w:rsidP="00F3621B">
            <w:pPr>
              <w:widowControl w:val="0"/>
              <w:tabs>
                <w:tab w:val="left" w:pos="1584"/>
              </w:tabs>
              <w:kinsoku w:val="0"/>
              <w:overflowPunct w:val="0"/>
              <w:spacing w:before="16" w:line="240" w:lineRule="auto"/>
              <w:textAlignment w:val="baseline"/>
              <w:rPr>
                <w:rFonts w:ascii="Arial" w:hAnsi="Arial" w:cs="Arial"/>
                <w:bCs/>
                <w:szCs w:val="20"/>
              </w:rPr>
            </w:pPr>
            <w:r w:rsidRPr="00F73205">
              <w:rPr>
                <w:rFonts w:ascii="Arial" w:hAnsi="Arial" w:cs="Arial"/>
                <w:bCs/>
                <w:szCs w:val="20"/>
              </w:rPr>
              <w:t>200 g</w:t>
            </w:r>
            <w:r w:rsidR="00F3621B">
              <w:rPr>
                <w:rFonts w:ascii="Arial" w:hAnsi="Arial" w:cs="Arial"/>
                <w:bCs/>
                <w:szCs w:val="20"/>
              </w:rPr>
              <w:t xml:space="preserve"> every 5 to 10 meters</w:t>
            </w:r>
          </w:p>
        </w:tc>
        <w:tc>
          <w:tcPr>
            <w:tcW w:w="1010" w:type="pct"/>
            <w:vMerge w:val="restart"/>
            <w:shd w:val="clear" w:color="auto" w:fill="auto"/>
            <w:vAlign w:val="center"/>
          </w:tcPr>
          <w:p w14:paraId="020F60A3" w14:textId="77777777" w:rsidR="00747FCE" w:rsidRPr="00F73205" w:rsidRDefault="00747FCE" w:rsidP="00491CC5">
            <w:pPr>
              <w:rPr>
                <w:rFonts w:ascii="Arial" w:hAnsi="Arial" w:cs="Arial"/>
                <w:bCs/>
                <w:szCs w:val="20"/>
              </w:rPr>
            </w:pPr>
            <w:r w:rsidRPr="00F73205">
              <w:rPr>
                <w:rFonts w:ascii="Arial" w:hAnsi="Arial" w:cs="Arial"/>
                <w:bCs/>
                <w:szCs w:val="20"/>
              </w:rPr>
              <w:t xml:space="preserve">In and around buildings, </w:t>
            </w:r>
            <w:r w:rsidRPr="00F73205">
              <w:rPr>
                <w:rFonts w:ascii="Arial" w:hAnsi="Arial" w:cs="Arial"/>
                <w:bCs/>
                <w:color w:val="000000"/>
                <w:szCs w:val="20"/>
              </w:rPr>
              <w:t>open areas, waste dumps and landfills</w:t>
            </w:r>
          </w:p>
        </w:tc>
        <w:tc>
          <w:tcPr>
            <w:tcW w:w="976" w:type="pct"/>
            <w:vMerge w:val="restart"/>
            <w:shd w:val="clear" w:color="auto" w:fill="auto"/>
            <w:vAlign w:val="center"/>
          </w:tcPr>
          <w:p w14:paraId="020F60A4" w14:textId="77777777" w:rsidR="00747FCE" w:rsidRPr="00F73205" w:rsidRDefault="00747FCE" w:rsidP="00491CC5">
            <w:pPr>
              <w:widowControl w:val="0"/>
              <w:tabs>
                <w:tab w:val="left" w:pos="1584"/>
              </w:tabs>
              <w:kinsoku w:val="0"/>
              <w:overflowPunct w:val="0"/>
              <w:spacing w:before="16" w:line="240" w:lineRule="auto"/>
              <w:textAlignment w:val="baseline"/>
              <w:rPr>
                <w:rFonts w:ascii="Arial" w:hAnsi="Arial" w:cs="Arial"/>
                <w:bCs/>
                <w:szCs w:val="20"/>
              </w:rPr>
            </w:pPr>
            <w:r w:rsidRPr="00F73205">
              <w:rPr>
                <w:rFonts w:ascii="Arial" w:hAnsi="Arial" w:cs="Arial"/>
                <w:bCs/>
                <w:szCs w:val="20"/>
              </w:rPr>
              <w:t>Bulk or individual sachets</w:t>
            </w:r>
          </w:p>
        </w:tc>
      </w:tr>
      <w:tr w:rsidR="00747FCE" w:rsidRPr="009D55B9" w14:paraId="020F60AB" w14:textId="77777777" w:rsidTr="00491CC5">
        <w:trPr>
          <w:trHeight w:val="1304"/>
        </w:trPr>
        <w:tc>
          <w:tcPr>
            <w:tcW w:w="915" w:type="pct"/>
            <w:vMerge/>
            <w:shd w:val="clear" w:color="auto" w:fill="auto"/>
            <w:vAlign w:val="center"/>
          </w:tcPr>
          <w:p w14:paraId="020F60A6" w14:textId="77777777" w:rsidR="00747FCE" w:rsidRPr="00F73205" w:rsidRDefault="00747FCE" w:rsidP="00491CC5">
            <w:pPr>
              <w:widowControl w:val="0"/>
              <w:tabs>
                <w:tab w:val="left" w:pos="1584"/>
              </w:tabs>
              <w:kinsoku w:val="0"/>
              <w:overflowPunct w:val="0"/>
              <w:spacing w:before="16" w:line="240" w:lineRule="auto"/>
              <w:textAlignment w:val="baseline"/>
              <w:rPr>
                <w:rFonts w:ascii="Arial" w:hAnsi="Arial" w:cs="Arial"/>
                <w:bCs/>
                <w:szCs w:val="20"/>
              </w:rPr>
            </w:pPr>
          </w:p>
        </w:tc>
        <w:tc>
          <w:tcPr>
            <w:tcW w:w="1167" w:type="pct"/>
            <w:shd w:val="clear" w:color="auto" w:fill="auto"/>
            <w:vAlign w:val="center"/>
          </w:tcPr>
          <w:p w14:paraId="020F60A7" w14:textId="77777777" w:rsidR="00747FCE" w:rsidRPr="00F73205" w:rsidRDefault="00747FCE" w:rsidP="00491CC5">
            <w:pPr>
              <w:widowControl w:val="0"/>
              <w:tabs>
                <w:tab w:val="left" w:pos="205"/>
              </w:tabs>
              <w:kinsoku w:val="0"/>
              <w:overflowPunct w:val="0"/>
              <w:spacing w:before="16" w:line="240" w:lineRule="auto"/>
              <w:textAlignment w:val="baseline"/>
              <w:rPr>
                <w:rFonts w:ascii="Arial" w:hAnsi="Arial" w:cs="Arial"/>
                <w:bCs/>
                <w:szCs w:val="20"/>
              </w:rPr>
            </w:pPr>
            <w:r w:rsidRPr="00F73205">
              <w:rPr>
                <w:rFonts w:ascii="Arial" w:hAnsi="Arial" w:cs="Arial"/>
                <w:bCs/>
                <w:szCs w:val="20"/>
              </w:rPr>
              <w:t>Mice (</w:t>
            </w:r>
            <w:r w:rsidRPr="00F73205">
              <w:rPr>
                <w:rFonts w:ascii="Arial" w:hAnsi="Arial" w:cs="Arial"/>
                <w:bCs/>
                <w:i/>
                <w:szCs w:val="20"/>
              </w:rPr>
              <w:t>Mus musculus</w:t>
            </w:r>
            <w:r w:rsidRPr="00F73205">
              <w:rPr>
                <w:rFonts w:ascii="Arial" w:hAnsi="Arial" w:cs="Arial"/>
                <w:bCs/>
                <w:szCs w:val="20"/>
              </w:rPr>
              <w:t>)</w:t>
            </w:r>
          </w:p>
        </w:tc>
        <w:tc>
          <w:tcPr>
            <w:tcW w:w="932" w:type="pct"/>
            <w:shd w:val="clear" w:color="auto" w:fill="auto"/>
            <w:vAlign w:val="center"/>
          </w:tcPr>
          <w:p w14:paraId="020F60A8" w14:textId="77777777" w:rsidR="00747FCE" w:rsidRPr="00F73205" w:rsidRDefault="00747FCE" w:rsidP="00F3621B">
            <w:pPr>
              <w:widowControl w:val="0"/>
              <w:tabs>
                <w:tab w:val="left" w:pos="1584"/>
              </w:tabs>
              <w:kinsoku w:val="0"/>
              <w:overflowPunct w:val="0"/>
              <w:spacing w:before="16" w:line="240" w:lineRule="auto"/>
              <w:textAlignment w:val="baseline"/>
              <w:rPr>
                <w:rFonts w:ascii="Arial" w:hAnsi="Arial" w:cs="Arial"/>
                <w:bCs/>
                <w:szCs w:val="20"/>
              </w:rPr>
            </w:pPr>
            <w:r w:rsidRPr="00F73205">
              <w:rPr>
                <w:rFonts w:ascii="Arial" w:hAnsi="Arial" w:cs="Arial"/>
                <w:bCs/>
                <w:szCs w:val="20"/>
              </w:rPr>
              <w:t>40 g</w:t>
            </w:r>
            <w:r w:rsidR="00F3621B">
              <w:rPr>
                <w:rFonts w:ascii="Arial" w:hAnsi="Arial" w:cs="Arial"/>
                <w:bCs/>
                <w:szCs w:val="20"/>
              </w:rPr>
              <w:t xml:space="preserve"> every 1 to 2 meters</w:t>
            </w:r>
            <w:r w:rsidR="00F3621B" w:rsidRPr="00F73205">
              <w:rPr>
                <w:rFonts w:ascii="Arial" w:hAnsi="Arial" w:cs="Arial"/>
                <w:bCs/>
                <w:szCs w:val="20"/>
              </w:rPr>
              <w:t xml:space="preserve"> </w:t>
            </w:r>
          </w:p>
        </w:tc>
        <w:tc>
          <w:tcPr>
            <w:tcW w:w="1010" w:type="pct"/>
            <w:vMerge/>
            <w:shd w:val="clear" w:color="auto" w:fill="auto"/>
            <w:vAlign w:val="center"/>
          </w:tcPr>
          <w:p w14:paraId="020F60A9" w14:textId="77777777" w:rsidR="00747FCE" w:rsidRPr="00F73205" w:rsidRDefault="00747FCE" w:rsidP="00491CC5">
            <w:pPr>
              <w:rPr>
                <w:rFonts w:ascii="Arial" w:hAnsi="Arial" w:cs="Arial"/>
                <w:bCs/>
                <w:szCs w:val="20"/>
              </w:rPr>
            </w:pPr>
          </w:p>
        </w:tc>
        <w:tc>
          <w:tcPr>
            <w:tcW w:w="976" w:type="pct"/>
            <w:vMerge/>
            <w:shd w:val="clear" w:color="auto" w:fill="auto"/>
            <w:vAlign w:val="center"/>
          </w:tcPr>
          <w:p w14:paraId="020F60AA" w14:textId="77777777" w:rsidR="00747FCE" w:rsidRPr="00F73205" w:rsidRDefault="00747FCE" w:rsidP="00491CC5">
            <w:pPr>
              <w:widowControl w:val="0"/>
              <w:tabs>
                <w:tab w:val="left" w:pos="1584"/>
              </w:tabs>
              <w:kinsoku w:val="0"/>
              <w:overflowPunct w:val="0"/>
              <w:spacing w:before="16" w:line="240" w:lineRule="auto"/>
              <w:textAlignment w:val="baseline"/>
              <w:rPr>
                <w:rFonts w:ascii="Arial" w:hAnsi="Arial" w:cs="Arial"/>
                <w:bCs/>
                <w:szCs w:val="20"/>
              </w:rPr>
            </w:pPr>
          </w:p>
        </w:tc>
      </w:tr>
      <w:tr w:rsidR="00747FCE" w:rsidRPr="009D55B9" w14:paraId="020F60B1" w14:textId="77777777" w:rsidTr="00491CC5">
        <w:trPr>
          <w:trHeight w:val="1304"/>
        </w:trPr>
        <w:tc>
          <w:tcPr>
            <w:tcW w:w="915" w:type="pct"/>
            <w:vMerge w:val="restart"/>
            <w:shd w:val="clear" w:color="auto" w:fill="auto"/>
            <w:vAlign w:val="center"/>
          </w:tcPr>
          <w:p w14:paraId="020F60AC" w14:textId="77777777" w:rsidR="00747FCE" w:rsidRPr="00F73205" w:rsidRDefault="00747FCE" w:rsidP="00491CC5">
            <w:pPr>
              <w:widowControl w:val="0"/>
              <w:tabs>
                <w:tab w:val="left" w:pos="1584"/>
              </w:tabs>
              <w:kinsoku w:val="0"/>
              <w:overflowPunct w:val="0"/>
              <w:spacing w:line="368" w:lineRule="exact"/>
              <w:textAlignment w:val="baseline"/>
              <w:rPr>
                <w:rFonts w:ascii="Arial" w:hAnsi="Arial" w:cs="Arial"/>
                <w:bCs/>
                <w:szCs w:val="20"/>
              </w:rPr>
            </w:pPr>
            <w:r w:rsidRPr="00F73205">
              <w:rPr>
                <w:rFonts w:ascii="Arial" w:hAnsi="Arial" w:cs="Arial"/>
                <w:bCs/>
                <w:szCs w:val="20"/>
              </w:rPr>
              <w:t>Non-professionals</w:t>
            </w:r>
          </w:p>
        </w:tc>
        <w:tc>
          <w:tcPr>
            <w:tcW w:w="1167" w:type="pct"/>
            <w:shd w:val="clear" w:color="auto" w:fill="auto"/>
            <w:vAlign w:val="center"/>
          </w:tcPr>
          <w:p w14:paraId="020F60AD" w14:textId="77777777" w:rsidR="00747FCE" w:rsidRPr="00F73205" w:rsidRDefault="00747FCE" w:rsidP="00491CC5">
            <w:pPr>
              <w:widowControl w:val="0"/>
              <w:tabs>
                <w:tab w:val="left" w:pos="205"/>
              </w:tabs>
              <w:kinsoku w:val="0"/>
              <w:overflowPunct w:val="0"/>
              <w:spacing w:before="16" w:line="240" w:lineRule="auto"/>
              <w:textAlignment w:val="baseline"/>
              <w:rPr>
                <w:rFonts w:ascii="Arial" w:hAnsi="Arial" w:cs="Arial"/>
                <w:bCs/>
                <w:szCs w:val="20"/>
                <w:u w:val="single"/>
              </w:rPr>
            </w:pPr>
            <w:r w:rsidRPr="00F73205">
              <w:rPr>
                <w:rFonts w:ascii="Arial" w:hAnsi="Arial" w:cs="Arial"/>
                <w:bCs/>
                <w:szCs w:val="20"/>
              </w:rPr>
              <w:t>Rats (</w:t>
            </w:r>
            <w:r w:rsidRPr="00F73205">
              <w:rPr>
                <w:rFonts w:ascii="Arial" w:hAnsi="Arial" w:cs="Arial"/>
                <w:bCs/>
                <w:i/>
                <w:szCs w:val="20"/>
              </w:rPr>
              <w:t xml:space="preserve">Rattus rattus </w:t>
            </w:r>
            <w:r w:rsidRPr="00F73205">
              <w:rPr>
                <w:rFonts w:ascii="Arial" w:hAnsi="Arial" w:cs="Arial"/>
                <w:bCs/>
                <w:szCs w:val="20"/>
              </w:rPr>
              <w:t xml:space="preserve">and </w:t>
            </w:r>
            <w:r w:rsidRPr="00F73205">
              <w:rPr>
                <w:rFonts w:ascii="Arial" w:hAnsi="Arial" w:cs="Arial"/>
                <w:bCs/>
                <w:i/>
                <w:szCs w:val="20"/>
              </w:rPr>
              <w:t>Rattus norvegicus</w:t>
            </w:r>
            <w:r w:rsidRPr="00F73205">
              <w:rPr>
                <w:rFonts w:ascii="Arial" w:hAnsi="Arial" w:cs="Arial"/>
                <w:bCs/>
                <w:szCs w:val="20"/>
              </w:rPr>
              <w:t>)</w:t>
            </w:r>
          </w:p>
        </w:tc>
        <w:tc>
          <w:tcPr>
            <w:tcW w:w="932" w:type="pct"/>
            <w:shd w:val="clear" w:color="auto" w:fill="auto"/>
            <w:vAlign w:val="center"/>
          </w:tcPr>
          <w:p w14:paraId="020F60AE" w14:textId="77777777" w:rsidR="00747FCE" w:rsidRPr="00F73205" w:rsidRDefault="00747FCE" w:rsidP="00F3621B">
            <w:pPr>
              <w:widowControl w:val="0"/>
              <w:tabs>
                <w:tab w:val="left" w:pos="1584"/>
              </w:tabs>
              <w:kinsoku w:val="0"/>
              <w:overflowPunct w:val="0"/>
              <w:spacing w:before="16" w:line="240" w:lineRule="auto"/>
              <w:textAlignment w:val="baseline"/>
              <w:rPr>
                <w:rFonts w:ascii="Arial" w:hAnsi="Arial" w:cs="Arial"/>
                <w:bCs/>
                <w:szCs w:val="20"/>
                <w:u w:val="single"/>
              </w:rPr>
            </w:pPr>
            <w:r w:rsidRPr="00F73205">
              <w:rPr>
                <w:rFonts w:ascii="Arial" w:hAnsi="Arial" w:cs="Arial"/>
                <w:bCs/>
                <w:szCs w:val="20"/>
              </w:rPr>
              <w:t>200 g</w:t>
            </w:r>
            <w:r w:rsidR="00F3621B">
              <w:rPr>
                <w:rFonts w:ascii="Arial" w:hAnsi="Arial" w:cs="Arial"/>
                <w:bCs/>
                <w:szCs w:val="20"/>
              </w:rPr>
              <w:t xml:space="preserve"> every 5 to 10 meters</w:t>
            </w:r>
          </w:p>
        </w:tc>
        <w:tc>
          <w:tcPr>
            <w:tcW w:w="1010" w:type="pct"/>
            <w:vMerge/>
            <w:shd w:val="clear" w:color="auto" w:fill="auto"/>
            <w:vAlign w:val="center"/>
          </w:tcPr>
          <w:p w14:paraId="020F60AF" w14:textId="77777777" w:rsidR="00747FCE" w:rsidRPr="00F73205" w:rsidRDefault="00747FCE" w:rsidP="00491CC5">
            <w:pPr>
              <w:widowControl w:val="0"/>
              <w:tabs>
                <w:tab w:val="left" w:pos="1584"/>
              </w:tabs>
              <w:kinsoku w:val="0"/>
              <w:overflowPunct w:val="0"/>
              <w:spacing w:before="16" w:line="368" w:lineRule="exact"/>
              <w:textAlignment w:val="baseline"/>
              <w:rPr>
                <w:rFonts w:ascii="Arial" w:hAnsi="Arial" w:cs="Arial"/>
                <w:bCs/>
                <w:szCs w:val="20"/>
                <w:u w:val="single"/>
              </w:rPr>
            </w:pPr>
          </w:p>
        </w:tc>
        <w:tc>
          <w:tcPr>
            <w:tcW w:w="976" w:type="pct"/>
            <w:vMerge w:val="restart"/>
            <w:shd w:val="clear" w:color="auto" w:fill="auto"/>
            <w:vAlign w:val="center"/>
          </w:tcPr>
          <w:p w14:paraId="020F60B0" w14:textId="77777777" w:rsidR="00747FCE" w:rsidRPr="00F73205" w:rsidRDefault="00747FCE" w:rsidP="006A6E56">
            <w:pPr>
              <w:widowControl w:val="0"/>
              <w:tabs>
                <w:tab w:val="left" w:pos="1584"/>
              </w:tabs>
              <w:kinsoku w:val="0"/>
              <w:overflowPunct w:val="0"/>
              <w:spacing w:before="16" w:line="240" w:lineRule="auto"/>
              <w:textAlignment w:val="baseline"/>
              <w:rPr>
                <w:rFonts w:ascii="Arial" w:hAnsi="Arial" w:cs="Arial"/>
                <w:bCs/>
                <w:szCs w:val="20"/>
                <w:u w:val="single"/>
              </w:rPr>
            </w:pPr>
            <w:r w:rsidRPr="00F73205">
              <w:rPr>
                <w:rFonts w:ascii="Arial" w:hAnsi="Arial" w:cs="Arial"/>
                <w:bCs/>
                <w:szCs w:val="20"/>
              </w:rPr>
              <w:t>Individual sachets</w:t>
            </w:r>
          </w:p>
        </w:tc>
      </w:tr>
      <w:tr w:rsidR="00747FCE" w:rsidRPr="009D55B9" w14:paraId="020F60B7" w14:textId="77777777" w:rsidTr="00491CC5">
        <w:trPr>
          <w:trHeight w:val="1304"/>
        </w:trPr>
        <w:tc>
          <w:tcPr>
            <w:tcW w:w="915" w:type="pct"/>
            <w:vMerge/>
            <w:shd w:val="clear" w:color="auto" w:fill="auto"/>
            <w:vAlign w:val="center"/>
          </w:tcPr>
          <w:p w14:paraId="020F60B2" w14:textId="77777777" w:rsidR="00747FCE" w:rsidRPr="00F73205" w:rsidRDefault="00747FCE" w:rsidP="00491CC5">
            <w:pPr>
              <w:widowControl w:val="0"/>
              <w:tabs>
                <w:tab w:val="left" w:pos="1584"/>
              </w:tabs>
              <w:kinsoku w:val="0"/>
              <w:overflowPunct w:val="0"/>
              <w:spacing w:line="368" w:lineRule="exact"/>
              <w:textAlignment w:val="baseline"/>
              <w:rPr>
                <w:rFonts w:ascii="Arial" w:hAnsi="Arial" w:cs="Arial"/>
                <w:bCs/>
                <w:szCs w:val="20"/>
              </w:rPr>
            </w:pPr>
          </w:p>
        </w:tc>
        <w:tc>
          <w:tcPr>
            <w:tcW w:w="1167" w:type="pct"/>
            <w:shd w:val="clear" w:color="auto" w:fill="auto"/>
            <w:vAlign w:val="center"/>
          </w:tcPr>
          <w:p w14:paraId="020F60B3" w14:textId="77777777" w:rsidR="00747FCE" w:rsidRPr="00F73205" w:rsidRDefault="00747FCE" w:rsidP="00491CC5">
            <w:pPr>
              <w:widowControl w:val="0"/>
              <w:tabs>
                <w:tab w:val="left" w:pos="205"/>
              </w:tabs>
              <w:kinsoku w:val="0"/>
              <w:overflowPunct w:val="0"/>
              <w:spacing w:before="16" w:line="240" w:lineRule="auto"/>
              <w:textAlignment w:val="baseline"/>
              <w:rPr>
                <w:rFonts w:ascii="Arial" w:hAnsi="Arial" w:cs="Arial"/>
                <w:bCs/>
                <w:szCs w:val="20"/>
              </w:rPr>
            </w:pPr>
            <w:r w:rsidRPr="00F73205">
              <w:rPr>
                <w:rFonts w:ascii="Arial" w:hAnsi="Arial" w:cs="Arial"/>
                <w:bCs/>
                <w:szCs w:val="20"/>
              </w:rPr>
              <w:t>Mice (</w:t>
            </w:r>
            <w:r w:rsidRPr="00F73205">
              <w:rPr>
                <w:rFonts w:ascii="Arial" w:hAnsi="Arial" w:cs="Arial"/>
                <w:bCs/>
                <w:i/>
                <w:szCs w:val="20"/>
              </w:rPr>
              <w:t>Mus musculus</w:t>
            </w:r>
            <w:r w:rsidRPr="00F73205">
              <w:rPr>
                <w:rFonts w:ascii="Arial" w:hAnsi="Arial" w:cs="Arial"/>
                <w:bCs/>
                <w:szCs w:val="20"/>
              </w:rPr>
              <w:t>)</w:t>
            </w:r>
          </w:p>
        </w:tc>
        <w:tc>
          <w:tcPr>
            <w:tcW w:w="932" w:type="pct"/>
            <w:shd w:val="clear" w:color="auto" w:fill="auto"/>
            <w:vAlign w:val="center"/>
          </w:tcPr>
          <w:p w14:paraId="020F60B4" w14:textId="77777777" w:rsidR="00747FCE" w:rsidRPr="00F73205" w:rsidRDefault="00747FCE" w:rsidP="00491CC5">
            <w:pPr>
              <w:widowControl w:val="0"/>
              <w:tabs>
                <w:tab w:val="left" w:pos="1584"/>
              </w:tabs>
              <w:kinsoku w:val="0"/>
              <w:overflowPunct w:val="0"/>
              <w:spacing w:before="16" w:line="240" w:lineRule="auto"/>
              <w:textAlignment w:val="baseline"/>
              <w:rPr>
                <w:rFonts w:ascii="Arial" w:hAnsi="Arial" w:cs="Arial"/>
                <w:bCs/>
                <w:szCs w:val="20"/>
              </w:rPr>
            </w:pPr>
            <w:r w:rsidRPr="00F73205">
              <w:rPr>
                <w:rFonts w:ascii="Arial" w:hAnsi="Arial" w:cs="Arial"/>
                <w:bCs/>
                <w:szCs w:val="20"/>
              </w:rPr>
              <w:t>40 g</w:t>
            </w:r>
            <w:r w:rsidR="00F3621B">
              <w:rPr>
                <w:rFonts w:ascii="Arial" w:hAnsi="Arial" w:cs="Arial"/>
                <w:bCs/>
                <w:szCs w:val="20"/>
              </w:rPr>
              <w:t xml:space="preserve"> every 1 to 2 meters</w:t>
            </w:r>
          </w:p>
        </w:tc>
        <w:tc>
          <w:tcPr>
            <w:tcW w:w="1010" w:type="pct"/>
            <w:vMerge/>
            <w:shd w:val="clear" w:color="auto" w:fill="auto"/>
            <w:vAlign w:val="center"/>
          </w:tcPr>
          <w:p w14:paraId="020F60B5" w14:textId="77777777" w:rsidR="00747FCE" w:rsidRPr="00F73205" w:rsidRDefault="00747FCE" w:rsidP="00491CC5">
            <w:pPr>
              <w:widowControl w:val="0"/>
              <w:tabs>
                <w:tab w:val="left" w:pos="1584"/>
              </w:tabs>
              <w:kinsoku w:val="0"/>
              <w:overflowPunct w:val="0"/>
              <w:spacing w:before="16" w:line="368" w:lineRule="exact"/>
              <w:textAlignment w:val="baseline"/>
              <w:rPr>
                <w:rFonts w:ascii="Arial" w:hAnsi="Arial" w:cs="Arial"/>
                <w:bCs/>
                <w:szCs w:val="20"/>
                <w:u w:val="single"/>
              </w:rPr>
            </w:pPr>
          </w:p>
        </w:tc>
        <w:tc>
          <w:tcPr>
            <w:tcW w:w="976" w:type="pct"/>
            <w:vMerge/>
            <w:shd w:val="clear" w:color="auto" w:fill="auto"/>
            <w:vAlign w:val="center"/>
          </w:tcPr>
          <w:p w14:paraId="020F60B6" w14:textId="77777777" w:rsidR="00747FCE" w:rsidRPr="00F73205" w:rsidRDefault="00747FCE" w:rsidP="00491CC5">
            <w:pPr>
              <w:widowControl w:val="0"/>
              <w:tabs>
                <w:tab w:val="left" w:pos="1584"/>
              </w:tabs>
              <w:kinsoku w:val="0"/>
              <w:overflowPunct w:val="0"/>
              <w:spacing w:before="16" w:line="368" w:lineRule="exact"/>
              <w:textAlignment w:val="baseline"/>
              <w:rPr>
                <w:rFonts w:ascii="Arial" w:hAnsi="Arial" w:cs="Arial"/>
                <w:bCs/>
                <w:szCs w:val="20"/>
              </w:rPr>
            </w:pPr>
          </w:p>
        </w:tc>
      </w:tr>
    </w:tbl>
    <w:p w14:paraId="020F60B8" w14:textId="77777777" w:rsidR="00747FCE" w:rsidRDefault="00747FCE" w:rsidP="00747FCE">
      <w:pPr>
        <w:widowControl w:val="0"/>
        <w:tabs>
          <w:tab w:val="left" w:pos="709"/>
        </w:tabs>
        <w:kinsoku w:val="0"/>
        <w:overflowPunct w:val="0"/>
        <w:spacing w:after="240" w:line="368" w:lineRule="exact"/>
        <w:textAlignment w:val="baseline"/>
        <w:rPr>
          <w:rFonts w:ascii="Arial" w:hAnsi="Arial" w:cs="Arial"/>
          <w:b/>
          <w:bCs/>
          <w:sz w:val="24"/>
          <w:szCs w:val="32"/>
          <w:u w:val="single"/>
        </w:rPr>
      </w:pPr>
    </w:p>
    <w:p w14:paraId="020F60B9" w14:textId="77777777" w:rsidR="00747FCE" w:rsidRPr="006356FD" w:rsidRDefault="00747FCE" w:rsidP="00C855E5">
      <w:pPr>
        <w:widowControl w:val="0"/>
        <w:tabs>
          <w:tab w:val="left" w:pos="709"/>
        </w:tabs>
        <w:kinsoku w:val="0"/>
        <w:overflowPunct w:val="0"/>
        <w:spacing w:before="16" w:after="240" w:line="368" w:lineRule="exact"/>
        <w:textAlignment w:val="baseline"/>
        <w:rPr>
          <w:rFonts w:ascii="Arial" w:hAnsi="Arial" w:cs="Arial"/>
          <w:b/>
          <w:bCs/>
          <w:sz w:val="24"/>
          <w:szCs w:val="32"/>
          <w:u w:val="single"/>
        </w:rPr>
      </w:pPr>
      <w:r>
        <w:rPr>
          <w:rFonts w:ascii="Arial" w:hAnsi="Arial" w:cs="Arial"/>
          <w:b/>
          <w:bCs/>
          <w:sz w:val="24"/>
          <w:szCs w:val="32"/>
          <w:u w:val="single"/>
        </w:rPr>
        <w:t>Intended</w:t>
      </w:r>
      <w:r w:rsidRPr="006356FD">
        <w:rPr>
          <w:rFonts w:ascii="Arial" w:hAnsi="Arial" w:cs="Arial"/>
          <w:b/>
          <w:bCs/>
          <w:sz w:val="24"/>
          <w:szCs w:val="32"/>
          <w:u w:val="single"/>
        </w:rPr>
        <w:t xml:space="preserve"> uses</w:t>
      </w:r>
      <w:r>
        <w:rPr>
          <w:rFonts w:ascii="Arial" w:hAnsi="Arial" w:cs="Arial"/>
          <w:b/>
          <w:bCs/>
          <w:sz w:val="24"/>
          <w:szCs w:val="32"/>
          <w:u w:val="single"/>
        </w:rPr>
        <w:t xml:space="preserve"> for the renewal stage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9"/>
        <w:gridCol w:w="2287"/>
        <w:gridCol w:w="1410"/>
        <w:gridCol w:w="1410"/>
        <w:gridCol w:w="1855"/>
      </w:tblGrid>
      <w:tr w:rsidR="00747FCE" w:rsidRPr="009D55B9" w14:paraId="020F60BF" w14:textId="77777777" w:rsidTr="00C855E5">
        <w:tc>
          <w:tcPr>
            <w:tcW w:w="1085" w:type="pct"/>
            <w:shd w:val="clear" w:color="auto" w:fill="auto"/>
            <w:vAlign w:val="center"/>
          </w:tcPr>
          <w:p w14:paraId="020F60BA" w14:textId="77777777" w:rsidR="00747FCE" w:rsidRPr="00F73205" w:rsidRDefault="00747FCE" w:rsidP="00866903">
            <w:pPr>
              <w:widowControl w:val="0"/>
              <w:tabs>
                <w:tab w:val="left" w:pos="1584"/>
              </w:tabs>
              <w:kinsoku w:val="0"/>
              <w:overflowPunct w:val="0"/>
              <w:spacing w:before="16" w:line="368" w:lineRule="exact"/>
              <w:jc w:val="center"/>
              <w:textAlignment w:val="baseline"/>
              <w:rPr>
                <w:rFonts w:ascii="Arial" w:hAnsi="Arial" w:cs="Arial"/>
                <w:b/>
                <w:bCs/>
                <w:szCs w:val="20"/>
              </w:rPr>
            </w:pPr>
            <w:r w:rsidRPr="00F73205">
              <w:rPr>
                <w:rFonts w:ascii="Arial" w:hAnsi="Arial" w:cs="Arial"/>
                <w:b/>
                <w:bCs/>
                <w:szCs w:val="20"/>
              </w:rPr>
              <w:t>Users</w:t>
            </w:r>
          </w:p>
        </w:tc>
        <w:tc>
          <w:tcPr>
            <w:tcW w:w="1286" w:type="pct"/>
            <w:shd w:val="clear" w:color="auto" w:fill="auto"/>
            <w:vAlign w:val="center"/>
          </w:tcPr>
          <w:p w14:paraId="020F60BB" w14:textId="77777777" w:rsidR="00747FCE" w:rsidRPr="00F73205" w:rsidRDefault="00747FCE" w:rsidP="00866903">
            <w:pPr>
              <w:widowControl w:val="0"/>
              <w:tabs>
                <w:tab w:val="left" w:pos="1584"/>
              </w:tabs>
              <w:kinsoku w:val="0"/>
              <w:overflowPunct w:val="0"/>
              <w:spacing w:before="16" w:line="368" w:lineRule="exact"/>
              <w:jc w:val="center"/>
              <w:textAlignment w:val="baseline"/>
              <w:rPr>
                <w:rFonts w:ascii="Arial" w:hAnsi="Arial" w:cs="Arial"/>
                <w:b/>
                <w:bCs/>
                <w:szCs w:val="20"/>
              </w:rPr>
            </w:pPr>
            <w:r w:rsidRPr="00F73205">
              <w:rPr>
                <w:rFonts w:ascii="Arial" w:hAnsi="Arial" w:cs="Arial"/>
                <w:b/>
                <w:bCs/>
                <w:szCs w:val="20"/>
              </w:rPr>
              <w:t>Target organisms</w:t>
            </w:r>
          </w:p>
        </w:tc>
        <w:tc>
          <w:tcPr>
            <w:tcW w:w="793" w:type="pct"/>
            <w:shd w:val="clear" w:color="auto" w:fill="auto"/>
          </w:tcPr>
          <w:p w14:paraId="020F60BC" w14:textId="77777777" w:rsidR="00747FCE" w:rsidRPr="00F73205" w:rsidRDefault="00747FCE" w:rsidP="00256C6E">
            <w:pPr>
              <w:widowControl w:val="0"/>
              <w:tabs>
                <w:tab w:val="left" w:pos="1584"/>
              </w:tabs>
              <w:kinsoku w:val="0"/>
              <w:overflowPunct w:val="0"/>
              <w:spacing w:before="16" w:line="368" w:lineRule="exact"/>
              <w:jc w:val="center"/>
              <w:textAlignment w:val="baseline"/>
              <w:rPr>
                <w:rFonts w:ascii="Arial" w:hAnsi="Arial" w:cs="Arial"/>
                <w:b/>
                <w:bCs/>
                <w:szCs w:val="20"/>
              </w:rPr>
            </w:pPr>
            <w:r w:rsidRPr="00F73205">
              <w:rPr>
                <w:rFonts w:ascii="Arial" w:hAnsi="Arial" w:cs="Arial"/>
                <w:b/>
                <w:bCs/>
                <w:szCs w:val="20"/>
              </w:rPr>
              <w:t>Dose</w:t>
            </w:r>
          </w:p>
        </w:tc>
        <w:tc>
          <w:tcPr>
            <w:tcW w:w="793" w:type="pct"/>
            <w:shd w:val="clear" w:color="auto" w:fill="auto"/>
          </w:tcPr>
          <w:p w14:paraId="020F60BD" w14:textId="77777777" w:rsidR="00747FCE" w:rsidRPr="00F73205" w:rsidRDefault="00747FCE" w:rsidP="009E0D16">
            <w:pPr>
              <w:widowControl w:val="0"/>
              <w:tabs>
                <w:tab w:val="left" w:pos="1584"/>
              </w:tabs>
              <w:kinsoku w:val="0"/>
              <w:overflowPunct w:val="0"/>
              <w:spacing w:before="16" w:line="368" w:lineRule="exact"/>
              <w:jc w:val="center"/>
              <w:textAlignment w:val="baseline"/>
              <w:rPr>
                <w:rFonts w:ascii="Arial" w:hAnsi="Arial" w:cs="Arial"/>
                <w:b/>
                <w:bCs/>
                <w:szCs w:val="20"/>
              </w:rPr>
            </w:pPr>
            <w:r w:rsidRPr="00F73205">
              <w:rPr>
                <w:rFonts w:ascii="Arial" w:hAnsi="Arial" w:cs="Arial"/>
                <w:b/>
                <w:bCs/>
                <w:szCs w:val="20"/>
              </w:rPr>
              <w:t>Field of use</w:t>
            </w:r>
          </w:p>
        </w:tc>
        <w:tc>
          <w:tcPr>
            <w:tcW w:w="1043" w:type="pct"/>
            <w:shd w:val="clear" w:color="auto" w:fill="auto"/>
            <w:vAlign w:val="center"/>
          </w:tcPr>
          <w:p w14:paraId="020F60BE" w14:textId="77777777" w:rsidR="00747FCE" w:rsidRPr="00F73205" w:rsidRDefault="00747FCE" w:rsidP="003358E9">
            <w:pPr>
              <w:widowControl w:val="0"/>
              <w:tabs>
                <w:tab w:val="left" w:pos="1584"/>
              </w:tabs>
              <w:kinsoku w:val="0"/>
              <w:overflowPunct w:val="0"/>
              <w:spacing w:before="16" w:line="368" w:lineRule="exact"/>
              <w:jc w:val="center"/>
              <w:textAlignment w:val="baseline"/>
              <w:rPr>
                <w:rFonts w:ascii="Arial" w:hAnsi="Arial" w:cs="Arial"/>
                <w:b/>
                <w:bCs/>
                <w:szCs w:val="20"/>
              </w:rPr>
            </w:pPr>
            <w:r w:rsidRPr="00F73205">
              <w:rPr>
                <w:rFonts w:ascii="Arial" w:hAnsi="Arial" w:cs="Arial"/>
                <w:b/>
                <w:bCs/>
                <w:szCs w:val="20"/>
              </w:rPr>
              <w:t>Packagings</w:t>
            </w:r>
          </w:p>
        </w:tc>
      </w:tr>
      <w:tr w:rsidR="00747FCE" w:rsidRPr="009D55B9" w14:paraId="020F60C5" w14:textId="77777777" w:rsidTr="00C855E5">
        <w:trPr>
          <w:trHeight w:val="988"/>
        </w:trPr>
        <w:tc>
          <w:tcPr>
            <w:tcW w:w="1085" w:type="pct"/>
            <w:vMerge w:val="restart"/>
            <w:shd w:val="clear" w:color="auto" w:fill="auto"/>
            <w:vAlign w:val="center"/>
          </w:tcPr>
          <w:p w14:paraId="020F60C0" w14:textId="77777777" w:rsidR="00747FCE" w:rsidRPr="00F73205" w:rsidRDefault="00747FCE" w:rsidP="00866903">
            <w:pPr>
              <w:widowControl w:val="0"/>
              <w:tabs>
                <w:tab w:val="left" w:pos="1584"/>
              </w:tabs>
              <w:kinsoku w:val="0"/>
              <w:overflowPunct w:val="0"/>
              <w:spacing w:before="16" w:line="240" w:lineRule="auto"/>
              <w:textAlignment w:val="baseline"/>
              <w:rPr>
                <w:rFonts w:ascii="Arial" w:hAnsi="Arial" w:cs="Arial"/>
                <w:bCs/>
                <w:szCs w:val="20"/>
                <w:u w:val="single"/>
              </w:rPr>
            </w:pPr>
            <w:r w:rsidRPr="00F73205">
              <w:rPr>
                <w:rFonts w:ascii="Arial" w:hAnsi="Arial" w:cs="Arial"/>
                <w:bCs/>
                <w:szCs w:val="20"/>
              </w:rPr>
              <w:t>Professionals</w:t>
            </w:r>
          </w:p>
        </w:tc>
        <w:tc>
          <w:tcPr>
            <w:tcW w:w="1286" w:type="pct"/>
            <w:shd w:val="clear" w:color="auto" w:fill="auto"/>
            <w:vAlign w:val="center"/>
          </w:tcPr>
          <w:p w14:paraId="020F60C1" w14:textId="77777777" w:rsidR="00747FCE" w:rsidRPr="00F73205" w:rsidRDefault="00747FCE" w:rsidP="00866903">
            <w:pPr>
              <w:widowControl w:val="0"/>
              <w:tabs>
                <w:tab w:val="left" w:pos="205"/>
              </w:tabs>
              <w:kinsoku w:val="0"/>
              <w:overflowPunct w:val="0"/>
              <w:spacing w:before="16" w:line="240" w:lineRule="auto"/>
              <w:textAlignment w:val="baseline"/>
              <w:rPr>
                <w:rFonts w:ascii="Arial" w:hAnsi="Arial" w:cs="Arial"/>
                <w:bCs/>
                <w:szCs w:val="20"/>
                <w:u w:val="single"/>
              </w:rPr>
            </w:pPr>
            <w:r w:rsidRPr="00F73205">
              <w:rPr>
                <w:rFonts w:ascii="Arial" w:hAnsi="Arial" w:cs="Arial"/>
                <w:bCs/>
                <w:szCs w:val="20"/>
              </w:rPr>
              <w:t>Rats (</w:t>
            </w:r>
            <w:r w:rsidRPr="00F73205">
              <w:rPr>
                <w:rFonts w:ascii="Arial" w:hAnsi="Arial" w:cs="Arial"/>
                <w:bCs/>
                <w:i/>
                <w:szCs w:val="20"/>
              </w:rPr>
              <w:t xml:space="preserve">Rattus rattus </w:t>
            </w:r>
            <w:r w:rsidRPr="00F73205">
              <w:rPr>
                <w:rFonts w:ascii="Arial" w:hAnsi="Arial" w:cs="Arial"/>
                <w:bCs/>
                <w:szCs w:val="20"/>
              </w:rPr>
              <w:t xml:space="preserve">and </w:t>
            </w:r>
            <w:r w:rsidRPr="00F73205">
              <w:rPr>
                <w:rFonts w:ascii="Arial" w:hAnsi="Arial" w:cs="Arial"/>
                <w:bCs/>
                <w:i/>
                <w:szCs w:val="20"/>
              </w:rPr>
              <w:t>Rattus norvegicus</w:t>
            </w:r>
            <w:r w:rsidRPr="00F73205">
              <w:rPr>
                <w:rFonts w:ascii="Arial" w:hAnsi="Arial" w:cs="Arial"/>
                <w:bCs/>
                <w:szCs w:val="20"/>
              </w:rPr>
              <w:t>)</w:t>
            </w:r>
          </w:p>
        </w:tc>
        <w:tc>
          <w:tcPr>
            <w:tcW w:w="793" w:type="pct"/>
            <w:shd w:val="clear" w:color="auto" w:fill="auto"/>
            <w:vAlign w:val="center"/>
          </w:tcPr>
          <w:p w14:paraId="020F60C2" w14:textId="77777777" w:rsidR="00747FCE" w:rsidRPr="00F73205" w:rsidRDefault="00747FCE" w:rsidP="00256C6E">
            <w:pPr>
              <w:widowControl w:val="0"/>
              <w:tabs>
                <w:tab w:val="left" w:pos="1584"/>
              </w:tabs>
              <w:kinsoku w:val="0"/>
              <w:overflowPunct w:val="0"/>
              <w:spacing w:before="16" w:line="240" w:lineRule="auto"/>
              <w:textAlignment w:val="baseline"/>
              <w:rPr>
                <w:rFonts w:ascii="Arial" w:hAnsi="Arial" w:cs="Arial"/>
                <w:bCs/>
                <w:szCs w:val="20"/>
              </w:rPr>
            </w:pPr>
            <w:r w:rsidRPr="00F73205">
              <w:rPr>
                <w:rFonts w:ascii="Arial" w:hAnsi="Arial" w:cs="Arial"/>
                <w:bCs/>
                <w:szCs w:val="20"/>
              </w:rPr>
              <w:t>200 g</w:t>
            </w:r>
            <w:r w:rsidR="00F3621B">
              <w:rPr>
                <w:rFonts w:ascii="Arial" w:hAnsi="Arial" w:cs="Arial"/>
                <w:bCs/>
                <w:szCs w:val="20"/>
              </w:rPr>
              <w:t xml:space="preserve"> every 5 to 10 meters</w:t>
            </w:r>
          </w:p>
        </w:tc>
        <w:tc>
          <w:tcPr>
            <w:tcW w:w="793" w:type="pct"/>
            <w:vMerge w:val="restart"/>
            <w:shd w:val="clear" w:color="auto" w:fill="auto"/>
            <w:vAlign w:val="center"/>
          </w:tcPr>
          <w:p w14:paraId="020F60C3" w14:textId="77777777" w:rsidR="00747FCE" w:rsidRPr="00F73205" w:rsidRDefault="00747FCE" w:rsidP="009E0D16">
            <w:pPr>
              <w:rPr>
                <w:rFonts w:ascii="Arial" w:hAnsi="Arial" w:cs="Arial"/>
                <w:bCs/>
                <w:szCs w:val="20"/>
              </w:rPr>
            </w:pPr>
            <w:r w:rsidRPr="00F73205">
              <w:rPr>
                <w:rFonts w:ascii="Arial" w:hAnsi="Arial" w:cs="Arial"/>
                <w:bCs/>
                <w:szCs w:val="20"/>
              </w:rPr>
              <w:t xml:space="preserve">In and around buildings, </w:t>
            </w:r>
            <w:r w:rsidRPr="00F73205">
              <w:rPr>
                <w:rFonts w:ascii="Arial" w:hAnsi="Arial" w:cs="Arial"/>
                <w:bCs/>
                <w:color w:val="000000"/>
                <w:szCs w:val="20"/>
              </w:rPr>
              <w:t>open areas, waste dumps and landfills</w:t>
            </w:r>
          </w:p>
        </w:tc>
        <w:tc>
          <w:tcPr>
            <w:tcW w:w="1043" w:type="pct"/>
            <w:vMerge w:val="restart"/>
            <w:shd w:val="clear" w:color="auto" w:fill="auto"/>
            <w:vAlign w:val="center"/>
          </w:tcPr>
          <w:p w14:paraId="020F60C4" w14:textId="77777777" w:rsidR="00747FCE" w:rsidRPr="00F73205" w:rsidRDefault="00747FCE" w:rsidP="003358E9">
            <w:pPr>
              <w:widowControl w:val="0"/>
              <w:tabs>
                <w:tab w:val="left" w:pos="1584"/>
              </w:tabs>
              <w:kinsoku w:val="0"/>
              <w:overflowPunct w:val="0"/>
              <w:spacing w:before="16" w:line="240" w:lineRule="auto"/>
              <w:textAlignment w:val="baseline"/>
              <w:rPr>
                <w:rFonts w:ascii="Arial" w:hAnsi="Arial" w:cs="Arial"/>
                <w:bCs/>
                <w:szCs w:val="20"/>
              </w:rPr>
            </w:pPr>
            <w:r w:rsidRPr="00F73205">
              <w:rPr>
                <w:rFonts w:ascii="Arial" w:hAnsi="Arial" w:cs="Arial"/>
                <w:bCs/>
                <w:szCs w:val="20"/>
              </w:rPr>
              <w:t>Bulk or individual sachets</w:t>
            </w:r>
          </w:p>
        </w:tc>
      </w:tr>
      <w:tr w:rsidR="00747FCE" w:rsidRPr="009D55B9" w14:paraId="020F60CB" w14:textId="77777777" w:rsidTr="00C855E5">
        <w:trPr>
          <w:trHeight w:val="1247"/>
        </w:trPr>
        <w:tc>
          <w:tcPr>
            <w:tcW w:w="1085" w:type="pct"/>
            <w:vMerge/>
            <w:shd w:val="clear" w:color="auto" w:fill="auto"/>
            <w:vAlign w:val="center"/>
          </w:tcPr>
          <w:p w14:paraId="020F60C6" w14:textId="77777777" w:rsidR="00747FCE" w:rsidRPr="009D55B9" w:rsidRDefault="00747FCE">
            <w:pPr>
              <w:widowControl w:val="0"/>
              <w:tabs>
                <w:tab w:val="left" w:pos="1584"/>
              </w:tabs>
              <w:kinsoku w:val="0"/>
              <w:overflowPunct w:val="0"/>
              <w:spacing w:line="368" w:lineRule="exact"/>
              <w:textAlignment w:val="baseline"/>
              <w:rPr>
                <w:rFonts w:ascii="Arial" w:hAnsi="Arial" w:cs="Arial"/>
                <w:bCs/>
                <w:sz w:val="20"/>
                <w:szCs w:val="20"/>
              </w:rPr>
            </w:pPr>
          </w:p>
        </w:tc>
        <w:tc>
          <w:tcPr>
            <w:tcW w:w="1286" w:type="pct"/>
            <w:shd w:val="clear" w:color="auto" w:fill="auto"/>
            <w:vAlign w:val="center"/>
          </w:tcPr>
          <w:p w14:paraId="020F60C7" w14:textId="77777777" w:rsidR="00747FCE" w:rsidRPr="009D55B9" w:rsidRDefault="00747FCE">
            <w:pPr>
              <w:widowControl w:val="0"/>
              <w:tabs>
                <w:tab w:val="left" w:pos="1584"/>
              </w:tabs>
              <w:kinsoku w:val="0"/>
              <w:overflowPunct w:val="0"/>
              <w:spacing w:before="16" w:line="368" w:lineRule="exact"/>
              <w:textAlignment w:val="baseline"/>
              <w:rPr>
                <w:rFonts w:ascii="Arial" w:hAnsi="Arial" w:cs="Arial"/>
                <w:bCs/>
                <w:sz w:val="20"/>
                <w:szCs w:val="20"/>
                <w:u w:val="single"/>
              </w:rPr>
            </w:pPr>
            <w:r w:rsidRPr="00F73205">
              <w:rPr>
                <w:rFonts w:ascii="Arial" w:hAnsi="Arial" w:cs="Arial"/>
                <w:bCs/>
                <w:szCs w:val="20"/>
              </w:rPr>
              <w:t>Mice (</w:t>
            </w:r>
            <w:r w:rsidRPr="00F73205">
              <w:rPr>
                <w:rFonts w:ascii="Arial" w:hAnsi="Arial" w:cs="Arial"/>
                <w:bCs/>
                <w:i/>
                <w:szCs w:val="20"/>
              </w:rPr>
              <w:t>Mus musculus</w:t>
            </w:r>
            <w:r w:rsidRPr="00F73205">
              <w:rPr>
                <w:rFonts w:ascii="Arial" w:hAnsi="Arial" w:cs="Arial"/>
                <w:bCs/>
                <w:szCs w:val="20"/>
              </w:rPr>
              <w:t>)</w:t>
            </w:r>
          </w:p>
        </w:tc>
        <w:tc>
          <w:tcPr>
            <w:tcW w:w="793" w:type="pct"/>
            <w:shd w:val="clear" w:color="auto" w:fill="auto"/>
            <w:vAlign w:val="center"/>
          </w:tcPr>
          <w:p w14:paraId="020F60C8" w14:textId="77777777" w:rsidR="00747FCE" w:rsidRPr="009D55B9" w:rsidRDefault="00747FCE">
            <w:pPr>
              <w:widowControl w:val="0"/>
              <w:tabs>
                <w:tab w:val="left" w:pos="1584"/>
              </w:tabs>
              <w:kinsoku w:val="0"/>
              <w:overflowPunct w:val="0"/>
              <w:spacing w:before="16" w:line="240" w:lineRule="auto"/>
              <w:textAlignment w:val="baseline"/>
              <w:rPr>
                <w:rFonts w:ascii="Arial" w:hAnsi="Arial" w:cs="Arial"/>
                <w:bCs/>
                <w:sz w:val="20"/>
                <w:szCs w:val="20"/>
                <w:u w:val="single"/>
              </w:rPr>
            </w:pPr>
            <w:r w:rsidRPr="00F3621B">
              <w:rPr>
                <w:rFonts w:ascii="Arial" w:hAnsi="Arial" w:cs="Arial"/>
                <w:bCs/>
                <w:szCs w:val="20"/>
              </w:rPr>
              <w:t>40 g</w:t>
            </w:r>
            <w:r w:rsidR="00F3621B" w:rsidRPr="00F3621B">
              <w:rPr>
                <w:rFonts w:ascii="Arial" w:hAnsi="Arial" w:cs="Arial"/>
                <w:bCs/>
                <w:szCs w:val="20"/>
              </w:rPr>
              <w:t xml:space="preserve"> </w:t>
            </w:r>
            <w:r w:rsidR="00F3621B">
              <w:rPr>
                <w:rFonts w:ascii="Arial" w:hAnsi="Arial" w:cs="Arial"/>
                <w:bCs/>
                <w:szCs w:val="20"/>
              </w:rPr>
              <w:t>every 1 to 2 meters</w:t>
            </w:r>
            <w:r w:rsidR="00F3621B">
              <w:rPr>
                <w:rFonts w:ascii="Arial" w:hAnsi="Arial" w:cs="Arial"/>
                <w:bCs/>
                <w:sz w:val="20"/>
                <w:szCs w:val="20"/>
              </w:rPr>
              <w:t xml:space="preserve"> </w:t>
            </w:r>
          </w:p>
        </w:tc>
        <w:tc>
          <w:tcPr>
            <w:tcW w:w="793" w:type="pct"/>
            <w:vMerge/>
            <w:shd w:val="clear" w:color="auto" w:fill="auto"/>
            <w:vAlign w:val="center"/>
          </w:tcPr>
          <w:p w14:paraId="020F60C9" w14:textId="77777777" w:rsidR="00747FCE" w:rsidRPr="009D55B9" w:rsidRDefault="00747FCE">
            <w:pPr>
              <w:widowControl w:val="0"/>
              <w:tabs>
                <w:tab w:val="left" w:pos="1584"/>
              </w:tabs>
              <w:kinsoku w:val="0"/>
              <w:overflowPunct w:val="0"/>
              <w:spacing w:before="16" w:line="368" w:lineRule="exact"/>
              <w:textAlignment w:val="baseline"/>
              <w:rPr>
                <w:rFonts w:ascii="Arial" w:hAnsi="Arial" w:cs="Arial"/>
                <w:bCs/>
                <w:sz w:val="20"/>
                <w:szCs w:val="20"/>
                <w:u w:val="single"/>
              </w:rPr>
            </w:pPr>
          </w:p>
        </w:tc>
        <w:tc>
          <w:tcPr>
            <w:tcW w:w="1043" w:type="pct"/>
            <w:vMerge/>
            <w:shd w:val="clear" w:color="auto" w:fill="auto"/>
            <w:vAlign w:val="center"/>
          </w:tcPr>
          <w:p w14:paraId="020F60CA" w14:textId="77777777" w:rsidR="00747FCE" w:rsidRPr="009D55B9" w:rsidRDefault="00747FCE">
            <w:pPr>
              <w:widowControl w:val="0"/>
              <w:tabs>
                <w:tab w:val="left" w:pos="1584"/>
              </w:tabs>
              <w:kinsoku w:val="0"/>
              <w:overflowPunct w:val="0"/>
              <w:spacing w:before="16" w:line="368" w:lineRule="exact"/>
              <w:textAlignment w:val="baseline"/>
              <w:rPr>
                <w:rFonts w:ascii="Arial" w:hAnsi="Arial" w:cs="Arial"/>
                <w:bCs/>
                <w:sz w:val="20"/>
                <w:szCs w:val="20"/>
                <w:u w:val="single"/>
              </w:rPr>
            </w:pPr>
          </w:p>
        </w:tc>
      </w:tr>
    </w:tbl>
    <w:p w14:paraId="020F60CC" w14:textId="77777777" w:rsidR="00747FCE" w:rsidRPr="00616B0C" w:rsidRDefault="00747FCE" w:rsidP="00747FCE">
      <w:pPr>
        <w:pStyle w:val="Titre1"/>
        <w:rPr>
          <w:rFonts w:cs="Arial"/>
          <w:lang w:val="fr-FR"/>
        </w:rPr>
        <w:sectPr w:rsidR="00747FCE" w:rsidRPr="00616B0C">
          <w:headerReference w:type="default" r:id="rId19"/>
          <w:pgSz w:w="11906" w:h="16838"/>
          <w:pgMar w:top="1021" w:right="1701" w:bottom="1021" w:left="1304" w:header="601" w:footer="482" w:gutter="0"/>
          <w:cols w:space="720"/>
          <w:docGrid w:linePitch="326"/>
        </w:sectPr>
      </w:pPr>
    </w:p>
    <w:p w14:paraId="020F60CD" w14:textId="77777777" w:rsidR="00866903" w:rsidRDefault="00866903" w:rsidP="00866903">
      <w:pPr>
        <w:rPr>
          <w:lang w:val="en-GB"/>
        </w:rPr>
      </w:pPr>
    </w:p>
    <w:p w14:paraId="020F60CE" w14:textId="77777777" w:rsidR="00866903" w:rsidRPr="006356FD" w:rsidRDefault="00866903" w:rsidP="00C855E5">
      <w:pPr>
        <w:widowControl w:val="0"/>
        <w:shd w:val="clear" w:color="auto" w:fill="D9D9D9"/>
        <w:tabs>
          <w:tab w:val="left" w:pos="709"/>
        </w:tabs>
        <w:kinsoku w:val="0"/>
        <w:overflowPunct w:val="0"/>
        <w:spacing w:before="16" w:after="240" w:line="368" w:lineRule="exact"/>
        <w:textAlignment w:val="baseline"/>
        <w:rPr>
          <w:rFonts w:ascii="Arial" w:hAnsi="Arial" w:cs="Arial"/>
          <w:b/>
          <w:bCs/>
          <w:sz w:val="24"/>
          <w:szCs w:val="32"/>
          <w:u w:val="single"/>
        </w:rPr>
      </w:pPr>
      <w:r>
        <w:rPr>
          <w:rFonts w:ascii="Arial" w:hAnsi="Arial" w:cs="Arial"/>
          <w:b/>
          <w:bCs/>
          <w:sz w:val="24"/>
          <w:szCs w:val="32"/>
          <w:u w:val="single"/>
        </w:rPr>
        <w:t>Intended</w:t>
      </w:r>
      <w:r w:rsidRPr="006356FD">
        <w:rPr>
          <w:rFonts w:ascii="Arial" w:hAnsi="Arial" w:cs="Arial"/>
          <w:b/>
          <w:bCs/>
          <w:sz w:val="24"/>
          <w:szCs w:val="32"/>
          <w:u w:val="single"/>
        </w:rPr>
        <w:t xml:space="preserve"> uses</w:t>
      </w:r>
      <w:r>
        <w:rPr>
          <w:rFonts w:ascii="Arial" w:hAnsi="Arial" w:cs="Arial"/>
          <w:b/>
          <w:bCs/>
          <w:sz w:val="24"/>
          <w:szCs w:val="32"/>
          <w:u w:val="single"/>
        </w:rPr>
        <w:t xml:space="preserve"> for the minor change stage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929"/>
        <w:gridCol w:w="2287"/>
        <w:gridCol w:w="1410"/>
        <w:gridCol w:w="1410"/>
        <w:gridCol w:w="1855"/>
      </w:tblGrid>
      <w:tr w:rsidR="00866903" w:rsidRPr="009D55B9" w14:paraId="020F60D4" w14:textId="77777777" w:rsidTr="00C855E5">
        <w:tc>
          <w:tcPr>
            <w:tcW w:w="1085" w:type="pct"/>
            <w:shd w:val="clear" w:color="auto" w:fill="D9D9D9"/>
            <w:vAlign w:val="center"/>
          </w:tcPr>
          <w:p w14:paraId="020F60CF" w14:textId="77777777" w:rsidR="00866903" w:rsidRPr="00F73205" w:rsidRDefault="00866903" w:rsidP="000454A6">
            <w:pPr>
              <w:widowControl w:val="0"/>
              <w:tabs>
                <w:tab w:val="left" w:pos="1584"/>
              </w:tabs>
              <w:kinsoku w:val="0"/>
              <w:overflowPunct w:val="0"/>
              <w:spacing w:before="16" w:line="368" w:lineRule="exact"/>
              <w:jc w:val="center"/>
              <w:textAlignment w:val="baseline"/>
              <w:rPr>
                <w:rFonts w:ascii="Arial" w:hAnsi="Arial" w:cs="Arial"/>
                <w:b/>
                <w:bCs/>
                <w:szCs w:val="20"/>
              </w:rPr>
            </w:pPr>
            <w:r w:rsidRPr="00F73205">
              <w:rPr>
                <w:rFonts w:ascii="Arial" w:hAnsi="Arial" w:cs="Arial"/>
                <w:b/>
                <w:bCs/>
                <w:szCs w:val="20"/>
              </w:rPr>
              <w:t>Users</w:t>
            </w:r>
          </w:p>
        </w:tc>
        <w:tc>
          <w:tcPr>
            <w:tcW w:w="1286" w:type="pct"/>
            <w:shd w:val="clear" w:color="auto" w:fill="D9D9D9"/>
            <w:vAlign w:val="center"/>
          </w:tcPr>
          <w:p w14:paraId="020F60D0" w14:textId="77777777" w:rsidR="00866903" w:rsidRPr="00F73205" w:rsidRDefault="00866903" w:rsidP="000454A6">
            <w:pPr>
              <w:widowControl w:val="0"/>
              <w:tabs>
                <w:tab w:val="left" w:pos="1584"/>
              </w:tabs>
              <w:kinsoku w:val="0"/>
              <w:overflowPunct w:val="0"/>
              <w:spacing w:before="16" w:line="368" w:lineRule="exact"/>
              <w:jc w:val="center"/>
              <w:textAlignment w:val="baseline"/>
              <w:rPr>
                <w:rFonts w:ascii="Arial" w:hAnsi="Arial" w:cs="Arial"/>
                <w:b/>
                <w:bCs/>
                <w:szCs w:val="20"/>
              </w:rPr>
            </w:pPr>
            <w:r w:rsidRPr="00F73205">
              <w:rPr>
                <w:rFonts w:ascii="Arial" w:hAnsi="Arial" w:cs="Arial"/>
                <w:b/>
                <w:bCs/>
                <w:szCs w:val="20"/>
              </w:rPr>
              <w:t>Target organisms</w:t>
            </w:r>
          </w:p>
        </w:tc>
        <w:tc>
          <w:tcPr>
            <w:tcW w:w="793" w:type="pct"/>
            <w:shd w:val="clear" w:color="auto" w:fill="D9D9D9"/>
          </w:tcPr>
          <w:p w14:paraId="020F60D1" w14:textId="77777777" w:rsidR="00866903" w:rsidRPr="00F73205" w:rsidRDefault="00866903" w:rsidP="000454A6">
            <w:pPr>
              <w:widowControl w:val="0"/>
              <w:tabs>
                <w:tab w:val="left" w:pos="1584"/>
              </w:tabs>
              <w:kinsoku w:val="0"/>
              <w:overflowPunct w:val="0"/>
              <w:spacing w:before="16" w:line="368" w:lineRule="exact"/>
              <w:jc w:val="center"/>
              <w:textAlignment w:val="baseline"/>
              <w:rPr>
                <w:rFonts w:ascii="Arial" w:hAnsi="Arial" w:cs="Arial"/>
                <w:b/>
                <w:bCs/>
                <w:szCs w:val="20"/>
              </w:rPr>
            </w:pPr>
            <w:r w:rsidRPr="00F73205">
              <w:rPr>
                <w:rFonts w:ascii="Arial" w:hAnsi="Arial" w:cs="Arial"/>
                <w:b/>
                <w:bCs/>
                <w:szCs w:val="20"/>
              </w:rPr>
              <w:t>Dose</w:t>
            </w:r>
          </w:p>
        </w:tc>
        <w:tc>
          <w:tcPr>
            <w:tcW w:w="793" w:type="pct"/>
            <w:shd w:val="clear" w:color="auto" w:fill="D9D9D9"/>
          </w:tcPr>
          <w:p w14:paraId="020F60D2" w14:textId="77777777" w:rsidR="00866903" w:rsidRPr="00F73205" w:rsidRDefault="00866903" w:rsidP="000454A6">
            <w:pPr>
              <w:widowControl w:val="0"/>
              <w:tabs>
                <w:tab w:val="left" w:pos="1584"/>
              </w:tabs>
              <w:kinsoku w:val="0"/>
              <w:overflowPunct w:val="0"/>
              <w:spacing w:before="16" w:line="368" w:lineRule="exact"/>
              <w:jc w:val="center"/>
              <w:textAlignment w:val="baseline"/>
              <w:rPr>
                <w:rFonts w:ascii="Arial" w:hAnsi="Arial" w:cs="Arial"/>
                <w:b/>
                <w:bCs/>
                <w:szCs w:val="20"/>
              </w:rPr>
            </w:pPr>
            <w:r w:rsidRPr="00F73205">
              <w:rPr>
                <w:rFonts w:ascii="Arial" w:hAnsi="Arial" w:cs="Arial"/>
                <w:b/>
                <w:bCs/>
                <w:szCs w:val="20"/>
              </w:rPr>
              <w:t>Field of use</w:t>
            </w:r>
          </w:p>
        </w:tc>
        <w:tc>
          <w:tcPr>
            <w:tcW w:w="1043" w:type="pct"/>
            <w:shd w:val="clear" w:color="auto" w:fill="D9D9D9"/>
            <w:vAlign w:val="center"/>
          </w:tcPr>
          <w:p w14:paraId="020F60D3" w14:textId="77777777" w:rsidR="00866903" w:rsidRPr="00F73205" w:rsidRDefault="00866903" w:rsidP="000454A6">
            <w:pPr>
              <w:widowControl w:val="0"/>
              <w:tabs>
                <w:tab w:val="left" w:pos="1584"/>
              </w:tabs>
              <w:kinsoku w:val="0"/>
              <w:overflowPunct w:val="0"/>
              <w:spacing w:before="16" w:line="368" w:lineRule="exact"/>
              <w:jc w:val="center"/>
              <w:textAlignment w:val="baseline"/>
              <w:rPr>
                <w:rFonts w:ascii="Arial" w:hAnsi="Arial" w:cs="Arial"/>
                <w:b/>
                <w:bCs/>
                <w:szCs w:val="20"/>
              </w:rPr>
            </w:pPr>
            <w:r w:rsidRPr="00F73205">
              <w:rPr>
                <w:rFonts w:ascii="Arial" w:hAnsi="Arial" w:cs="Arial"/>
                <w:b/>
                <w:bCs/>
                <w:szCs w:val="20"/>
              </w:rPr>
              <w:t>Packagings</w:t>
            </w:r>
          </w:p>
        </w:tc>
      </w:tr>
      <w:tr w:rsidR="00866903" w:rsidRPr="009D55B9" w14:paraId="020F60DA" w14:textId="77777777" w:rsidTr="00C855E5">
        <w:trPr>
          <w:trHeight w:val="988"/>
        </w:trPr>
        <w:tc>
          <w:tcPr>
            <w:tcW w:w="1085" w:type="pct"/>
            <w:vMerge w:val="restart"/>
            <w:shd w:val="clear" w:color="auto" w:fill="D9D9D9"/>
            <w:vAlign w:val="center"/>
          </w:tcPr>
          <w:p w14:paraId="020F60D5" w14:textId="77777777" w:rsidR="00866903" w:rsidRPr="00F73205" w:rsidRDefault="00866903" w:rsidP="000454A6">
            <w:pPr>
              <w:widowControl w:val="0"/>
              <w:tabs>
                <w:tab w:val="left" w:pos="1584"/>
              </w:tabs>
              <w:kinsoku w:val="0"/>
              <w:overflowPunct w:val="0"/>
              <w:spacing w:before="16" w:line="240" w:lineRule="auto"/>
              <w:textAlignment w:val="baseline"/>
              <w:rPr>
                <w:rFonts w:ascii="Arial" w:hAnsi="Arial" w:cs="Arial"/>
                <w:bCs/>
                <w:szCs w:val="20"/>
                <w:u w:val="single"/>
              </w:rPr>
            </w:pPr>
            <w:r w:rsidRPr="00F73205">
              <w:rPr>
                <w:rFonts w:ascii="Arial" w:hAnsi="Arial" w:cs="Arial"/>
                <w:bCs/>
                <w:szCs w:val="20"/>
              </w:rPr>
              <w:t>Professionals</w:t>
            </w:r>
          </w:p>
        </w:tc>
        <w:tc>
          <w:tcPr>
            <w:tcW w:w="1286" w:type="pct"/>
            <w:shd w:val="clear" w:color="auto" w:fill="D9D9D9"/>
            <w:vAlign w:val="center"/>
          </w:tcPr>
          <w:p w14:paraId="020F60D6" w14:textId="77777777" w:rsidR="00866903" w:rsidRPr="00F73205" w:rsidRDefault="00866903" w:rsidP="000454A6">
            <w:pPr>
              <w:widowControl w:val="0"/>
              <w:tabs>
                <w:tab w:val="left" w:pos="205"/>
              </w:tabs>
              <w:kinsoku w:val="0"/>
              <w:overflowPunct w:val="0"/>
              <w:spacing w:before="16" w:line="240" w:lineRule="auto"/>
              <w:textAlignment w:val="baseline"/>
              <w:rPr>
                <w:rFonts w:ascii="Arial" w:hAnsi="Arial" w:cs="Arial"/>
                <w:bCs/>
                <w:szCs w:val="20"/>
                <w:u w:val="single"/>
              </w:rPr>
            </w:pPr>
            <w:r w:rsidRPr="00F73205">
              <w:rPr>
                <w:rFonts w:ascii="Arial" w:hAnsi="Arial" w:cs="Arial"/>
                <w:bCs/>
                <w:szCs w:val="20"/>
              </w:rPr>
              <w:t>Rats (</w:t>
            </w:r>
            <w:r w:rsidRPr="00F73205">
              <w:rPr>
                <w:rFonts w:ascii="Arial" w:hAnsi="Arial" w:cs="Arial"/>
                <w:bCs/>
                <w:i/>
                <w:szCs w:val="20"/>
              </w:rPr>
              <w:t xml:space="preserve">Rattus rattus </w:t>
            </w:r>
            <w:r w:rsidRPr="00F73205">
              <w:rPr>
                <w:rFonts w:ascii="Arial" w:hAnsi="Arial" w:cs="Arial"/>
                <w:bCs/>
                <w:szCs w:val="20"/>
              </w:rPr>
              <w:t xml:space="preserve">and </w:t>
            </w:r>
            <w:r w:rsidRPr="00F73205">
              <w:rPr>
                <w:rFonts w:ascii="Arial" w:hAnsi="Arial" w:cs="Arial"/>
                <w:bCs/>
                <w:i/>
                <w:szCs w:val="20"/>
              </w:rPr>
              <w:t>Rattus norvegicus</w:t>
            </w:r>
            <w:r w:rsidRPr="00F73205">
              <w:rPr>
                <w:rFonts w:ascii="Arial" w:hAnsi="Arial" w:cs="Arial"/>
                <w:bCs/>
                <w:szCs w:val="20"/>
              </w:rPr>
              <w:t>)</w:t>
            </w:r>
          </w:p>
        </w:tc>
        <w:tc>
          <w:tcPr>
            <w:tcW w:w="793" w:type="pct"/>
            <w:shd w:val="clear" w:color="auto" w:fill="D9D9D9"/>
            <w:vAlign w:val="center"/>
          </w:tcPr>
          <w:p w14:paraId="020F60D7" w14:textId="77777777" w:rsidR="00866903" w:rsidRPr="00F73205" w:rsidRDefault="00866903" w:rsidP="000454A6">
            <w:pPr>
              <w:widowControl w:val="0"/>
              <w:tabs>
                <w:tab w:val="left" w:pos="1584"/>
              </w:tabs>
              <w:kinsoku w:val="0"/>
              <w:overflowPunct w:val="0"/>
              <w:spacing w:before="16" w:line="240" w:lineRule="auto"/>
              <w:textAlignment w:val="baseline"/>
              <w:rPr>
                <w:rFonts w:ascii="Arial" w:hAnsi="Arial" w:cs="Arial"/>
                <w:bCs/>
                <w:szCs w:val="20"/>
              </w:rPr>
            </w:pPr>
            <w:r w:rsidRPr="00F73205">
              <w:rPr>
                <w:rFonts w:ascii="Arial" w:hAnsi="Arial" w:cs="Arial"/>
                <w:bCs/>
                <w:szCs w:val="20"/>
              </w:rPr>
              <w:t>200 g</w:t>
            </w:r>
            <w:r>
              <w:rPr>
                <w:rFonts w:ascii="Arial" w:hAnsi="Arial" w:cs="Arial"/>
                <w:bCs/>
                <w:szCs w:val="20"/>
              </w:rPr>
              <w:t xml:space="preserve"> every 5 to 10 meters</w:t>
            </w:r>
          </w:p>
        </w:tc>
        <w:tc>
          <w:tcPr>
            <w:tcW w:w="793" w:type="pct"/>
            <w:vMerge w:val="restart"/>
            <w:shd w:val="clear" w:color="auto" w:fill="D9D9D9"/>
            <w:vAlign w:val="center"/>
          </w:tcPr>
          <w:p w14:paraId="020F60D8" w14:textId="77777777" w:rsidR="00866903" w:rsidRPr="00F73205" w:rsidRDefault="00866903" w:rsidP="000454A6">
            <w:pPr>
              <w:rPr>
                <w:rFonts w:ascii="Arial" w:hAnsi="Arial" w:cs="Arial"/>
                <w:bCs/>
                <w:szCs w:val="20"/>
              </w:rPr>
            </w:pPr>
            <w:r w:rsidRPr="00F73205">
              <w:rPr>
                <w:rFonts w:ascii="Arial" w:hAnsi="Arial" w:cs="Arial"/>
                <w:bCs/>
                <w:szCs w:val="20"/>
              </w:rPr>
              <w:t xml:space="preserve">In and around buildings, </w:t>
            </w:r>
            <w:r w:rsidRPr="00F73205">
              <w:rPr>
                <w:rFonts w:ascii="Arial" w:hAnsi="Arial" w:cs="Arial"/>
                <w:bCs/>
                <w:color w:val="000000"/>
                <w:szCs w:val="20"/>
              </w:rPr>
              <w:t>open areas, waste dumps and landfills</w:t>
            </w:r>
          </w:p>
        </w:tc>
        <w:tc>
          <w:tcPr>
            <w:tcW w:w="1043" w:type="pct"/>
            <w:vMerge w:val="restart"/>
            <w:shd w:val="clear" w:color="auto" w:fill="D9D9D9"/>
            <w:vAlign w:val="center"/>
          </w:tcPr>
          <w:p w14:paraId="020F60D9" w14:textId="77777777" w:rsidR="00866903" w:rsidRPr="00F73205" w:rsidRDefault="00866903" w:rsidP="000454A6">
            <w:pPr>
              <w:widowControl w:val="0"/>
              <w:tabs>
                <w:tab w:val="left" w:pos="1584"/>
              </w:tabs>
              <w:kinsoku w:val="0"/>
              <w:overflowPunct w:val="0"/>
              <w:spacing w:before="16" w:line="240" w:lineRule="auto"/>
              <w:textAlignment w:val="baseline"/>
              <w:rPr>
                <w:rFonts w:ascii="Arial" w:hAnsi="Arial" w:cs="Arial"/>
                <w:bCs/>
                <w:szCs w:val="20"/>
              </w:rPr>
            </w:pPr>
            <w:r w:rsidRPr="00F73205">
              <w:rPr>
                <w:rFonts w:ascii="Arial" w:hAnsi="Arial" w:cs="Arial"/>
                <w:bCs/>
                <w:szCs w:val="20"/>
              </w:rPr>
              <w:t>Bulk or individual sachets</w:t>
            </w:r>
          </w:p>
        </w:tc>
      </w:tr>
      <w:tr w:rsidR="00866903" w:rsidRPr="009D55B9" w14:paraId="020F60E0" w14:textId="77777777" w:rsidTr="00C855E5">
        <w:trPr>
          <w:trHeight w:val="1247"/>
        </w:trPr>
        <w:tc>
          <w:tcPr>
            <w:tcW w:w="1085" w:type="pct"/>
            <w:vMerge/>
            <w:shd w:val="clear" w:color="auto" w:fill="D9D9D9"/>
            <w:vAlign w:val="center"/>
          </w:tcPr>
          <w:p w14:paraId="020F60DB" w14:textId="77777777" w:rsidR="00866903" w:rsidRPr="009D55B9" w:rsidRDefault="00866903" w:rsidP="000454A6">
            <w:pPr>
              <w:widowControl w:val="0"/>
              <w:tabs>
                <w:tab w:val="left" w:pos="1584"/>
              </w:tabs>
              <w:kinsoku w:val="0"/>
              <w:overflowPunct w:val="0"/>
              <w:spacing w:line="368" w:lineRule="exact"/>
              <w:textAlignment w:val="baseline"/>
              <w:rPr>
                <w:rFonts w:ascii="Arial" w:hAnsi="Arial" w:cs="Arial"/>
                <w:bCs/>
                <w:sz w:val="20"/>
                <w:szCs w:val="20"/>
              </w:rPr>
            </w:pPr>
          </w:p>
        </w:tc>
        <w:tc>
          <w:tcPr>
            <w:tcW w:w="1286" w:type="pct"/>
            <w:shd w:val="clear" w:color="auto" w:fill="D9D9D9"/>
            <w:vAlign w:val="center"/>
          </w:tcPr>
          <w:p w14:paraId="020F60DC" w14:textId="77777777" w:rsidR="00866903" w:rsidRPr="009D55B9" w:rsidRDefault="00866903" w:rsidP="000454A6">
            <w:pPr>
              <w:widowControl w:val="0"/>
              <w:tabs>
                <w:tab w:val="left" w:pos="1584"/>
              </w:tabs>
              <w:kinsoku w:val="0"/>
              <w:overflowPunct w:val="0"/>
              <w:spacing w:before="16" w:line="368" w:lineRule="exact"/>
              <w:textAlignment w:val="baseline"/>
              <w:rPr>
                <w:rFonts w:ascii="Arial" w:hAnsi="Arial" w:cs="Arial"/>
                <w:bCs/>
                <w:sz w:val="20"/>
                <w:szCs w:val="20"/>
                <w:u w:val="single"/>
              </w:rPr>
            </w:pPr>
            <w:r w:rsidRPr="00F73205">
              <w:rPr>
                <w:rFonts w:ascii="Arial" w:hAnsi="Arial" w:cs="Arial"/>
                <w:bCs/>
                <w:szCs w:val="20"/>
              </w:rPr>
              <w:t>Mice (</w:t>
            </w:r>
            <w:r w:rsidRPr="00F73205">
              <w:rPr>
                <w:rFonts w:ascii="Arial" w:hAnsi="Arial" w:cs="Arial"/>
                <w:bCs/>
                <w:i/>
                <w:szCs w:val="20"/>
              </w:rPr>
              <w:t>Mus musculus</w:t>
            </w:r>
            <w:r w:rsidRPr="00F73205">
              <w:rPr>
                <w:rFonts w:ascii="Arial" w:hAnsi="Arial" w:cs="Arial"/>
                <w:bCs/>
                <w:szCs w:val="20"/>
              </w:rPr>
              <w:t>)</w:t>
            </w:r>
          </w:p>
        </w:tc>
        <w:tc>
          <w:tcPr>
            <w:tcW w:w="793" w:type="pct"/>
            <w:shd w:val="clear" w:color="auto" w:fill="D9D9D9"/>
            <w:vAlign w:val="center"/>
          </w:tcPr>
          <w:p w14:paraId="020F60DD" w14:textId="77777777" w:rsidR="00866903" w:rsidRPr="009D55B9" w:rsidRDefault="00866903" w:rsidP="000454A6">
            <w:pPr>
              <w:widowControl w:val="0"/>
              <w:tabs>
                <w:tab w:val="left" w:pos="1584"/>
              </w:tabs>
              <w:kinsoku w:val="0"/>
              <w:overflowPunct w:val="0"/>
              <w:spacing w:before="16" w:line="240" w:lineRule="auto"/>
              <w:textAlignment w:val="baseline"/>
              <w:rPr>
                <w:rFonts w:ascii="Arial" w:hAnsi="Arial" w:cs="Arial"/>
                <w:bCs/>
                <w:sz w:val="20"/>
                <w:szCs w:val="20"/>
                <w:u w:val="single"/>
              </w:rPr>
            </w:pPr>
            <w:r w:rsidRPr="00F3621B">
              <w:rPr>
                <w:rFonts w:ascii="Arial" w:hAnsi="Arial" w:cs="Arial"/>
                <w:bCs/>
                <w:szCs w:val="20"/>
              </w:rPr>
              <w:t xml:space="preserve">40 g </w:t>
            </w:r>
            <w:r>
              <w:rPr>
                <w:rFonts w:ascii="Arial" w:hAnsi="Arial" w:cs="Arial"/>
                <w:bCs/>
                <w:szCs w:val="20"/>
              </w:rPr>
              <w:t>every 1 to 2 meters</w:t>
            </w:r>
            <w:r>
              <w:rPr>
                <w:rFonts w:ascii="Arial" w:hAnsi="Arial" w:cs="Arial"/>
                <w:bCs/>
                <w:sz w:val="20"/>
                <w:szCs w:val="20"/>
              </w:rPr>
              <w:t xml:space="preserve"> </w:t>
            </w:r>
          </w:p>
        </w:tc>
        <w:tc>
          <w:tcPr>
            <w:tcW w:w="793" w:type="pct"/>
            <w:vMerge/>
            <w:shd w:val="clear" w:color="auto" w:fill="D9D9D9"/>
            <w:vAlign w:val="center"/>
          </w:tcPr>
          <w:p w14:paraId="020F60DE" w14:textId="77777777" w:rsidR="00866903" w:rsidRPr="009D55B9" w:rsidRDefault="00866903" w:rsidP="000454A6">
            <w:pPr>
              <w:widowControl w:val="0"/>
              <w:tabs>
                <w:tab w:val="left" w:pos="1584"/>
              </w:tabs>
              <w:kinsoku w:val="0"/>
              <w:overflowPunct w:val="0"/>
              <w:spacing w:before="16" w:line="368" w:lineRule="exact"/>
              <w:textAlignment w:val="baseline"/>
              <w:rPr>
                <w:rFonts w:ascii="Arial" w:hAnsi="Arial" w:cs="Arial"/>
                <w:bCs/>
                <w:sz w:val="20"/>
                <w:szCs w:val="20"/>
                <w:u w:val="single"/>
              </w:rPr>
            </w:pPr>
          </w:p>
        </w:tc>
        <w:tc>
          <w:tcPr>
            <w:tcW w:w="1043" w:type="pct"/>
            <w:vMerge/>
            <w:shd w:val="clear" w:color="auto" w:fill="D9D9D9"/>
            <w:vAlign w:val="center"/>
          </w:tcPr>
          <w:p w14:paraId="020F60DF" w14:textId="77777777" w:rsidR="00866903" w:rsidRPr="009D55B9" w:rsidRDefault="00866903" w:rsidP="000454A6">
            <w:pPr>
              <w:widowControl w:val="0"/>
              <w:tabs>
                <w:tab w:val="left" w:pos="1584"/>
              </w:tabs>
              <w:kinsoku w:val="0"/>
              <w:overflowPunct w:val="0"/>
              <w:spacing w:before="16" w:line="368" w:lineRule="exact"/>
              <w:textAlignment w:val="baseline"/>
              <w:rPr>
                <w:rFonts w:ascii="Arial" w:hAnsi="Arial" w:cs="Arial"/>
                <w:bCs/>
                <w:sz w:val="20"/>
                <w:szCs w:val="20"/>
                <w:u w:val="single"/>
              </w:rPr>
            </w:pPr>
          </w:p>
        </w:tc>
      </w:tr>
    </w:tbl>
    <w:p w14:paraId="020F60E1" w14:textId="77777777" w:rsidR="00866903" w:rsidRDefault="00866903" w:rsidP="00866903">
      <w:pPr>
        <w:rPr>
          <w:lang w:val="en-GB"/>
        </w:rPr>
      </w:pPr>
    </w:p>
    <w:p w14:paraId="020F60E3" w14:textId="77777777" w:rsidR="00FE6924" w:rsidRPr="008F6C6B" w:rsidRDefault="00FE6924" w:rsidP="009118D4">
      <w:pPr>
        <w:pStyle w:val="Titre1"/>
        <w:jc w:val="both"/>
        <w:rPr>
          <w:rFonts w:cs="Arial"/>
          <w:lang w:val="en-GB"/>
        </w:rPr>
      </w:pPr>
      <w:bookmarkStart w:id="20" w:name="_Toc89441926"/>
      <w:r w:rsidRPr="008F6C6B">
        <w:rPr>
          <w:rFonts w:cs="Arial"/>
          <w:lang w:val="en-GB"/>
        </w:rPr>
        <w:t>General information about the product application</w:t>
      </w:r>
      <w:bookmarkEnd w:id="16"/>
      <w:r w:rsidR="00F3621B">
        <w:rPr>
          <w:rFonts w:cs="Arial"/>
          <w:lang w:val="en-GB"/>
        </w:rPr>
        <w:t xml:space="preserve"> – PAR 2012</w:t>
      </w:r>
      <w:bookmarkEnd w:id="20"/>
    </w:p>
    <w:p w14:paraId="020F60E4" w14:textId="77777777" w:rsidR="00FE6924" w:rsidRPr="008F6C6B" w:rsidRDefault="00FE6924">
      <w:pPr>
        <w:pStyle w:val="Titre20"/>
        <w:spacing w:after="240"/>
        <w:rPr>
          <w:lang w:val="en-GB"/>
        </w:rPr>
      </w:pPr>
      <w:bookmarkStart w:id="21" w:name="_Toc89441927"/>
      <w:bookmarkEnd w:id="17"/>
      <w:bookmarkEnd w:id="18"/>
      <w:bookmarkEnd w:id="19"/>
      <w:r w:rsidRPr="008F6C6B">
        <w:rPr>
          <w:lang w:val="en-GB"/>
        </w:rPr>
        <w:t>Applicant</w:t>
      </w:r>
      <w:bookmarkEnd w:id="21"/>
    </w:p>
    <w:tbl>
      <w:tblPr>
        <w:tblW w:w="84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tblCellMar>
        <w:tblLook w:val="01E0" w:firstRow="1" w:lastRow="1" w:firstColumn="1" w:lastColumn="1" w:noHBand="0" w:noVBand="0"/>
      </w:tblPr>
      <w:tblGrid>
        <w:gridCol w:w="2376"/>
        <w:gridCol w:w="6108"/>
      </w:tblGrid>
      <w:tr w:rsidR="0081092F" w:rsidRPr="008F6C6B" w14:paraId="020F60E7" w14:textId="77777777" w:rsidTr="0081092F">
        <w:tc>
          <w:tcPr>
            <w:tcW w:w="2376" w:type="dxa"/>
          </w:tcPr>
          <w:p w14:paraId="020F60E5" w14:textId="77777777" w:rsidR="0081092F" w:rsidRPr="008F6C6B" w:rsidRDefault="0081092F">
            <w:pPr>
              <w:rPr>
                <w:rFonts w:ascii="Arial" w:hAnsi="Arial" w:cs="Arial"/>
                <w:b/>
                <w:lang w:val="en-GB"/>
              </w:rPr>
            </w:pPr>
            <w:r w:rsidRPr="008F6C6B">
              <w:rPr>
                <w:rFonts w:ascii="Arial" w:hAnsi="Arial" w:cs="Arial"/>
                <w:b/>
                <w:lang w:val="en-GB"/>
              </w:rPr>
              <w:t>Company Name:</w:t>
            </w:r>
          </w:p>
        </w:tc>
        <w:tc>
          <w:tcPr>
            <w:tcW w:w="6108" w:type="dxa"/>
          </w:tcPr>
          <w:p w14:paraId="020F60E6" w14:textId="77777777" w:rsidR="0081092F" w:rsidRPr="008F6C6B" w:rsidRDefault="0081092F">
            <w:pPr>
              <w:rPr>
                <w:rFonts w:ascii="Arial" w:hAnsi="Arial" w:cs="Arial"/>
                <w:lang w:val="en-GB"/>
              </w:rPr>
            </w:pPr>
            <w:r w:rsidRPr="008F6C6B">
              <w:rPr>
                <w:rFonts w:ascii="Arial" w:hAnsi="Arial" w:cs="Arial"/>
                <w:lang w:val="en-GB"/>
              </w:rPr>
              <w:t>TRIPLAN SA</w:t>
            </w:r>
          </w:p>
        </w:tc>
      </w:tr>
      <w:tr w:rsidR="0081092F" w:rsidRPr="008F6C6B" w14:paraId="020F60EA" w14:textId="77777777" w:rsidTr="0081092F">
        <w:tc>
          <w:tcPr>
            <w:tcW w:w="2376" w:type="dxa"/>
          </w:tcPr>
          <w:p w14:paraId="020F60E8" w14:textId="77777777" w:rsidR="0081092F" w:rsidRPr="008F6C6B" w:rsidRDefault="0081092F">
            <w:pPr>
              <w:rPr>
                <w:rFonts w:ascii="Arial" w:hAnsi="Arial" w:cs="Arial"/>
                <w:b/>
                <w:lang w:val="en-GB"/>
              </w:rPr>
            </w:pPr>
            <w:r w:rsidRPr="008F6C6B">
              <w:rPr>
                <w:rFonts w:ascii="Arial" w:hAnsi="Arial" w:cs="Arial"/>
                <w:b/>
                <w:lang w:val="en-GB"/>
              </w:rPr>
              <w:t>Address:</w:t>
            </w:r>
          </w:p>
        </w:tc>
        <w:tc>
          <w:tcPr>
            <w:tcW w:w="6108" w:type="dxa"/>
          </w:tcPr>
          <w:p w14:paraId="020F60E9" w14:textId="77777777" w:rsidR="0081092F" w:rsidRPr="008F6C6B" w:rsidRDefault="0081092F">
            <w:pPr>
              <w:rPr>
                <w:rFonts w:ascii="Arial" w:hAnsi="Arial" w:cs="Arial"/>
                <w:lang w:val="en-GB"/>
              </w:rPr>
            </w:pPr>
            <w:r w:rsidRPr="008F6C6B">
              <w:rPr>
                <w:rFonts w:ascii="Arial" w:hAnsi="Arial" w:cs="Arial"/>
                <w:lang w:val="en-GB"/>
              </w:rPr>
              <w:t>BP258 La Poste Française</w:t>
            </w:r>
          </w:p>
        </w:tc>
      </w:tr>
      <w:tr w:rsidR="0081092F" w:rsidRPr="008F6C6B" w14:paraId="020F60ED" w14:textId="77777777" w:rsidTr="0081092F">
        <w:tc>
          <w:tcPr>
            <w:tcW w:w="2376" w:type="dxa"/>
          </w:tcPr>
          <w:p w14:paraId="020F60EB" w14:textId="77777777" w:rsidR="0081092F" w:rsidRPr="008F6C6B" w:rsidRDefault="0081092F">
            <w:pPr>
              <w:rPr>
                <w:rFonts w:ascii="Arial" w:hAnsi="Arial" w:cs="Arial"/>
                <w:b/>
                <w:lang w:val="en-GB"/>
              </w:rPr>
            </w:pPr>
            <w:r w:rsidRPr="008F6C6B">
              <w:rPr>
                <w:rFonts w:ascii="Arial" w:hAnsi="Arial" w:cs="Arial"/>
                <w:b/>
                <w:lang w:val="en-GB"/>
              </w:rPr>
              <w:t>City:</w:t>
            </w:r>
          </w:p>
        </w:tc>
        <w:tc>
          <w:tcPr>
            <w:tcW w:w="6108" w:type="dxa"/>
          </w:tcPr>
          <w:p w14:paraId="020F60EC" w14:textId="77777777" w:rsidR="0081092F" w:rsidRPr="008F6C6B" w:rsidRDefault="0081092F">
            <w:pPr>
              <w:rPr>
                <w:rFonts w:ascii="Arial" w:hAnsi="Arial" w:cs="Arial"/>
                <w:lang w:val="en-GB"/>
              </w:rPr>
            </w:pPr>
            <w:r w:rsidRPr="008F6C6B">
              <w:rPr>
                <w:rFonts w:ascii="Arial" w:hAnsi="Arial" w:cs="Arial"/>
                <w:lang w:val="en-GB"/>
              </w:rPr>
              <w:t>Andorre la Vieille</w:t>
            </w:r>
          </w:p>
        </w:tc>
      </w:tr>
      <w:tr w:rsidR="0081092F" w:rsidRPr="008F6C6B" w14:paraId="020F60F0" w14:textId="77777777" w:rsidTr="0081092F">
        <w:tc>
          <w:tcPr>
            <w:tcW w:w="2376" w:type="dxa"/>
          </w:tcPr>
          <w:p w14:paraId="020F60EE" w14:textId="77777777" w:rsidR="0081092F" w:rsidRPr="008F6C6B" w:rsidRDefault="0081092F">
            <w:pPr>
              <w:rPr>
                <w:rFonts w:ascii="Arial" w:hAnsi="Arial" w:cs="Arial"/>
                <w:b/>
                <w:lang w:val="en-GB"/>
              </w:rPr>
            </w:pPr>
            <w:r w:rsidRPr="008F6C6B">
              <w:rPr>
                <w:rFonts w:ascii="Arial" w:hAnsi="Arial" w:cs="Arial"/>
                <w:b/>
                <w:lang w:val="en-GB"/>
              </w:rPr>
              <w:t>Postal Code:</w:t>
            </w:r>
          </w:p>
        </w:tc>
        <w:tc>
          <w:tcPr>
            <w:tcW w:w="6108" w:type="dxa"/>
          </w:tcPr>
          <w:p w14:paraId="020F60EF" w14:textId="77777777" w:rsidR="0081092F" w:rsidRPr="008F6C6B" w:rsidRDefault="0081092F">
            <w:pPr>
              <w:rPr>
                <w:rFonts w:ascii="Arial" w:hAnsi="Arial" w:cs="Arial"/>
                <w:lang w:val="en-GB"/>
              </w:rPr>
            </w:pPr>
            <w:r w:rsidRPr="008F6C6B">
              <w:rPr>
                <w:rFonts w:ascii="Arial" w:hAnsi="Arial" w:cs="Arial"/>
                <w:lang w:val="en-GB"/>
              </w:rPr>
              <w:t>AD500</w:t>
            </w:r>
          </w:p>
        </w:tc>
      </w:tr>
      <w:tr w:rsidR="0081092F" w:rsidRPr="008F6C6B" w14:paraId="020F60F3" w14:textId="77777777" w:rsidTr="0081092F">
        <w:tc>
          <w:tcPr>
            <w:tcW w:w="2376" w:type="dxa"/>
          </w:tcPr>
          <w:p w14:paraId="020F60F1" w14:textId="77777777" w:rsidR="0081092F" w:rsidRPr="008F6C6B" w:rsidRDefault="0081092F">
            <w:pPr>
              <w:rPr>
                <w:rFonts w:ascii="Arial" w:hAnsi="Arial" w:cs="Arial"/>
                <w:b/>
                <w:lang w:val="en-GB"/>
              </w:rPr>
            </w:pPr>
            <w:r w:rsidRPr="008F6C6B">
              <w:rPr>
                <w:rFonts w:ascii="Arial" w:hAnsi="Arial" w:cs="Arial"/>
                <w:b/>
                <w:lang w:val="en-GB"/>
              </w:rPr>
              <w:t>Country:</w:t>
            </w:r>
          </w:p>
        </w:tc>
        <w:tc>
          <w:tcPr>
            <w:tcW w:w="6108" w:type="dxa"/>
          </w:tcPr>
          <w:p w14:paraId="020F60F2" w14:textId="77777777" w:rsidR="0081092F" w:rsidRPr="008F6C6B" w:rsidRDefault="0081092F">
            <w:pPr>
              <w:rPr>
                <w:rFonts w:ascii="Arial" w:hAnsi="Arial" w:cs="Arial"/>
                <w:lang w:val="en-GB"/>
              </w:rPr>
            </w:pPr>
            <w:r w:rsidRPr="008F6C6B">
              <w:rPr>
                <w:rFonts w:ascii="Arial" w:hAnsi="Arial" w:cs="Arial"/>
                <w:lang w:val="en-GB"/>
              </w:rPr>
              <w:t>Principauté d’Andorre</w:t>
            </w:r>
          </w:p>
        </w:tc>
      </w:tr>
      <w:tr w:rsidR="0081092F" w:rsidRPr="008F6C6B" w14:paraId="020F60F6" w14:textId="77777777" w:rsidTr="0081092F">
        <w:tc>
          <w:tcPr>
            <w:tcW w:w="2376" w:type="dxa"/>
          </w:tcPr>
          <w:p w14:paraId="020F60F4" w14:textId="77777777" w:rsidR="0081092F" w:rsidRPr="008F6C6B" w:rsidRDefault="0081092F">
            <w:pPr>
              <w:rPr>
                <w:rFonts w:ascii="Arial" w:hAnsi="Arial" w:cs="Arial"/>
                <w:b/>
                <w:lang w:val="en-GB"/>
              </w:rPr>
            </w:pPr>
            <w:r w:rsidRPr="008F6C6B">
              <w:rPr>
                <w:rFonts w:ascii="Arial" w:hAnsi="Arial" w:cs="Arial"/>
                <w:b/>
                <w:lang w:val="en-GB"/>
              </w:rPr>
              <w:t>Telephone:</w:t>
            </w:r>
          </w:p>
        </w:tc>
        <w:tc>
          <w:tcPr>
            <w:tcW w:w="6108" w:type="dxa"/>
          </w:tcPr>
          <w:p w14:paraId="020F60F5" w14:textId="77777777" w:rsidR="0081092F" w:rsidRPr="008F6C6B" w:rsidRDefault="0081092F">
            <w:pPr>
              <w:rPr>
                <w:rFonts w:ascii="Arial" w:hAnsi="Arial" w:cs="Arial"/>
                <w:lang w:val="en-GB"/>
              </w:rPr>
            </w:pPr>
            <w:r w:rsidRPr="008F6C6B">
              <w:rPr>
                <w:rFonts w:ascii="Arial" w:hAnsi="Arial" w:cs="Arial"/>
                <w:lang w:val="en-GB"/>
              </w:rPr>
              <w:t>+376 741 445</w:t>
            </w:r>
          </w:p>
        </w:tc>
      </w:tr>
      <w:tr w:rsidR="0081092F" w:rsidRPr="008F6C6B" w14:paraId="020F60F9" w14:textId="77777777" w:rsidTr="0081092F">
        <w:tc>
          <w:tcPr>
            <w:tcW w:w="2376" w:type="dxa"/>
          </w:tcPr>
          <w:p w14:paraId="020F60F7" w14:textId="77777777" w:rsidR="0081092F" w:rsidRPr="008F6C6B" w:rsidRDefault="0081092F">
            <w:pPr>
              <w:rPr>
                <w:rFonts w:ascii="Arial" w:hAnsi="Arial" w:cs="Arial"/>
                <w:b/>
                <w:lang w:val="en-GB"/>
              </w:rPr>
            </w:pPr>
            <w:r w:rsidRPr="008F6C6B">
              <w:rPr>
                <w:rFonts w:ascii="Arial" w:hAnsi="Arial" w:cs="Arial"/>
                <w:b/>
                <w:lang w:val="en-GB"/>
              </w:rPr>
              <w:t>Fax:</w:t>
            </w:r>
          </w:p>
        </w:tc>
        <w:tc>
          <w:tcPr>
            <w:tcW w:w="6108" w:type="dxa"/>
          </w:tcPr>
          <w:p w14:paraId="020F60F8" w14:textId="77777777" w:rsidR="0081092F" w:rsidRPr="008F6C6B" w:rsidRDefault="0081092F">
            <w:pPr>
              <w:rPr>
                <w:rFonts w:ascii="Arial" w:hAnsi="Arial" w:cs="Arial"/>
                <w:lang w:val="en-GB"/>
              </w:rPr>
            </w:pPr>
            <w:r w:rsidRPr="008F6C6B">
              <w:rPr>
                <w:rFonts w:ascii="Arial" w:hAnsi="Arial" w:cs="Arial"/>
                <w:lang w:val="en-GB"/>
              </w:rPr>
              <w:t>+376 741 450</w:t>
            </w:r>
          </w:p>
        </w:tc>
      </w:tr>
      <w:tr w:rsidR="0081092F" w:rsidRPr="008F6C6B" w14:paraId="020F60FC" w14:textId="77777777" w:rsidTr="0081092F">
        <w:tc>
          <w:tcPr>
            <w:tcW w:w="2376" w:type="dxa"/>
          </w:tcPr>
          <w:p w14:paraId="020F60FA" w14:textId="77777777" w:rsidR="0081092F" w:rsidRPr="008F6C6B" w:rsidRDefault="0081092F">
            <w:pPr>
              <w:rPr>
                <w:rFonts w:ascii="Arial" w:hAnsi="Arial" w:cs="Arial"/>
                <w:b/>
                <w:lang w:val="en-GB"/>
              </w:rPr>
            </w:pPr>
            <w:r w:rsidRPr="008F6C6B">
              <w:rPr>
                <w:rFonts w:ascii="Arial" w:hAnsi="Arial" w:cs="Arial"/>
                <w:b/>
                <w:lang w:val="en-GB"/>
              </w:rPr>
              <w:t>E-mail address:</w:t>
            </w:r>
          </w:p>
        </w:tc>
        <w:tc>
          <w:tcPr>
            <w:tcW w:w="6108" w:type="dxa"/>
          </w:tcPr>
          <w:p w14:paraId="020F60FB" w14:textId="77777777" w:rsidR="0081092F" w:rsidRPr="008F6C6B" w:rsidRDefault="0081092F">
            <w:pPr>
              <w:rPr>
                <w:rFonts w:ascii="Arial" w:hAnsi="Arial" w:cs="Arial"/>
                <w:lang w:val="en-GB"/>
              </w:rPr>
            </w:pPr>
            <w:r w:rsidRPr="008F6C6B">
              <w:rPr>
                <w:rFonts w:ascii="Arial" w:hAnsi="Arial" w:cs="Arial"/>
                <w:lang w:val="en-GB"/>
              </w:rPr>
              <w:t>triplan@andorra.ad</w:t>
            </w:r>
          </w:p>
        </w:tc>
      </w:tr>
    </w:tbl>
    <w:p w14:paraId="020F60FD" w14:textId="77777777" w:rsidR="00FE6924" w:rsidRPr="008F6C6B" w:rsidRDefault="00FE6924">
      <w:pPr>
        <w:pStyle w:val="Titre3"/>
        <w:spacing w:after="240"/>
        <w:rPr>
          <w:lang w:val="en-GB"/>
        </w:rPr>
      </w:pPr>
      <w:bookmarkStart w:id="22" w:name="_Toc239231081"/>
      <w:bookmarkStart w:id="23" w:name="_Toc89441928"/>
      <w:r w:rsidRPr="008F6C6B">
        <w:rPr>
          <w:lang w:val="en-GB"/>
        </w:rPr>
        <w:t>Person authorised for communication on behalf of the applicant</w:t>
      </w:r>
      <w:bookmarkEnd w:id="22"/>
      <w:bookmarkEnd w:id="23"/>
    </w:p>
    <w:tbl>
      <w:tblPr>
        <w:tblW w:w="84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tblCellMar>
        <w:tblLook w:val="01E0" w:firstRow="1" w:lastRow="1" w:firstColumn="1" w:lastColumn="1" w:noHBand="0" w:noVBand="0"/>
      </w:tblPr>
      <w:tblGrid>
        <w:gridCol w:w="2387"/>
        <w:gridCol w:w="6108"/>
      </w:tblGrid>
      <w:tr w:rsidR="00853A10" w:rsidRPr="008F6C6B" w14:paraId="020F6100" w14:textId="77777777" w:rsidTr="00853A10">
        <w:tc>
          <w:tcPr>
            <w:tcW w:w="2387" w:type="dxa"/>
          </w:tcPr>
          <w:p w14:paraId="020F60FE" w14:textId="77777777" w:rsidR="00853A10" w:rsidRPr="008F6C6B" w:rsidRDefault="00853A10">
            <w:pPr>
              <w:rPr>
                <w:rFonts w:ascii="Arial" w:hAnsi="Arial" w:cs="Arial"/>
                <w:b/>
                <w:lang w:val="en-GB"/>
              </w:rPr>
            </w:pPr>
            <w:r w:rsidRPr="008F6C6B">
              <w:rPr>
                <w:rFonts w:ascii="Arial" w:hAnsi="Arial" w:cs="Arial"/>
                <w:b/>
                <w:lang w:val="en-GB"/>
              </w:rPr>
              <w:t>Name:</w:t>
            </w:r>
          </w:p>
        </w:tc>
        <w:tc>
          <w:tcPr>
            <w:tcW w:w="6108" w:type="dxa"/>
          </w:tcPr>
          <w:p w14:paraId="020F60FF" w14:textId="77777777" w:rsidR="00853A10" w:rsidRPr="008F6C6B" w:rsidRDefault="00853A10">
            <w:pPr>
              <w:rPr>
                <w:rFonts w:ascii="Arial" w:hAnsi="Arial" w:cs="Arial"/>
                <w:lang w:val="en-GB"/>
              </w:rPr>
            </w:pPr>
            <w:r w:rsidRPr="008F6C6B">
              <w:rPr>
                <w:rFonts w:ascii="Arial" w:hAnsi="Arial" w:cs="Arial"/>
                <w:lang w:val="en-GB"/>
              </w:rPr>
              <w:t>Fredy LACROUX</w:t>
            </w:r>
          </w:p>
        </w:tc>
      </w:tr>
      <w:tr w:rsidR="00853A10" w:rsidRPr="008F6C6B" w14:paraId="020F6103" w14:textId="77777777" w:rsidTr="00853A10">
        <w:tc>
          <w:tcPr>
            <w:tcW w:w="2387" w:type="dxa"/>
          </w:tcPr>
          <w:p w14:paraId="020F6101" w14:textId="77777777" w:rsidR="00853A10" w:rsidRPr="008F6C6B" w:rsidRDefault="00853A10">
            <w:pPr>
              <w:rPr>
                <w:rFonts w:ascii="Arial" w:hAnsi="Arial" w:cs="Arial"/>
                <w:b/>
                <w:lang w:val="en-GB"/>
              </w:rPr>
            </w:pPr>
            <w:r w:rsidRPr="008F6C6B">
              <w:rPr>
                <w:rFonts w:ascii="Arial" w:hAnsi="Arial" w:cs="Arial"/>
                <w:b/>
                <w:lang w:val="en-GB"/>
              </w:rPr>
              <w:t>Function:</w:t>
            </w:r>
          </w:p>
        </w:tc>
        <w:tc>
          <w:tcPr>
            <w:tcW w:w="6108" w:type="dxa"/>
          </w:tcPr>
          <w:p w14:paraId="020F6102" w14:textId="77777777" w:rsidR="00853A10" w:rsidRPr="008F6C6B" w:rsidRDefault="00853A10">
            <w:pPr>
              <w:rPr>
                <w:rFonts w:ascii="Arial" w:hAnsi="Arial" w:cs="Arial"/>
                <w:lang w:val="en-GB"/>
              </w:rPr>
            </w:pPr>
            <w:r w:rsidRPr="008F6C6B">
              <w:rPr>
                <w:rFonts w:ascii="Arial" w:hAnsi="Arial" w:cs="Arial"/>
                <w:lang w:val="en-GB"/>
              </w:rPr>
              <w:t>Director</w:t>
            </w:r>
          </w:p>
        </w:tc>
      </w:tr>
      <w:tr w:rsidR="00853A10" w:rsidRPr="008F6C6B" w14:paraId="020F6106" w14:textId="77777777" w:rsidTr="00853A10">
        <w:tc>
          <w:tcPr>
            <w:tcW w:w="2387" w:type="dxa"/>
          </w:tcPr>
          <w:p w14:paraId="020F6104" w14:textId="77777777" w:rsidR="00853A10" w:rsidRPr="008F6C6B" w:rsidRDefault="00853A10">
            <w:pPr>
              <w:rPr>
                <w:rFonts w:ascii="Arial" w:hAnsi="Arial" w:cs="Arial"/>
                <w:b/>
                <w:lang w:val="en-GB"/>
              </w:rPr>
            </w:pPr>
            <w:r w:rsidRPr="008F6C6B">
              <w:rPr>
                <w:rFonts w:ascii="Arial" w:hAnsi="Arial" w:cs="Arial"/>
                <w:b/>
                <w:lang w:val="en-GB"/>
              </w:rPr>
              <w:t>Address:</w:t>
            </w:r>
          </w:p>
        </w:tc>
        <w:tc>
          <w:tcPr>
            <w:tcW w:w="6108" w:type="dxa"/>
          </w:tcPr>
          <w:p w14:paraId="020F6105" w14:textId="77777777" w:rsidR="00853A10" w:rsidRPr="008F6C6B" w:rsidRDefault="00853A10">
            <w:pPr>
              <w:rPr>
                <w:rFonts w:ascii="Arial" w:hAnsi="Arial" w:cs="Arial"/>
                <w:lang w:val="en-GB"/>
              </w:rPr>
            </w:pPr>
            <w:r w:rsidRPr="008F6C6B">
              <w:rPr>
                <w:rFonts w:ascii="Arial" w:hAnsi="Arial" w:cs="Arial"/>
                <w:lang w:val="en-GB"/>
              </w:rPr>
              <w:t>BP 258 La poste Française</w:t>
            </w:r>
          </w:p>
        </w:tc>
      </w:tr>
      <w:tr w:rsidR="00853A10" w:rsidRPr="008F6C6B" w14:paraId="020F6109" w14:textId="77777777" w:rsidTr="00853A10">
        <w:tc>
          <w:tcPr>
            <w:tcW w:w="2387" w:type="dxa"/>
          </w:tcPr>
          <w:p w14:paraId="020F6107" w14:textId="77777777" w:rsidR="00853A10" w:rsidRPr="008F6C6B" w:rsidRDefault="00853A10">
            <w:pPr>
              <w:rPr>
                <w:rFonts w:ascii="Arial" w:hAnsi="Arial" w:cs="Arial"/>
                <w:b/>
                <w:lang w:val="en-GB"/>
              </w:rPr>
            </w:pPr>
            <w:r w:rsidRPr="008F6C6B">
              <w:rPr>
                <w:rFonts w:ascii="Arial" w:hAnsi="Arial" w:cs="Arial"/>
                <w:b/>
                <w:lang w:val="en-GB"/>
              </w:rPr>
              <w:t>City:</w:t>
            </w:r>
          </w:p>
        </w:tc>
        <w:tc>
          <w:tcPr>
            <w:tcW w:w="6108" w:type="dxa"/>
          </w:tcPr>
          <w:p w14:paraId="020F6108" w14:textId="77777777" w:rsidR="00853A10" w:rsidRPr="008F6C6B" w:rsidRDefault="00853A10">
            <w:pPr>
              <w:rPr>
                <w:rFonts w:ascii="Arial" w:hAnsi="Arial" w:cs="Arial"/>
                <w:lang w:val="en-GB"/>
              </w:rPr>
            </w:pPr>
            <w:r w:rsidRPr="008F6C6B">
              <w:rPr>
                <w:rFonts w:ascii="Arial" w:hAnsi="Arial" w:cs="Arial"/>
                <w:lang w:val="en-GB"/>
              </w:rPr>
              <w:t>Andorre la Vieille</w:t>
            </w:r>
          </w:p>
        </w:tc>
      </w:tr>
      <w:tr w:rsidR="00853A10" w:rsidRPr="008F6C6B" w14:paraId="020F610C" w14:textId="77777777" w:rsidTr="00853A10">
        <w:tc>
          <w:tcPr>
            <w:tcW w:w="2387" w:type="dxa"/>
          </w:tcPr>
          <w:p w14:paraId="020F610A" w14:textId="77777777" w:rsidR="00853A10" w:rsidRPr="008F6C6B" w:rsidRDefault="00853A10">
            <w:pPr>
              <w:rPr>
                <w:rFonts w:ascii="Arial" w:hAnsi="Arial" w:cs="Arial"/>
                <w:b/>
                <w:lang w:val="en-GB"/>
              </w:rPr>
            </w:pPr>
            <w:r w:rsidRPr="008F6C6B">
              <w:rPr>
                <w:rFonts w:ascii="Arial" w:hAnsi="Arial" w:cs="Arial"/>
                <w:b/>
                <w:lang w:val="en-GB"/>
              </w:rPr>
              <w:t>00Postal Code:</w:t>
            </w:r>
          </w:p>
        </w:tc>
        <w:tc>
          <w:tcPr>
            <w:tcW w:w="6108" w:type="dxa"/>
          </w:tcPr>
          <w:p w14:paraId="020F610B" w14:textId="77777777" w:rsidR="00853A10" w:rsidRPr="008F6C6B" w:rsidRDefault="00853A10">
            <w:pPr>
              <w:rPr>
                <w:rFonts w:ascii="Arial" w:hAnsi="Arial" w:cs="Arial"/>
                <w:lang w:val="en-GB"/>
              </w:rPr>
            </w:pPr>
            <w:r w:rsidRPr="008F6C6B">
              <w:rPr>
                <w:rFonts w:ascii="Arial" w:hAnsi="Arial" w:cs="Arial"/>
                <w:lang w:val="en-GB"/>
              </w:rPr>
              <w:t>AD500</w:t>
            </w:r>
          </w:p>
        </w:tc>
      </w:tr>
      <w:tr w:rsidR="00853A10" w:rsidRPr="008F6C6B" w14:paraId="020F610F" w14:textId="77777777" w:rsidTr="00853A10">
        <w:tc>
          <w:tcPr>
            <w:tcW w:w="2387" w:type="dxa"/>
          </w:tcPr>
          <w:p w14:paraId="020F610D" w14:textId="77777777" w:rsidR="00853A10" w:rsidRPr="008F6C6B" w:rsidRDefault="00853A10">
            <w:pPr>
              <w:rPr>
                <w:rFonts w:ascii="Arial" w:hAnsi="Arial" w:cs="Arial"/>
                <w:b/>
                <w:lang w:val="en-GB"/>
              </w:rPr>
            </w:pPr>
            <w:r w:rsidRPr="008F6C6B">
              <w:rPr>
                <w:rFonts w:ascii="Arial" w:hAnsi="Arial" w:cs="Arial"/>
                <w:b/>
                <w:lang w:val="en-GB"/>
              </w:rPr>
              <w:t>Country:</w:t>
            </w:r>
          </w:p>
        </w:tc>
        <w:tc>
          <w:tcPr>
            <w:tcW w:w="6108" w:type="dxa"/>
          </w:tcPr>
          <w:p w14:paraId="020F610E" w14:textId="77777777" w:rsidR="00853A10" w:rsidRPr="008F6C6B" w:rsidRDefault="00853A10">
            <w:pPr>
              <w:rPr>
                <w:rFonts w:ascii="Arial" w:hAnsi="Arial" w:cs="Arial"/>
                <w:lang w:val="en-GB"/>
              </w:rPr>
            </w:pPr>
            <w:r w:rsidRPr="008F6C6B">
              <w:rPr>
                <w:rFonts w:ascii="Arial" w:hAnsi="Arial" w:cs="Arial"/>
                <w:lang w:val="en-GB"/>
              </w:rPr>
              <w:t>Andorre</w:t>
            </w:r>
          </w:p>
        </w:tc>
      </w:tr>
      <w:tr w:rsidR="00853A10" w:rsidRPr="008F6C6B" w14:paraId="020F6112" w14:textId="77777777" w:rsidTr="00853A10">
        <w:tc>
          <w:tcPr>
            <w:tcW w:w="2387" w:type="dxa"/>
          </w:tcPr>
          <w:p w14:paraId="020F6110" w14:textId="77777777" w:rsidR="00853A10" w:rsidRPr="008F6C6B" w:rsidRDefault="00853A10">
            <w:pPr>
              <w:rPr>
                <w:rFonts w:ascii="Arial" w:hAnsi="Arial" w:cs="Arial"/>
                <w:b/>
                <w:lang w:val="en-GB"/>
              </w:rPr>
            </w:pPr>
            <w:r w:rsidRPr="008F6C6B">
              <w:rPr>
                <w:rFonts w:ascii="Arial" w:hAnsi="Arial" w:cs="Arial"/>
                <w:b/>
                <w:lang w:val="en-GB"/>
              </w:rPr>
              <w:t>Telephone:</w:t>
            </w:r>
          </w:p>
        </w:tc>
        <w:tc>
          <w:tcPr>
            <w:tcW w:w="6108" w:type="dxa"/>
          </w:tcPr>
          <w:p w14:paraId="020F6111" w14:textId="77777777" w:rsidR="00853A10" w:rsidRPr="008F6C6B" w:rsidRDefault="00853A10">
            <w:pPr>
              <w:rPr>
                <w:rFonts w:ascii="Arial" w:hAnsi="Arial" w:cs="Arial"/>
                <w:lang w:val="en-GB"/>
              </w:rPr>
            </w:pPr>
            <w:r w:rsidRPr="008F6C6B">
              <w:rPr>
                <w:rFonts w:ascii="Arial" w:hAnsi="Arial" w:cs="Arial"/>
                <w:lang w:val="en-GB"/>
              </w:rPr>
              <w:t>+376 741 445</w:t>
            </w:r>
          </w:p>
        </w:tc>
      </w:tr>
      <w:tr w:rsidR="00853A10" w:rsidRPr="008F6C6B" w14:paraId="020F6115" w14:textId="77777777" w:rsidTr="00853A10">
        <w:tc>
          <w:tcPr>
            <w:tcW w:w="2387" w:type="dxa"/>
          </w:tcPr>
          <w:p w14:paraId="020F6113" w14:textId="77777777" w:rsidR="00853A10" w:rsidRPr="008F6C6B" w:rsidRDefault="00853A10">
            <w:pPr>
              <w:rPr>
                <w:rFonts w:ascii="Arial" w:hAnsi="Arial" w:cs="Arial"/>
                <w:b/>
                <w:lang w:val="en-GB"/>
              </w:rPr>
            </w:pPr>
            <w:r w:rsidRPr="008F6C6B">
              <w:rPr>
                <w:rFonts w:ascii="Arial" w:hAnsi="Arial" w:cs="Arial"/>
                <w:b/>
                <w:lang w:val="en-GB"/>
              </w:rPr>
              <w:t>Fax:</w:t>
            </w:r>
          </w:p>
        </w:tc>
        <w:tc>
          <w:tcPr>
            <w:tcW w:w="6108" w:type="dxa"/>
          </w:tcPr>
          <w:p w14:paraId="020F6114" w14:textId="77777777" w:rsidR="00853A10" w:rsidRPr="008F6C6B" w:rsidRDefault="00853A10">
            <w:pPr>
              <w:rPr>
                <w:rFonts w:ascii="Arial" w:hAnsi="Arial" w:cs="Arial"/>
                <w:lang w:val="en-GB"/>
              </w:rPr>
            </w:pPr>
            <w:r w:rsidRPr="008F6C6B">
              <w:rPr>
                <w:rFonts w:ascii="Arial" w:hAnsi="Arial" w:cs="Arial"/>
                <w:lang w:val="en-GB"/>
              </w:rPr>
              <w:t>+376 741 450</w:t>
            </w:r>
          </w:p>
        </w:tc>
      </w:tr>
      <w:tr w:rsidR="00853A10" w:rsidRPr="008F6C6B" w14:paraId="020F6118" w14:textId="77777777" w:rsidTr="00853A10">
        <w:tc>
          <w:tcPr>
            <w:tcW w:w="2387" w:type="dxa"/>
          </w:tcPr>
          <w:p w14:paraId="020F6116" w14:textId="77777777" w:rsidR="00853A10" w:rsidRPr="008F6C6B" w:rsidRDefault="00853A10">
            <w:pPr>
              <w:rPr>
                <w:rFonts w:ascii="Arial" w:hAnsi="Arial" w:cs="Arial"/>
                <w:b/>
                <w:lang w:val="en-GB"/>
              </w:rPr>
            </w:pPr>
            <w:r w:rsidRPr="008F6C6B">
              <w:rPr>
                <w:rFonts w:ascii="Arial" w:hAnsi="Arial" w:cs="Arial"/>
                <w:b/>
                <w:lang w:val="en-GB"/>
              </w:rPr>
              <w:t>E-mail address:</w:t>
            </w:r>
          </w:p>
        </w:tc>
        <w:tc>
          <w:tcPr>
            <w:tcW w:w="6108" w:type="dxa"/>
          </w:tcPr>
          <w:p w14:paraId="020F6117" w14:textId="77777777" w:rsidR="00853A10" w:rsidRPr="008F6C6B" w:rsidRDefault="00853A10">
            <w:pPr>
              <w:rPr>
                <w:rFonts w:ascii="Arial" w:hAnsi="Arial" w:cs="Arial"/>
                <w:lang w:val="en-GB"/>
              </w:rPr>
            </w:pPr>
            <w:r w:rsidRPr="008F6C6B">
              <w:rPr>
                <w:rFonts w:ascii="Arial" w:hAnsi="Arial" w:cs="Arial"/>
                <w:lang w:val="en-GB"/>
              </w:rPr>
              <w:t>Saida.triplan@andorra.ad</w:t>
            </w:r>
          </w:p>
        </w:tc>
      </w:tr>
    </w:tbl>
    <w:p w14:paraId="020F6119" w14:textId="77777777" w:rsidR="00237386" w:rsidRPr="00A0299E" w:rsidRDefault="00237386" w:rsidP="00237386">
      <w:pPr>
        <w:spacing w:line="276" w:lineRule="auto"/>
        <w:ind w:left="357"/>
        <w:jc w:val="both"/>
        <w:rPr>
          <w:rFonts w:ascii="Arial" w:hAnsi="Arial" w:cs="Arial"/>
          <w:b/>
          <w:u w:val="single"/>
          <w:lang w:val="en-US"/>
        </w:rPr>
      </w:pPr>
    </w:p>
    <w:p w14:paraId="020F611A" w14:textId="77777777" w:rsidR="00237386" w:rsidRPr="00A0299E" w:rsidRDefault="00237386" w:rsidP="00C855E5">
      <w:pPr>
        <w:numPr>
          <w:ilvl w:val="0"/>
          <w:numId w:val="20"/>
        </w:numPr>
        <w:spacing w:line="276" w:lineRule="auto"/>
        <w:ind w:left="357" w:hanging="357"/>
        <w:jc w:val="both"/>
        <w:rPr>
          <w:rFonts w:ascii="Arial" w:hAnsi="Arial" w:cs="Arial"/>
          <w:b/>
          <w:u w:val="single"/>
          <w:lang w:val="en-US"/>
        </w:rPr>
      </w:pPr>
      <w:r w:rsidRPr="00A0299E">
        <w:rPr>
          <w:rFonts w:ascii="Arial" w:hAnsi="Arial" w:cs="Arial"/>
          <w:b/>
          <w:sz w:val="24"/>
          <w:u w:val="single"/>
          <w:lang w:val="en-GB"/>
        </w:rPr>
        <w:t>Renewal</w:t>
      </w:r>
      <w:r w:rsidRPr="00A0299E">
        <w:rPr>
          <w:rFonts w:ascii="Arial" w:hAnsi="Arial" w:cs="Arial"/>
          <w:b/>
          <w:u w:val="single"/>
          <w:lang w:val="en-US"/>
        </w:rPr>
        <w:t xml:space="preserve"> 2017 </w:t>
      </w:r>
    </w:p>
    <w:p w14:paraId="020F611B" w14:textId="77777777" w:rsidR="00237386" w:rsidRPr="00462318" w:rsidRDefault="00237386" w:rsidP="00C855E5">
      <w:pPr>
        <w:kinsoku w:val="0"/>
        <w:overflowPunct w:val="0"/>
        <w:spacing w:line="292" w:lineRule="exact"/>
        <w:ind w:right="74"/>
        <w:textAlignment w:val="baseline"/>
        <w:rPr>
          <w:rFonts w:cs="Arial"/>
          <w:lang w:val="en-US"/>
        </w:rPr>
      </w:pPr>
      <w:r w:rsidRPr="00A0299E">
        <w:rPr>
          <w:rFonts w:ascii="Arial" w:eastAsia="Times New Roman" w:hAnsi="Arial" w:cs="Arial"/>
          <w:color w:val="000000"/>
          <w:szCs w:val="20"/>
          <w:lang w:val="en-US" w:eastAsia="da-DK"/>
        </w:rPr>
        <w:t>The new e-mail address is triplan@andorra.ad.</w:t>
      </w:r>
    </w:p>
    <w:p w14:paraId="020F611C" w14:textId="77777777" w:rsidR="00FE6924" w:rsidRPr="008F6C6B" w:rsidRDefault="00FE6924">
      <w:pPr>
        <w:pStyle w:val="Titre20"/>
        <w:spacing w:after="240"/>
        <w:rPr>
          <w:lang w:val="en-GB"/>
        </w:rPr>
      </w:pPr>
      <w:bookmarkStart w:id="24" w:name="_Toc89441929"/>
      <w:r w:rsidRPr="008F6C6B">
        <w:rPr>
          <w:lang w:val="en-GB"/>
        </w:rPr>
        <w:lastRenderedPageBreak/>
        <w:t>Current authorisation holder</w:t>
      </w:r>
      <w:r w:rsidRPr="008F6C6B">
        <w:rPr>
          <w:rStyle w:val="Appelnotedebasdep"/>
          <w:rFonts w:cs="Arial"/>
          <w:lang w:val="en-GB"/>
        </w:rPr>
        <w:footnoteReference w:id="1"/>
      </w:r>
      <w:bookmarkEnd w:id="2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tblCellMar>
        <w:tblLook w:val="01E0" w:firstRow="1" w:lastRow="1" w:firstColumn="1" w:lastColumn="1" w:noHBand="0" w:noVBand="0"/>
      </w:tblPr>
      <w:tblGrid>
        <w:gridCol w:w="2387"/>
        <w:gridCol w:w="6108"/>
      </w:tblGrid>
      <w:tr w:rsidR="00E8296D" w:rsidRPr="008F6C6B" w14:paraId="020F611F" w14:textId="77777777">
        <w:tc>
          <w:tcPr>
            <w:tcW w:w="2387" w:type="dxa"/>
          </w:tcPr>
          <w:p w14:paraId="020F611D" w14:textId="77777777" w:rsidR="00E8296D" w:rsidRPr="008F6C6B" w:rsidRDefault="00E8296D">
            <w:pPr>
              <w:rPr>
                <w:rFonts w:ascii="Arial" w:hAnsi="Arial" w:cs="Arial"/>
                <w:b/>
                <w:lang w:val="en-GB"/>
              </w:rPr>
            </w:pPr>
            <w:r w:rsidRPr="008F6C6B">
              <w:rPr>
                <w:rFonts w:ascii="Arial" w:hAnsi="Arial" w:cs="Arial"/>
                <w:b/>
                <w:lang w:val="en-GB"/>
              </w:rPr>
              <w:t>Company Name:</w:t>
            </w:r>
          </w:p>
        </w:tc>
        <w:tc>
          <w:tcPr>
            <w:tcW w:w="6108" w:type="dxa"/>
          </w:tcPr>
          <w:p w14:paraId="020F611E" w14:textId="77777777" w:rsidR="00E8296D" w:rsidRPr="008F6C6B" w:rsidRDefault="00E8296D" w:rsidP="00E8296D">
            <w:pPr>
              <w:rPr>
                <w:rFonts w:ascii="Arial" w:hAnsi="Arial" w:cs="Arial"/>
                <w:lang w:val="en-GB"/>
              </w:rPr>
            </w:pPr>
            <w:r w:rsidRPr="008F6C6B">
              <w:rPr>
                <w:rFonts w:ascii="Arial" w:hAnsi="Arial" w:cs="Arial"/>
                <w:lang w:val="en-GB"/>
              </w:rPr>
              <w:t>TRIPLAN SA</w:t>
            </w:r>
          </w:p>
        </w:tc>
      </w:tr>
      <w:tr w:rsidR="00E8296D" w:rsidRPr="008F6C6B" w14:paraId="020F6122" w14:textId="77777777">
        <w:tc>
          <w:tcPr>
            <w:tcW w:w="2387" w:type="dxa"/>
          </w:tcPr>
          <w:p w14:paraId="020F6120" w14:textId="77777777" w:rsidR="00E8296D" w:rsidRPr="008F6C6B" w:rsidRDefault="00E8296D">
            <w:pPr>
              <w:rPr>
                <w:rFonts w:ascii="Arial" w:hAnsi="Arial" w:cs="Arial"/>
                <w:b/>
                <w:lang w:val="en-GB"/>
              </w:rPr>
            </w:pPr>
            <w:r w:rsidRPr="008F6C6B">
              <w:rPr>
                <w:rFonts w:ascii="Arial" w:hAnsi="Arial" w:cs="Arial"/>
                <w:b/>
                <w:lang w:val="en-GB"/>
              </w:rPr>
              <w:t>Address:</w:t>
            </w:r>
          </w:p>
        </w:tc>
        <w:tc>
          <w:tcPr>
            <w:tcW w:w="6108" w:type="dxa"/>
          </w:tcPr>
          <w:p w14:paraId="020F6121" w14:textId="77777777" w:rsidR="00E8296D" w:rsidRPr="008F6C6B" w:rsidRDefault="00E8296D" w:rsidP="00E8296D">
            <w:pPr>
              <w:rPr>
                <w:rFonts w:ascii="Arial" w:hAnsi="Arial" w:cs="Arial"/>
                <w:lang w:val="en-GB"/>
              </w:rPr>
            </w:pPr>
            <w:r w:rsidRPr="008F6C6B">
              <w:rPr>
                <w:rFonts w:ascii="Arial" w:hAnsi="Arial" w:cs="Arial"/>
                <w:lang w:val="en-GB"/>
              </w:rPr>
              <w:t>BP258 La Poste Française</w:t>
            </w:r>
          </w:p>
        </w:tc>
      </w:tr>
      <w:tr w:rsidR="00E8296D" w:rsidRPr="008F6C6B" w14:paraId="020F6125" w14:textId="77777777">
        <w:tc>
          <w:tcPr>
            <w:tcW w:w="2387" w:type="dxa"/>
          </w:tcPr>
          <w:p w14:paraId="020F6123" w14:textId="77777777" w:rsidR="00E8296D" w:rsidRPr="008F6C6B" w:rsidRDefault="00E8296D">
            <w:pPr>
              <w:rPr>
                <w:rFonts w:ascii="Arial" w:hAnsi="Arial" w:cs="Arial"/>
                <w:b/>
                <w:lang w:val="en-GB"/>
              </w:rPr>
            </w:pPr>
            <w:r w:rsidRPr="008F6C6B">
              <w:rPr>
                <w:rFonts w:ascii="Arial" w:hAnsi="Arial" w:cs="Arial"/>
                <w:b/>
                <w:lang w:val="en-GB"/>
              </w:rPr>
              <w:t>City:</w:t>
            </w:r>
          </w:p>
        </w:tc>
        <w:tc>
          <w:tcPr>
            <w:tcW w:w="6108" w:type="dxa"/>
          </w:tcPr>
          <w:p w14:paraId="020F6124" w14:textId="77777777" w:rsidR="00E8296D" w:rsidRPr="008F6C6B" w:rsidRDefault="00E8296D" w:rsidP="00E8296D">
            <w:pPr>
              <w:rPr>
                <w:rFonts w:ascii="Arial" w:hAnsi="Arial" w:cs="Arial"/>
                <w:lang w:val="en-GB"/>
              </w:rPr>
            </w:pPr>
            <w:r w:rsidRPr="008F6C6B">
              <w:rPr>
                <w:rFonts w:ascii="Arial" w:hAnsi="Arial" w:cs="Arial"/>
                <w:lang w:val="en-GB"/>
              </w:rPr>
              <w:t>Andorre la Vieille</w:t>
            </w:r>
          </w:p>
        </w:tc>
      </w:tr>
      <w:tr w:rsidR="00E8296D" w:rsidRPr="008F6C6B" w14:paraId="020F6128" w14:textId="77777777">
        <w:tc>
          <w:tcPr>
            <w:tcW w:w="2387" w:type="dxa"/>
          </w:tcPr>
          <w:p w14:paraId="020F6126" w14:textId="77777777" w:rsidR="00E8296D" w:rsidRPr="008F6C6B" w:rsidRDefault="00E8296D">
            <w:pPr>
              <w:rPr>
                <w:rFonts w:ascii="Arial" w:hAnsi="Arial" w:cs="Arial"/>
                <w:b/>
                <w:lang w:val="en-GB"/>
              </w:rPr>
            </w:pPr>
            <w:r w:rsidRPr="008F6C6B">
              <w:rPr>
                <w:rFonts w:ascii="Arial" w:hAnsi="Arial" w:cs="Arial"/>
                <w:b/>
                <w:lang w:val="en-GB"/>
              </w:rPr>
              <w:t>Postal Code:</w:t>
            </w:r>
          </w:p>
        </w:tc>
        <w:tc>
          <w:tcPr>
            <w:tcW w:w="6108" w:type="dxa"/>
          </w:tcPr>
          <w:p w14:paraId="020F6127" w14:textId="77777777" w:rsidR="00E8296D" w:rsidRPr="008F6C6B" w:rsidRDefault="00E8296D" w:rsidP="00E8296D">
            <w:pPr>
              <w:rPr>
                <w:rFonts w:ascii="Arial" w:hAnsi="Arial" w:cs="Arial"/>
                <w:lang w:val="en-GB"/>
              </w:rPr>
            </w:pPr>
            <w:r w:rsidRPr="008F6C6B">
              <w:rPr>
                <w:rFonts w:ascii="Arial" w:hAnsi="Arial" w:cs="Arial"/>
                <w:lang w:val="en-GB"/>
              </w:rPr>
              <w:t>AD500</w:t>
            </w:r>
          </w:p>
        </w:tc>
      </w:tr>
      <w:tr w:rsidR="00E8296D" w:rsidRPr="008F6C6B" w14:paraId="020F612B" w14:textId="77777777">
        <w:tc>
          <w:tcPr>
            <w:tcW w:w="2387" w:type="dxa"/>
          </w:tcPr>
          <w:p w14:paraId="020F6129" w14:textId="77777777" w:rsidR="00E8296D" w:rsidRPr="008F6C6B" w:rsidRDefault="00E8296D">
            <w:pPr>
              <w:rPr>
                <w:rFonts w:ascii="Arial" w:hAnsi="Arial" w:cs="Arial"/>
                <w:b/>
                <w:lang w:val="en-GB"/>
              </w:rPr>
            </w:pPr>
            <w:r w:rsidRPr="008F6C6B">
              <w:rPr>
                <w:rFonts w:ascii="Arial" w:hAnsi="Arial" w:cs="Arial"/>
                <w:b/>
                <w:lang w:val="en-GB"/>
              </w:rPr>
              <w:t>Country:</w:t>
            </w:r>
          </w:p>
        </w:tc>
        <w:tc>
          <w:tcPr>
            <w:tcW w:w="6108" w:type="dxa"/>
          </w:tcPr>
          <w:p w14:paraId="020F612A" w14:textId="77777777" w:rsidR="00E8296D" w:rsidRPr="008F6C6B" w:rsidRDefault="00E8296D" w:rsidP="00E8296D">
            <w:pPr>
              <w:rPr>
                <w:rFonts w:ascii="Arial" w:hAnsi="Arial" w:cs="Arial"/>
                <w:lang w:val="en-GB"/>
              </w:rPr>
            </w:pPr>
            <w:r w:rsidRPr="008F6C6B">
              <w:rPr>
                <w:rFonts w:ascii="Arial" w:hAnsi="Arial" w:cs="Arial"/>
                <w:lang w:val="en-GB"/>
              </w:rPr>
              <w:t>Principauté d’Andorre</w:t>
            </w:r>
          </w:p>
        </w:tc>
      </w:tr>
      <w:tr w:rsidR="00E8296D" w:rsidRPr="008F6C6B" w14:paraId="020F612E" w14:textId="77777777">
        <w:tc>
          <w:tcPr>
            <w:tcW w:w="2387" w:type="dxa"/>
          </w:tcPr>
          <w:p w14:paraId="020F612C" w14:textId="77777777" w:rsidR="00E8296D" w:rsidRPr="008F6C6B" w:rsidRDefault="00E8296D">
            <w:pPr>
              <w:rPr>
                <w:rFonts w:ascii="Arial" w:hAnsi="Arial" w:cs="Arial"/>
                <w:b/>
                <w:lang w:val="en-GB"/>
              </w:rPr>
            </w:pPr>
            <w:r w:rsidRPr="008F6C6B">
              <w:rPr>
                <w:rFonts w:ascii="Arial" w:hAnsi="Arial" w:cs="Arial"/>
                <w:b/>
                <w:lang w:val="en-GB"/>
              </w:rPr>
              <w:t>Telephone:</w:t>
            </w:r>
          </w:p>
        </w:tc>
        <w:tc>
          <w:tcPr>
            <w:tcW w:w="6108" w:type="dxa"/>
          </w:tcPr>
          <w:p w14:paraId="020F612D" w14:textId="77777777" w:rsidR="00E8296D" w:rsidRPr="008F6C6B" w:rsidRDefault="00E8296D" w:rsidP="00E8296D">
            <w:pPr>
              <w:rPr>
                <w:rFonts w:ascii="Arial" w:hAnsi="Arial" w:cs="Arial"/>
                <w:lang w:val="en-GB"/>
              </w:rPr>
            </w:pPr>
            <w:r w:rsidRPr="008F6C6B">
              <w:rPr>
                <w:rFonts w:ascii="Arial" w:hAnsi="Arial" w:cs="Arial"/>
                <w:lang w:val="en-GB"/>
              </w:rPr>
              <w:t>+376 741 445</w:t>
            </w:r>
          </w:p>
        </w:tc>
      </w:tr>
      <w:tr w:rsidR="00E8296D" w:rsidRPr="008F6C6B" w14:paraId="020F6131" w14:textId="77777777">
        <w:tc>
          <w:tcPr>
            <w:tcW w:w="2387" w:type="dxa"/>
          </w:tcPr>
          <w:p w14:paraId="020F612F" w14:textId="77777777" w:rsidR="00E8296D" w:rsidRPr="008F6C6B" w:rsidRDefault="00E8296D">
            <w:pPr>
              <w:rPr>
                <w:rFonts w:ascii="Arial" w:hAnsi="Arial" w:cs="Arial"/>
                <w:b/>
                <w:lang w:val="en-GB"/>
              </w:rPr>
            </w:pPr>
            <w:r w:rsidRPr="008F6C6B">
              <w:rPr>
                <w:rFonts w:ascii="Arial" w:hAnsi="Arial" w:cs="Arial"/>
                <w:b/>
                <w:lang w:val="en-GB"/>
              </w:rPr>
              <w:t>Fax:</w:t>
            </w:r>
          </w:p>
        </w:tc>
        <w:tc>
          <w:tcPr>
            <w:tcW w:w="6108" w:type="dxa"/>
          </w:tcPr>
          <w:p w14:paraId="020F6130" w14:textId="77777777" w:rsidR="00E8296D" w:rsidRPr="008F6C6B" w:rsidRDefault="00E8296D" w:rsidP="00E8296D">
            <w:pPr>
              <w:rPr>
                <w:rFonts w:ascii="Arial" w:hAnsi="Arial" w:cs="Arial"/>
                <w:lang w:val="en-GB"/>
              </w:rPr>
            </w:pPr>
            <w:r w:rsidRPr="008F6C6B">
              <w:rPr>
                <w:rFonts w:ascii="Arial" w:hAnsi="Arial" w:cs="Arial"/>
                <w:lang w:val="en-GB"/>
              </w:rPr>
              <w:t>+376 741 450</w:t>
            </w:r>
          </w:p>
        </w:tc>
      </w:tr>
      <w:tr w:rsidR="00E8296D" w:rsidRPr="008F6C6B" w14:paraId="020F6134" w14:textId="77777777">
        <w:tc>
          <w:tcPr>
            <w:tcW w:w="2387" w:type="dxa"/>
          </w:tcPr>
          <w:p w14:paraId="020F6132" w14:textId="77777777" w:rsidR="00E8296D" w:rsidRPr="008F6C6B" w:rsidRDefault="00E8296D">
            <w:pPr>
              <w:rPr>
                <w:rFonts w:ascii="Arial" w:hAnsi="Arial" w:cs="Arial"/>
                <w:b/>
                <w:lang w:val="en-GB"/>
              </w:rPr>
            </w:pPr>
            <w:r w:rsidRPr="008F6C6B">
              <w:rPr>
                <w:rFonts w:ascii="Arial" w:hAnsi="Arial" w:cs="Arial"/>
                <w:b/>
                <w:lang w:val="en-GB"/>
              </w:rPr>
              <w:t>E-mail address:</w:t>
            </w:r>
          </w:p>
        </w:tc>
        <w:tc>
          <w:tcPr>
            <w:tcW w:w="6108" w:type="dxa"/>
          </w:tcPr>
          <w:p w14:paraId="020F6133" w14:textId="77777777" w:rsidR="00E8296D" w:rsidRPr="008F6C6B" w:rsidRDefault="00E8296D" w:rsidP="00E8296D">
            <w:pPr>
              <w:rPr>
                <w:rFonts w:ascii="Arial" w:hAnsi="Arial" w:cs="Arial"/>
                <w:lang w:val="en-GB"/>
              </w:rPr>
            </w:pPr>
            <w:r w:rsidRPr="008F6C6B">
              <w:rPr>
                <w:rFonts w:ascii="Arial" w:hAnsi="Arial" w:cs="Arial"/>
                <w:lang w:val="en-GB"/>
              </w:rPr>
              <w:t>triplan@andorra.ad</w:t>
            </w:r>
          </w:p>
        </w:tc>
      </w:tr>
      <w:tr w:rsidR="00E8296D" w:rsidRPr="008F6C6B" w14:paraId="020F6137" w14:textId="77777777">
        <w:tc>
          <w:tcPr>
            <w:tcW w:w="2387" w:type="dxa"/>
          </w:tcPr>
          <w:p w14:paraId="020F6135" w14:textId="77777777" w:rsidR="00E8296D" w:rsidRPr="008F6C6B" w:rsidRDefault="00E8296D">
            <w:pPr>
              <w:rPr>
                <w:rFonts w:ascii="Arial" w:hAnsi="Arial" w:cs="Arial"/>
                <w:b/>
                <w:lang w:val="en-GB"/>
              </w:rPr>
            </w:pPr>
            <w:r w:rsidRPr="008F6C6B">
              <w:rPr>
                <w:rFonts w:ascii="Arial" w:hAnsi="Arial" w:cs="Arial"/>
                <w:b/>
                <w:lang w:val="en-GB"/>
              </w:rPr>
              <w:t>Letter of appointment for the applicant to represent the authorisation holder provided (yes/no):</w:t>
            </w:r>
          </w:p>
        </w:tc>
        <w:tc>
          <w:tcPr>
            <w:tcW w:w="6108" w:type="dxa"/>
          </w:tcPr>
          <w:p w14:paraId="020F6136" w14:textId="77777777" w:rsidR="00E8296D" w:rsidRPr="008F6C6B" w:rsidRDefault="00594FB3">
            <w:pPr>
              <w:rPr>
                <w:rFonts w:ascii="Arial" w:hAnsi="Arial" w:cs="Arial"/>
                <w:lang w:val="en-GB"/>
              </w:rPr>
            </w:pPr>
            <w:r w:rsidRPr="008F6C6B">
              <w:rPr>
                <w:rFonts w:ascii="Arial" w:hAnsi="Arial" w:cs="Arial"/>
                <w:lang w:val="en-GB"/>
              </w:rPr>
              <w:t>No</w:t>
            </w:r>
          </w:p>
        </w:tc>
      </w:tr>
    </w:tbl>
    <w:p w14:paraId="020F6138" w14:textId="77777777" w:rsidR="00FE6924" w:rsidRPr="008F6C6B" w:rsidRDefault="00FE6924">
      <w:pPr>
        <w:pStyle w:val="Titre20"/>
        <w:spacing w:after="240"/>
        <w:rPr>
          <w:lang w:val="en-GB"/>
        </w:rPr>
      </w:pPr>
      <w:bookmarkStart w:id="25" w:name="_Toc89441930"/>
      <w:r w:rsidRPr="008F6C6B">
        <w:rPr>
          <w:lang w:val="en-GB"/>
        </w:rPr>
        <w:t>Proposed authorisation holder</w:t>
      </w:r>
      <w:bookmarkEnd w:id="2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tblCellMar>
        <w:tblLook w:val="01E0" w:firstRow="1" w:lastRow="1" w:firstColumn="1" w:lastColumn="1" w:noHBand="0" w:noVBand="0"/>
      </w:tblPr>
      <w:tblGrid>
        <w:gridCol w:w="2387"/>
        <w:gridCol w:w="6108"/>
      </w:tblGrid>
      <w:tr w:rsidR="00D40F0B" w:rsidRPr="008F6C6B" w14:paraId="020F613B" w14:textId="77777777">
        <w:tc>
          <w:tcPr>
            <w:tcW w:w="2387" w:type="dxa"/>
          </w:tcPr>
          <w:p w14:paraId="020F6139" w14:textId="77777777" w:rsidR="00D40F0B" w:rsidRPr="008F6C6B" w:rsidRDefault="00D40F0B">
            <w:pPr>
              <w:rPr>
                <w:rFonts w:ascii="Arial" w:hAnsi="Arial" w:cs="Arial"/>
                <w:b/>
                <w:lang w:val="en-GB"/>
              </w:rPr>
            </w:pPr>
            <w:r w:rsidRPr="008F6C6B">
              <w:rPr>
                <w:rFonts w:ascii="Arial" w:hAnsi="Arial" w:cs="Arial"/>
                <w:b/>
                <w:lang w:val="en-GB"/>
              </w:rPr>
              <w:t>Company Name:</w:t>
            </w:r>
          </w:p>
        </w:tc>
        <w:tc>
          <w:tcPr>
            <w:tcW w:w="6108" w:type="dxa"/>
          </w:tcPr>
          <w:p w14:paraId="020F613A" w14:textId="77777777" w:rsidR="00D40F0B" w:rsidRPr="008F6C6B" w:rsidRDefault="00D40F0B">
            <w:pPr>
              <w:rPr>
                <w:rFonts w:ascii="Arial" w:hAnsi="Arial" w:cs="Arial"/>
                <w:lang w:val="en-GB"/>
              </w:rPr>
            </w:pPr>
            <w:r w:rsidRPr="008F6C6B">
              <w:rPr>
                <w:rFonts w:ascii="Arial" w:hAnsi="Arial" w:cs="Arial"/>
                <w:lang w:val="en-GB"/>
              </w:rPr>
              <w:t>TRIPLAN SA</w:t>
            </w:r>
          </w:p>
        </w:tc>
      </w:tr>
      <w:tr w:rsidR="00D40F0B" w:rsidRPr="008F6C6B" w14:paraId="020F613E" w14:textId="77777777">
        <w:tc>
          <w:tcPr>
            <w:tcW w:w="2387" w:type="dxa"/>
          </w:tcPr>
          <w:p w14:paraId="020F613C" w14:textId="77777777" w:rsidR="00D40F0B" w:rsidRPr="008F6C6B" w:rsidRDefault="00D40F0B">
            <w:pPr>
              <w:rPr>
                <w:rFonts w:ascii="Arial" w:hAnsi="Arial" w:cs="Arial"/>
                <w:b/>
                <w:lang w:val="en-GB"/>
              </w:rPr>
            </w:pPr>
            <w:r w:rsidRPr="008F6C6B">
              <w:rPr>
                <w:rFonts w:ascii="Arial" w:hAnsi="Arial" w:cs="Arial"/>
                <w:b/>
                <w:lang w:val="en-GB"/>
              </w:rPr>
              <w:t>Address:</w:t>
            </w:r>
          </w:p>
        </w:tc>
        <w:tc>
          <w:tcPr>
            <w:tcW w:w="6108" w:type="dxa"/>
          </w:tcPr>
          <w:p w14:paraId="020F613D" w14:textId="77777777" w:rsidR="00D40F0B" w:rsidRPr="008F6C6B" w:rsidRDefault="00D40F0B">
            <w:pPr>
              <w:rPr>
                <w:rFonts w:ascii="Arial" w:hAnsi="Arial" w:cs="Arial"/>
                <w:lang w:val="en-GB"/>
              </w:rPr>
            </w:pPr>
            <w:r w:rsidRPr="008F6C6B">
              <w:rPr>
                <w:rFonts w:ascii="Arial" w:hAnsi="Arial" w:cs="Arial"/>
                <w:lang w:val="en-GB"/>
              </w:rPr>
              <w:t>BP258 La Poste Française</w:t>
            </w:r>
          </w:p>
        </w:tc>
      </w:tr>
      <w:tr w:rsidR="00D40F0B" w:rsidRPr="008F6C6B" w14:paraId="020F6141" w14:textId="77777777">
        <w:tc>
          <w:tcPr>
            <w:tcW w:w="2387" w:type="dxa"/>
          </w:tcPr>
          <w:p w14:paraId="020F613F" w14:textId="77777777" w:rsidR="00D40F0B" w:rsidRPr="008F6C6B" w:rsidRDefault="00D40F0B">
            <w:pPr>
              <w:rPr>
                <w:rFonts w:ascii="Arial" w:hAnsi="Arial" w:cs="Arial"/>
                <w:b/>
                <w:lang w:val="en-GB"/>
              </w:rPr>
            </w:pPr>
            <w:r w:rsidRPr="008F6C6B">
              <w:rPr>
                <w:rFonts w:ascii="Arial" w:hAnsi="Arial" w:cs="Arial"/>
                <w:b/>
                <w:lang w:val="en-GB"/>
              </w:rPr>
              <w:t>City:</w:t>
            </w:r>
          </w:p>
        </w:tc>
        <w:tc>
          <w:tcPr>
            <w:tcW w:w="6108" w:type="dxa"/>
          </w:tcPr>
          <w:p w14:paraId="020F6140" w14:textId="77777777" w:rsidR="00D40F0B" w:rsidRPr="008F6C6B" w:rsidRDefault="00D40F0B">
            <w:pPr>
              <w:rPr>
                <w:rFonts w:ascii="Arial" w:hAnsi="Arial" w:cs="Arial"/>
                <w:lang w:val="en-GB"/>
              </w:rPr>
            </w:pPr>
            <w:r w:rsidRPr="008F6C6B">
              <w:rPr>
                <w:rFonts w:ascii="Arial" w:hAnsi="Arial" w:cs="Arial"/>
                <w:lang w:val="en-GB"/>
              </w:rPr>
              <w:t>Andorre la Vieille</w:t>
            </w:r>
          </w:p>
        </w:tc>
      </w:tr>
      <w:tr w:rsidR="00D40F0B" w:rsidRPr="008F6C6B" w14:paraId="020F6144" w14:textId="77777777">
        <w:tc>
          <w:tcPr>
            <w:tcW w:w="2387" w:type="dxa"/>
          </w:tcPr>
          <w:p w14:paraId="020F6142" w14:textId="77777777" w:rsidR="00D40F0B" w:rsidRPr="008F6C6B" w:rsidRDefault="00D40F0B">
            <w:pPr>
              <w:rPr>
                <w:rFonts w:ascii="Arial" w:hAnsi="Arial" w:cs="Arial"/>
                <w:b/>
                <w:lang w:val="en-GB"/>
              </w:rPr>
            </w:pPr>
            <w:r w:rsidRPr="008F6C6B">
              <w:rPr>
                <w:rFonts w:ascii="Arial" w:hAnsi="Arial" w:cs="Arial"/>
                <w:b/>
                <w:lang w:val="en-GB"/>
              </w:rPr>
              <w:t>Postal Code:</w:t>
            </w:r>
          </w:p>
        </w:tc>
        <w:tc>
          <w:tcPr>
            <w:tcW w:w="6108" w:type="dxa"/>
          </w:tcPr>
          <w:p w14:paraId="020F6143" w14:textId="77777777" w:rsidR="00D40F0B" w:rsidRPr="008F6C6B" w:rsidRDefault="00D40F0B">
            <w:pPr>
              <w:rPr>
                <w:rFonts w:ascii="Arial" w:hAnsi="Arial" w:cs="Arial"/>
                <w:lang w:val="en-GB"/>
              </w:rPr>
            </w:pPr>
            <w:r w:rsidRPr="008F6C6B">
              <w:rPr>
                <w:rFonts w:ascii="Arial" w:hAnsi="Arial" w:cs="Arial"/>
                <w:lang w:val="en-GB"/>
              </w:rPr>
              <w:t>AD500</w:t>
            </w:r>
          </w:p>
        </w:tc>
      </w:tr>
      <w:tr w:rsidR="00D40F0B" w:rsidRPr="008F6C6B" w14:paraId="020F6147" w14:textId="77777777">
        <w:tc>
          <w:tcPr>
            <w:tcW w:w="2387" w:type="dxa"/>
          </w:tcPr>
          <w:p w14:paraId="020F6145" w14:textId="77777777" w:rsidR="00D40F0B" w:rsidRPr="008F6C6B" w:rsidRDefault="00D40F0B">
            <w:pPr>
              <w:rPr>
                <w:rFonts w:ascii="Arial" w:hAnsi="Arial" w:cs="Arial"/>
                <w:b/>
                <w:lang w:val="en-GB"/>
              </w:rPr>
            </w:pPr>
            <w:r w:rsidRPr="008F6C6B">
              <w:rPr>
                <w:rFonts w:ascii="Arial" w:hAnsi="Arial" w:cs="Arial"/>
                <w:b/>
                <w:lang w:val="en-GB"/>
              </w:rPr>
              <w:t>Country:</w:t>
            </w:r>
          </w:p>
        </w:tc>
        <w:tc>
          <w:tcPr>
            <w:tcW w:w="6108" w:type="dxa"/>
          </w:tcPr>
          <w:p w14:paraId="020F6146" w14:textId="77777777" w:rsidR="00D40F0B" w:rsidRPr="008F6C6B" w:rsidRDefault="00D40F0B">
            <w:pPr>
              <w:rPr>
                <w:rFonts w:ascii="Arial" w:hAnsi="Arial" w:cs="Arial"/>
                <w:lang w:val="en-GB"/>
              </w:rPr>
            </w:pPr>
            <w:r w:rsidRPr="008F6C6B">
              <w:rPr>
                <w:rFonts w:ascii="Arial" w:hAnsi="Arial" w:cs="Arial"/>
                <w:lang w:val="en-GB"/>
              </w:rPr>
              <w:t>Principauté d’Andorre</w:t>
            </w:r>
          </w:p>
        </w:tc>
      </w:tr>
      <w:tr w:rsidR="00D40F0B" w:rsidRPr="008F6C6B" w14:paraId="020F614A" w14:textId="77777777">
        <w:tc>
          <w:tcPr>
            <w:tcW w:w="2387" w:type="dxa"/>
          </w:tcPr>
          <w:p w14:paraId="020F6148" w14:textId="77777777" w:rsidR="00D40F0B" w:rsidRPr="008F6C6B" w:rsidRDefault="00D40F0B">
            <w:pPr>
              <w:rPr>
                <w:rFonts w:ascii="Arial" w:hAnsi="Arial" w:cs="Arial"/>
                <w:b/>
                <w:lang w:val="en-GB"/>
              </w:rPr>
            </w:pPr>
            <w:r w:rsidRPr="008F6C6B">
              <w:rPr>
                <w:rFonts w:ascii="Arial" w:hAnsi="Arial" w:cs="Arial"/>
                <w:b/>
                <w:lang w:val="en-GB"/>
              </w:rPr>
              <w:t>Telephone:</w:t>
            </w:r>
          </w:p>
        </w:tc>
        <w:tc>
          <w:tcPr>
            <w:tcW w:w="6108" w:type="dxa"/>
          </w:tcPr>
          <w:p w14:paraId="020F6149" w14:textId="77777777" w:rsidR="00D40F0B" w:rsidRPr="008F6C6B" w:rsidRDefault="00D40F0B">
            <w:pPr>
              <w:rPr>
                <w:rFonts w:ascii="Arial" w:hAnsi="Arial" w:cs="Arial"/>
                <w:lang w:val="en-GB"/>
              </w:rPr>
            </w:pPr>
            <w:r w:rsidRPr="008F6C6B">
              <w:rPr>
                <w:rFonts w:ascii="Arial" w:hAnsi="Arial" w:cs="Arial"/>
                <w:lang w:val="en-GB"/>
              </w:rPr>
              <w:t>+376 741 445</w:t>
            </w:r>
          </w:p>
        </w:tc>
      </w:tr>
      <w:tr w:rsidR="00D40F0B" w:rsidRPr="008F6C6B" w14:paraId="020F614D" w14:textId="77777777">
        <w:tc>
          <w:tcPr>
            <w:tcW w:w="2387" w:type="dxa"/>
          </w:tcPr>
          <w:p w14:paraId="020F614B" w14:textId="77777777" w:rsidR="00D40F0B" w:rsidRPr="008F6C6B" w:rsidRDefault="00D40F0B">
            <w:pPr>
              <w:rPr>
                <w:rFonts w:ascii="Arial" w:hAnsi="Arial" w:cs="Arial"/>
                <w:b/>
                <w:lang w:val="en-GB"/>
              </w:rPr>
            </w:pPr>
            <w:r w:rsidRPr="008F6C6B">
              <w:rPr>
                <w:rFonts w:ascii="Arial" w:hAnsi="Arial" w:cs="Arial"/>
                <w:b/>
                <w:lang w:val="en-GB"/>
              </w:rPr>
              <w:t>Fax:</w:t>
            </w:r>
          </w:p>
        </w:tc>
        <w:tc>
          <w:tcPr>
            <w:tcW w:w="6108" w:type="dxa"/>
          </w:tcPr>
          <w:p w14:paraId="020F614C" w14:textId="77777777" w:rsidR="00D40F0B" w:rsidRPr="008F6C6B" w:rsidRDefault="00D40F0B">
            <w:pPr>
              <w:rPr>
                <w:rFonts w:ascii="Arial" w:hAnsi="Arial" w:cs="Arial"/>
                <w:lang w:val="en-GB"/>
              </w:rPr>
            </w:pPr>
            <w:r w:rsidRPr="008F6C6B">
              <w:rPr>
                <w:rFonts w:ascii="Arial" w:hAnsi="Arial" w:cs="Arial"/>
                <w:lang w:val="en-GB"/>
              </w:rPr>
              <w:t>+376 741 450</w:t>
            </w:r>
          </w:p>
        </w:tc>
      </w:tr>
      <w:tr w:rsidR="00D40F0B" w:rsidRPr="008F6C6B" w14:paraId="020F6150" w14:textId="77777777">
        <w:tc>
          <w:tcPr>
            <w:tcW w:w="2387" w:type="dxa"/>
          </w:tcPr>
          <w:p w14:paraId="020F614E" w14:textId="77777777" w:rsidR="00D40F0B" w:rsidRPr="008F6C6B" w:rsidRDefault="00D40F0B">
            <w:pPr>
              <w:rPr>
                <w:rFonts w:ascii="Arial" w:hAnsi="Arial" w:cs="Arial"/>
                <w:b/>
                <w:lang w:val="en-GB"/>
              </w:rPr>
            </w:pPr>
            <w:r w:rsidRPr="008F6C6B">
              <w:rPr>
                <w:rFonts w:ascii="Arial" w:hAnsi="Arial" w:cs="Arial"/>
                <w:b/>
                <w:lang w:val="en-GB"/>
              </w:rPr>
              <w:t>E-mail address:</w:t>
            </w:r>
          </w:p>
        </w:tc>
        <w:tc>
          <w:tcPr>
            <w:tcW w:w="6108" w:type="dxa"/>
          </w:tcPr>
          <w:p w14:paraId="020F614F" w14:textId="77777777" w:rsidR="00D40F0B" w:rsidRPr="008F6C6B" w:rsidRDefault="00D40F0B">
            <w:pPr>
              <w:rPr>
                <w:rFonts w:ascii="Arial" w:hAnsi="Arial" w:cs="Arial"/>
                <w:lang w:val="en-GB"/>
              </w:rPr>
            </w:pPr>
            <w:r w:rsidRPr="008F6C6B">
              <w:rPr>
                <w:rFonts w:ascii="Arial" w:hAnsi="Arial" w:cs="Arial"/>
                <w:lang w:val="en-GB"/>
              </w:rPr>
              <w:t>triplan@andorra.ad</w:t>
            </w:r>
          </w:p>
        </w:tc>
      </w:tr>
      <w:tr w:rsidR="00D40F0B" w:rsidRPr="008F6C6B" w14:paraId="020F6153" w14:textId="77777777">
        <w:tc>
          <w:tcPr>
            <w:tcW w:w="2387" w:type="dxa"/>
          </w:tcPr>
          <w:p w14:paraId="020F6151" w14:textId="77777777" w:rsidR="00D40F0B" w:rsidRPr="008F6C6B" w:rsidRDefault="00D40F0B">
            <w:pPr>
              <w:rPr>
                <w:rFonts w:ascii="Arial" w:hAnsi="Arial" w:cs="Arial"/>
                <w:b/>
                <w:lang w:val="en-GB"/>
              </w:rPr>
            </w:pPr>
            <w:r w:rsidRPr="008F6C6B">
              <w:rPr>
                <w:rFonts w:ascii="Arial" w:hAnsi="Arial" w:cs="Arial"/>
                <w:b/>
                <w:lang w:val="en-GB"/>
              </w:rPr>
              <w:t>Letter of appointment for the applicant to represent the authorisation holder provided (yes/no):</w:t>
            </w:r>
          </w:p>
        </w:tc>
        <w:tc>
          <w:tcPr>
            <w:tcW w:w="6108" w:type="dxa"/>
          </w:tcPr>
          <w:p w14:paraId="020F6152" w14:textId="77777777" w:rsidR="00D40F0B" w:rsidRPr="008F6C6B" w:rsidRDefault="001A6662">
            <w:pPr>
              <w:rPr>
                <w:rFonts w:ascii="Arial" w:hAnsi="Arial" w:cs="Arial"/>
                <w:lang w:val="en-GB"/>
              </w:rPr>
            </w:pPr>
            <w:r w:rsidRPr="008F6C6B">
              <w:rPr>
                <w:rFonts w:ascii="Arial" w:hAnsi="Arial" w:cs="Arial"/>
                <w:lang w:val="en-GB"/>
              </w:rPr>
              <w:t>No</w:t>
            </w:r>
          </w:p>
        </w:tc>
      </w:tr>
    </w:tbl>
    <w:p w14:paraId="020F6154" w14:textId="77777777" w:rsidR="00FE6924" w:rsidRPr="008F6C6B" w:rsidRDefault="00FE6924">
      <w:pPr>
        <w:pStyle w:val="Titre20"/>
        <w:spacing w:after="240"/>
        <w:rPr>
          <w:lang w:val="en-GB"/>
        </w:rPr>
      </w:pPr>
      <w:bookmarkStart w:id="26" w:name="_Toc161194986"/>
      <w:bookmarkStart w:id="27" w:name="_Toc161196032"/>
      <w:bookmarkStart w:id="28" w:name="_Toc224453225"/>
      <w:bookmarkStart w:id="29" w:name="_Toc89441931"/>
      <w:bookmarkStart w:id="30" w:name="_Toc157411483"/>
      <w:r w:rsidRPr="008F6C6B">
        <w:rPr>
          <w:lang w:val="en-GB"/>
        </w:rPr>
        <w:t xml:space="preserve">Information </w:t>
      </w:r>
      <w:bookmarkEnd w:id="26"/>
      <w:bookmarkEnd w:id="27"/>
      <w:bookmarkEnd w:id="28"/>
      <w:r w:rsidRPr="008F6C6B">
        <w:rPr>
          <w:lang w:val="en-GB"/>
        </w:rPr>
        <w:t>about the product application</w:t>
      </w:r>
      <w:bookmarkEnd w:id="29"/>
      <w:r w:rsidRPr="008F6C6B">
        <w:rPr>
          <w:lang w:val="en-GB"/>
        </w:rPr>
        <w:t xml:space="preserve"> </w:t>
      </w:r>
      <w:bookmarkEnd w:id="30"/>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tblCellMar>
        <w:tblLook w:val="01E0" w:firstRow="1" w:lastRow="1" w:firstColumn="1" w:lastColumn="1" w:noHBand="0" w:noVBand="0"/>
      </w:tblPr>
      <w:tblGrid>
        <w:gridCol w:w="3399"/>
        <w:gridCol w:w="5073"/>
      </w:tblGrid>
      <w:tr w:rsidR="00395258" w:rsidRPr="000E079C" w14:paraId="020F6157" w14:textId="77777777" w:rsidTr="00395258">
        <w:tc>
          <w:tcPr>
            <w:tcW w:w="3399" w:type="dxa"/>
            <w:tcBorders>
              <w:top w:val="single" w:sz="4" w:space="0" w:color="auto"/>
              <w:left w:val="single" w:sz="4" w:space="0" w:color="auto"/>
              <w:bottom w:val="single" w:sz="4" w:space="0" w:color="auto"/>
              <w:right w:val="single" w:sz="4" w:space="0" w:color="auto"/>
            </w:tcBorders>
          </w:tcPr>
          <w:p w14:paraId="020F6155" w14:textId="77777777" w:rsidR="00395258" w:rsidRPr="00395258" w:rsidRDefault="00395258" w:rsidP="00FF2E1E">
            <w:pPr>
              <w:spacing w:before="60" w:after="60" w:line="276" w:lineRule="auto"/>
              <w:rPr>
                <w:rFonts w:ascii="Arial" w:hAnsi="Arial" w:cs="Arial"/>
                <w:b/>
                <w:lang w:val="en-GB"/>
              </w:rPr>
            </w:pPr>
            <w:r w:rsidRPr="00395258">
              <w:rPr>
                <w:rFonts w:ascii="Arial" w:hAnsi="Arial" w:cs="Arial"/>
                <w:b/>
                <w:lang w:val="en-GB"/>
              </w:rPr>
              <w:t>Application received:</w:t>
            </w:r>
          </w:p>
        </w:tc>
        <w:tc>
          <w:tcPr>
            <w:tcW w:w="5073" w:type="dxa"/>
            <w:tcBorders>
              <w:top w:val="single" w:sz="4" w:space="0" w:color="auto"/>
              <w:left w:val="single" w:sz="4" w:space="0" w:color="auto"/>
              <w:bottom w:val="single" w:sz="4" w:space="0" w:color="auto"/>
              <w:right w:val="single" w:sz="4" w:space="0" w:color="auto"/>
            </w:tcBorders>
          </w:tcPr>
          <w:p w14:paraId="020F6156" w14:textId="77777777" w:rsidR="00395258" w:rsidRPr="00395258" w:rsidRDefault="00395258" w:rsidP="00395258">
            <w:pPr>
              <w:spacing w:before="60" w:after="60" w:line="276" w:lineRule="auto"/>
              <w:rPr>
                <w:rFonts w:ascii="Arial" w:hAnsi="Arial" w:cs="Arial"/>
                <w:lang w:val="en-GB"/>
              </w:rPr>
            </w:pPr>
            <w:r>
              <w:rPr>
                <w:rFonts w:ascii="Arial" w:hAnsi="Arial" w:cs="Arial"/>
                <w:lang w:val="en-GB"/>
              </w:rPr>
              <w:t>31/03</w:t>
            </w:r>
            <w:r w:rsidRPr="00395258">
              <w:rPr>
                <w:rFonts w:ascii="Arial" w:hAnsi="Arial" w:cs="Arial"/>
                <w:lang w:val="en-GB"/>
              </w:rPr>
              <w:t>/2010</w:t>
            </w:r>
          </w:p>
        </w:tc>
      </w:tr>
      <w:tr w:rsidR="00395258" w:rsidRPr="000E079C" w14:paraId="020F615A" w14:textId="77777777" w:rsidTr="00395258">
        <w:tc>
          <w:tcPr>
            <w:tcW w:w="3399" w:type="dxa"/>
            <w:tcBorders>
              <w:top w:val="single" w:sz="4" w:space="0" w:color="auto"/>
              <w:left w:val="single" w:sz="4" w:space="0" w:color="auto"/>
              <w:bottom w:val="single" w:sz="4" w:space="0" w:color="auto"/>
              <w:right w:val="single" w:sz="4" w:space="0" w:color="auto"/>
            </w:tcBorders>
          </w:tcPr>
          <w:p w14:paraId="020F6158" w14:textId="77777777" w:rsidR="00395258" w:rsidRPr="00395258" w:rsidRDefault="00395258" w:rsidP="00FF2E1E">
            <w:pPr>
              <w:spacing w:before="60" w:after="60" w:line="276" w:lineRule="auto"/>
              <w:rPr>
                <w:rFonts w:ascii="Arial" w:hAnsi="Arial" w:cs="Arial"/>
                <w:b/>
                <w:lang w:val="en-GB"/>
              </w:rPr>
            </w:pPr>
            <w:r w:rsidRPr="00395258">
              <w:rPr>
                <w:rFonts w:ascii="Arial" w:hAnsi="Arial" w:cs="Arial"/>
                <w:b/>
                <w:lang w:val="en-GB"/>
              </w:rPr>
              <w:t>Application reported complete:</w:t>
            </w:r>
          </w:p>
        </w:tc>
        <w:tc>
          <w:tcPr>
            <w:tcW w:w="5073" w:type="dxa"/>
            <w:tcBorders>
              <w:top w:val="single" w:sz="4" w:space="0" w:color="auto"/>
              <w:left w:val="single" w:sz="4" w:space="0" w:color="auto"/>
              <w:bottom w:val="single" w:sz="4" w:space="0" w:color="auto"/>
              <w:right w:val="single" w:sz="4" w:space="0" w:color="auto"/>
            </w:tcBorders>
          </w:tcPr>
          <w:p w14:paraId="020F6159" w14:textId="77777777" w:rsidR="00395258" w:rsidRPr="00395258" w:rsidRDefault="00395258" w:rsidP="00395258">
            <w:pPr>
              <w:spacing w:before="60" w:after="60" w:line="276" w:lineRule="auto"/>
              <w:rPr>
                <w:rFonts w:ascii="Arial" w:hAnsi="Arial" w:cs="Arial"/>
                <w:lang w:val="en-GB"/>
              </w:rPr>
            </w:pPr>
            <w:r w:rsidRPr="00395258">
              <w:rPr>
                <w:rFonts w:ascii="Arial" w:hAnsi="Arial" w:cs="Arial"/>
                <w:lang w:val="en-GB"/>
              </w:rPr>
              <w:t>30/08/2010</w:t>
            </w:r>
          </w:p>
        </w:tc>
      </w:tr>
      <w:tr w:rsidR="00395258" w:rsidRPr="000E079C" w14:paraId="020F615D" w14:textId="77777777" w:rsidTr="00395258">
        <w:tc>
          <w:tcPr>
            <w:tcW w:w="3399" w:type="dxa"/>
            <w:tcBorders>
              <w:top w:val="single" w:sz="4" w:space="0" w:color="auto"/>
              <w:left w:val="single" w:sz="4" w:space="0" w:color="auto"/>
              <w:bottom w:val="single" w:sz="4" w:space="0" w:color="auto"/>
              <w:right w:val="single" w:sz="4" w:space="0" w:color="auto"/>
            </w:tcBorders>
          </w:tcPr>
          <w:p w14:paraId="020F615B" w14:textId="77777777" w:rsidR="00395258" w:rsidRPr="00395258" w:rsidRDefault="00395258" w:rsidP="00FF2E1E">
            <w:pPr>
              <w:spacing w:before="60" w:after="60" w:line="276" w:lineRule="auto"/>
              <w:rPr>
                <w:rFonts w:ascii="Arial" w:hAnsi="Arial" w:cs="Arial"/>
                <w:b/>
                <w:lang w:val="en-GB"/>
              </w:rPr>
            </w:pPr>
            <w:r w:rsidRPr="00395258">
              <w:rPr>
                <w:rFonts w:ascii="Arial" w:hAnsi="Arial" w:cs="Arial"/>
                <w:b/>
                <w:lang w:val="en-GB"/>
              </w:rPr>
              <w:t>Authorisation granted:</w:t>
            </w:r>
          </w:p>
        </w:tc>
        <w:tc>
          <w:tcPr>
            <w:tcW w:w="5073" w:type="dxa"/>
            <w:tcBorders>
              <w:top w:val="single" w:sz="4" w:space="0" w:color="auto"/>
              <w:left w:val="single" w:sz="4" w:space="0" w:color="auto"/>
              <w:bottom w:val="single" w:sz="4" w:space="0" w:color="auto"/>
              <w:right w:val="single" w:sz="4" w:space="0" w:color="auto"/>
            </w:tcBorders>
          </w:tcPr>
          <w:p w14:paraId="020F615C" w14:textId="77777777" w:rsidR="00395258" w:rsidRDefault="00395258" w:rsidP="00395258">
            <w:pPr>
              <w:spacing w:before="60" w:after="60" w:line="276" w:lineRule="auto"/>
              <w:rPr>
                <w:rFonts w:ascii="Arial" w:hAnsi="Arial" w:cs="Arial"/>
                <w:lang w:val="en-GB"/>
              </w:rPr>
            </w:pPr>
          </w:p>
        </w:tc>
      </w:tr>
      <w:tr w:rsidR="00395258" w:rsidRPr="000E079C" w14:paraId="020F6160" w14:textId="77777777" w:rsidTr="00395258">
        <w:tc>
          <w:tcPr>
            <w:tcW w:w="3399" w:type="dxa"/>
            <w:tcBorders>
              <w:top w:val="single" w:sz="4" w:space="0" w:color="auto"/>
              <w:left w:val="single" w:sz="4" w:space="0" w:color="auto"/>
              <w:bottom w:val="single" w:sz="4" w:space="0" w:color="auto"/>
              <w:right w:val="single" w:sz="4" w:space="0" w:color="auto"/>
            </w:tcBorders>
          </w:tcPr>
          <w:p w14:paraId="020F615E" w14:textId="77777777" w:rsidR="00395258" w:rsidRPr="00395258" w:rsidRDefault="00395258" w:rsidP="00FF2E1E">
            <w:pPr>
              <w:spacing w:before="60" w:after="60" w:line="276" w:lineRule="auto"/>
              <w:rPr>
                <w:rFonts w:ascii="Arial" w:hAnsi="Arial" w:cs="Arial"/>
                <w:b/>
                <w:lang w:val="en-GB"/>
              </w:rPr>
            </w:pPr>
            <w:r w:rsidRPr="00395258">
              <w:rPr>
                <w:rFonts w:ascii="Arial" w:hAnsi="Arial" w:cs="Arial"/>
                <w:b/>
                <w:lang w:val="en-GB"/>
              </w:rPr>
              <w:t>Type of application:</w:t>
            </w:r>
          </w:p>
        </w:tc>
        <w:tc>
          <w:tcPr>
            <w:tcW w:w="5073" w:type="dxa"/>
            <w:tcBorders>
              <w:top w:val="single" w:sz="4" w:space="0" w:color="auto"/>
              <w:left w:val="single" w:sz="4" w:space="0" w:color="auto"/>
              <w:bottom w:val="single" w:sz="4" w:space="0" w:color="auto"/>
              <w:right w:val="single" w:sz="4" w:space="0" w:color="auto"/>
            </w:tcBorders>
          </w:tcPr>
          <w:p w14:paraId="020F615F" w14:textId="77777777" w:rsidR="00395258" w:rsidRPr="00395258" w:rsidRDefault="00395258" w:rsidP="00395258">
            <w:pPr>
              <w:spacing w:before="60" w:after="60" w:line="276" w:lineRule="auto"/>
              <w:rPr>
                <w:rFonts w:ascii="Arial" w:hAnsi="Arial" w:cs="Arial"/>
                <w:lang w:val="en-GB"/>
              </w:rPr>
            </w:pPr>
            <w:r>
              <w:rPr>
                <w:rFonts w:ascii="Arial" w:hAnsi="Arial" w:cs="Arial"/>
                <w:lang w:val="en-GB"/>
              </w:rPr>
              <w:t>Product authorisation</w:t>
            </w:r>
          </w:p>
        </w:tc>
      </w:tr>
      <w:tr w:rsidR="00395258" w:rsidRPr="000E079C" w14:paraId="020F6163" w14:textId="77777777" w:rsidTr="00395258">
        <w:tc>
          <w:tcPr>
            <w:tcW w:w="3399" w:type="dxa"/>
            <w:tcBorders>
              <w:top w:val="single" w:sz="4" w:space="0" w:color="auto"/>
              <w:left w:val="single" w:sz="4" w:space="0" w:color="auto"/>
              <w:bottom w:val="single" w:sz="4" w:space="0" w:color="auto"/>
              <w:right w:val="single" w:sz="4" w:space="0" w:color="auto"/>
            </w:tcBorders>
          </w:tcPr>
          <w:p w14:paraId="020F6161" w14:textId="77777777" w:rsidR="00395258" w:rsidRPr="00395258" w:rsidRDefault="00395258" w:rsidP="00FF2E1E">
            <w:pPr>
              <w:spacing w:before="60" w:after="60" w:line="276" w:lineRule="auto"/>
              <w:rPr>
                <w:rFonts w:ascii="Arial" w:hAnsi="Arial" w:cs="Arial"/>
                <w:b/>
                <w:lang w:val="en-GB"/>
              </w:rPr>
            </w:pPr>
            <w:r w:rsidRPr="00395258">
              <w:rPr>
                <w:rFonts w:ascii="Arial" w:hAnsi="Arial" w:cs="Arial"/>
                <w:b/>
                <w:lang w:val="en-GB"/>
              </w:rPr>
              <w:t>Further information:</w:t>
            </w:r>
          </w:p>
        </w:tc>
        <w:tc>
          <w:tcPr>
            <w:tcW w:w="5073" w:type="dxa"/>
            <w:tcBorders>
              <w:top w:val="single" w:sz="4" w:space="0" w:color="auto"/>
              <w:left w:val="single" w:sz="4" w:space="0" w:color="auto"/>
              <w:bottom w:val="single" w:sz="4" w:space="0" w:color="auto"/>
              <w:right w:val="single" w:sz="4" w:space="0" w:color="auto"/>
            </w:tcBorders>
          </w:tcPr>
          <w:p w14:paraId="020F6162" w14:textId="77777777" w:rsidR="00395258" w:rsidRPr="00395258" w:rsidRDefault="00395258" w:rsidP="00395258">
            <w:pPr>
              <w:spacing w:before="60" w:after="60" w:line="276" w:lineRule="auto"/>
              <w:rPr>
                <w:rFonts w:ascii="Arial" w:hAnsi="Arial" w:cs="Arial"/>
                <w:lang w:val="en-GB"/>
              </w:rPr>
            </w:pPr>
            <w:r w:rsidRPr="00395258">
              <w:rPr>
                <w:rFonts w:ascii="Arial" w:hAnsi="Arial" w:cs="Arial"/>
                <w:lang w:val="en-GB"/>
              </w:rPr>
              <w:t>-</w:t>
            </w:r>
          </w:p>
        </w:tc>
      </w:tr>
    </w:tbl>
    <w:p w14:paraId="020F6164" w14:textId="77777777" w:rsidR="006A6E56" w:rsidRDefault="006A6E56" w:rsidP="006A6E56">
      <w:pPr>
        <w:pStyle w:val="Titre20"/>
        <w:numPr>
          <w:ilvl w:val="0"/>
          <w:numId w:val="0"/>
        </w:numPr>
        <w:spacing w:before="0" w:after="0"/>
        <w:ind w:left="1304" w:hanging="1304"/>
        <w:rPr>
          <w:lang w:val="en-GB"/>
        </w:rPr>
      </w:pPr>
    </w:p>
    <w:p w14:paraId="020F6165" w14:textId="77777777" w:rsidR="00FE6924" w:rsidRPr="008F6C6B" w:rsidRDefault="00FE6924" w:rsidP="006A6E56">
      <w:pPr>
        <w:pStyle w:val="Titre20"/>
        <w:spacing w:after="0"/>
        <w:rPr>
          <w:lang w:val="en-GB"/>
        </w:rPr>
      </w:pPr>
      <w:bookmarkStart w:id="31" w:name="_Toc89441932"/>
      <w:r w:rsidRPr="008F6C6B">
        <w:rPr>
          <w:lang w:val="en-GB"/>
        </w:rPr>
        <w:t>Information about the biocidal product</w:t>
      </w:r>
      <w:bookmarkEnd w:id="31"/>
    </w:p>
    <w:p w14:paraId="020F6166" w14:textId="77777777" w:rsidR="00FE6924" w:rsidRPr="008F6C6B" w:rsidRDefault="00FE6924">
      <w:pPr>
        <w:pStyle w:val="Titre3"/>
        <w:spacing w:after="240"/>
        <w:rPr>
          <w:lang w:val="en-GB"/>
        </w:rPr>
      </w:pPr>
      <w:bookmarkStart w:id="32" w:name="_Toc161194995"/>
      <w:bookmarkStart w:id="33" w:name="_Toc224453228"/>
      <w:bookmarkStart w:id="34" w:name="_Toc96940595"/>
      <w:bookmarkStart w:id="35" w:name="_Toc96942488"/>
      <w:bookmarkStart w:id="36" w:name="_Toc112205529"/>
      <w:bookmarkStart w:id="37" w:name="_Toc114890086"/>
      <w:bookmarkStart w:id="38" w:name="_Toc114890688"/>
      <w:bookmarkStart w:id="39" w:name="_Toc114897952"/>
      <w:bookmarkStart w:id="40" w:name="_Toc115516149"/>
      <w:bookmarkStart w:id="41" w:name="_Toc119132646"/>
      <w:bookmarkStart w:id="42" w:name="_Toc145833779"/>
      <w:bookmarkStart w:id="43" w:name="_Toc145834424"/>
      <w:bookmarkStart w:id="44" w:name="_Toc145926309"/>
      <w:bookmarkStart w:id="45" w:name="_Toc145926960"/>
      <w:bookmarkStart w:id="46" w:name="_Toc157411492"/>
      <w:bookmarkStart w:id="47" w:name="_Toc89441933"/>
      <w:r w:rsidRPr="008F6C6B">
        <w:rPr>
          <w:lang w:val="en-GB"/>
        </w:rPr>
        <w:t>General information</w:t>
      </w:r>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tblCellMar>
        <w:tblLook w:val="01E0" w:firstRow="1" w:lastRow="1" w:firstColumn="1" w:lastColumn="1" w:noHBand="0" w:noVBand="0"/>
      </w:tblPr>
      <w:tblGrid>
        <w:gridCol w:w="4077"/>
        <w:gridCol w:w="4395"/>
      </w:tblGrid>
      <w:tr w:rsidR="00FE6924" w:rsidRPr="008F6C6B" w14:paraId="020F6169" w14:textId="77777777">
        <w:tc>
          <w:tcPr>
            <w:tcW w:w="4077" w:type="dxa"/>
          </w:tcPr>
          <w:p w14:paraId="020F6167" w14:textId="77777777" w:rsidR="00FE6924" w:rsidRPr="008F6C6B" w:rsidRDefault="00FE6924">
            <w:pPr>
              <w:rPr>
                <w:rFonts w:ascii="Arial" w:hAnsi="Arial" w:cs="Arial"/>
                <w:b/>
                <w:lang w:val="en-GB"/>
              </w:rPr>
            </w:pPr>
            <w:r w:rsidRPr="008F6C6B">
              <w:rPr>
                <w:rFonts w:ascii="Arial" w:hAnsi="Arial" w:cs="Arial"/>
                <w:b/>
                <w:lang w:val="en-GB"/>
              </w:rPr>
              <w:t>Trade name:</w:t>
            </w:r>
          </w:p>
        </w:tc>
        <w:tc>
          <w:tcPr>
            <w:tcW w:w="4395" w:type="dxa"/>
          </w:tcPr>
          <w:p w14:paraId="020F6168" w14:textId="77777777" w:rsidR="00FE6924" w:rsidRPr="008F6C6B" w:rsidRDefault="009C3E72">
            <w:pPr>
              <w:rPr>
                <w:rFonts w:ascii="Arial" w:hAnsi="Arial" w:cs="Arial"/>
                <w:lang w:val="en-GB"/>
              </w:rPr>
            </w:pPr>
            <w:r w:rsidRPr="008F6C6B">
              <w:rPr>
                <w:rFonts w:ascii="Arial" w:hAnsi="Arial" w:cs="Arial"/>
                <w:lang w:val="en-GB"/>
              </w:rPr>
              <w:t>NYNA D+ AVOINE</w:t>
            </w:r>
          </w:p>
        </w:tc>
      </w:tr>
      <w:tr w:rsidR="00FE6924" w:rsidRPr="008F6C6B" w14:paraId="020F616C" w14:textId="77777777">
        <w:tc>
          <w:tcPr>
            <w:tcW w:w="4077" w:type="dxa"/>
          </w:tcPr>
          <w:p w14:paraId="020F616A" w14:textId="77777777" w:rsidR="00FE6924" w:rsidRPr="008F6C6B" w:rsidRDefault="00FE6924">
            <w:pPr>
              <w:rPr>
                <w:rFonts w:ascii="Arial" w:hAnsi="Arial" w:cs="Arial"/>
                <w:b/>
                <w:lang w:val="en-GB"/>
              </w:rPr>
            </w:pPr>
            <w:r w:rsidRPr="008F6C6B">
              <w:rPr>
                <w:rFonts w:ascii="Arial" w:hAnsi="Arial" w:cs="Arial"/>
                <w:b/>
                <w:lang w:val="en-GB"/>
              </w:rPr>
              <w:t>Manufacturer’s development code number(s), if appropriate:</w:t>
            </w:r>
          </w:p>
        </w:tc>
        <w:tc>
          <w:tcPr>
            <w:tcW w:w="4395" w:type="dxa"/>
          </w:tcPr>
          <w:p w14:paraId="020F616B" w14:textId="77777777" w:rsidR="00FE6924" w:rsidRPr="008F6C6B" w:rsidRDefault="008C5A05">
            <w:pPr>
              <w:rPr>
                <w:rFonts w:ascii="Arial" w:hAnsi="Arial" w:cs="Arial"/>
                <w:lang w:val="en-GB"/>
              </w:rPr>
            </w:pPr>
            <w:r w:rsidRPr="008F6C6B">
              <w:rPr>
                <w:rFonts w:ascii="Arial" w:hAnsi="Arial" w:cs="Arial"/>
                <w:lang w:val="en-GB"/>
              </w:rPr>
              <w:t>Not reported</w:t>
            </w:r>
          </w:p>
        </w:tc>
      </w:tr>
      <w:tr w:rsidR="00FE6924" w:rsidRPr="008F6C6B" w14:paraId="020F616F" w14:textId="77777777">
        <w:tc>
          <w:tcPr>
            <w:tcW w:w="4077" w:type="dxa"/>
          </w:tcPr>
          <w:p w14:paraId="020F616D" w14:textId="77777777" w:rsidR="00FE6924" w:rsidRPr="008F6C6B" w:rsidRDefault="00FE6924">
            <w:pPr>
              <w:rPr>
                <w:rFonts w:ascii="Arial" w:hAnsi="Arial" w:cs="Arial"/>
                <w:b/>
                <w:lang w:val="en-GB"/>
              </w:rPr>
            </w:pPr>
            <w:r w:rsidRPr="008F6C6B">
              <w:rPr>
                <w:rFonts w:ascii="Arial" w:hAnsi="Arial" w:cs="Arial"/>
                <w:b/>
                <w:lang w:val="en-GB"/>
              </w:rPr>
              <w:t>Product type:</w:t>
            </w:r>
          </w:p>
        </w:tc>
        <w:tc>
          <w:tcPr>
            <w:tcW w:w="4395" w:type="dxa"/>
          </w:tcPr>
          <w:p w14:paraId="020F616E" w14:textId="77777777" w:rsidR="00FE6924" w:rsidRPr="008F6C6B" w:rsidRDefault="00395258">
            <w:pPr>
              <w:rPr>
                <w:rFonts w:ascii="Arial" w:hAnsi="Arial" w:cs="Arial"/>
                <w:lang w:val="en-GB"/>
              </w:rPr>
            </w:pPr>
            <w:r>
              <w:rPr>
                <w:rFonts w:ascii="Arial" w:hAnsi="Arial" w:cs="Arial"/>
                <w:lang w:val="en-GB"/>
              </w:rPr>
              <w:t>PT</w:t>
            </w:r>
            <w:r w:rsidR="009C3E72" w:rsidRPr="008F6C6B">
              <w:rPr>
                <w:rFonts w:ascii="Arial" w:hAnsi="Arial" w:cs="Arial"/>
                <w:lang w:val="en-GB"/>
              </w:rPr>
              <w:t>14</w:t>
            </w:r>
            <w:r w:rsidR="00197F1A" w:rsidRPr="008F6C6B">
              <w:rPr>
                <w:rFonts w:ascii="Arial" w:hAnsi="Arial" w:cs="Arial"/>
                <w:lang w:val="en-GB"/>
              </w:rPr>
              <w:t xml:space="preserve"> - Rodenticide</w:t>
            </w:r>
          </w:p>
        </w:tc>
      </w:tr>
      <w:tr w:rsidR="009C3E72" w:rsidRPr="008F6C6B" w14:paraId="020F6173" w14:textId="77777777">
        <w:tc>
          <w:tcPr>
            <w:tcW w:w="4077" w:type="dxa"/>
          </w:tcPr>
          <w:p w14:paraId="020F6170" w14:textId="77777777" w:rsidR="009C3E72" w:rsidRPr="008F6C6B" w:rsidRDefault="009C3E72">
            <w:pPr>
              <w:rPr>
                <w:rFonts w:ascii="Arial" w:hAnsi="Arial" w:cs="Arial"/>
                <w:b/>
                <w:lang w:val="en-GB"/>
              </w:rPr>
            </w:pPr>
            <w:r w:rsidRPr="008F6C6B">
              <w:rPr>
                <w:rFonts w:ascii="Arial" w:hAnsi="Arial" w:cs="Arial"/>
                <w:b/>
                <w:lang w:val="en-GB"/>
              </w:rPr>
              <w:t>Composition of the product (identity and content of active substance(s) and substances of concern; full composition see confidential annex):</w:t>
            </w:r>
          </w:p>
        </w:tc>
        <w:tc>
          <w:tcPr>
            <w:tcW w:w="4395" w:type="dxa"/>
          </w:tcPr>
          <w:p w14:paraId="020F6171" w14:textId="77777777" w:rsidR="009C3E72" w:rsidRPr="008F6C6B" w:rsidRDefault="009C3E72" w:rsidP="009C3E72">
            <w:pPr>
              <w:spacing w:line="276" w:lineRule="auto"/>
              <w:rPr>
                <w:rFonts w:ascii="Arial" w:hAnsi="Arial" w:cs="Arial"/>
                <w:lang w:val="en-GB"/>
              </w:rPr>
            </w:pPr>
            <w:r w:rsidRPr="008F6C6B">
              <w:rPr>
                <w:rFonts w:ascii="Arial" w:hAnsi="Arial" w:cs="Arial"/>
                <w:lang w:val="en-GB"/>
              </w:rPr>
              <w:t>Active substance’s identity and content: Difenacoum 0.005% w/w</w:t>
            </w:r>
          </w:p>
          <w:p w14:paraId="020F6172" w14:textId="77777777" w:rsidR="009C3E72" w:rsidRPr="008F6C6B" w:rsidRDefault="009C3E72">
            <w:pPr>
              <w:rPr>
                <w:rFonts w:ascii="Arial" w:hAnsi="Arial" w:cs="Arial"/>
                <w:lang w:val="en-GB"/>
              </w:rPr>
            </w:pPr>
            <w:r w:rsidRPr="008F6C6B">
              <w:rPr>
                <w:rFonts w:ascii="Arial" w:hAnsi="Arial" w:cs="Arial"/>
                <w:lang w:val="en-GB"/>
              </w:rPr>
              <w:t>No substance of concern</w:t>
            </w:r>
          </w:p>
        </w:tc>
      </w:tr>
      <w:tr w:rsidR="009C3E72" w:rsidRPr="008F6C6B" w14:paraId="020F6176" w14:textId="77777777">
        <w:tc>
          <w:tcPr>
            <w:tcW w:w="4077" w:type="dxa"/>
          </w:tcPr>
          <w:p w14:paraId="020F6174" w14:textId="77777777" w:rsidR="009C3E72" w:rsidRPr="008F6C6B" w:rsidRDefault="009C3E72">
            <w:pPr>
              <w:rPr>
                <w:rFonts w:ascii="Arial" w:hAnsi="Arial" w:cs="Arial"/>
                <w:b/>
                <w:lang w:val="en-GB"/>
              </w:rPr>
            </w:pPr>
            <w:r w:rsidRPr="008F6C6B">
              <w:rPr>
                <w:rFonts w:ascii="Arial" w:hAnsi="Arial" w:cs="Arial"/>
                <w:b/>
                <w:lang w:val="en-GB"/>
              </w:rPr>
              <w:t>Formulation type:</w:t>
            </w:r>
          </w:p>
        </w:tc>
        <w:tc>
          <w:tcPr>
            <w:tcW w:w="4395" w:type="dxa"/>
          </w:tcPr>
          <w:p w14:paraId="020F6175" w14:textId="77777777" w:rsidR="009C3E72" w:rsidRPr="008F6C6B" w:rsidRDefault="009C3E72">
            <w:pPr>
              <w:rPr>
                <w:rFonts w:ascii="Arial" w:hAnsi="Arial" w:cs="Arial"/>
                <w:lang w:val="en-GB"/>
              </w:rPr>
            </w:pPr>
            <w:r w:rsidRPr="008F6C6B">
              <w:rPr>
                <w:rFonts w:ascii="Arial" w:hAnsi="Arial" w:cs="Arial"/>
                <w:lang w:val="en-GB"/>
              </w:rPr>
              <w:t>Cereal grains</w:t>
            </w:r>
          </w:p>
        </w:tc>
      </w:tr>
      <w:tr w:rsidR="009C3E72" w:rsidRPr="008F6C6B" w14:paraId="020F6179" w14:textId="77777777">
        <w:tc>
          <w:tcPr>
            <w:tcW w:w="4077" w:type="dxa"/>
          </w:tcPr>
          <w:p w14:paraId="020F6177" w14:textId="77777777" w:rsidR="009C3E72" w:rsidRPr="008F6C6B" w:rsidRDefault="009C3E72">
            <w:pPr>
              <w:rPr>
                <w:rFonts w:ascii="Arial" w:hAnsi="Arial" w:cs="Arial"/>
                <w:b/>
                <w:lang w:val="en-GB"/>
              </w:rPr>
            </w:pPr>
            <w:r w:rsidRPr="008F6C6B">
              <w:rPr>
                <w:rFonts w:ascii="Arial" w:hAnsi="Arial" w:cs="Arial"/>
                <w:b/>
                <w:lang w:val="en-GB"/>
              </w:rPr>
              <w:t>Ready to use product (yes/no):</w:t>
            </w:r>
          </w:p>
        </w:tc>
        <w:tc>
          <w:tcPr>
            <w:tcW w:w="4395" w:type="dxa"/>
          </w:tcPr>
          <w:p w14:paraId="020F6178" w14:textId="77777777" w:rsidR="009C3E72" w:rsidRPr="008F6C6B" w:rsidRDefault="009C3E72">
            <w:pPr>
              <w:rPr>
                <w:rFonts w:ascii="Arial" w:hAnsi="Arial" w:cs="Arial"/>
                <w:lang w:val="en-GB"/>
              </w:rPr>
            </w:pPr>
            <w:r w:rsidRPr="008F6C6B">
              <w:rPr>
                <w:rFonts w:ascii="Arial" w:hAnsi="Arial" w:cs="Arial"/>
                <w:lang w:val="en-GB"/>
              </w:rPr>
              <w:t>Yes</w:t>
            </w:r>
          </w:p>
        </w:tc>
      </w:tr>
      <w:tr w:rsidR="009C3E72" w:rsidRPr="008F6C6B" w14:paraId="020F6186" w14:textId="77777777">
        <w:tc>
          <w:tcPr>
            <w:tcW w:w="4077" w:type="dxa"/>
          </w:tcPr>
          <w:p w14:paraId="020F617A" w14:textId="77777777" w:rsidR="009C3E72" w:rsidRPr="008F6C6B" w:rsidRDefault="009C3E72">
            <w:pPr>
              <w:rPr>
                <w:rFonts w:ascii="Arial" w:hAnsi="Arial" w:cs="Arial"/>
                <w:b/>
                <w:lang w:val="en-GB"/>
              </w:rPr>
            </w:pPr>
            <w:r w:rsidRPr="008F6C6B">
              <w:rPr>
                <w:rFonts w:ascii="Arial" w:hAnsi="Arial" w:cs="Arial"/>
                <w:b/>
                <w:lang w:val="en-GB"/>
              </w:rPr>
              <w:t>Is the product the very same (identity and content) to another product already authorised under the regime of directive 98/8/EC (yes/no);</w:t>
            </w:r>
          </w:p>
          <w:p w14:paraId="020F617B" w14:textId="77777777" w:rsidR="009C3E72" w:rsidRPr="008F6C6B" w:rsidRDefault="009C3E72">
            <w:pPr>
              <w:rPr>
                <w:rFonts w:ascii="Arial" w:hAnsi="Arial" w:cs="Arial"/>
                <w:b/>
                <w:lang w:val="en-GB"/>
              </w:rPr>
            </w:pPr>
            <w:r w:rsidRPr="008F6C6B">
              <w:rPr>
                <w:rFonts w:ascii="Arial" w:hAnsi="Arial" w:cs="Arial"/>
                <w:b/>
                <w:lang w:val="en-GB"/>
              </w:rPr>
              <w:t>If yes: authorisation/registration no. and product name:</w:t>
            </w:r>
          </w:p>
          <w:p w14:paraId="020F617C" w14:textId="77777777" w:rsidR="009C3E72" w:rsidRPr="008F6C6B" w:rsidRDefault="009C3E72">
            <w:pPr>
              <w:rPr>
                <w:rFonts w:ascii="Arial" w:hAnsi="Arial" w:cs="Arial"/>
                <w:b/>
                <w:lang w:val="en-GB"/>
              </w:rPr>
            </w:pPr>
            <w:r w:rsidRPr="008F6C6B">
              <w:rPr>
                <w:rFonts w:ascii="Arial" w:hAnsi="Arial" w:cs="Arial"/>
                <w:b/>
                <w:lang w:val="en-GB"/>
              </w:rPr>
              <w:t>or</w:t>
            </w:r>
          </w:p>
          <w:p w14:paraId="020F617D" w14:textId="77777777" w:rsidR="009C3E72" w:rsidRPr="008F6C6B" w:rsidRDefault="009C3E72">
            <w:pPr>
              <w:rPr>
                <w:rFonts w:ascii="Arial" w:hAnsi="Arial" w:cs="Arial"/>
                <w:b/>
                <w:lang w:val="en-GB"/>
              </w:rPr>
            </w:pPr>
            <w:r w:rsidRPr="008F6C6B">
              <w:rPr>
                <w:rFonts w:ascii="Arial" w:hAnsi="Arial" w:cs="Arial"/>
                <w:b/>
                <w:lang w:val="en-GB"/>
              </w:rPr>
              <w:t>Has the product the same identity and composition like the product evaluated in connection with the approval for listing of active substance(s) on to Annex I to directive 98/8/EC (yes/no):</w:t>
            </w:r>
          </w:p>
        </w:tc>
        <w:tc>
          <w:tcPr>
            <w:tcW w:w="4395" w:type="dxa"/>
          </w:tcPr>
          <w:p w14:paraId="020F617E" w14:textId="77777777" w:rsidR="009C3E72" w:rsidRPr="008F6C6B" w:rsidRDefault="009C3E72">
            <w:pPr>
              <w:rPr>
                <w:rFonts w:ascii="Arial" w:hAnsi="Arial" w:cs="Arial"/>
                <w:lang w:val="en-GB"/>
              </w:rPr>
            </w:pPr>
            <w:r w:rsidRPr="008F6C6B">
              <w:rPr>
                <w:rFonts w:ascii="Arial" w:hAnsi="Arial" w:cs="Arial"/>
                <w:lang w:val="en-GB"/>
              </w:rPr>
              <w:t>No</w:t>
            </w:r>
          </w:p>
          <w:p w14:paraId="020F617F" w14:textId="77777777" w:rsidR="009C3E72" w:rsidRPr="008F6C6B" w:rsidRDefault="009C3E72">
            <w:pPr>
              <w:rPr>
                <w:rFonts w:ascii="Arial" w:hAnsi="Arial" w:cs="Arial"/>
                <w:lang w:val="en-GB"/>
              </w:rPr>
            </w:pPr>
          </w:p>
          <w:p w14:paraId="020F6180" w14:textId="77777777" w:rsidR="009C3E72" w:rsidRPr="008F6C6B" w:rsidRDefault="009C3E72">
            <w:pPr>
              <w:rPr>
                <w:rFonts w:ascii="Arial" w:hAnsi="Arial" w:cs="Arial"/>
                <w:lang w:val="en-GB"/>
              </w:rPr>
            </w:pPr>
          </w:p>
          <w:p w14:paraId="020F6181" w14:textId="77777777" w:rsidR="009C3E72" w:rsidRPr="008F6C6B" w:rsidRDefault="009C3E72">
            <w:pPr>
              <w:rPr>
                <w:rFonts w:ascii="Arial" w:hAnsi="Arial" w:cs="Arial"/>
                <w:lang w:val="en-GB"/>
              </w:rPr>
            </w:pPr>
          </w:p>
          <w:p w14:paraId="020F6182" w14:textId="77777777" w:rsidR="009C3E72" w:rsidRPr="008F6C6B" w:rsidRDefault="009C3E72">
            <w:pPr>
              <w:rPr>
                <w:rFonts w:ascii="Arial" w:hAnsi="Arial" w:cs="Arial"/>
                <w:lang w:val="en-GB"/>
              </w:rPr>
            </w:pPr>
          </w:p>
          <w:p w14:paraId="020F6183" w14:textId="77777777" w:rsidR="009C3E72" w:rsidRPr="008F6C6B" w:rsidRDefault="009C3E72">
            <w:pPr>
              <w:rPr>
                <w:rFonts w:ascii="Arial" w:hAnsi="Arial" w:cs="Arial"/>
                <w:lang w:val="en-GB"/>
              </w:rPr>
            </w:pPr>
          </w:p>
          <w:p w14:paraId="020F6184" w14:textId="77777777" w:rsidR="009C3E72" w:rsidRPr="008F6C6B" w:rsidRDefault="009C3E72">
            <w:pPr>
              <w:rPr>
                <w:rFonts w:ascii="Arial" w:hAnsi="Arial" w:cs="Arial"/>
                <w:lang w:val="en-GB"/>
              </w:rPr>
            </w:pPr>
          </w:p>
          <w:p w14:paraId="020F6185" w14:textId="77777777" w:rsidR="009C3E72" w:rsidRPr="008F6C6B" w:rsidRDefault="009C3E72">
            <w:pPr>
              <w:rPr>
                <w:rFonts w:ascii="Arial" w:hAnsi="Arial" w:cs="Arial"/>
                <w:lang w:val="en-GB"/>
              </w:rPr>
            </w:pPr>
            <w:r w:rsidRPr="008F6C6B">
              <w:rPr>
                <w:rFonts w:ascii="Arial" w:hAnsi="Arial" w:cs="Arial"/>
                <w:lang w:val="en-GB"/>
              </w:rPr>
              <w:t>No</w:t>
            </w:r>
          </w:p>
        </w:tc>
      </w:tr>
    </w:tbl>
    <w:p w14:paraId="020F6187" w14:textId="77777777" w:rsidR="00FE6924" w:rsidRPr="008F6C6B" w:rsidRDefault="00FE6924">
      <w:pPr>
        <w:pStyle w:val="Titre3"/>
        <w:spacing w:after="240"/>
        <w:rPr>
          <w:lang w:val="en-GB"/>
        </w:rPr>
      </w:pPr>
      <w:bookmarkStart w:id="48" w:name="_Toc89441934"/>
      <w:r w:rsidRPr="008F6C6B">
        <w:rPr>
          <w:lang w:val="en-GB"/>
        </w:rPr>
        <w:t>Information on the intended use(s)</w:t>
      </w:r>
      <w:bookmarkEnd w:id="48"/>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tblCellMar>
        <w:tblLook w:val="01E0" w:firstRow="1" w:lastRow="1" w:firstColumn="1" w:lastColumn="1" w:noHBand="0" w:noVBand="0"/>
      </w:tblPr>
      <w:tblGrid>
        <w:gridCol w:w="4077"/>
        <w:gridCol w:w="4395"/>
      </w:tblGrid>
      <w:tr w:rsidR="00FE6924" w:rsidRPr="008F6C6B" w14:paraId="020F618A" w14:textId="77777777">
        <w:trPr>
          <w:trHeight w:val="1172"/>
        </w:trPr>
        <w:tc>
          <w:tcPr>
            <w:tcW w:w="4077" w:type="dxa"/>
          </w:tcPr>
          <w:p w14:paraId="020F6188" w14:textId="77777777" w:rsidR="00FE6924" w:rsidRPr="008F6C6B" w:rsidRDefault="00FE6924">
            <w:pPr>
              <w:rPr>
                <w:rFonts w:ascii="Arial" w:hAnsi="Arial" w:cs="Arial"/>
                <w:b/>
                <w:lang w:val="en-GB"/>
              </w:rPr>
            </w:pPr>
            <w:r w:rsidRPr="008F6C6B">
              <w:rPr>
                <w:rFonts w:ascii="Arial" w:hAnsi="Arial" w:cs="Arial"/>
                <w:b/>
                <w:lang w:val="en-GB"/>
              </w:rPr>
              <w:t>Overall use pattern (manner and area of use):</w:t>
            </w:r>
          </w:p>
        </w:tc>
        <w:tc>
          <w:tcPr>
            <w:tcW w:w="4395" w:type="dxa"/>
          </w:tcPr>
          <w:p w14:paraId="020F6189" w14:textId="77777777" w:rsidR="00FE6924" w:rsidRPr="008F6C6B" w:rsidRDefault="00FE6924" w:rsidP="00F76C44">
            <w:pPr>
              <w:pStyle w:val="NormalWeb"/>
              <w:spacing w:after="62"/>
              <w:rPr>
                <w:rFonts w:ascii="Arial" w:hAnsi="Arial" w:cs="Arial"/>
                <w:sz w:val="22"/>
                <w:szCs w:val="22"/>
                <w:lang w:val="en-US"/>
              </w:rPr>
            </w:pPr>
            <w:r w:rsidRPr="008F6C6B">
              <w:rPr>
                <w:rFonts w:ascii="Arial" w:hAnsi="Arial" w:cs="Arial"/>
                <w:color w:val="000000"/>
                <w:sz w:val="22"/>
                <w:szCs w:val="22"/>
                <w:lang w:val="en-US"/>
              </w:rPr>
              <w:t xml:space="preserve">NYNA D+ AVOINE is intended to be used for control of mice, brown rats and black rats </w:t>
            </w:r>
            <w:r w:rsidR="006A1316" w:rsidRPr="008F6C6B">
              <w:rPr>
                <w:rFonts w:ascii="Arial" w:hAnsi="Arial" w:cs="Arial"/>
                <w:color w:val="000000"/>
                <w:sz w:val="22"/>
                <w:szCs w:val="22"/>
                <w:lang w:val="en-US"/>
              </w:rPr>
              <w:t xml:space="preserve">inside </w:t>
            </w:r>
            <w:r w:rsidR="000C4B9D" w:rsidRPr="008F6C6B">
              <w:rPr>
                <w:rFonts w:ascii="Arial" w:hAnsi="Arial" w:cs="Arial"/>
                <w:color w:val="000000"/>
                <w:sz w:val="22"/>
                <w:szCs w:val="22"/>
                <w:lang w:val="en-US"/>
              </w:rPr>
              <w:t>buildings (private and public</w:t>
            </w:r>
            <w:r w:rsidR="006A1316" w:rsidRPr="008F6C6B">
              <w:rPr>
                <w:rFonts w:ascii="Arial" w:hAnsi="Arial" w:cs="Arial"/>
                <w:color w:val="000000"/>
                <w:sz w:val="22"/>
                <w:szCs w:val="22"/>
                <w:lang w:val="en-US"/>
              </w:rPr>
              <w:t xml:space="preserve"> including </w:t>
            </w:r>
            <w:r w:rsidRPr="008F6C6B">
              <w:rPr>
                <w:rFonts w:ascii="Arial" w:hAnsi="Arial" w:cs="Arial"/>
                <w:color w:val="000000"/>
                <w:sz w:val="22"/>
                <w:szCs w:val="22"/>
                <w:lang w:val="en-US"/>
              </w:rPr>
              <w:t>farm buildings</w:t>
            </w:r>
          </w:p>
        </w:tc>
      </w:tr>
      <w:tr w:rsidR="00FE6924" w:rsidRPr="008F6C6B" w14:paraId="020F618F" w14:textId="77777777">
        <w:tc>
          <w:tcPr>
            <w:tcW w:w="4077" w:type="dxa"/>
          </w:tcPr>
          <w:p w14:paraId="020F618B" w14:textId="77777777" w:rsidR="00FE6924" w:rsidRPr="008F6C6B" w:rsidRDefault="00FE6924">
            <w:pPr>
              <w:rPr>
                <w:rFonts w:ascii="Arial" w:hAnsi="Arial" w:cs="Arial"/>
                <w:b/>
                <w:lang w:val="en-GB"/>
              </w:rPr>
            </w:pPr>
            <w:r w:rsidRPr="008F6C6B">
              <w:rPr>
                <w:rFonts w:ascii="Arial" w:hAnsi="Arial" w:cs="Arial"/>
                <w:b/>
                <w:lang w:val="en-GB"/>
              </w:rPr>
              <w:t>Target organisms:</w:t>
            </w:r>
          </w:p>
        </w:tc>
        <w:tc>
          <w:tcPr>
            <w:tcW w:w="4395" w:type="dxa"/>
          </w:tcPr>
          <w:p w14:paraId="020F618C" w14:textId="77777777" w:rsidR="006A1316" w:rsidRPr="008F6C6B" w:rsidRDefault="006A1316" w:rsidP="006A1316">
            <w:pPr>
              <w:pStyle w:val="NormalWeb"/>
              <w:spacing w:after="62"/>
              <w:rPr>
                <w:rFonts w:ascii="Arial" w:hAnsi="Arial" w:cs="Arial"/>
                <w:color w:val="000000"/>
                <w:sz w:val="22"/>
                <w:szCs w:val="22"/>
                <w:lang w:val="en-US"/>
              </w:rPr>
            </w:pPr>
            <w:r w:rsidRPr="008F6C6B">
              <w:rPr>
                <w:rFonts w:ascii="Arial" w:hAnsi="Arial" w:cs="Arial"/>
                <w:color w:val="000000"/>
                <w:sz w:val="22"/>
                <w:szCs w:val="22"/>
                <w:lang w:val="en-US"/>
              </w:rPr>
              <w:t xml:space="preserve">I.1.1.1 Brown rat: </w:t>
            </w:r>
            <w:r w:rsidRPr="008F6C6B">
              <w:rPr>
                <w:rFonts w:ascii="Arial" w:hAnsi="Arial" w:cs="Arial"/>
                <w:i/>
                <w:color w:val="000000"/>
                <w:sz w:val="22"/>
                <w:szCs w:val="22"/>
                <w:lang w:val="en-US"/>
              </w:rPr>
              <w:t>Rattus norvegicus</w:t>
            </w:r>
          </w:p>
          <w:p w14:paraId="020F618D" w14:textId="77777777" w:rsidR="006A1316" w:rsidRPr="008F6C6B" w:rsidRDefault="006A1316" w:rsidP="006A1316">
            <w:pPr>
              <w:pStyle w:val="NormalWeb"/>
              <w:spacing w:after="62"/>
              <w:rPr>
                <w:rFonts w:ascii="Arial" w:hAnsi="Arial" w:cs="Arial"/>
                <w:color w:val="000000"/>
                <w:sz w:val="22"/>
                <w:szCs w:val="22"/>
                <w:lang w:val="en-US"/>
              </w:rPr>
            </w:pPr>
            <w:r w:rsidRPr="008F6C6B">
              <w:rPr>
                <w:rFonts w:ascii="Arial" w:hAnsi="Arial" w:cs="Arial"/>
                <w:color w:val="000000"/>
                <w:sz w:val="22"/>
                <w:szCs w:val="22"/>
                <w:lang w:val="en-US"/>
              </w:rPr>
              <w:t xml:space="preserve">I.1.1.2 Roof rat, House rat: </w:t>
            </w:r>
            <w:r w:rsidRPr="008F6C6B">
              <w:rPr>
                <w:rFonts w:ascii="Arial" w:hAnsi="Arial" w:cs="Arial"/>
                <w:i/>
                <w:color w:val="000000"/>
                <w:sz w:val="22"/>
                <w:szCs w:val="22"/>
                <w:lang w:val="en-US"/>
              </w:rPr>
              <w:t>Rattus rattus</w:t>
            </w:r>
          </w:p>
          <w:p w14:paraId="020F618E" w14:textId="77777777" w:rsidR="00FE6924" w:rsidRPr="008F6C6B" w:rsidRDefault="006A1316" w:rsidP="006A1316">
            <w:pPr>
              <w:pStyle w:val="NormalWeb"/>
              <w:keepNext/>
              <w:spacing w:after="0"/>
              <w:rPr>
                <w:rFonts w:ascii="Arial" w:hAnsi="Arial" w:cs="Arial"/>
                <w:sz w:val="22"/>
                <w:szCs w:val="22"/>
              </w:rPr>
            </w:pPr>
            <w:r w:rsidRPr="008F6C6B">
              <w:rPr>
                <w:rFonts w:ascii="Arial" w:hAnsi="Arial" w:cs="Arial"/>
                <w:color w:val="000000"/>
                <w:sz w:val="22"/>
                <w:szCs w:val="22"/>
                <w:lang w:val="en-US"/>
              </w:rPr>
              <w:t xml:space="preserve">I.1.1.3 House mouse: </w:t>
            </w:r>
            <w:r w:rsidRPr="008F6C6B">
              <w:rPr>
                <w:rFonts w:ascii="Arial" w:hAnsi="Arial" w:cs="Arial"/>
                <w:i/>
                <w:color w:val="000000"/>
                <w:sz w:val="22"/>
                <w:szCs w:val="22"/>
                <w:lang w:val="en-US"/>
              </w:rPr>
              <w:t>Mus musculus</w:t>
            </w:r>
          </w:p>
        </w:tc>
      </w:tr>
      <w:tr w:rsidR="00FE6924" w:rsidRPr="008F6C6B" w14:paraId="020F6195" w14:textId="77777777">
        <w:tc>
          <w:tcPr>
            <w:tcW w:w="4077" w:type="dxa"/>
          </w:tcPr>
          <w:p w14:paraId="020F6190" w14:textId="77777777" w:rsidR="00FE6924" w:rsidRPr="008F6C6B" w:rsidRDefault="00FE6924">
            <w:pPr>
              <w:rPr>
                <w:rFonts w:ascii="Arial" w:hAnsi="Arial" w:cs="Arial"/>
                <w:b/>
                <w:lang w:val="en-GB"/>
              </w:rPr>
            </w:pPr>
            <w:r w:rsidRPr="008F6C6B">
              <w:rPr>
                <w:rFonts w:ascii="Arial" w:hAnsi="Arial" w:cs="Arial"/>
                <w:b/>
                <w:lang w:val="en-GB"/>
              </w:rPr>
              <w:t>Category of users:</w:t>
            </w:r>
          </w:p>
        </w:tc>
        <w:tc>
          <w:tcPr>
            <w:tcW w:w="4395" w:type="dxa"/>
          </w:tcPr>
          <w:tbl>
            <w:tblPr>
              <w:tblW w:w="9210" w:type="dxa"/>
              <w:tblCellSpacing w:w="0" w:type="dxa"/>
              <w:tblLayout w:type="fixed"/>
              <w:tblCellMar>
                <w:top w:w="75" w:type="dxa"/>
                <w:left w:w="75" w:type="dxa"/>
                <w:bottom w:w="75" w:type="dxa"/>
                <w:right w:w="75" w:type="dxa"/>
              </w:tblCellMar>
              <w:tblLook w:val="0000" w:firstRow="0" w:lastRow="0" w:firstColumn="0" w:lastColumn="0" w:noHBand="0" w:noVBand="0"/>
            </w:tblPr>
            <w:tblGrid>
              <w:gridCol w:w="9210"/>
            </w:tblGrid>
            <w:tr w:rsidR="00FE6924" w:rsidRPr="008F6C6B" w14:paraId="020F6193" w14:textId="77777777">
              <w:trPr>
                <w:tblHeader/>
                <w:tblCellSpacing w:w="0" w:type="dxa"/>
              </w:trPr>
              <w:tc>
                <w:tcPr>
                  <w:tcW w:w="9060" w:type="dxa"/>
                </w:tcPr>
                <w:p w14:paraId="020F6191" w14:textId="77777777" w:rsidR="006A1316" w:rsidRPr="008F6C6B" w:rsidRDefault="006A1316" w:rsidP="006A1316">
                  <w:pPr>
                    <w:pStyle w:val="NormalWeb"/>
                    <w:keepNext/>
                    <w:rPr>
                      <w:rFonts w:ascii="Arial" w:hAnsi="Arial" w:cs="Arial"/>
                      <w:color w:val="000000"/>
                      <w:sz w:val="22"/>
                      <w:szCs w:val="22"/>
                      <w:lang w:val="en-US"/>
                    </w:rPr>
                  </w:pPr>
                  <w:r w:rsidRPr="008F6C6B">
                    <w:rPr>
                      <w:rFonts w:ascii="Arial" w:hAnsi="Arial" w:cs="Arial"/>
                      <w:color w:val="000000"/>
                      <w:sz w:val="22"/>
                      <w:szCs w:val="22"/>
                      <w:lang w:val="en-US"/>
                    </w:rPr>
                    <w:t>V.1 Non Professional/general public</w:t>
                  </w:r>
                </w:p>
                <w:p w14:paraId="020F6192" w14:textId="77777777" w:rsidR="00FE6924" w:rsidRPr="008F6C6B" w:rsidRDefault="006A1316" w:rsidP="006A1316">
                  <w:pPr>
                    <w:pStyle w:val="NormalWeb"/>
                    <w:keepNext/>
                    <w:rPr>
                      <w:rFonts w:ascii="Arial" w:hAnsi="Arial" w:cs="Arial"/>
                      <w:sz w:val="22"/>
                      <w:szCs w:val="22"/>
                      <w:lang w:val="en-US"/>
                    </w:rPr>
                  </w:pPr>
                  <w:r w:rsidRPr="008F6C6B">
                    <w:rPr>
                      <w:rFonts w:ascii="Arial" w:hAnsi="Arial" w:cs="Arial"/>
                      <w:color w:val="000000"/>
                      <w:sz w:val="22"/>
                      <w:szCs w:val="22"/>
                      <w:lang w:val="en-US"/>
                    </w:rPr>
                    <w:t>V.2 Professional</w:t>
                  </w:r>
                </w:p>
              </w:tc>
            </w:tr>
          </w:tbl>
          <w:p w14:paraId="020F6194" w14:textId="77777777" w:rsidR="00FE6924" w:rsidRPr="008F6C6B" w:rsidRDefault="00FE6924">
            <w:pPr>
              <w:rPr>
                <w:rFonts w:ascii="Arial" w:hAnsi="Arial" w:cs="Arial"/>
                <w:szCs w:val="22"/>
              </w:rPr>
            </w:pPr>
          </w:p>
        </w:tc>
      </w:tr>
      <w:tr w:rsidR="00FE6924" w:rsidRPr="008F6C6B" w14:paraId="020F61A1" w14:textId="77777777" w:rsidTr="002B5010">
        <w:trPr>
          <w:trHeight w:val="784"/>
        </w:trPr>
        <w:tc>
          <w:tcPr>
            <w:tcW w:w="4077" w:type="dxa"/>
          </w:tcPr>
          <w:p w14:paraId="020F6196" w14:textId="77777777" w:rsidR="00FE6924" w:rsidRPr="008F6C6B" w:rsidRDefault="00FE6924">
            <w:pPr>
              <w:rPr>
                <w:rFonts w:ascii="Arial" w:hAnsi="Arial" w:cs="Arial"/>
                <w:b/>
                <w:lang w:val="en-GB"/>
              </w:rPr>
            </w:pPr>
            <w:r w:rsidRPr="008F6C6B">
              <w:rPr>
                <w:rFonts w:ascii="Arial" w:hAnsi="Arial" w:cs="Arial"/>
                <w:b/>
                <w:lang w:val="en-GB"/>
              </w:rPr>
              <w:t>Directions for use including minimum and maximum application rates, application rates per time unit (e.g. number of treatments per day), typical size of application area:</w:t>
            </w:r>
          </w:p>
        </w:tc>
        <w:tc>
          <w:tcPr>
            <w:tcW w:w="4395" w:type="dxa"/>
          </w:tcPr>
          <w:p w14:paraId="020F6197" w14:textId="77777777" w:rsidR="006A1316" w:rsidRPr="008F6C6B" w:rsidRDefault="006A1316" w:rsidP="006A1316">
            <w:pPr>
              <w:pStyle w:val="NormalWeb"/>
              <w:spacing w:after="62" w:line="276" w:lineRule="auto"/>
              <w:rPr>
                <w:rFonts w:ascii="Arial" w:hAnsi="Arial" w:cs="Arial"/>
                <w:sz w:val="22"/>
                <w:szCs w:val="22"/>
              </w:rPr>
            </w:pPr>
            <w:r w:rsidRPr="008F6C6B">
              <w:rPr>
                <w:rFonts w:ascii="Arial" w:hAnsi="Arial" w:cs="Arial"/>
                <w:sz w:val="22"/>
                <w:szCs w:val="22"/>
              </w:rPr>
              <w:t>VI.2 Covered application</w:t>
            </w:r>
          </w:p>
          <w:p w14:paraId="020F6198" w14:textId="77777777" w:rsidR="006A1316" w:rsidRPr="008F6C6B" w:rsidRDefault="006A1316" w:rsidP="006A1316">
            <w:pPr>
              <w:pStyle w:val="NormalWeb"/>
              <w:spacing w:after="62" w:line="276" w:lineRule="auto"/>
              <w:rPr>
                <w:rFonts w:ascii="Arial" w:hAnsi="Arial" w:cs="Arial"/>
                <w:sz w:val="22"/>
                <w:szCs w:val="22"/>
              </w:rPr>
            </w:pPr>
            <w:r w:rsidRPr="008F6C6B">
              <w:rPr>
                <w:rFonts w:ascii="Arial" w:hAnsi="Arial" w:cs="Arial"/>
                <w:sz w:val="22"/>
                <w:szCs w:val="22"/>
              </w:rPr>
              <w:t>VI.2.1 Covered application in bait stations.</w:t>
            </w:r>
          </w:p>
          <w:p w14:paraId="020F6199" w14:textId="77777777" w:rsidR="006E3618" w:rsidRPr="008F6C6B" w:rsidRDefault="006E3618" w:rsidP="006E3618">
            <w:pPr>
              <w:pStyle w:val="NormalWeb"/>
              <w:spacing w:after="62" w:line="276" w:lineRule="auto"/>
              <w:rPr>
                <w:rFonts w:ascii="Arial" w:hAnsi="Arial" w:cs="Arial"/>
                <w:sz w:val="22"/>
                <w:szCs w:val="22"/>
                <w:lang w:val="en-US"/>
              </w:rPr>
            </w:pPr>
            <w:r w:rsidRPr="008F6C6B">
              <w:rPr>
                <w:rFonts w:ascii="Arial" w:hAnsi="Arial" w:cs="Arial"/>
                <w:sz w:val="22"/>
                <w:szCs w:val="22"/>
                <w:lang w:val="en-US"/>
              </w:rPr>
              <w:lastRenderedPageBreak/>
              <w:t xml:space="preserve">The product is a ready to use grain bait and contains 0.005%  </w:t>
            </w:r>
            <w:r w:rsidR="00F76C44" w:rsidRPr="008F6C6B">
              <w:rPr>
                <w:rFonts w:ascii="Arial" w:hAnsi="Arial" w:cs="Arial"/>
                <w:sz w:val="22"/>
                <w:szCs w:val="22"/>
                <w:lang w:val="en-US"/>
              </w:rPr>
              <w:t>w</w:t>
            </w:r>
            <w:r w:rsidRPr="008F6C6B">
              <w:rPr>
                <w:rFonts w:ascii="Arial" w:hAnsi="Arial" w:cs="Arial"/>
                <w:sz w:val="22"/>
                <w:szCs w:val="22"/>
                <w:lang w:val="en-US"/>
              </w:rPr>
              <w:t>/</w:t>
            </w:r>
            <w:r w:rsidR="00F76C44" w:rsidRPr="008F6C6B">
              <w:rPr>
                <w:rFonts w:ascii="Arial" w:hAnsi="Arial" w:cs="Arial"/>
                <w:sz w:val="22"/>
                <w:szCs w:val="22"/>
                <w:lang w:val="en-US"/>
              </w:rPr>
              <w:t>w</w:t>
            </w:r>
            <w:r w:rsidRPr="008F6C6B">
              <w:rPr>
                <w:rFonts w:ascii="Arial" w:hAnsi="Arial" w:cs="Arial"/>
                <w:sz w:val="22"/>
                <w:szCs w:val="22"/>
                <w:lang w:val="en-US"/>
              </w:rPr>
              <w:t xml:space="preserve"> of difenacoum </w:t>
            </w:r>
          </w:p>
          <w:p w14:paraId="020F619A" w14:textId="77777777" w:rsidR="00FE6924" w:rsidRPr="008F6C6B" w:rsidRDefault="00FE6924">
            <w:pPr>
              <w:pStyle w:val="NormalWeb"/>
              <w:spacing w:after="62"/>
              <w:rPr>
                <w:rFonts w:ascii="Arial" w:hAnsi="Arial" w:cs="Arial"/>
                <w:sz w:val="22"/>
                <w:szCs w:val="22"/>
                <w:u w:val="single"/>
                <w:lang w:val="en-US"/>
              </w:rPr>
            </w:pPr>
            <w:r w:rsidRPr="008F6C6B">
              <w:rPr>
                <w:rFonts w:ascii="Arial" w:hAnsi="Arial" w:cs="Arial"/>
                <w:sz w:val="22"/>
                <w:szCs w:val="22"/>
                <w:u w:val="single"/>
                <w:lang w:val="en-US"/>
              </w:rPr>
              <w:t>Professional</w:t>
            </w:r>
            <w:r w:rsidR="00144181" w:rsidRPr="008F6C6B">
              <w:rPr>
                <w:rFonts w:ascii="Arial" w:hAnsi="Arial" w:cs="Arial"/>
                <w:sz w:val="22"/>
                <w:szCs w:val="22"/>
                <w:u w:val="single"/>
                <w:lang w:val="en-US"/>
              </w:rPr>
              <w:t>/Non professional</w:t>
            </w:r>
            <w:r w:rsidR="0046568E" w:rsidRPr="008F6C6B">
              <w:rPr>
                <w:rFonts w:ascii="Arial" w:hAnsi="Arial" w:cs="Arial"/>
                <w:sz w:val="22"/>
                <w:szCs w:val="22"/>
                <w:u w:val="single"/>
                <w:lang w:val="en-US"/>
              </w:rPr>
              <w:t xml:space="preserve"> </w:t>
            </w:r>
            <w:r w:rsidRPr="008F6C6B">
              <w:rPr>
                <w:rFonts w:ascii="Arial" w:hAnsi="Arial" w:cs="Arial"/>
                <w:sz w:val="22"/>
                <w:szCs w:val="22"/>
                <w:u w:val="single"/>
                <w:lang w:val="en-US"/>
              </w:rPr>
              <w:t>:</w:t>
            </w:r>
          </w:p>
          <w:p w14:paraId="020F619B" w14:textId="77777777" w:rsidR="00FE6924" w:rsidRPr="008F6C6B" w:rsidRDefault="00FE6924">
            <w:pPr>
              <w:pStyle w:val="NormalWeb"/>
              <w:spacing w:after="62"/>
              <w:rPr>
                <w:rFonts w:ascii="Arial" w:hAnsi="Arial" w:cs="Arial"/>
                <w:color w:val="000000"/>
                <w:sz w:val="22"/>
                <w:szCs w:val="22"/>
                <w:lang w:val="en-US"/>
              </w:rPr>
            </w:pPr>
            <w:r w:rsidRPr="008F6C6B">
              <w:rPr>
                <w:rFonts w:ascii="Arial" w:hAnsi="Arial" w:cs="Arial"/>
                <w:color w:val="000000"/>
                <w:sz w:val="22"/>
                <w:szCs w:val="22"/>
                <w:lang w:val="en-US"/>
              </w:rPr>
              <w:t>Rat: 180-200 g grains</w:t>
            </w:r>
            <w:r w:rsidR="006A1316" w:rsidRPr="008F6C6B">
              <w:rPr>
                <w:rFonts w:ascii="Arial" w:hAnsi="Arial" w:cs="Arial"/>
                <w:color w:val="000000"/>
                <w:sz w:val="22"/>
                <w:szCs w:val="22"/>
                <w:lang w:val="en-US"/>
              </w:rPr>
              <w:t xml:space="preserve"> </w:t>
            </w:r>
            <w:r w:rsidR="00814E14" w:rsidRPr="008F6C6B">
              <w:rPr>
                <w:rFonts w:ascii="Arial" w:hAnsi="Arial" w:cs="Arial"/>
                <w:color w:val="000000"/>
                <w:sz w:val="22"/>
                <w:szCs w:val="22"/>
                <w:lang w:val="en-US"/>
              </w:rPr>
              <w:t>(</w:t>
            </w:r>
            <w:r w:rsidRPr="008F6C6B">
              <w:rPr>
                <w:rFonts w:ascii="Arial" w:hAnsi="Arial" w:cs="Arial"/>
                <w:color w:val="000000"/>
                <w:sz w:val="22"/>
                <w:szCs w:val="22"/>
                <w:lang w:val="en-US"/>
              </w:rPr>
              <w:t xml:space="preserve">secured bait point separated by </w:t>
            </w:r>
            <w:r w:rsidR="00C8124F" w:rsidRPr="008F6C6B">
              <w:rPr>
                <w:rFonts w:ascii="Arial" w:hAnsi="Arial" w:cs="Arial"/>
                <w:color w:val="000000"/>
                <w:sz w:val="22"/>
                <w:szCs w:val="22"/>
                <w:lang w:val="en-US"/>
              </w:rPr>
              <w:t>5-10</w:t>
            </w:r>
            <w:r w:rsidR="006E3618" w:rsidRPr="008F6C6B">
              <w:rPr>
                <w:rFonts w:ascii="Arial" w:hAnsi="Arial" w:cs="Arial"/>
                <w:color w:val="000000"/>
                <w:sz w:val="22"/>
                <w:szCs w:val="22"/>
                <w:lang w:val="en-US"/>
              </w:rPr>
              <w:t xml:space="preserve"> </w:t>
            </w:r>
            <w:r w:rsidRPr="008F6C6B">
              <w:rPr>
                <w:rFonts w:ascii="Arial" w:hAnsi="Arial" w:cs="Arial"/>
                <w:color w:val="000000"/>
                <w:sz w:val="22"/>
                <w:szCs w:val="22"/>
                <w:lang w:val="en-US"/>
              </w:rPr>
              <w:t>m</w:t>
            </w:r>
            <w:r w:rsidR="00814E14" w:rsidRPr="008F6C6B">
              <w:rPr>
                <w:rFonts w:ascii="Arial" w:hAnsi="Arial" w:cs="Arial"/>
                <w:color w:val="000000"/>
                <w:sz w:val="22"/>
                <w:szCs w:val="22"/>
                <w:lang w:val="en-US"/>
              </w:rPr>
              <w:t>)</w:t>
            </w:r>
            <w:r w:rsidRPr="008F6C6B">
              <w:rPr>
                <w:rFonts w:ascii="Arial" w:hAnsi="Arial" w:cs="Arial"/>
                <w:color w:val="000000"/>
                <w:sz w:val="22"/>
                <w:szCs w:val="22"/>
                <w:lang w:val="en-US"/>
              </w:rPr>
              <w:t>.</w:t>
            </w:r>
          </w:p>
          <w:p w14:paraId="020F619C" w14:textId="77777777" w:rsidR="00FE6924" w:rsidRPr="008F6C6B" w:rsidRDefault="00FE6924">
            <w:pPr>
              <w:pStyle w:val="NormalWeb"/>
              <w:spacing w:after="62"/>
              <w:rPr>
                <w:rFonts w:ascii="Arial" w:hAnsi="Arial" w:cs="Arial"/>
                <w:sz w:val="22"/>
                <w:szCs w:val="22"/>
                <w:lang w:val="en-US"/>
              </w:rPr>
            </w:pPr>
            <w:r w:rsidRPr="008F6C6B">
              <w:rPr>
                <w:rFonts w:ascii="Arial" w:hAnsi="Arial" w:cs="Arial"/>
                <w:color w:val="000000"/>
                <w:sz w:val="22"/>
                <w:szCs w:val="22"/>
                <w:lang w:val="en-US"/>
              </w:rPr>
              <w:t xml:space="preserve">Mice: </w:t>
            </w:r>
            <w:r w:rsidRPr="008F6C6B">
              <w:rPr>
                <w:rFonts w:ascii="Arial" w:hAnsi="Arial" w:cs="Arial"/>
                <w:sz w:val="22"/>
                <w:szCs w:val="22"/>
                <w:lang w:val="en-US"/>
              </w:rPr>
              <w:t>30-40 g grains</w:t>
            </w:r>
            <w:r w:rsidR="006A1316" w:rsidRPr="008F6C6B">
              <w:rPr>
                <w:rFonts w:ascii="Arial" w:hAnsi="Arial" w:cs="Arial"/>
                <w:sz w:val="22"/>
                <w:szCs w:val="22"/>
                <w:lang w:val="en-US"/>
              </w:rPr>
              <w:t xml:space="preserve"> (</w:t>
            </w:r>
            <w:r w:rsidR="00814E14" w:rsidRPr="008F6C6B">
              <w:rPr>
                <w:rFonts w:ascii="Arial" w:hAnsi="Arial" w:cs="Arial"/>
                <w:sz w:val="22"/>
                <w:szCs w:val="22"/>
                <w:lang w:val="en-US"/>
              </w:rPr>
              <w:t>s</w:t>
            </w:r>
            <w:r w:rsidRPr="008F6C6B">
              <w:rPr>
                <w:rFonts w:ascii="Arial" w:hAnsi="Arial" w:cs="Arial"/>
                <w:sz w:val="22"/>
                <w:szCs w:val="22"/>
                <w:lang w:val="en-US"/>
              </w:rPr>
              <w:t>ecured bait point separated by 1-2 m</w:t>
            </w:r>
            <w:r w:rsidR="00814E14" w:rsidRPr="008F6C6B">
              <w:rPr>
                <w:rFonts w:ascii="Arial" w:hAnsi="Arial" w:cs="Arial"/>
                <w:sz w:val="22"/>
                <w:szCs w:val="22"/>
                <w:lang w:val="en-US"/>
              </w:rPr>
              <w:t>).</w:t>
            </w:r>
          </w:p>
          <w:p w14:paraId="020F619D" w14:textId="77777777" w:rsidR="006E3618" w:rsidRPr="008F6C6B" w:rsidRDefault="006E3618" w:rsidP="006E3618">
            <w:pPr>
              <w:pStyle w:val="NormalWeb"/>
              <w:spacing w:after="62"/>
              <w:rPr>
                <w:rFonts w:ascii="Arial" w:hAnsi="Arial" w:cs="Arial"/>
                <w:sz w:val="22"/>
                <w:szCs w:val="22"/>
                <w:lang w:val="en-US"/>
              </w:rPr>
            </w:pPr>
            <w:r w:rsidRPr="008F6C6B">
              <w:rPr>
                <w:rFonts w:ascii="Arial" w:hAnsi="Arial" w:cs="Arial"/>
                <w:sz w:val="22"/>
                <w:szCs w:val="22"/>
                <w:lang w:val="en-US"/>
              </w:rPr>
              <w:t xml:space="preserve">For professional and non professional, the product is supplied in sachets of 25, 50 or 100 g and for professional users only, in bulk of 20 or 25 kg bags </w:t>
            </w:r>
          </w:p>
          <w:p w14:paraId="020F619E" w14:textId="77777777" w:rsidR="006E3618" w:rsidRPr="008F6C6B" w:rsidRDefault="006E3618" w:rsidP="006E3618">
            <w:pPr>
              <w:pStyle w:val="NormalWeb"/>
              <w:spacing w:after="62"/>
              <w:rPr>
                <w:rFonts w:ascii="Arial" w:hAnsi="Arial" w:cs="Arial"/>
                <w:sz w:val="22"/>
                <w:szCs w:val="22"/>
                <w:lang w:val="en-US"/>
              </w:rPr>
            </w:pPr>
            <w:r w:rsidRPr="008F6C6B">
              <w:rPr>
                <w:rFonts w:ascii="Arial" w:hAnsi="Arial" w:cs="Arial"/>
                <w:sz w:val="22"/>
                <w:szCs w:val="22"/>
                <w:lang w:val="en-US"/>
              </w:rPr>
              <w:t xml:space="preserve">Secondary packaging: </w:t>
            </w:r>
          </w:p>
          <w:p w14:paraId="020F619F" w14:textId="77777777" w:rsidR="006E3618" w:rsidRPr="008F6C6B" w:rsidRDefault="006E3618" w:rsidP="00402213">
            <w:pPr>
              <w:pStyle w:val="NormalWeb"/>
              <w:numPr>
                <w:ilvl w:val="0"/>
                <w:numId w:val="16"/>
              </w:numPr>
              <w:spacing w:after="62"/>
              <w:rPr>
                <w:rFonts w:ascii="Arial" w:hAnsi="Arial" w:cs="Arial"/>
                <w:sz w:val="22"/>
                <w:szCs w:val="22"/>
                <w:lang w:val="en-US"/>
              </w:rPr>
            </w:pPr>
            <w:r w:rsidRPr="008F6C6B">
              <w:rPr>
                <w:rFonts w:ascii="Arial" w:hAnsi="Arial" w:cs="Arial"/>
                <w:sz w:val="22"/>
                <w:szCs w:val="22"/>
                <w:lang w:val="en-US"/>
              </w:rPr>
              <w:t xml:space="preserve">For non professional: cardboard boxes or in buckets : from 400 g to 3 kg </w:t>
            </w:r>
          </w:p>
          <w:p w14:paraId="020F61A0" w14:textId="77777777" w:rsidR="000A63C3" w:rsidRPr="008F6C6B" w:rsidRDefault="006E3618" w:rsidP="00402213">
            <w:pPr>
              <w:pStyle w:val="NormalWeb"/>
              <w:numPr>
                <w:ilvl w:val="0"/>
                <w:numId w:val="16"/>
              </w:numPr>
              <w:spacing w:after="62"/>
              <w:rPr>
                <w:rFonts w:ascii="Arial" w:hAnsi="Arial" w:cs="Arial"/>
                <w:sz w:val="22"/>
                <w:szCs w:val="22"/>
                <w:lang w:val="en-US"/>
              </w:rPr>
            </w:pPr>
            <w:r w:rsidRPr="008F6C6B">
              <w:rPr>
                <w:rFonts w:ascii="Arial" w:hAnsi="Arial" w:cs="Arial"/>
                <w:sz w:val="22"/>
                <w:szCs w:val="22"/>
                <w:lang w:val="en-US"/>
              </w:rPr>
              <w:t>For professional: cardboard boxes or in buckets from 5 kg to 20 kg and bulk in bags of 20 and 25 kg.</w:t>
            </w:r>
          </w:p>
        </w:tc>
      </w:tr>
      <w:tr w:rsidR="00FE6924" w:rsidRPr="008F6C6B" w14:paraId="020F61A4" w14:textId="77777777">
        <w:tc>
          <w:tcPr>
            <w:tcW w:w="4077" w:type="dxa"/>
          </w:tcPr>
          <w:p w14:paraId="020F61A2" w14:textId="77777777" w:rsidR="00FE6924" w:rsidRPr="008F6C6B" w:rsidRDefault="00FE6924">
            <w:pPr>
              <w:rPr>
                <w:rFonts w:ascii="Arial" w:hAnsi="Arial" w:cs="Arial"/>
                <w:b/>
                <w:lang w:val="en-GB"/>
              </w:rPr>
            </w:pPr>
            <w:r w:rsidRPr="008F6C6B">
              <w:rPr>
                <w:rFonts w:ascii="Arial" w:hAnsi="Arial" w:cs="Arial"/>
                <w:b/>
                <w:lang w:val="en-GB"/>
              </w:rPr>
              <w:lastRenderedPageBreak/>
              <w:t>Potential for release into the environment (yes/no):</w:t>
            </w:r>
          </w:p>
        </w:tc>
        <w:tc>
          <w:tcPr>
            <w:tcW w:w="4395" w:type="dxa"/>
          </w:tcPr>
          <w:p w14:paraId="020F61A3" w14:textId="77777777" w:rsidR="00FE6924" w:rsidRPr="008F6C6B" w:rsidRDefault="002D0CC0">
            <w:pPr>
              <w:rPr>
                <w:rFonts w:ascii="Arial" w:hAnsi="Arial" w:cs="Arial"/>
                <w:szCs w:val="22"/>
                <w:lang w:val="en-GB"/>
              </w:rPr>
            </w:pPr>
            <w:r w:rsidRPr="008F6C6B">
              <w:rPr>
                <w:rFonts w:ascii="Arial" w:hAnsi="Arial" w:cs="Arial"/>
                <w:lang w:val="en-GB"/>
              </w:rPr>
              <w:t>Yes</w:t>
            </w:r>
          </w:p>
        </w:tc>
      </w:tr>
      <w:tr w:rsidR="00FE6924" w:rsidRPr="008F6C6B" w14:paraId="020F61A7" w14:textId="77777777">
        <w:tc>
          <w:tcPr>
            <w:tcW w:w="4077" w:type="dxa"/>
          </w:tcPr>
          <w:p w14:paraId="020F61A5" w14:textId="77777777" w:rsidR="00FE6924" w:rsidRPr="008F6C6B" w:rsidRDefault="00FE6924">
            <w:pPr>
              <w:rPr>
                <w:rFonts w:ascii="Arial" w:hAnsi="Arial" w:cs="Arial"/>
                <w:b/>
                <w:lang w:val="en-GB"/>
              </w:rPr>
            </w:pPr>
            <w:r w:rsidRPr="008F6C6B">
              <w:rPr>
                <w:rFonts w:ascii="Arial" w:hAnsi="Arial" w:cs="Arial"/>
                <w:b/>
                <w:lang w:val="en-GB"/>
              </w:rPr>
              <w:t>Potential for contamination of food/feedingstuff (yes/no)</w:t>
            </w:r>
          </w:p>
        </w:tc>
        <w:tc>
          <w:tcPr>
            <w:tcW w:w="4395" w:type="dxa"/>
          </w:tcPr>
          <w:p w14:paraId="020F61A6" w14:textId="77777777" w:rsidR="00FE6924" w:rsidRPr="008F6C6B" w:rsidRDefault="00477622">
            <w:pPr>
              <w:rPr>
                <w:rFonts w:ascii="Arial" w:hAnsi="Arial" w:cs="Arial"/>
                <w:lang w:val="en-GB"/>
              </w:rPr>
            </w:pPr>
            <w:r w:rsidRPr="008F6C6B">
              <w:rPr>
                <w:rFonts w:ascii="Arial" w:hAnsi="Arial" w:cs="Arial"/>
                <w:lang w:val="en-GB"/>
              </w:rPr>
              <w:t>No</w:t>
            </w:r>
          </w:p>
        </w:tc>
      </w:tr>
      <w:tr w:rsidR="00FE6924" w:rsidRPr="008F6C6B" w14:paraId="020F61B8" w14:textId="77777777" w:rsidTr="002B5010">
        <w:trPr>
          <w:trHeight w:val="882"/>
        </w:trPr>
        <w:tc>
          <w:tcPr>
            <w:tcW w:w="4077" w:type="dxa"/>
          </w:tcPr>
          <w:p w14:paraId="020F61A8" w14:textId="77777777" w:rsidR="00FE6924" w:rsidRPr="008F6C6B" w:rsidRDefault="00FE6924">
            <w:pPr>
              <w:rPr>
                <w:rFonts w:ascii="Arial" w:hAnsi="Arial" w:cs="Arial"/>
                <w:b/>
                <w:lang w:val="en-GB"/>
              </w:rPr>
            </w:pPr>
            <w:r w:rsidRPr="008F6C6B">
              <w:rPr>
                <w:rFonts w:ascii="Arial" w:hAnsi="Arial" w:cs="Arial"/>
                <w:b/>
                <w:lang w:val="en-GB"/>
              </w:rPr>
              <w:t>Proposed Label:</w:t>
            </w:r>
          </w:p>
        </w:tc>
        <w:tc>
          <w:tcPr>
            <w:tcW w:w="4395" w:type="dxa"/>
          </w:tcPr>
          <w:p w14:paraId="020F61A9" w14:textId="77777777" w:rsidR="00FE6924" w:rsidRPr="008F6C6B" w:rsidRDefault="00FE6924" w:rsidP="00144181">
            <w:pPr>
              <w:pStyle w:val="Notedebasdepage"/>
              <w:spacing w:line="260" w:lineRule="atLeast"/>
              <w:rPr>
                <w:rFonts w:ascii="Arial" w:hAnsi="Arial" w:cs="Arial"/>
                <w:sz w:val="22"/>
                <w:szCs w:val="24"/>
                <w:lang w:val="en-GB"/>
              </w:rPr>
            </w:pPr>
            <w:r w:rsidRPr="008F6C6B">
              <w:rPr>
                <w:rFonts w:ascii="Arial" w:hAnsi="Arial" w:cs="Arial"/>
                <w:sz w:val="22"/>
                <w:szCs w:val="24"/>
                <w:lang w:val="en-GB"/>
              </w:rPr>
              <w:t>Control of rats (</w:t>
            </w:r>
            <w:r w:rsidRPr="008F6C6B">
              <w:rPr>
                <w:rFonts w:ascii="Arial" w:hAnsi="Arial" w:cs="Arial"/>
                <w:i/>
                <w:sz w:val="22"/>
                <w:szCs w:val="24"/>
                <w:lang w:val="en-GB"/>
              </w:rPr>
              <w:t>Rattus norvegicus</w:t>
            </w:r>
            <w:r w:rsidRPr="008F6C6B">
              <w:rPr>
                <w:rFonts w:ascii="Arial" w:hAnsi="Arial" w:cs="Arial"/>
                <w:sz w:val="22"/>
                <w:szCs w:val="24"/>
                <w:lang w:val="en-GB"/>
              </w:rPr>
              <w:t xml:space="preserve"> and </w:t>
            </w:r>
            <w:r w:rsidRPr="008F6C6B">
              <w:rPr>
                <w:rFonts w:ascii="Arial" w:hAnsi="Arial" w:cs="Arial"/>
                <w:i/>
                <w:sz w:val="22"/>
                <w:szCs w:val="24"/>
                <w:lang w:val="en-GB"/>
              </w:rPr>
              <w:t>Rattus rattus</w:t>
            </w:r>
            <w:r w:rsidRPr="008F6C6B">
              <w:rPr>
                <w:rFonts w:ascii="Arial" w:hAnsi="Arial" w:cs="Arial"/>
                <w:sz w:val="22"/>
                <w:szCs w:val="24"/>
                <w:lang w:val="en-GB"/>
              </w:rPr>
              <w:t>) and mice (</w:t>
            </w:r>
            <w:r w:rsidR="002B5010" w:rsidRPr="008F6C6B">
              <w:rPr>
                <w:rFonts w:ascii="Arial" w:hAnsi="Arial" w:cs="Arial"/>
                <w:i/>
                <w:sz w:val="22"/>
                <w:szCs w:val="24"/>
                <w:lang w:val="en-GB"/>
              </w:rPr>
              <w:t>Mus musculus</w:t>
            </w:r>
            <w:r w:rsidR="002B5010" w:rsidRPr="008F6C6B">
              <w:rPr>
                <w:rFonts w:ascii="Arial" w:hAnsi="Arial" w:cs="Arial"/>
                <w:sz w:val="22"/>
                <w:szCs w:val="24"/>
                <w:lang w:val="en-GB"/>
              </w:rPr>
              <w:t>)</w:t>
            </w:r>
            <w:r w:rsidR="00144181" w:rsidRPr="008F6C6B">
              <w:rPr>
                <w:rFonts w:ascii="Arial" w:hAnsi="Arial" w:cs="Arial"/>
                <w:sz w:val="22"/>
                <w:szCs w:val="24"/>
                <w:lang w:val="en-GB"/>
              </w:rPr>
              <w:t xml:space="preserve"> inside </w:t>
            </w:r>
            <w:r w:rsidRPr="008F6C6B">
              <w:rPr>
                <w:rFonts w:ascii="Arial" w:hAnsi="Arial" w:cs="Arial"/>
                <w:sz w:val="22"/>
                <w:szCs w:val="24"/>
                <w:lang w:val="en-GB"/>
              </w:rPr>
              <w:t>buildings.</w:t>
            </w:r>
          </w:p>
          <w:p w14:paraId="020F61AA" w14:textId="77777777" w:rsidR="00593C74" w:rsidRPr="008F6C6B" w:rsidRDefault="00593C74" w:rsidP="00593C74">
            <w:pPr>
              <w:pStyle w:val="NormalWeb"/>
              <w:spacing w:after="62"/>
              <w:rPr>
                <w:rFonts w:ascii="Arial" w:hAnsi="Arial" w:cs="Arial"/>
                <w:color w:val="000000"/>
                <w:sz w:val="22"/>
                <w:szCs w:val="22"/>
                <w:u w:val="single"/>
                <w:lang w:val="en-US"/>
              </w:rPr>
            </w:pPr>
            <w:r w:rsidRPr="008F6C6B">
              <w:rPr>
                <w:rFonts w:ascii="Arial" w:hAnsi="Arial" w:cs="Arial"/>
                <w:color w:val="000000"/>
                <w:sz w:val="22"/>
                <w:szCs w:val="22"/>
                <w:u w:val="single"/>
                <w:lang w:val="en-US"/>
              </w:rPr>
              <w:t>Non professional (sachet of 25 g):</w:t>
            </w:r>
          </w:p>
          <w:p w14:paraId="020F61AB" w14:textId="77777777" w:rsidR="00593C74" w:rsidRPr="008F6C6B" w:rsidRDefault="00593C74" w:rsidP="00593C74">
            <w:pPr>
              <w:pStyle w:val="NormalWeb"/>
              <w:spacing w:after="62"/>
              <w:rPr>
                <w:rFonts w:ascii="Arial" w:hAnsi="Arial" w:cs="Arial"/>
                <w:color w:val="000000"/>
                <w:sz w:val="22"/>
                <w:szCs w:val="22"/>
                <w:lang w:val="en-US"/>
              </w:rPr>
            </w:pPr>
            <w:r w:rsidRPr="008F6C6B">
              <w:rPr>
                <w:rFonts w:ascii="Arial" w:hAnsi="Arial" w:cs="Arial"/>
                <w:color w:val="000000"/>
                <w:sz w:val="22"/>
                <w:szCs w:val="22"/>
                <w:lang w:val="en-US"/>
              </w:rPr>
              <w:t>Rat: 8 sachets/secured bait point separated by 5-6 m.</w:t>
            </w:r>
          </w:p>
          <w:p w14:paraId="020F61AC" w14:textId="77777777" w:rsidR="00593C74" w:rsidRPr="008F6C6B" w:rsidRDefault="00593C74" w:rsidP="00593C74">
            <w:pPr>
              <w:pStyle w:val="NormalWeb"/>
              <w:spacing w:after="62"/>
              <w:rPr>
                <w:rFonts w:ascii="Arial" w:hAnsi="Arial" w:cs="Arial"/>
                <w:sz w:val="22"/>
                <w:szCs w:val="22"/>
                <w:lang w:val="en-US"/>
              </w:rPr>
            </w:pPr>
            <w:r w:rsidRPr="008F6C6B">
              <w:rPr>
                <w:rFonts w:ascii="Arial" w:hAnsi="Arial" w:cs="Arial"/>
                <w:color w:val="000000"/>
                <w:sz w:val="22"/>
                <w:szCs w:val="22"/>
                <w:lang w:val="en-US"/>
              </w:rPr>
              <w:t xml:space="preserve">Mice: </w:t>
            </w:r>
            <w:r w:rsidRPr="008F6C6B">
              <w:rPr>
                <w:rFonts w:ascii="Arial" w:hAnsi="Arial" w:cs="Arial"/>
                <w:sz w:val="22"/>
                <w:szCs w:val="22"/>
                <w:lang w:val="en-US"/>
              </w:rPr>
              <w:t>2 sachets</w:t>
            </w:r>
            <w:r w:rsidR="00E160AB">
              <w:rPr>
                <w:rFonts w:ascii="Arial" w:hAnsi="Arial" w:cs="Arial"/>
                <w:sz w:val="22"/>
                <w:szCs w:val="22"/>
                <w:lang w:val="en-US"/>
              </w:rPr>
              <w:t>/</w:t>
            </w:r>
            <w:r w:rsidRPr="008F6C6B">
              <w:rPr>
                <w:rFonts w:ascii="Arial" w:hAnsi="Arial" w:cs="Arial"/>
                <w:sz w:val="22"/>
                <w:szCs w:val="22"/>
                <w:lang w:val="en-US"/>
              </w:rPr>
              <w:t>secured bait point separated by 1-2 m</w:t>
            </w:r>
            <w:r w:rsidR="00C8124F" w:rsidRPr="008F6C6B">
              <w:rPr>
                <w:rFonts w:ascii="Arial" w:hAnsi="Arial" w:cs="Arial"/>
                <w:sz w:val="22"/>
                <w:szCs w:val="22"/>
                <w:lang w:val="en-US"/>
              </w:rPr>
              <w:t>.</w:t>
            </w:r>
          </w:p>
          <w:p w14:paraId="020F61AD" w14:textId="77777777" w:rsidR="00C8124F" w:rsidRPr="008F6C6B" w:rsidRDefault="00C8124F" w:rsidP="00593C74">
            <w:pPr>
              <w:pStyle w:val="NormalWeb"/>
              <w:spacing w:after="62"/>
              <w:rPr>
                <w:rFonts w:ascii="Arial" w:hAnsi="Arial" w:cs="Arial"/>
                <w:sz w:val="22"/>
                <w:szCs w:val="22"/>
                <w:lang w:val="en-US"/>
              </w:rPr>
            </w:pPr>
          </w:p>
          <w:p w14:paraId="020F61AE" w14:textId="77777777" w:rsidR="00593C74" w:rsidRPr="008F6C6B" w:rsidRDefault="00593C74" w:rsidP="00593C74">
            <w:pPr>
              <w:pStyle w:val="NormalWeb"/>
              <w:spacing w:after="62"/>
              <w:rPr>
                <w:rFonts w:ascii="Arial" w:hAnsi="Arial" w:cs="Arial"/>
                <w:sz w:val="22"/>
                <w:szCs w:val="22"/>
                <w:lang w:val="en-US"/>
              </w:rPr>
            </w:pPr>
            <w:r w:rsidRPr="008F6C6B">
              <w:rPr>
                <w:rFonts w:ascii="Arial" w:hAnsi="Arial" w:cs="Arial"/>
                <w:sz w:val="22"/>
                <w:szCs w:val="22"/>
                <w:u w:val="single"/>
                <w:lang w:val="en-US"/>
              </w:rPr>
              <w:t>P</w:t>
            </w:r>
            <w:r w:rsidRPr="008F6C6B">
              <w:rPr>
                <w:rFonts w:ascii="Arial" w:hAnsi="Arial" w:cs="Arial"/>
                <w:color w:val="000000"/>
                <w:sz w:val="22"/>
                <w:szCs w:val="22"/>
                <w:u w:val="single"/>
                <w:lang w:val="en-US"/>
              </w:rPr>
              <w:t>rofessional (bulk and sachet</w:t>
            </w:r>
            <w:r w:rsidR="00E160AB">
              <w:rPr>
                <w:rFonts w:ascii="Arial" w:hAnsi="Arial" w:cs="Arial"/>
                <w:color w:val="000000"/>
                <w:sz w:val="22"/>
                <w:szCs w:val="22"/>
                <w:u w:val="single"/>
                <w:lang w:val="en-US"/>
              </w:rPr>
              <w:t xml:space="preserve"> of 25 g</w:t>
            </w:r>
            <w:r w:rsidRPr="008F6C6B">
              <w:rPr>
                <w:rFonts w:ascii="Arial" w:hAnsi="Arial" w:cs="Arial"/>
                <w:color w:val="000000"/>
                <w:sz w:val="22"/>
                <w:szCs w:val="22"/>
                <w:u w:val="single"/>
                <w:lang w:val="en-US"/>
              </w:rPr>
              <w:t>)</w:t>
            </w:r>
            <w:r w:rsidRPr="008F6C6B">
              <w:rPr>
                <w:rFonts w:ascii="Arial" w:hAnsi="Arial" w:cs="Arial"/>
                <w:color w:val="000000"/>
                <w:sz w:val="22"/>
                <w:szCs w:val="22"/>
                <w:lang w:val="en-US"/>
              </w:rPr>
              <w:t>:</w:t>
            </w:r>
          </w:p>
          <w:p w14:paraId="020F61AF" w14:textId="77777777" w:rsidR="00593C74" w:rsidRPr="008F6C6B" w:rsidRDefault="00593C74" w:rsidP="00593C74">
            <w:pPr>
              <w:pStyle w:val="NormalWeb"/>
              <w:spacing w:after="62"/>
              <w:rPr>
                <w:rFonts w:ascii="Arial" w:hAnsi="Arial" w:cs="Arial"/>
                <w:color w:val="000000"/>
                <w:sz w:val="22"/>
                <w:szCs w:val="22"/>
                <w:u w:val="single"/>
                <w:lang w:val="en-US"/>
              </w:rPr>
            </w:pPr>
            <w:r w:rsidRPr="008F6C6B">
              <w:rPr>
                <w:rFonts w:ascii="Arial" w:hAnsi="Arial" w:cs="Arial"/>
                <w:color w:val="000000"/>
                <w:sz w:val="22"/>
                <w:szCs w:val="22"/>
                <w:u w:val="single"/>
                <w:lang w:val="en-US"/>
              </w:rPr>
              <w:t>Sachet:</w:t>
            </w:r>
          </w:p>
          <w:p w14:paraId="020F61B0" w14:textId="77777777" w:rsidR="00593C74" w:rsidRPr="008F6C6B" w:rsidRDefault="00593C74" w:rsidP="00593C74">
            <w:pPr>
              <w:pStyle w:val="NormalWeb"/>
              <w:spacing w:after="62"/>
              <w:rPr>
                <w:rFonts w:ascii="Arial" w:hAnsi="Arial" w:cs="Arial"/>
                <w:color w:val="000000"/>
                <w:sz w:val="22"/>
                <w:szCs w:val="22"/>
                <w:lang w:val="en-US"/>
              </w:rPr>
            </w:pPr>
            <w:r w:rsidRPr="008F6C6B">
              <w:rPr>
                <w:rFonts w:ascii="Arial" w:hAnsi="Arial" w:cs="Arial"/>
                <w:color w:val="000000"/>
                <w:sz w:val="22"/>
                <w:szCs w:val="22"/>
                <w:lang w:val="en-US"/>
              </w:rPr>
              <w:t>Rat: 8 sachets/secured bait point separated by 5-6 m.</w:t>
            </w:r>
          </w:p>
          <w:p w14:paraId="020F61B1" w14:textId="77777777" w:rsidR="00593C74" w:rsidRPr="008F6C6B" w:rsidRDefault="00593C74" w:rsidP="00593C74">
            <w:pPr>
              <w:pStyle w:val="NormalWeb"/>
              <w:spacing w:after="62"/>
              <w:rPr>
                <w:rFonts w:ascii="Arial" w:hAnsi="Arial" w:cs="Arial"/>
                <w:sz w:val="22"/>
                <w:szCs w:val="22"/>
                <w:lang w:val="en-US"/>
              </w:rPr>
            </w:pPr>
            <w:r w:rsidRPr="008F6C6B">
              <w:rPr>
                <w:rFonts w:ascii="Arial" w:hAnsi="Arial" w:cs="Arial"/>
                <w:color w:val="000000"/>
                <w:sz w:val="22"/>
                <w:szCs w:val="22"/>
                <w:lang w:val="en-US"/>
              </w:rPr>
              <w:t xml:space="preserve">Mice: </w:t>
            </w:r>
            <w:r w:rsidRPr="008F6C6B">
              <w:rPr>
                <w:rFonts w:ascii="Arial" w:hAnsi="Arial" w:cs="Arial"/>
                <w:sz w:val="22"/>
                <w:szCs w:val="22"/>
                <w:lang w:val="en-US"/>
              </w:rPr>
              <w:t>2 sachets/secured bait point separated by 1-2</w:t>
            </w:r>
          </w:p>
          <w:p w14:paraId="020F61B2" w14:textId="77777777" w:rsidR="00593C74" w:rsidRPr="008F6C6B" w:rsidRDefault="00593C74" w:rsidP="00593C74">
            <w:pPr>
              <w:pStyle w:val="NormalWeb"/>
              <w:spacing w:after="62"/>
              <w:rPr>
                <w:rFonts w:ascii="Arial" w:hAnsi="Arial" w:cs="Arial"/>
                <w:sz w:val="22"/>
                <w:szCs w:val="22"/>
                <w:u w:val="single"/>
                <w:lang w:val="en-US"/>
              </w:rPr>
            </w:pPr>
            <w:r w:rsidRPr="008F6C6B">
              <w:rPr>
                <w:rFonts w:ascii="Arial" w:hAnsi="Arial" w:cs="Arial"/>
                <w:sz w:val="22"/>
                <w:szCs w:val="22"/>
                <w:u w:val="single"/>
                <w:lang w:val="en-US"/>
              </w:rPr>
              <w:t>Bulk:</w:t>
            </w:r>
          </w:p>
          <w:p w14:paraId="020F61B3" w14:textId="77777777" w:rsidR="00593C74" w:rsidRPr="008F6C6B" w:rsidRDefault="00593C74" w:rsidP="00593C74">
            <w:pPr>
              <w:pStyle w:val="NormalWeb"/>
              <w:spacing w:after="62"/>
              <w:rPr>
                <w:rFonts w:ascii="Arial" w:hAnsi="Arial" w:cs="Arial"/>
                <w:color w:val="000000"/>
                <w:sz w:val="22"/>
                <w:szCs w:val="22"/>
                <w:lang w:val="en-US"/>
              </w:rPr>
            </w:pPr>
            <w:r w:rsidRPr="008F6C6B">
              <w:rPr>
                <w:rFonts w:ascii="Arial" w:hAnsi="Arial" w:cs="Arial"/>
                <w:color w:val="000000"/>
                <w:sz w:val="22"/>
                <w:szCs w:val="22"/>
                <w:lang w:val="en-US"/>
              </w:rPr>
              <w:t>Rat: 200 g secured bait point separated by 5-6 m.</w:t>
            </w:r>
          </w:p>
          <w:p w14:paraId="020F61B4" w14:textId="77777777" w:rsidR="00593C74" w:rsidRPr="008F6C6B" w:rsidRDefault="00593C74" w:rsidP="006A1316">
            <w:pPr>
              <w:pStyle w:val="NormalWeb"/>
              <w:spacing w:after="62"/>
              <w:rPr>
                <w:rFonts w:ascii="Arial" w:hAnsi="Arial" w:cs="Arial"/>
                <w:sz w:val="22"/>
                <w:szCs w:val="22"/>
                <w:lang w:val="en-US"/>
              </w:rPr>
            </w:pPr>
            <w:r w:rsidRPr="008F6C6B">
              <w:rPr>
                <w:rFonts w:ascii="Arial" w:hAnsi="Arial" w:cs="Arial"/>
                <w:color w:val="000000"/>
                <w:sz w:val="22"/>
                <w:szCs w:val="22"/>
                <w:lang w:val="en-US"/>
              </w:rPr>
              <w:t xml:space="preserve">Mice: </w:t>
            </w:r>
            <w:r w:rsidRPr="008F6C6B">
              <w:rPr>
                <w:rFonts w:ascii="Arial" w:hAnsi="Arial" w:cs="Arial"/>
                <w:sz w:val="22"/>
                <w:szCs w:val="22"/>
                <w:lang w:val="en-US"/>
              </w:rPr>
              <w:t>40 g grains/secured bait point separated by 1-2</w:t>
            </w:r>
          </w:p>
          <w:p w14:paraId="020F61B5" w14:textId="77777777" w:rsidR="006A1316" w:rsidRPr="008F6C6B" w:rsidRDefault="006A1316" w:rsidP="006A1316">
            <w:pPr>
              <w:pStyle w:val="NormalWeb"/>
              <w:spacing w:after="62"/>
              <w:rPr>
                <w:rFonts w:ascii="Arial" w:hAnsi="Arial" w:cs="Arial"/>
                <w:sz w:val="22"/>
                <w:szCs w:val="22"/>
                <w:lang w:val="en-US"/>
              </w:rPr>
            </w:pPr>
          </w:p>
          <w:p w14:paraId="020F61B6" w14:textId="77777777" w:rsidR="006A1316" w:rsidRPr="008F6C6B" w:rsidRDefault="006A1316" w:rsidP="006A1316">
            <w:pPr>
              <w:pStyle w:val="Notedebasdepage"/>
              <w:spacing w:line="260" w:lineRule="atLeast"/>
              <w:rPr>
                <w:rFonts w:ascii="Arial" w:hAnsi="Arial" w:cs="Arial"/>
                <w:sz w:val="22"/>
                <w:szCs w:val="24"/>
                <w:lang w:val="en-GB"/>
              </w:rPr>
            </w:pPr>
            <w:r w:rsidRPr="008F6C6B">
              <w:rPr>
                <w:rFonts w:ascii="Arial" w:hAnsi="Arial" w:cs="Arial"/>
                <w:sz w:val="22"/>
                <w:szCs w:val="22"/>
                <w:lang w:val="en-US"/>
              </w:rPr>
              <w:lastRenderedPageBreak/>
              <w:t>Over a period of 28 days for application, cleaning, refilling and collect of dead rodents</w:t>
            </w:r>
          </w:p>
          <w:p w14:paraId="020F61B7" w14:textId="77777777" w:rsidR="006A1316" w:rsidRPr="008F6C6B" w:rsidRDefault="006A1316" w:rsidP="00144181">
            <w:pPr>
              <w:pStyle w:val="Notedebasdepage"/>
              <w:spacing w:line="260" w:lineRule="atLeast"/>
              <w:rPr>
                <w:rFonts w:ascii="Arial" w:hAnsi="Arial" w:cs="Arial"/>
                <w:sz w:val="22"/>
                <w:szCs w:val="24"/>
                <w:lang w:val="en-GB"/>
              </w:rPr>
            </w:pPr>
          </w:p>
        </w:tc>
      </w:tr>
      <w:tr w:rsidR="00FE6924" w:rsidRPr="008F6C6B" w14:paraId="020F61BC" w14:textId="77777777">
        <w:tc>
          <w:tcPr>
            <w:tcW w:w="4077" w:type="dxa"/>
          </w:tcPr>
          <w:p w14:paraId="020F61B9" w14:textId="77777777" w:rsidR="00FE6924" w:rsidRPr="008F6C6B" w:rsidRDefault="00FE6924">
            <w:pPr>
              <w:rPr>
                <w:rFonts w:ascii="Arial" w:hAnsi="Arial" w:cs="Arial"/>
                <w:b/>
                <w:lang w:val="en-GB"/>
              </w:rPr>
            </w:pPr>
            <w:r w:rsidRPr="008F6C6B">
              <w:rPr>
                <w:rFonts w:ascii="Arial" w:hAnsi="Arial" w:cs="Arial"/>
                <w:b/>
                <w:lang w:val="en-GB"/>
              </w:rPr>
              <w:lastRenderedPageBreak/>
              <w:t>Use Restrictions:</w:t>
            </w:r>
          </w:p>
        </w:tc>
        <w:tc>
          <w:tcPr>
            <w:tcW w:w="4395" w:type="dxa"/>
          </w:tcPr>
          <w:p w14:paraId="020F61BA" w14:textId="77777777" w:rsidR="006E3618" w:rsidRPr="008F6C6B" w:rsidRDefault="006E3618" w:rsidP="006E3618">
            <w:pPr>
              <w:pStyle w:val="NormalWeb"/>
              <w:keepNext/>
              <w:spacing w:after="0"/>
              <w:rPr>
                <w:rFonts w:ascii="Arial" w:hAnsi="Arial" w:cs="Arial"/>
                <w:color w:val="000000"/>
                <w:sz w:val="22"/>
                <w:lang w:val="en-US"/>
              </w:rPr>
            </w:pPr>
            <w:r w:rsidRPr="008F6C6B">
              <w:rPr>
                <w:rFonts w:ascii="Arial" w:hAnsi="Arial" w:cs="Arial"/>
                <w:color w:val="000000"/>
                <w:sz w:val="22"/>
                <w:lang w:val="en-US"/>
              </w:rPr>
              <w:t>Use only inside buildings in secured bait stations out of reach of children and domestic animals.</w:t>
            </w:r>
          </w:p>
          <w:p w14:paraId="020F61BB" w14:textId="77777777" w:rsidR="00477622" w:rsidRPr="008F6C6B" w:rsidRDefault="00477622" w:rsidP="002B5010">
            <w:pPr>
              <w:pStyle w:val="NormalWeb"/>
              <w:keepNext/>
              <w:spacing w:after="0"/>
              <w:rPr>
                <w:rFonts w:ascii="Arial" w:hAnsi="Arial" w:cs="Arial"/>
                <w:sz w:val="22"/>
                <w:lang w:val="en-US"/>
              </w:rPr>
            </w:pPr>
          </w:p>
        </w:tc>
      </w:tr>
    </w:tbl>
    <w:p w14:paraId="020F61BD" w14:textId="77777777" w:rsidR="00FE6924" w:rsidRPr="008F6C6B" w:rsidRDefault="00FE6924">
      <w:pPr>
        <w:pStyle w:val="Titre3"/>
        <w:spacing w:after="240"/>
        <w:rPr>
          <w:lang w:val="en-GB"/>
        </w:rPr>
      </w:pPr>
      <w:bookmarkStart w:id="49" w:name="_Toc89441935"/>
      <w:r w:rsidRPr="008F6C6B">
        <w:rPr>
          <w:lang w:val="en-GB"/>
        </w:rPr>
        <w:t>Information on active substance(s)</w:t>
      </w:r>
      <w:r w:rsidRPr="008F6C6B">
        <w:rPr>
          <w:rStyle w:val="Appelnotedebasdep"/>
          <w:rFonts w:cs="Arial"/>
          <w:lang w:val="en-GB"/>
        </w:rPr>
        <w:footnoteReference w:id="2"/>
      </w:r>
      <w:bookmarkEnd w:id="49"/>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tblCellMar>
        <w:tblLook w:val="0000" w:firstRow="0" w:lastRow="0" w:firstColumn="0" w:lastColumn="0" w:noHBand="0" w:noVBand="0"/>
      </w:tblPr>
      <w:tblGrid>
        <w:gridCol w:w="4095"/>
        <w:gridCol w:w="4377"/>
      </w:tblGrid>
      <w:tr w:rsidR="00477622" w:rsidRPr="008F6C6B" w14:paraId="020F61C0" w14:textId="77777777" w:rsidTr="008359EB">
        <w:trPr>
          <w:cantSplit/>
        </w:trPr>
        <w:tc>
          <w:tcPr>
            <w:tcW w:w="4095" w:type="dxa"/>
          </w:tcPr>
          <w:p w14:paraId="020F61BE" w14:textId="77777777" w:rsidR="00477622" w:rsidRPr="008F6C6B" w:rsidRDefault="00477622">
            <w:pPr>
              <w:rPr>
                <w:rFonts w:ascii="Arial" w:hAnsi="Arial" w:cs="Arial"/>
                <w:b/>
                <w:lang w:val="en-GB"/>
              </w:rPr>
            </w:pPr>
            <w:r w:rsidRPr="008F6C6B">
              <w:rPr>
                <w:rFonts w:ascii="Arial" w:hAnsi="Arial" w:cs="Arial"/>
                <w:b/>
                <w:lang w:val="en-GB"/>
              </w:rPr>
              <w:t>Active substance chemical name:</w:t>
            </w:r>
          </w:p>
        </w:tc>
        <w:tc>
          <w:tcPr>
            <w:tcW w:w="4377" w:type="dxa"/>
          </w:tcPr>
          <w:p w14:paraId="020F61BF" w14:textId="77777777" w:rsidR="00477622" w:rsidRPr="008F6C6B" w:rsidRDefault="00477622">
            <w:pPr>
              <w:rPr>
                <w:rFonts w:ascii="Arial" w:hAnsi="Arial" w:cs="Arial"/>
                <w:lang w:val="en-GB"/>
              </w:rPr>
            </w:pPr>
            <w:r w:rsidRPr="008F6C6B">
              <w:rPr>
                <w:rFonts w:ascii="Arial" w:hAnsi="Arial" w:cs="Arial"/>
                <w:lang w:val="en-GB"/>
              </w:rPr>
              <w:t>Difenacoum</w:t>
            </w:r>
          </w:p>
        </w:tc>
      </w:tr>
      <w:tr w:rsidR="00477622" w:rsidRPr="008F6C6B" w14:paraId="020F61C3" w14:textId="77777777" w:rsidTr="008359EB">
        <w:trPr>
          <w:cantSplit/>
        </w:trPr>
        <w:tc>
          <w:tcPr>
            <w:tcW w:w="4095" w:type="dxa"/>
          </w:tcPr>
          <w:p w14:paraId="020F61C1" w14:textId="77777777" w:rsidR="00477622" w:rsidRPr="008F6C6B" w:rsidRDefault="00477622">
            <w:pPr>
              <w:rPr>
                <w:rFonts w:ascii="Arial" w:hAnsi="Arial" w:cs="Arial"/>
                <w:b/>
                <w:lang w:val="en-GB"/>
              </w:rPr>
            </w:pPr>
            <w:r w:rsidRPr="008F6C6B">
              <w:rPr>
                <w:rFonts w:ascii="Arial" w:hAnsi="Arial" w:cs="Arial"/>
                <w:b/>
                <w:lang w:val="en-GB"/>
              </w:rPr>
              <w:t>CAS No:</w:t>
            </w:r>
          </w:p>
        </w:tc>
        <w:tc>
          <w:tcPr>
            <w:tcW w:w="4377" w:type="dxa"/>
          </w:tcPr>
          <w:p w14:paraId="020F61C2" w14:textId="77777777" w:rsidR="00477622" w:rsidRPr="008F6C6B" w:rsidRDefault="00477622">
            <w:pPr>
              <w:rPr>
                <w:rFonts w:ascii="Arial" w:hAnsi="Arial" w:cs="Arial"/>
                <w:lang w:val="en-GB"/>
              </w:rPr>
            </w:pPr>
            <w:r w:rsidRPr="008F6C6B">
              <w:rPr>
                <w:rFonts w:ascii="Arial" w:hAnsi="Arial" w:cs="Arial"/>
                <w:lang w:val="en-US"/>
              </w:rPr>
              <w:t>56073-07-5</w:t>
            </w:r>
          </w:p>
        </w:tc>
      </w:tr>
      <w:tr w:rsidR="00477622" w:rsidRPr="008F6C6B" w14:paraId="020F61C6" w14:textId="77777777" w:rsidTr="008359EB">
        <w:trPr>
          <w:cantSplit/>
        </w:trPr>
        <w:tc>
          <w:tcPr>
            <w:tcW w:w="4095" w:type="dxa"/>
          </w:tcPr>
          <w:p w14:paraId="020F61C4" w14:textId="77777777" w:rsidR="00477622" w:rsidRPr="008F6C6B" w:rsidRDefault="00477622">
            <w:pPr>
              <w:rPr>
                <w:rFonts w:ascii="Arial" w:hAnsi="Arial" w:cs="Arial"/>
                <w:b/>
                <w:lang w:val="en-GB"/>
              </w:rPr>
            </w:pPr>
            <w:r w:rsidRPr="008F6C6B">
              <w:rPr>
                <w:rFonts w:ascii="Arial" w:hAnsi="Arial" w:cs="Arial"/>
                <w:b/>
                <w:lang w:val="en-GB"/>
              </w:rPr>
              <w:t>EC No:</w:t>
            </w:r>
          </w:p>
        </w:tc>
        <w:tc>
          <w:tcPr>
            <w:tcW w:w="4377" w:type="dxa"/>
          </w:tcPr>
          <w:p w14:paraId="020F61C5" w14:textId="77777777" w:rsidR="00477622" w:rsidRPr="008F6C6B" w:rsidRDefault="00477622">
            <w:pPr>
              <w:rPr>
                <w:rFonts w:ascii="Arial" w:hAnsi="Arial" w:cs="Arial"/>
                <w:lang w:val="en-GB"/>
              </w:rPr>
            </w:pPr>
            <w:r w:rsidRPr="008F6C6B">
              <w:rPr>
                <w:rFonts w:ascii="Arial" w:hAnsi="Arial" w:cs="Arial"/>
                <w:lang w:val="en-US"/>
              </w:rPr>
              <w:t>259-978-4</w:t>
            </w:r>
          </w:p>
        </w:tc>
      </w:tr>
      <w:tr w:rsidR="00477622" w:rsidRPr="008F6C6B" w14:paraId="020F61C9" w14:textId="77777777" w:rsidTr="008359EB">
        <w:trPr>
          <w:cantSplit/>
        </w:trPr>
        <w:tc>
          <w:tcPr>
            <w:tcW w:w="4095" w:type="dxa"/>
          </w:tcPr>
          <w:p w14:paraId="020F61C7" w14:textId="77777777" w:rsidR="00477622" w:rsidRPr="008F6C6B" w:rsidRDefault="00477622">
            <w:pPr>
              <w:rPr>
                <w:rFonts w:ascii="Arial" w:hAnsi="Arial" w:cs="Arial"/>
                <w:b/>
                <w:lang w:val="en-GB"/>
              </w:rPr>
            </w:pPr>
            <w:r w:rsidRPr="008F6C6B">
              <w:rPr>
                <w:rFonts w:ascii="Arial" w:hAnsi="Arial" w:cs="Arial"/>
                <w:b/>
                <w:lang w:val="en-GB"/>
              </w:rPr>
              <w:t>Purity (minimum, g/kg or g/l):</w:t>
            </w:r>
          </w:p>
        </w:tc>
        <w:tc>
          <w:tcPr>
            <w:tcW w:w="4377" w:type="dxa"/>
          </w:tcPr>
          <w:p w14:paraId="020F61C8" w14:textId="77777777" w:rsidR="00477622" w:rsidRPr="008F6C6B" w:rsidRDefault="00477622">
            <w:pPr>
              <w:rPr>
                <w:rFonts w:ascii="Arial" w:hAnsi="Arial" w:cs="Arial"/>
                <w:lang w:val="en-GB"/>
              </w:rPr>
            </w:pPr>
            <w:r w:rsidRPr="008F6C6B">
              <w:rPr>
                <w:rFonts w:ascii="Arial" w:hAnsi="Arial" w:cs="Arial"/>
                <w:lang w:val="en-GB"/>
              </w:rPr>
              <w:t>960 g/kg</w:t>
            </w:r>
          </w:p>
        </w:tc>
      </w:tr>
      <w:tr w:rsidR="00AB4E94" w:rsidRPr="008F6C6B" w14:paraId="020F61CC" w14:textId="77777777" w:rsidTr="008359EB">
        <w:trPr>
          <w:cantSplit/>
        </w:trPr>
        <w:tc>
          <w:tcPr>
            <w:tcW w:w="4095" w:type="dxa"/>
          </w:tcPr>
          <w:p w14:paraId="020F61CA" w14:textId="77777777" w:rsidR="00AB4E94" w:rsidRPr="008F6C6B" w:rsidRDefault="00AB4E94">
            <w:pPr>
              <w:rPr>
                <w:rFonts w:ascii="Arial" w:hAnsi="Arial" w:cs="Arial"/>
                <w:b/>
                <w:lang w:val="en-GB"/>
              </w:rPr>
            </w:pPr>
            <w:r w:rsidRPr="008F6C6B">
              <w:rPr>
                <w:rFonts w:ascii="Arial" w:hAnsi="Arial" w:cs="Arial"/>
                <w:b/>
                <w:lang w:val="en-GB"/>
              </w:rPr>
              <w:t>Inclusion directive:</w:t>
            </w:r>
          </w:p>
        </w:tc>
        <w:tc>
          <w:tcPr>
            <w:tcW w:w="4377" w:type="dxa"/>
          </w:tcPr>
          <w:p w14:paraId="020F61CB" w14:textId="77777777" w:rsidR="00AB4E94" w:rsidRPr="008F6C6B" w:rsidRDefault="00D43B06">
            <w:pPr>
              <w:rPr>
                <w:rFonts w:ascii="Arial" w:hAnsi="Arial" w:cs="Arial"/>
                <w:lang w:val="en-GB"/>
              </w:rPr>
            </w:pPr>
            <w:hyperlink r:id="rId20" w:tgtFrame="_blank" w:history="1">
              <w:r w:rsidR="00AB4E94" w:rsidRPr="008F6C6B">
                <w:rPr>
                  <w:rFonts w:ascii="Arial" w:hAnsi="Arial" w:cs="Arial"/>
                  <w:lang w:val="en-GB"/>
                </w:rPr>
                <w:t>2008/81/EC</w:t>
              </w:r>
            </w:hyperlink>
          </w:p>
        </w:tc>
      </w:tr>
      <w:tr w:rsidR="00AB4E94" w:rsidRPr="008F6C6B" w14:paraId="020F61CF" w14:textId="77777777" w:rsidTr="008359EB">
        <w:trPr>
          <w:cantSplit/>
        </w:trPr>
        <w:tc>
          <w:tcPr>
            <w:tcW w:w="4095" w:type="dxa"/>
          </w:tcPr>
          <w:p w14:paraId="020F61CD" w14:textId="77777777" w:rsidR="00AB4E94" w:rsidRPr="008F6C6B" w:rsidRDefault="00AB4E94">
            <w:pPr>
              <w:rPr>
                <w:rFonts w:ascii="Arial" w:hAnsi="Arial" w:cs="Arial"/>
                <w:b/>
                <w:lang w:val="en-GB"/>
              </w:rPr>
            </w:pPr>
            <w:r w:rsidRPr="008F6C6B">
              <w:rPr>
                <w:rFonts w:ascii="Arial" w:hAnsi="Arial" w:cs="Arial"/>
                <w:b/>
                <w:lang w:val="en-GB"/>
              </w:rPr>
              <w:t xml:space="preserve">Date of inclusion: </w:t>
            </w:r>
          </w:p>
        </w:tc>
        <w:tc>
          <w:tcPr>
            <w:tcW w:w="4377" w:type="dxa"/>
          </w:tcPr>
          <w:p w14:paraId="020F61CE" w14:textId="77777777" w:rsidR="00AB4E94" w:rsidRPr="008F6C6B" w:rsidRDefault="00395258">
            <w:pPr>
              <w:rPr>
                <w:rFonts w:ascii="Arial" w:hAnsi="Arial" w:cs="Arial"/>
                <w:lang w:val="en-GB"/>
              </w:rPr>
            </w:pPr>
            <w:r w:rsidRPr="0038289A">
              <w:rPr>
                <w:rFonts w:ascii="Arial" w:hAnsi="Arial" w:cs="Arial"/>
                <w:lang w:val="en-GB"/>
              </w:rPr>
              <w:t>01/04/2010</w:t>
            </w:r>
          </w:p>
        </w:tc>
      </w:tr>
      <w:tr w:rsidR="00AB4E94" w:rsidRPr="008F6C6B" w14:paraId="020F61D2" w14:textId="77777777" w:rsidTr="00395258">
        <w:trPr>
          <w:cantSplit/>
        </w:trPr>
        <w:tc>
          <w:tcPr>
            <w:tcW w:w="4095" w:type="dxa"/>
            <w:tcBorders>
              <w:bottom w:val="single" w:sz="4" w:space="0" w:color="auto"/>
            </w:tcBorders>
          </w:tcPr>
          <w:p w14:paraId="020F61D0" w14:textId="77777777" w:rsidR="00AB4E94" w:rsidRPr="008F6C6B" w:rsidRDefault="00AB4E94">
            <w:pPr>
              <w:rPr>
                <w:rFonts w:ascii="Arial" w:hAnsi="Arial" w:cs="Arial"/>
                <w:b/>
                <w:lang w:val="en-GB"/>
              </w:rPr>
            </w:pPr>
            <w:r w:rsidRPr="008F6C6B">
              <w:rPr>
                <w:rFonts w:ascii="Arial" w:hAnsi="Arial" w:cs="Arial"/>
                <w:b/>
                <w:lang w:val="en-GB"/>
              </w:rPr>
              <w:t xml:space="preserve">Is the active substance equivalent to the active substance listed in Annex I to 98/8/EC (yes/no): </w:t>
            </w:r>
          </w:p>
        </w:tc>
        <w:tc>
          <w:tcPr>
            <w:tcW w:w="4377" w:type="dxa"/>
          </w:tcPr>
          <w:p w14:paraId="020F61D1" w14:textId="77777777" w:rsidR="00AB4E94" w:rsidRPr="008F6C6B" w:rsidRDefault="008C5A05">
            <w:pPr>
              <w:rPr>
                <w:rFonts w:ascii="Arial" w:hAnsi="Arial" w:cs="Arial"/>
                <w:lang w:val="en-GB"/>
              </w:rPr>
            </w:pPr>
            <w:r w:rsidRPr="008F6C6B">
              <w:rPr>
                <w:rFonts w:ascii="Arial" w:hAnsi="Arial" w:cs="Arial"/>
                <w:lang w:val="en-GB"/>
              </w:rPr>
              <w:t>Yes</w:t>
            </w:r>
          </w:p>
        </w:tc>
      </w:tr>
      <w:tr w:rsidR="00AB4E94" w:rsidRPr="008F6C6B" w14:paraId="020F61D4" w14:textId="77777777" w:rsidTr="008359EB">
        <w:trPr>
          <w:gridAfter w:val="1"/>
          <w:wAfter w:w="4377" w:type="dxa"/>
          <w:cantSplit/>
        </w:trPr>
        <w:tc>
          <w:tcPr>
            <w:tcW w:w="4095" w:type="dxa"/>
          </w:tcPr>
          <w:p w14:paraId="020F61D3" w14:textId="77777777" w:rsidR="00AB4E94" w:rsidRPr="008F6C6B" w:rsidRDefault="00AB4E94">
            <w:pPr>
              <w:rPr>
                <w:rFonts w:ascii="Arial" w:hAnsi="Arial" w:cs="Arial"/>
                <w:b/>
                <w:lang w:val="en-GB"/>
              </w:rPr>
            </w:pPr>
            <w:r w:rsidRPr="008F6C6B">
              <w:rPr>
                <w:rFonts w:ascii="Arial" w:hAnsi="Arial" w:cs="Arial"/>
                <w:b/>
                <w:lang w:val="en-GB"/>
              </w:rPr>
              <w:t>Manufacturer* of active substance(s) used in the biocidal product:</w:t>
            </w:r>
          </w:p>
        </w:tc>
      </w:tr>
      <w:tr w:rsidR="00AB4E94" w:rsidRPr="008F6C6B" w14:paraId="020F61D7" w14:textId="77777777" w:rsidTr="008359EB">
        <w:trPr>
          <w:cantSplit/>
        </w:trPr>
        <w:tc>
          <w:tcPr>
            <w:tcW w:w="4095" w:type="dxa"/>
          </w:tcPr>
          <w:p w14:paraId="020F61D5" w14:textId="77777777" w:rsidR="00AB4E94" w:rsidRPr="008F6C6B" w:rsidRDefault="00AB4E94">
            <w:pPr>
              <w:jc w:val="right"/>
              <w:rPr>
                <w:rFonts w:ascii="Arial" w:hAnsi="Arial" w:cs="Arial"/>
                <w:b/>
                <w:lang w:val="en-GB"/>
              </w:rPr>
            </w:pPr>
            <w:r w:rsidRPr="008F6C6B">
              <w:rPr>
                <w:rFonts w:ascii="Arial" w:hAnsi="Arial" w:cs="Arial"/>
                <w:b/>
                <w:lang w:val="en-GB"/>
              </w:rPr>
              <w:t>Company Name:</w:t>
            </w:r>
          </w:p>
        </w:tc>
        <w:tc>
          <w:tcPr>
            <w:tcW w:w="4377" w:type="dxa"/>
          </w:tcPr>
          <w:p w14:paraId="020F61D6" w14:textId="77777777" w:rsidR="00AB4E94" w:rsidRPr="008F6C6B" w:rsidRDefault="00AB4E94">
            <w:pPr>
              <w:rPr>
                <w:rFonts w:ascii="Arial" w:hAnsi="Arial" w:cs="Arial"/>
                <w:lang w:val="en-GB"/>
              </w:rPr>
            </w:pPr>
            <w:r w:rsidRPr="008F6C6B">
              <w:rPr>
                <w:rFonts w:ascii="Arial" w:hAnsi="Arial" w:cs="Arial"/>
                <w:lang w:val="en-US"/>
              </w:rPr>
              <w:t>PM TEZZA SRL</w:t>
            </w:r>
          </w:p>
        </w:tc>
      </w:tr>
      <w:tr w:rsidR="00AB4E94" w:rsidRPr="008F6C6B" w14:paraId="020F61DA" w14:textId="77777777" w:rsidTr="008359EB">
        <w:trPr>
          <w:cantSplit/>
        </w:trPr>
        <w:tc>
          <w:tcPr>
            <w:tcW w:w="4095" w:type="dxa"/>
          </w:tcPr>
          <w:p w14:paraId="020F61D8" w14:textId="77777777" w:rsidR="00AB4E94" w:rsidRPr="008F6C6B" w:rsidRDefault="00AB4E94">
            <w:pPr>
              <w:jc w:val="right"/>
              <w:rPr>
                <w:rFonts w:ascii="Arial" w:hAnsi="Arial" w:cs="Arial"/>
                <w:b/>
                <w:lang w:val="en-GB"/>
              </w:rPr>
            </w:pPr>
            <w:r w:rsidRPr="008F6C6B">
              <w:rPr>
                <w:rFonts w:ascii="Arial" w:hAnsi="Arial" w:cs="Arial"/>
                <w:b/>
                <w:lang w:val="en-GB"/>
              </w:rPr>
              <w:t>Address:</w:t>
            </w:r>
          </w:p>
        </w:tc>
        <w:tc>
          <w:tcPr>
            <w:tcW w:w="4377" w:type="dxa"/>
          </w:tcPr>
          <w:p w14:paraId="020F61D9" w14:textId="77777777" w:rsidR="00AB4E94" w:rsidRPr="008F6C6B" w:rsidRDefault="00AB4E94">
            <w:pPr>
              <w:rPr>
                <w:rFonts w:ascii="Arial" w:hAnsi="Arial" w:cs="Arial"/>
                <w:lang w:val="en-GB"/>
              </w:rPr>
            </w:pPr>
            <w:r w:rsidRPr="008F6C6B">
              <w:rPr>
                <w:rFonts w:ascii="Arial" w:hAnsi="Arial" w:cs="Arial"/>
                <w:bCs/>
                <w:lang w:val="it-IT"/>
              </w:rPr>
              <w:t>Via Tre Ponti 22</w:t>
            </w:r>
          </w:p>
        </w:tc>
      </w:tr>
      <w:tr w:rsidR="00AB4E94" w:rsidRPr="008F6C6B" w14:paraId="020F61DD" w14:textId="77777777" w:rsidTr="008359EB">
        <w:trPr>
          <w:cantSplit/>
        </w:trPr>
        <w:tc>
          <w:tcPr>
            <w:tcW w:w="4095" w:type="dxa"/>
          </w:tcPr>
          <w:p w14:paraId="020F61DB" w14:textId="77777777" w:rsidR="00AB4E94" w:rsidRPr="008F6C6B" w:rsidRDefault="00AB4E94">
            <w:pPr>
              <w:jc w:val="right"/>
              <w:rPr>
                <w:rFonts w:ascii="Arial" w:hAnsi="Arial" w:cs="Arial"/>
                <w:b/>
                <w:lang w:val="en-GB"/>
              </w:rPr>
            </w:pPr>
            <w:r w:rsidRPr="008F6C6B">
              <w:rPr>
                <w:rFonts w:ascii="Arial" w:hAnsi="Arial" w:cs="Arial"/>
                <w:b/>
                <w:lang w:val="en-GB"/>
              </w:rPr>
              <w:t>City:</w:t>
            </w:r>
          </w:p>
        </w:tc>
        <w:tc>
          <w:tcPr>
            <w:tcW w:w="4377" w:type="dxa"/>
          </w:tcPr>
          <w:p w14:paraId="020F61DC" w14:textId="77777777" w:rsidR="00AB4E94" w:rsidRPr="008F6C6B" w:rsidRDefault="00AB4E94">
            <w:pPr>
              <w:rPr>
                <w:rFonts w:ascii="Arial" w:hAnsi="Arial" w:cs="Arial"/>
                <w:lang w:val="en-GB"/>
              </w:rPr>
            </w:pPr>
            <w:r w:rsidRPr="008F6C6B">
              <w:rPr>
                <w:rFonts w:ascii="Arial" w:hAnsi="Arial" w:cs="Arial"/>
                <w:bCs/>
                <w:lang w:val="it-IT"/>
              </w:rPr>
              <w:t>Maria di Zevio (VR)</w:t>
            </w:r>
          </w:p>
        </w:tc>
      </w:tr>
      <w:tr w:rsidR="00AB4E94" w:rsidRPr="008F6C6B" w14:paraId="020F61E0" w14:textId="77777777" w:rsidTr="008359EB">
        <w:trPr>
          <w:cantSplit/>
        </w:trPr>
        <w:tc>
          <w:tcPr>
            <w:tcW w:w="4095" w:type="dxa"/>
          </w:tcPr>
          <w:p w14:paraId="020F61DE" w14:textId="77777777" w:rsidR="00AB4E94" w:rsidRPr="008F6C6B" w:rsidRDefault="00AB4E94">
            <w:pPr>
              <w:jc w:val="right"/>
              <w:rPr>
                <w:rFonts w:ascii="Arial" w:hAnsi="Arial" w:cs="Arial"/>
                <w:b/>
                <w:lang w:val="en-GB"/>
              </w:rPr>
            </w:pPr>
            <w:r w:rsidRPr="008F6C6B">
              <w:rPr>
                <w:rFonts w:ascii="Arial" w:hAnsi="Arial" w:cs="Arial"/>
                <w:b/>
                <w:lang w:val="en-GB"/>
              </w:rPr>
              <w:t>Postal Code:</w:t>
            </w:r>
          </w:p>
        </w:tc>
        <w:tc>
          <w:tcPr>
            <w:tcW w:w="4377" w:type="dxa"/>
          </w:tcPr>
          <w:p w14:paraId="020F61DF" w14:textId="77777777" w:rsidR="00AB4E94" w:rsidRPr="008F6C6B" w:rsidRDefault="00AB4E94">
            <w:pPr>
              <w:rPr>
                <w:rFonts w:ascii="Arial" w:hAnsi="Arial" w:cs="Arial"/>
                <w:lang w:val="en-GB"/>
              </w:rPr>
            </w:pPr>
            <w:r w:rsidRPr="008F6C6B">
              <w:rPr>
                <w:rFonts w:ascii="Arial" w:hAnsi="Arial" w:cs="Arial"/>
                <w:bCs/>
                <w:lang w:val="it-IT"/>
              </w:rPr>
              <w:t>37050</w:t>
            </w:r>
          </w:p>
        </w:tc>
      </w:tr>
      <w:tr w:rsidR="00AB4E94" w:rsidRPr="008F6C6B" w14:paraId="020F61E3" w14:textId="77777777" w:rsidTr="008359EB">
        <w:trPr>
          <w:cantSplit/>
        </w:trPr>
        <w:tc>
          <w:tcPr>
            <w:tcW w:w="4095" w:type="dxa"/>
          </w:tcPr>
          <w:p w14:paraId="020F61E1" w14:textId="77777777" w:rsidR="00AB4E94" w:rsidRPr="008F6C6B" w:rsidRDefault="00AB4E94">
            <w:pPr>
              <w:jc w:val="right"/>
              <w:rPr>
                <w:rFonts w:ascii="Arial" w:hAnsi="Arial" w:cs="Arial"/>
                <w:b/>
                <w:lang w:val="en-GB"/>
              </w:rPr>
            </w:pPr>
            <w:r w:rsidRPr="008F6C6B">
              <w:rPr>
                <w:rFonts w:ascii="Arial" w:hAnsi="Arial" w:cs="Arial"/>
                <w:b/>
                <w:lang w:val="en-GB"/>
              </w:rPr>
              <w:t>Country:</w:t>
            </w:r>
          </w:p>
        </w:tc>
        <w:tc>
          <w:tcPr>
            <w:tcW w:w="4377" w:type="dxa"/>
          </w:tcPr>
          <w:p w14:paraId="020F61E2" w14:textId="77777777" w:rsidR="00AB4E94" w:rsidRPr="008F6C6B" w:rsidRDefault="00AB4E94">
            <w:pPr>
              <w:rPr>
                <w:rFonts w:ascii="Arial" w:hAnsi="Arial" w:cs="Arial"/>
                <w:lang w:val="en-GB"/>
              </w:rPr>
            </w:pPr>
            <w:r w:rsidRPr="008F6C6B">
              <w:rPr>
                <w:rFonts w:ascii="Arial" w:hAnsi="Arial" w:cs="Arial"/>
                <w:bCs/>
                <w:lang w:val="it-IT"/>
              </w:rPr>
              <w:t>Italy</w:t>
            </w:r>
          </w:p>
        </w:tc>
      </w:tr>
      <w:tr w:rsidR="00AB4E94" w:rsidRPr="008F6C6B" w14:paraId="020F61E6" w14:textId="77777777" w:rsidTr="008359EB">
        <w:trPr>
          <w:cantSplit/>
        </w:trPr>
        <w:tc>
          <w:tcPr>
            <w:tcW w:w="4095" w:type="dxa"/>
          </w:tcPr>
          <w:p w14:paraId="020F61E4" w14:textId="77777777" w:rsidR="00AB4E94" w:rsidRPr="008F6C6B" w:rsidRDefault="00AB4E94">
            <w:pPr>
              <w:jc w:val="right"/>
              <w:rPr>
                <w:rFonts w:ascii="Arial" w:hAnsi="Arial" w:cs="Arial"/>
                <w:b/>
                <w:lang w:val="en-GB"/>
              </w:rPr>
            </w:pPr>
            <w:r w:rsidRPr="008F6C6B">
              <w:rPr>
                <w:rFonts w:ascii="Arial" w:hAnsi="Arial" w:cs="Arial"/>
                <w:b/>
                <w:lang w:val="en-GB"/>
              </w:rPr>
              <w:t>Telephone:</w:t>
            </w:r>
          </w:p>
        </w:tc>
        <w:tc>
          <w:tcPr>
            <w:tcW w:w="4377" w:type="dxa"/>
          </w:tcPr>
          <w:p w14:paraId="020F61E5" w14:textId="77777777" w:rsidR="00AB4E94" w:rsidRPr="008F6C6B" w:rsidRDefault="00AB4E94">
            <w:pPr>
              <w:rPr>
                <w:rFonts w:ascii="Arial" w:hAnsi="Arial" w:cs="Arial"/>
                <w:lang w:val="en-GB"/>
              </w:rPr>
            </w:pPr>
            <w:r w:rsidRPr="008F6C6B">
              <w:rPr>
                <w:rFonts w:ascii="Arial" w:hAnsi="Arial" w:cs="Arial"/>
                <w:lang w:val="en-GB"/>
              </w:rPr>
              <w:t>Not reported</w:t>
            </w:r>
          </w:p>
        </w:tc>
      </w:tr>
      <w:tr w:rsidR="00AB4E94" w:rsidRPr="008F6C6B" w14:paraId="020F61E9" w14:textId="77777777" w:rsidTr="008359EB">
        <w:trPr>
          <w:cantSplit/>
        </w:trPr>
        <w:tc>
          <w:tcPr>
            <w:tcW w:w="4095" w:type="dxa"/>
          </w:tcPr>
          <w:p w14:paraId="020F61E7" w14:textId="77777777" w:rsidR="00AB4E94" w:rsidRPr="008F6C6B" w:rsidRDefault="00AB4E94">
            <w:pPr>
              <w:jc w:val="right"/>
              <w:rPr>
                <w:rFonts w:ascii="Arial" w:hAnsi="Arial" w:cs="Arial"/>
                <w:b/>
                <w:lang w:val="en-GB"/>
              </w:rPr>
            </w:pPr>
            <w:r w:rsidRPr="008F6C6B">
              <w:rPr>
                <w:rFonts w:ascii="Arial" w:hAnsi="Arial" w:cs="Arial"/>
                <w:b/>
                <w:lang w:val="en-GB"/>
              </w:rPr>
              <w:t>Fax:</w:t>
            </w:r>
          </w:p>
        </w:tc>
        <w:tc>
          <w:tcPr>
            <w:tcW w:w="4377" w:type="dxa"/>
          </w:tcPr>
          <w:p w14:paraId="020F61E8" w14:textId="77777777" w:rsidR="00AB4E94" w:rsidRPr="008F6C6B" w:rsidRDefault="00AB4E94">
            <w:pPr>
              <w:rPr>
                <w:rFonts w:ascii="Arial" w:hAnsi="Arial" w:cs="Arial"/>
                <w:lang w:val="en-GB"/>
              </w:rPr>
            </w:pPr>
            <w:r w:rsidRPr="008F6C6B">
              <w:rPr>
                <w:rFonts w:ascii="Arial" w:hAnsi="Arial" w:cs="Arial"/>
                <w:lang w:val="en-GB"/>
              </w:rPr>
              <w:t>Not reported</w:t>
            </w:r>
          </w:p>
        </w:tc>
      </w:tr>
      <w:tr w:rsidR="00AB4E94" w:rsidRPr="008F6C6B" w14:paraId="020F61EC" w14:textId="77777777" w:rsidTr="008359EB">
        <w:trPr>
          <w:cantSplit/>
        </w:trPr>
        <w:tc>
          <w:tcPr>
            <w:tcW w:w="4095" w:type="dxa"/>
          </w:tcPr>
          <w:p w14:paraId="020F61EA" w14:textId="77777777" w:rsidR="00AB4E94" w:rsidRPr="008F6C6B" w:rsidRDefault="00AB4E94">
            <w:pPr>
              <w:jc w:val="right"/>
              <w:rPr>
                <w:rFonts w:ascii="Arial" w:hAnsi="Arial" w:cs="Arial"/>
                <w:b/>
                <w:lang w:val="en-GB"/>
              </w:rPr>
            </w:pPr>
            <w:r w:rsidRPr="008F6C6B">
              <w:rPr>
                <w:rFonts w:ascii="Arial" w:hAnsi="Arial" w:cs="Arial"/>
                <w:b/>
                <w:lang w:val="en-GB"/>
              </w:rPr>
              <w:t>E-mail address:</w:t>
            </w:r>
          </w:p>
        </w:tc>
        <w:tc>
          <w:tcPr>
            <w:tcW w:w="4377" w:type="dxa"/>
          </w:tcPr>
          <w:p w14:paraId="020F61EB" w14:textId="77777777" w:rsidR="00AB4E94" w:rsidRPr="008F6C6B" w:rsidRDefault="00AB4E94">
            <w:pPr>
              <w:rPr>
                <w:rFonts w:ascii="Arial" w:hAnsi="Arial" w:cs="Arial"/>
                <w:lang w:val="en-GB"/>
              </w:rPr>
            </w:pPr>
            <w:r w:rsidRPr="008F6C6B">
              <w:rPr>
                <w:rFonts w:ascii="Arial" w:hAnsi="Arial" w:cs="Arial"/>
                <w:lang w:val="en-GB"/>
              </w:rPr>
              <w:t>Not reported</w:t>
            </w:r>
          </w:p>
        </w:tc>
      </w:tr>
    </w:tbl>
    <w:p w14:paraId="020F61ED" w14:textId="77777777" w:rsidR="00AB4E94" w:rsidRDefault="00AB4E94" w:rsidP="00AB4E94">
      <w:pPr>
        <w:pStyle w:val="Corpsdetexte"/>
        <w:spacing w:line="276" w:lineRule="auto"/>
        <w:jc w:val="both"/>
        <w:rPr>
          <w:rFonts w:ascii="Arial" w:hAnsi="Arial" w:cs="Arial"/>
          <w:sz w:val="18"/>
          <w:szCs w:val="18"/>
          <w:vertAlign w:val="baseline"/>
          <w:lang w:val="en-GB"/>
        </w:rPr>
      </w:pPr>
      <w:r w:rsidRPr="008F6C6B">
        <w:rPr>
          <w:rFonts w:ascii="Arial" w:hAnsi="Arial" w:cs="Arial"/>
          <w:sz w:val="18"/>
          <w:szCs w:val="18"/>
          <w:vertAlign w:val="baseline"/>
          <w:lang w:val="en-GB"/>
        </w:rPr>
        <w:t>*Activa is the applicant of the active substance but not the manufacturer. Tezza SRL is the manufacturer of the active substance as mentioned in the Final CAR of difenacoum of the Activa / PelGar Brodifacoum and Difenacoum Task Force.</w:t>
      </w:r>
    </w:p>
    <w:p w14:paraId="020F61EE" w14:textId="77777777" w:rsidR="00DF3A4B" w:rsidRDefault="00DF3A4B" w:rsidP="00AB4E94">
      <w:pPr>
        <w:pStyle w:val="Corpsdetexte"/>
        <w:spacing w:line="276" w:lineRule="auto"/>
        <w:jc w:val="both"/>
        <w:rPr>
          <w:rFonts w:ascii="Arial" w:hAnsi="Arial" w:cs="Arial"/>
          <w:sz w:val="18"/>
          <w:szCs w:val="18"/>
          <w:vertAlign w:val="baseline"/>
          <w:lang w:val="en-GB"/>
        </w:rPr>
      </w:pPr>
    </w:p>
    <w:p w14:paraId="020F61EF" w14:textId="77777777" w:rsidR="00DF3A4B" w:rsidRPr="00DF3A4B" w:rsidRDefault="00DF3A4B" w:rsidP="00C855E5">
      <w:pPr>
        <w:numPr>
          <w:ilvl w:val="0"/>
          <w:numId w:val="20"/>
        </w:numPr>
        <w:spacing w:after="120" w:line="276" w:lineRule="auto"/>
        <w:ind w:left="357" w:hanging="357"/>
        <w:jc w:val="both"/>
        <w:rPr>
          <w:rFonts w:ascii="Arial" w:hAnsi="Arial" w:cs="Arial"/>
          <w:b/>
          <w:u w:val="single"/>
          <w:lang w:val="en-US"/>
        </w:rPr>
      </w:pPr>
      <w:r w:rsidRPr="00DF3A4B">
        <w:rPr>
          <w:rFonts w:ascii="Arial" w:hAnsi="Arial" w:cs="Arial"/>
          <w:b/>
          <w:sz w:val="24"/>
          <w:u w:val="single"/>
          <w:lang w:val="en-GB"/>
        </w:rPr>
        <w:t>Renewal</w:t>
      </w:r>
      <w:r w:rsidRPr="00DF3A4B">
        <w:rPr>
          <w:rFonts w:ascii="Arial" w:hAnsi="Arial" w:cs="Arial"/>
          <w:b/>
          <w:u w:val="single"/>
          <w:lang w:val="en-US"/>
        </w:rPr>
        <w:t xml:space="preserve"> 2017 </w:t>
      </w:r>
    </w:p>
    <w:p w14:paraId="020F61F0" w14:textId="77777777" w:rsidR="00DF3A4B" w:rsidRPr="006C49DF" w:rsidRDefault="00DF3A4B" w:rsidP="00C855E5">
      <w:pPr>
        <w:autoSpaceDE w:val="0"/>
        <w:autoSpaceDN w:val="0"/>
        <w:adjustRightInd w:val="0"/>
        <w:spacing w:line="240" w:lineRule="auto"/>
        <w:jc w:val="both"/>
        <w:rPr>
          <w:rFonts w:ascii="Arial" w:eastAsia="Times New Roman" w:hAnsi="Arial" w:cs="Arial"/>
          <w:color w:val="000000"/>
          <w:szCs w:val="20"/>
          <w:lang w:val="en-US" w:eastAsia="da-DK"/>
        </w:rPr>
      </w:pPr>
      <w:r w:rsidRPr="006C49DF">
        <w:rPr>
          <w:rFonts w:ascii="Arial" w:hAnsi="Arial" w:cs="Arial"/>
          <w:color w:val="000000"/>
          <w:szCs w:val="20"/>
          <w:lang w:val="en-US" w:eastAsia="da-DK"/>
        </w:rPr>
        <w:t>Difenacoum does meet the exclusion criteria laid down in Article 5(1</w:t>
      </w:r>
      <w:proofErr w:type="gramStart"/>
      <w:r w:rsidRPr="006C49DF">
        <w:rPr>
          <w:rFonts w:ascii="Arial" w:hAnsi="Arial" w:cs="Arial"/>
          <w:color w:val="000000"/>
          <w:szCs w:val="20"/>
          <w:lang w:val="en-US" w:eastAsia="da-DK"/>
        </w:rPr>
        <w:t>)(</w:t>
      </w:r>
      <w:proofErr w:type="gramEnd"/>
      <w:r w:rsidRPr="006C49DF">
        <w:rPr>
          <w:rFonts w:ascii="Arial" w:hAnsi="Arial" w:cs="Arial"/>
          <w:color w:val="000000"/>
          <w:szCs w:val="20"/>
          <w:lang w:val="en-US" w:eastAsia="da-DK"/>
        </w:rPr>
        <w:t xml:space="preserve">c) of Regulation (EU) No 528/2012. Difenacoum </w:t>
      </w:r>
      <w:r w:rsidRPr="006C49DF">
        <w:rPr>
          <w:rFonts w:ascii="Arial" w:eastAsia="Times New Roman" w:hAnsi="Arial" w:cs="Arial"/>
          <w:color w:val="000000"/>
          <w:szCs w:val="20"/>
          <w:lang w:val="en-US" w:eastAsia="da-DK"/>
        </w:rPr>
        <w:t>does meet the conditions laid down in Article 10(1</w:t>
      </w:r>
      <w:proofErr w:type="gramStart"/>
      <w:r w:rsidRPr="006C49DF">
        <w:rPr>
          <w:rFonts w:ascii="Arial" w:eastAsia="Times New Roman" w:hAnsi="Arial" w:cs="Arial"/>
          <w:color w:val="000000"/>
          <w:szCs w:val="20"/>
          <w:lang w:val="en-US" w:eastAsia="da-DK"/>
        </w:rPr>
        <w:t>)(</w:t>
      </w:r>
      <w:proofErr w:type="gramEnd"/>
      <w:r w:rsidRPr="006C49DF">
        <w:rPr>
          <w:rFonts w:ascii="Arial" w:eastAsia="Times New Roman" w:hAnsi="Arial" w:cs="Arial"/>
          <w:color w:val="000000"/>
          <w:szCs w:val="20"/>
          <w:lang w:val="en-US" w:eastAsia="da-DK"/>
        </w:rPr>
        <w:t>a) and (e) of Regulation (EU) No 528/2012 if approved, and is therefore considered as a candidate for substitution.</w:t>
      </w:r>
    </w:p>
    <w:p w14:paraId="020F61F1" w14:textId="77777777" w:rsidR="00DF3A4B" w:rsidRDefault="00DF3A4B" w:rsidP="00C855E5">
      <w:pPr>
        <w:autoSpaceDE w:val="0"/>
        <w:autoSpaceDN w:val="0"/>
        <w:adjustRightInd w:val="0"/>
        <w:spacing w:line="240" w:lineRule="auto"/>
        <w:jc w:val="both"/>
        <w:rPr>
          <w:rFonts w:ascii="Arial" w:eastAsia="Times New Roman" w:hAnsi="Arial" w:cs="Arial"/>
          <w:color w:val="000000"/>
          <w:szCs w:val="20"/>
          <w:lang w:val="en-US" w:eastAsia="da-DK"/>
        </w:rPr>
      </w:pPr>
    </w:p>
    <w:p w14:paraId="020F61F2" w14:textId="77777777" w:rsidR="0046070A" w:rsidRPr="004A0E4C" w:rsidRDefault="0046070A" w:rsidP="00C855E5">
      <w:pPr>
        <w:pStyle w:val="Corpsdetexte"/>
        <w:spacing w:after="60" w:line="240" w:lineRule="auto"/>
        <w:jc w:val="both"/>
        <w:rPr>
          <w:rFonts w:ascii="Arial" w:hAnsi="Arial" w:cs="Arial"/>
          <w:b/>
          <w:i/>
          <w:szCs w:val="18"/>
          <w:u w:val="single"/>
          <w:vertAlign w:val="baseline"/>
          <w:lang w:val="en-GB"/>
        </w:rPr>
      </w:pPr>
      <w:r w:rsidRPr="004A0E4C">
        <w:rPr>
          <w:rFonts w:ascii="Arial" w:hAnsi="Arial" w:cs="Arial"/>
          <w:b/>
          <w:i/>
          <w:szCs w:val="18"/>
          <w:u w:val="single"/>
          <w:vertAlign w:val="baseline"/>
          <w:lang w:val="en-GB"/>
        </w:rPr>
        <w:t xml:space="preserve">Comparative assessment </w:t>
      </w:r>
    </w:p>
    <w:p w14:paraId="020F61F3" w14:textId="107E9E21" w:rsidR="00DF3A4B" w:rsidRPr="006C49DF" w:rsidRDefault="00DF3A4B" w:rsidP="00C855E5">
      <w:pPr>
        <w:autoSpaceDE w:val="0"/>
        <w:autoSpaceDN w:val="0"/>
        <w:adjustRightInd w:val="0"/>
        <w:spacing w:line="240" w:lineRule="auto"/>
        <w:jc w:val="both"/>
        <w:rPr>
          <w:rFonts w:ascii="Arial" w:hAnsi="Arial" w:cs="Arial"/>
          <w:color w:val="000000"/>
          <w:szCs w:val="20"/>
          <w:lang w:val="en-US"/>
        </w:rPr>
      </w:pPr>
      <w:r w:rsidRPr="006C49DF">
        <w:rPr>
          <w:rFonts w:ascii="Arial" w:hAnsi="Arial" w:cs="Arial"/>
          <w:color w:val="000000"/>
          <w:szCs w:val="20"/>
          <w:lang w:val="en-US"/>
        </w:rPr>
        <w:t>A comparative assessement has been carried out at the European level. According to Article 1 of Commission Implementing Decision (EU) 2017/1532 of 7 September 2017 addressing questions regarding the comparative assessment of anticoagulant rodenticides in accordance with Article 23(5) of Regulation (EU) No 528/2012 of the European Parliament and of the Council. In the absence of anticoagulant rodenticides, the use of rodenticides containing other active substances would lead to an inadequate chemical diversity to minimize the occurrence of resistance in the target harmful organisms.</w:t>
      </w:r>
    </w:p>
    <w:p w14:paraId="020F61F4" w14:textId="77777777" w:rsidR="00DF3A4B" w:rsidRPr="006C49DF" w:rsidRDefault="00DF3A4B" w:rsidP="00C855E5">
      <w:pPr>
        <w:autoSpaceDE w:val="0"/>
        <w:autoSpaceDN w:val="0"/>
        <w:adjustRightInd w:val="0"/>
        <w:spacing w:line="240" w:lineRule="auto"/>
        <w:jc w:val="both"/>
        <w:rPr>
          <w:rFonts w:ascii="Arial" w:hAnsi="Arial" w:cs="Arial"/>
          <w:color w:val="000000"/>
          <w:szCs w:val="20"/>
          <w:lang w:val="en-US"/>
        </w:rPr>
      </w:pPr>
    </w:p>
    <w:p w14:paraId="020F61F5" w14:textId="77777777" w:rsidR="00DF3A4B" w:rsidRPr="006C49DF" w:rsidRDefault="00DF3A4B" w:rsidP="00C855E5">
      <w:pPr>
        <w:jc w:val="both"/>
        <w:rPr>
          <w:rFonts w:ascii="Arial" w:hAnsi="Arial" w:cs="Arial"/>
          <w:color w:val="000000"/>
          <w:szCs w:val="20"/>
          <w:lang w:val="en-US"/>
        </w:rPr>
      </w:pPr>
      <w:r w:rsidRPr="006C49DF">
        <w:rPr>
          <w:rFonts w:ascii="Arial" w:hAnsi="Arial" w:cs="Arial"/>
          <w:color w:val="000000"/>
          <w:szCs w:val="20"/>
          <w:lang w:val="en-US"/>
        </w:rPr>
        <w:lastRenderedPageBreak/>
        <w:t>In summary it can be concluded that the criteria according Article 23(3) a), b) BPR are not fulfilled.</w:t>
      </w:r>
    </w:p>
    <w:p w14:paraId="020F61F6" w14:textId="77777777" w:rsidR="00DF3A4B" w:rsidRPr="006C49DF" w:rsidRDefault="00DF3A4B" w:rsidP="00C855E5">
      <w:pPr>
        <w:autoSpaceDE w:val="0"/>
        <w:autoSpaceDN w:val="0"/>
        <w:adjustRightInd w:val="0"/>
        <w:spacing w:line="240" w:lineRule="auto"/>
        <w:jc w:val="both"/>
        <w:rPr>
          <w:rFonts w:ascii="Arial" w:hAnsi="Arial" w:cs="Arial"/>
          <w:color w:val="000000"/>
          <w:szCs w:val="20"/>
          <w:lang w:val="en-US"/>
        </w:rPr>
      </w:pPr>
      <w:r w:rsidRPr="006C49DF">
        <w:rPr>
          <w:rFonts w:ascii="Arial" w:hAnsi="Arial" w:cs="Arial"/>
          <w:color w:val="000000"/>
          <w:szCs w:val="20"/>
          <w:lang w:val="en-US"/>
        </w:rPr>
        <w:t>Therefore, the authorisation of this product will be renewed for 5 years.</w:t>
      </w:r>
    </w:p>
    <w:p w14:paraId="020F61F7" w14:textId="77777777" w:rsidR="00DF3A4B" w:rsidRPr="00DF3A4B" w:rsidRDefault="00DF3A4B" w:rsidP="00AB4E94">
      <w:pPr>
        <w:pStyle w:val="Corpsdetexte"/>
        <w:spacing w:line="276" w:lineRule="auto"/>
        <w:jc w:val="both"/>
        <w:rPr>
          <w:rFonts w:ascii="Arial" w:hAnsi="Arial" w:cs="Arial"/>
          <w:sz w:val="18"/>
          <w:szCs w:val="18"/>
          <w:vertAlign w:val="baseline"/>
        </w:rPr>
      </w:pPr>
    </w:p>
    <w:p w14:paraId="020F61F8" w14:textId="77777777" w:rsidR="00FE6924" w:rsidRPr="008F6C6B" w:rsidRDefault="00FE6924">
      <w:pPr>
        <w:pStyle w:val="Titre3"/>
        <w:spacing w:after="240"/>
        <w:rPr>
          <w:lang w:val="en-GB"/>
        </w:rPr>
      </w:pPr>
      <w:bookmarkStart w:id="50" w:name="_Toc89441936"/>
      <w:r w:rsidRPr="008F6C6B">
        <w:rPr>
          <w:lang w:val="en-GB"/>
        </w:rPr>
        <w:t>Information on the substance(s) of concern</w:t>
      </w:r>
      <w:r w:rsidRPr="008F6C6B">
        <w:rPr>
          <w:rStyle w:val="Appelnotedebasdep"/>
          <w:rFonts w:cs="Arial"/>
          <w:lang w:val="en-GB"/>
        </w:rPr>
        <w:footnoteReference w:id="3"/>
      </w:r>
      <w:bookmarkEnd w:id="50"/>
    </w:p>
    <w:p w14:paraId="020F61F9" w14:textId="77777777" w:rsidR="00477622" w:rsidRDefault="00477622" w:rsidP="00477622">
      <w:pPr>
        <w:rPr>
          <w:rFonts w:ascii="Arial" w:hAnsi="Arial" w:cs="Arial"/>
          <w:lang w:val="en-GB"/>
        </w:rPr>
      </w:pPr>
      <w:r w:rsidRPr="008F6C6B">
        <w:rPr>
          <w:rFonts w:ascii="Arial" w:hAnsi="Arial" w:cs="Arial"/>
          <w:lang w:val="en-GB"/>
        </w:rPr>
        <w:t xml:space="preserve">NYNA D+ AVOINE does not contain any substance of concern according to the </w:t>
      </w:r>
      <w:r w:rsidR="008104C4" w:rsidRPr="008F6C6B">
        <w:rPr>
          <w:rFonts w:ascii="Arial" w:hAnsi="Arial" w:cs="Arial"/>
          <w:lang w:val="en-GB"/>
        </w:rPr>
        <w:t>Technical Notes for Guidance on data requirements</w:t>
      </w:r>
      <w:r w:rsidR="008104C4" w:rsidRPr="008F6C6B">
        <w:rPr>
          <w:rFonts w:ascii="Arial" w:hAnsi="Arial" w:cs="Arial"/>
          <w:vertAlign w:val="superscript"/>
          <w:lang w:val="en-GB"/>
        </w:rPr>
        <w:footnoteReference w:id="4"/>
      </w:r>
      <w:r w:rsidRPr="008F6C6B">
        <w:rPr>
          <w:rFonts w:ascii="Arial" w:hAnsi="Arial" w:cs="Arial"/>
          <w:lang w:val="en-GB"/>
        </w:rPr>
        <w:t>.</w:t>
      </w:r>
    </w:p>
    <w:p w14:paraId="020F61FA" w14:textId="77777777" w:rsidR="006A6E56" w:rsidRPr="008F6C6B" w:rsidRDefault="006A6E56" w:rsidP="00477622">
      <w:pPr>
        <w:rPr>
          <w:rFonts w:ascii="Arial" w:hAnsi="Arial" w:cs="Arial"/>
          <w:lang w:val="en-GB"/>
        </w:rPr>
      </w:pPr>
    </w:p>
    <w:p w14:paraId="020F61FB" w14:textId="77777777" w:rsidR="006A6E56" w:rsidRPr="00F73205" w:rsidRDefault="006A6E56" w:rsidP="00C855E5">
      <w:pPr>
        <w:numPr>
          <w:ilvl w:val="0"/>
          <w:numId w:val="20"/>
        </w:numPr>
        <w:spacing w:after="120" w:line="276" w:lineRule="auto"/>
        <w:ind w:left="357" w:hanging="357"/>
        <w:jc w:val="both"/>
        <w:rPr>
          <w:rFonts w:ascii="Arial" w:hAnsi="Arial" w:cs="Arial"/>
          <w:sz w:val="28"/>
          <w:lang w:val="en-GB"/>
        </w:rPr>
      </w:pPr>
      <w:r w:rsidRPr="00F73205">
        <w:rPr>
          <w:rFonts w:ascii="Arial" w:hAnsi="Arial" w:cs="Arial"/>
          <w:b/>
          <w:sz w:val="24"/>
          <w:u w:val="single"/>
          <w:lang w:val="en-GB"/>
        </w:rPr>
        <w:t>Renewal application (2017)</w:t>
      </w:r>
    </w:p>
    <w:p w14:paraId="020F61FC" w14:textId="77777777" w:rsidR="006A6E56" w:rsidRDefault="006A6E56" w:rsidP="00C855E5">
      <w:pPr>
        <w:spacing w:line="276" w:lineRule="auto"/>
        <w:rPr>
          <w:rFonts w:ascii="Arial" w:hAnsi="Arial" w:cs="Arial"/>
          <w:lang w:val="en-GB"/>
        </w:rPr>
      </w:pPr>
      <w:r w:rsidRPr="008F6C6B">
        <w:rPr>
          <w:rFonts w:ascii="Arial" w:hAnsi="Arial" w:cs="Arial"/>
          <w:lang w:val="en-GB"/>
        </w:rPr>
        <w:t xml:space="preserve">NYNA D+ AVOINE does not contain any substance of concern according to the </w:t>
      </w:r>
      <w:r>
        <w:rPr>
          <w:rFonts w:ascii="Arial" w:hAnsi="Arial" w:cs="Arial"/>
          <w:lang w:val="en-GB"/>
        </w:rPr>
        <w:t>Guidanc</w:t>
      </w:r>
      <w:r w:rsidR="009543FC">
        <w:rPr>
          <w:rFonts w:ascii="Arial" w:hAnsi="Arial" w:cs="Arial"/>
          <w:lang w:val="en-GB"/>
        </w:rPr>
        <w:t>e on the BPR Volume III Human</w:t>
      </w:r>
      <w:r>
        <w:rPr>
          <w:rFonts w:ascii="Arial" w:hAnsi="Arial" w:cs="Arial"/>
          <w:lang w:val="en-GB"/>
        </w:rPr>
        <w:t xml:space="preserve"> Health – Part B Risk Assessment</w:t>
      </w:r>
      <w:r w:rsidRPr="008F6C6B">
        <w:rPr>
          <w:rFonts w:ascii="Arial" w:hAnsi="Arial" w:cs="Arial"/>
          <w:vertAlign w:val="superscript"/>
          <w:lang w:val="en-GB"/>
        </w:rPr>
        <w:footnoteReference w:id="5"/>
      </w:r>
      <w:r w:rsidRPr="008F6C6B">
        <w:rPr>
          <w:rFonts w:ascii="Arial" w:hAnsi="Arial" w:cs="Arial"/>
          <w:lang w:val="en-GB"/>
        </w:rPr>
        <w:t>.</w:t>
      </w:r>
    </w:p>
    <w:p w14:paraId="020F61FD" w14:textId="77777777" w:rsidR="00477622" w:rsidRPr="008F6C6B" w:rsidRDefault="00477622" w:rsidP="00477622">
      <w:pPr>
        <w:rPr>
          <w:rFonts w:ascii="Arial" w:hAnsi="Arial" w:cs="Arial"/>
          <w:lang w:val="en-GB"/>
        </w:rPr>
      </w:pPr>
    </w:p>
    <w:p w14:paraId="020F61FE" w14:textId="77777777" w:rsidR="00FE6924" w:rsidRPr="008F6C6B" w:rsidRDefault="00FE6924" w:rsidP="006A6E56">
      <w:pPr>
        <w:pStyle w:val="Titre20"/>
        <w:spacing w:after="0"/>
        <w:rPr>
          <w:lang w:val="en-GB"/>
        </w:rPr>
      </w:pPr>
      <w:bookmarkStart w:id="51" w:name="_Toc146696539"/>
      <w:bookmarkStart w:id="52" w:name="_Toc224453229"/>
      <w:bookmarkStart w:id="53" w:name="_Toc89441937"/>
      <w:bookmarkStart w:id="54" w:name="_Toc161194996"/>
      <w:bookmarkStart w:id="55" w:name="_Toc161196034"/>
      <w:bookmarkStart w:id="56" w:name="_Toc157411493"/>
      <w:r w:rsidRPr="008F6C6B">
        <w:rPr>
          <w:lang w:val="en-GB"/>
        </w:rPr>
        <w:t>Documentation</w:t>
      </w:r>
      <w:bookmarkEnd w:id="51"/>
      <w:bookmarkEnd w:id="52"/>
      <w:bookmarkEnd w:id="53"/>
    </w:p>
    <w:p w14:paraId="020F61FF" w14:textId="77777777" w:rsidR="00FE6924" w:rsidRPr="008F6C6B" w:rsidRDefault="00FE6924">
      <w:pPr>
        <w:pStyle w:val="Titre3"/>
        <w:spacing w:after="240"/>
        <w:rPr>
          <w:lang w:val="en-GB"/>
        </w:rPr>
      </w:pPr>
      <w:bookmarkStart w:id="57" w:name="_Toc89441938"/>
      <w:r w:rsidRPr="008F6C6B">
        <w:rPr>
          <w:lang w:val="en-GB"/>
        </w:rPr>
        <w:t>Data submitted in relation to product application</w:t>
      </w:r>
      <w:bookmarkEnd w:id="57"/>
    </w:p>
    <w:bookmarkEnd w:id="54"/>
    <w:bookmarkEnd w:id="55"/>
    <w:bookmarkEnd w:id="56"/>
    <w:p w14:paraId="020F6200" w14:textId="77777777" w:rsidR="006C27BD" w:rsidRPr="008F6C6B" w:rsidRDefault="005327BC" w:rsidP="006C27BD">
      <w:pPr>
        <w:spacing w:before="120" w:after="120"/>
        <w:jc w:val="both"/>
        <w:rPr>
          <w:rFonts w:ascii="Arial" w:hAnsi="Arial" w:cs="Arial"/>
          <w:b/>
          <w:u w:val="single"/>
          <w:lang w:val="en-GB"/>
        </w:rPr>
      </w:pPr>
      <w:r w:rsidRPr="008F6C6B">
        <w:rPr>
          <w:rFonts w:ascii="Arial" w:hAnsi="Arial" w:cs="Arial"/>
          <w:b/>
          <w:u w:val="single"/>
          <w:lang w:val="en-GB"/>
        </w:rPr>
        <w:t>Identity, p</w:t>
      </w:r>
      <w:r w:rsidR="006C27BD" w:rsidRPr="008F6C6B">
        <w:rPr>
          <w:rFonts w:ascii="Arial" w:hAnsi="Arial" w:cs="Arial"/>
          <w:b/>
          <w:u w:val="single"/>
          <w:lang w:val="en-GB"/>
        </w:rPr>
        <w:t>hysicochemical and analytical method data</w:t>
      </w:r>
    </w:p>
    <w:p w14:paraId="020F6201" w14:textId="77777777" w:rsidR="00AB4E94" w:rsidRPr="008F6C6B" w:rsidRDefault="00AB4E94" w:rsidP="00AB4E94">
      <w:pPr>
        <w:autoSpaceDE w:val="0"/>
        <w:autoSpaceDN w:val="0"/>
        <w:adjustRightInd w:val="0"/>
        <w:spacing w:line="240" w:lineRule="auto"/>
        <w:jc w:val="both"/>
        <w:rPr>
          <w:rFonts w:ascii="Arial" w:eastAsia="Times New Roman" w:hAnsi="Arial" w:cs="Arial"/>
          <w:lang w:val="en-GB"/>
        </w:rPr>
      </w:pPr>
      <w:r w:rsidRPr="008F6C6B">
        <w:rPr>
          <w:rFonts w:ascii="Arial" w:eastAsia="Times New Roman" w:hAnsi="Arial" w:cs="Arial"/>
          <w:lang w:val="en-GB"/>
        </w:rPr>
        <w:t>Physico-chemical properties were provided</w:t>
      </w:r>
      <w:r w:rsidR="00B80BF2" w:rsidRPr="008F6C6B">
        <w:rPr>
          <w:rFonts w:ascii="Arial" w:eastAsia="Times New Roman" w:hAnsi="Arial" w:cs="Arial"/>
          <w:lang w:val="en-GB"/>
        </w:rPr>
        <w:t xml:space="preserve"> by Triplan. Some data have been provided using product with old composition and some other with the new composition:</w:t>
      </w:r>
    </w:p>
    <w:p w14:paraId="020F6202" w14:textId="77777777" w:rsidR="00AB4E94" w:rsidRPr="008F6C6B" w:rsidRDefault="00AB4E94" w:rsidP="00402213">
      <w:pPr>
        <w:numPr>
          <w:ilvl w:val="0"/>
          <w:numId w:val="13"/>
        </w:numPr>
        <w:autoSpaceDE w:val="0"/>
        <w:autoSpaceDN w:val="0"/>
        <w:adjustRightInd w:val="0"/>
        <w:spacing w:line="240" w:lineRule="auto"/>
        <w:jc w:val="both"/>
        <w:rPr>
          <w:rFonts w:ascii="Arial" w:eastAsia="Times New Roman" w:hAnsi="Arial" w:cs="Arial"/>
          <w:lang w:val="en-GB"/>
        </w:rPr>
      </w:pPr>
      <w:r w:rsidRPr="008F6C6B">
        <w:rPr>
          <w:rFonts w:ascii="Arial" w:eastAsia="Times New Roman" w:hAnsi="Arial" w:cs="Arial"/>
          <w:lang w:val="en-GB"/>
        </w:rPr>
        <w:t>Most of physic</w:t>
      </w:r>
      <w:r w:rsidR="00FE173C" w:rsidRPr="008F6C6B">
        <w:rPr>
          <w:rFonts w:ascii="Arial" w:eastAsia="Times New Roman" w:hAnsi="Arial" w:cs="Arial"/>
          <w:lang w:val="en-GB"/>
        </w:rPr>
        <w:t>o</w:t>
      </w:r>
      <w:r w:rsidRPr="008F6C6B">
        <w:rPr>
          <w:rFonts w:ascii="Arial" w:eastAsia="Times New Roman" w:hAnsi="Arial" w:cs="Arial"/>
          <w:lang w:val="en-GB"/>
        </w:rPr>
        <w:t xml:space="preserve">-chemical properties </w:t>
      </w:r>
      <w:r w:rsidR="008359EB" w:rsidRPr="008F6C6B">
        <w:rPr>
          <w:rFonts w:ascii="Arial" w:eastAsia="Times New Roman" w:hAnsi="Arial" w:cs="Arial"/>
          <w:lang w:val="en-GB"/>
        </w:rPr>
        <w:t xml:space="preserve">were performed </w:t>
      </w:r>
      <w:r w:rsidRPr="008F6C6B">
        <w:rPr>
          <w:rFonts w:ascii="Arial" w:eastAsia="Times New Roman" w:hAnsi="Arial" w:cs="Arial"/>
          <w:lang w:val="en-GB"/>
        </w:rPr>
        <w:t>on NYNA D+ AVOINE</w:t>
      </w:r>
      <w:r w:rsidR="008359EB" w:rsidRPr="008F6C6B">
        <w:rPr>
          <w:rFonts w:ascii="Arial" w:eastAsia="Times New Roman" w:hAnsi="Arial" w:cs="Arial"/>
          <w:lang w:val="en-GB"/>
        </w:rPr>
        <w:t xml:space="preserve">, </w:t>
      </w:r>
      <w:r w:rsidRPr="008F6C6B">
        <w:rPr>
          <w:rFonts w:ascii="Arial" w:eastAsia="Times New Roman" w:hAnsi="Arial" w:cs="Arial"/>
          <w:lang w:val="en-GB"/>
        </w:rPr>
        <w:t xml:space="preserve">current formulation. </w:t>
      </w:r>
    </w:p>
    <w:p w14:paraId="020F6203" w14:textId="77777777" w:rsidR="00AB4E94" w:rsidRPr="008F6C6B" w:rsidRDefault="00AB4E94" w:rsidP="00402213">
      <w:pPr>
        <w:numPr>
          <w:ilvl w:val="0"/>
          <w:numId w:val="13"/>
        </w:numPr>
        <w:autoSpaceDE w:val="0"/>
        <w:autoSpaceDN w:val="0"/>
        <w:adjustRightInd w:val="0"/>
        <w:spacing w:line="240" w:lineRule="auto"/>
        <w:jc w:val="both"/>
        <w:rPr>
          <w:rFonts w:ascii="Arial" w:eastAsia="Times New Roman" w:hAnsi="Arial" w:cs="Arial"/>
        </w:rPr>
      </w:pPr>
      <w:r w:rsidRPr="008F6C6B">
        <w:rPr>
          <w:rFonts w:ascii="Arial" w:eastAsia="Times New Roman" w:hAnsi="Arial" w:cs="Arial"/>
        </w:rPr>
        <w:t xml:space="preserve">Explosive properties are on </w:t>
      </w:r>
      <w:r w:rsidR="00A94BCA" w:rsidRPr="008F6C6B">
        <w:rPr>
          <w:rFonts w:ascii="Arial" w:eastAsia="Times New Roman" w:hAnsi="Arial" w:cs="Arial"/>
        </w:rPr>
        <w:t xml:space="preserve">another difenacoum-based formulation, </w:t>
      </w:r>
      <w:r w:rsidRPr="008F6C6B">
        <w:rPr>
          <w:rFonts w:ascii="Arial" w:eastAsia="Times New Roman" w:hAnsi="Arial" w:cs="Arial"/>
        </w:rPr>
        <w:t>NYNA D+ BLE</w:t>
      </w:r>
      <w:r w:rsidR="008359EB" w:rsidRPr="008F6C6B">
        <w:rPr>
          <w:rFonts w:ascii="Arial" w:eastAsia="Times New Roman" w:hAnsi="Arial" w:cs="Arial"/>
        </w:rPr>
        <w:t xml:space="preserve">, </w:t>
      </w:r>
      <w:r w:rsidRPr="008F6C6B">
        <w:rPr>
          <w:rFonts w:ascii="Arial" w:eastAsia="Times New Roman" w:hAnsi="Arial" w:cs="Arial"/>
        </w:rPr>
        <w:t>old formulation</w:t>
      </w:r>
      <w:r w:rsidRPr="008F6C6B">
        <w:rPr>
          <w:rFonts w:ascii="Arial" w:eastAsia="Times New Roman" w:hAnsi="Arial" w:cs="Arial"/>
          <w:lang w:val="en-GB"/>
        </w:rPr>
        <w:t>. These properties have been extrapolated for the current formulation NYNA D+ AVOINE.</w:t>
      </w:r>
    </w:p>
    <w:p w14:paraId="020F6204" w14:textId="77777777" w:rsidR="008049F8" w:rsidRPr="008F6C6B" w:rsidRDefault="00B80BF2" w:rsidP="008049F8">
      <w:pPr>
        <w:autoSpaceDE w:val="0"/>
        <w:autoSpaceDN w:val="0"/>
        <w:adjustRightInd w:val="0"/>
        <w:spacing w:line="240" w:lineRule="auto"/>
        <w:jc w:val="both"/>
        <w:rPr>
          <w:rFonts w:ascii="Arial" w:eastAsia="Times New Roman" w:hAnsi="Arial" w:cs="Arial"/>
          <w:lang w:val="en-GB"/>
        </w:rPr>
      </w:pPr>
      <w:r w:rsidRPr="008F6C6B">
        <w:rPr>
          <w:rFonts w:ascii="Arial" w:eastAsia="Times New Roman" w:hAnsi="Arial" w:cs="Arial"/>
          <w:lang w:val="en-GB"/>
        </w:rPr>
        <w:t>A</w:t>
      </w:r>
      <w:r w:rsidR="008049F8" w:rsidRPr="008F6C6B">
        <w:rPr>
          <w:rFonts w:ascii="Arial" w:eastAsia="Times New Roman" w:hAnsi="Arial" w:cs="Arial"/>
          <w:lang w:val="en-GB"/>
        </w:rPr>
        <w:t>n analytical method to determine the active substance in the formulation NYNA D+ AVOINE has been provided</w:t>
      </w:r>
      <w:r w:rsidR="008C5A05" w:rsidRPr="008F6C6B">
        <w:rPr>
          <w:rFonts w:ascii="Arial" w:eastAsia="Times New Roman" w:hAnsi="Arial" w:cs="Arial"/>
          <w:lang w:val="en-GB"/>
        </w:rPr>
        <w:t xml:space="preserve"> by Triplan</w:t>
      </w:r>
      <w:r w:rsidR="008049F8" w:rsidRPr="008F6C6B">
        <w:rPr>
          <w:rFonts w:ascii="Arial" w:eastAsia="Times New Roman" w:hAnsi="Arial" w:cs="Arial"/>
          <w:lang w:val="en-GB"/>
        </w:rPr>
        <w:t>.</w:t>
      </w:r>
    </w:p>
    <w:p w14:paraId="020F6205" w14:textId="77777777" w:rsidR="008049F8" w:rsidRPr="008F6C6B" w:rsidRDefault="008049F8" w:rsidP="00AB4E94">
      <w:pPr>
        <w:autoSpaceDE w:val="0"/>
        <w:autoSpaceDN w:val="0"/>
        <w:adjustRightInd w:val="0"/>
        <w:spacing w:line="240" w:lineRule="auto"/>
        <w:jc w:val="both"/>
        <w:rPr>
          <w:rFonts w:ascii="Arial" w:eastAsia="Times New Roman" w:hAnsi="Arial" w:cs="Arial"/>
          <w:lang w:val="en-GB"/>
        </w:rPr>
      </w:pPr>
    </w:p>
    <w:p w14:paraId="020F6206" w14:textId="77777777" w:rsidR="005327BC" w:rsidRPr="008F6C6B" w:rsidRDefault="005327BC" w:rsidP="005327BC">
      <w:pPr>
        <w:autoSpaceDE w:val="0"/>
        <w:autoSpaceDN w:val="0"/>
        <w:adjustRightInd w:val="0"/>
        <w:spacing w:line="240" w:lineRule="auto"/>
        <w:jc w:val="both"/>
        <w:rPr>
          <w:rFonts w:ascii="Arial" w:eastAsia="Times New Roman" w:hAnsi="Arial" w:cs="Arial"/>
          <w:lang w:val="en-GB"/>
        </w:rPr>
      </w:pPr>
      <w:r w:rsidRPr="008F6C6B">
        <w:rPr>
          <w:rFonts w:ascii="Arial" w:eastAsia="Times New Roman" w:hAnsi="Arial" w:cs="Arial"/>
          <w:lang w:val="en-GB"/>
        </w:rPr>
        <w:t>Data on the active substance required at the product authorization stage as stated in the A</w:t>
      </w:r>
      <w:r w:rsidR="008C5A05" w:rsidRPr="008F6C6B">
        <w:rPr>
          <w:rFonts w:ascii="Arial" w:eastAsia="Times New Roman" w:hAnsi="Arial" w:cs="Arial"/>
          <w:lang w:val="en-GB"/>
        </w:rPr>
        <w:t xml:space="preserve">ssessment </w:t>
      </w:r>
      <w:r w:rsidR="004071DC" w:rsidRPr="008F6C6B">
        <w:rPr>
          <w:rFonts w:ascii="Arial" w:eastAsia="Times New Roman" w:hAnsi="Arial" w:cs="Arial"/>
          <w:lang w:val="en-GB"/>
        </w:rPr>
        <w:t>R</w:t>
      </w:r>
      <w:r w:rsidR="008C5A05" w:rsidRPr="008F6C6B">
        <w:rPr>
          <w:rFonts w:ascii="Arial" w:eastAsia="Times New Roman" w:hAnsi="Arial" w:cs="Arial"/>
          <w:lang w:val="en-GB"/>
        </w:rPr>
        <w:t>eport</w:t>
      </w:r>
      <w:r w:rsidRPr="008F6C6B">
        <w:rPr>
          <w:rFonts w:ascii="Arial" w:eastAsia="Times New Roman" w:hAnsi="Arial" w:cs="Arial"/>
          <w:lang w:val="en-GB"/>
        </w:rPr>
        <w:t xml:space="preserve"> of the active substance and provided by Activa:</w:t>
      </w:r>
    </w:p>
    <w:p w14:paraId="020F6207" w14:textId="77777777" w:rsidR="005327BC" w:rsidRPr="008F6C6B" w:rsidRDefault="005327BC" w:rsidP="005327BC">
      <w:pPr>
        <w:autoSpaceDE w:val="0"/>
        <w:autoSpaceDN w:val="0"/>
        <w:adjustRightInd w:val="0"/>
        <w:spacing w:line="240" w:lineRule="auto"/>
        <w:jc w:val="both"/>
        <w:rPr>
          <w:rFonts w:ascii="Arial" w:eastAsia="Times New Roman" w:hAnsi="Arial" w:cs="Arial"/>
          <w:lang w:val="en-GB"/>
        </w:rPr>
      </w:pPr>
      <w:r w:rsidRPr="008F6C6B">
        <w:rPr>
          <w:rFonts w:ascii="Arial" w:eastAsia="Times New Roman" w:hAnsi="Arial" w:cs="Arial"/>
          <w:lang w:val="en-GB"/>
        </w:rPr>
        <w:t>- Analytical data to prove the isomeric composition and impurity profile of the active substance,</w:t>
      </w:r>
    </w:p>
    <w:p w14:paraId="020F6208" w14:textId="77777777" w:rsidR="005327BC" w:rsidRPr="008F6C6B" w:rsidRDefault="005327BC" w:rsidP="005327BC">
      <w:pPr>
        <w:autoSpaceDE w:val="0"/>
        <w:autoSpaceDN w:val="0"/>
        <w:adjustRightInd w:val="0"/>
        <w:spacing w:line="240" w:lineRule="auto"/>
        <w:jc w:val="both"/>
        <w:rPr>
          <w:rFonts w:ascii="Arial" w:eastAsia="Times New Roman" w:hAnsi="Arial" w:cs="Arial"/>
          <w:lang w:val="en-GB"/>
        </w:rPr>
      </w:pPr>
      <w:r w:rsidRPr="008F6C6B">
        <w:rPr>
          <w:rFonts w:ascii="Arial" w:eastAsia="Times New Roman" w:hAnsi="Arial" w:cs="Arial"/>
          <w:lang w:val="en-GB"/>
        </w:rPr>
        <w:t>- Appearance of the active substance,</w:t>
      </w:r>
    </w:p>
    <w:p w14:paraId="020F6209" w14:textId="77777777" w:rsidR="005327BC" w:rsidRPr="008F6C6B" w:rsidRDefault="005327BC" w:rsidP="005327BC">
      <w:pPr>
        <w:autoSpaceDE w:val="0"/>
        <w:autoSpaceDN w:val="0"/>
        <w:adjustRightInd w:val="0"/>
        <w:spacing w:line="240" w:lineRule="auto"/>
        <w:jc w:val="both"/>
        <w:rPr>
          <w:rFonts w:ascii="Arial" w:eastAsia="Times New Roman" w:hAnsi="Arial" w:cs="Arial"/>
          <w:lang w:val="en-GB"/>
        </w:rPr>
      </w:pPr>
      <w:r w:rsidRPr="008F6C6B">
        <w:rPr>
          <w:rFonts w:ascii="Arial" w:eastAsia="Times New Roman" w:hAnsi="Arial" w:cs="Arial"/>
          <w:lang w:val="en-GB"/>
        </w:rPr>
        <w:t>- A validated method for the analysis of difenacoum in animal and human tissues,</w:t>
      </w:r>
    </w:p>
    <w:p w14:paraId="020F620A" w14:textId="77777777" w:rsidR="005327BC" w:rsidRPr="008F6C6B" w:rsidRDefault="005327BC" w:rsidP="005327BC">
      <w:pPr>
        <w:autoSpaceDE w:val="0"/>
        <w:autoSpaceDN w:val="0"/>
        <w:adjustRightInd w:val="0"/>
        <w:spacing w:line="240" w:lineRule="auto"/>
        <w:jc w:val="both"/>
        <w:rPr>
          <w:rFonts w:ascii="Arial" w:eastAsia="Times New Roman" w:hAnsi="Arial" w:cs="Arial"/>
          <w:lang w:val="en-GB"/>
        </w:rPr>
      </w:pPr>
      <w:r w:rsidRPr="008F6C6B">
        <w:rPr>
          <w:rFonts w:ascii="Arial" w:eastAsia="Times New Roman" w:hAnsi="Arial" w:cs="Arial"/>
          <w:lang w:val="en-GB"/>
        </w:rPr>
        <w:t>- Validation data for the determination of residues of difenacoum in meat</w:t>
      </w:r>
      <w:r w:rsidR="00AB3EAF" w:rsidRPr="008F6C6B">
        <w:rPr>
          <w:rFonts w:ascii="Arial" w:eastAsia="Times New Roman" w:hAnsi="Arial" w:cs="Arial"/>
          <w:lang w:val="en-GB"/>
        </w:rPr>
        <w:t xml:space="preserve"> and in oil-seed rape</w:t>
      </w:r>
      <w:r w:rsidR="00565398" w:rsidRPr="008F6C6B">
        <w:rPr>
          <w:rFonts w:ascii="Arial" w:eastAsia="Times New Roman" w:hAnsi="Arial" w:cs="Arial"/>
          <w:lang w:val="en-GB"/>
        </w:rPr>
        <w:t xml:space="preserve"> (food/feeding stuffs)</w:t>
      </w:r>
      <w:r w:rsidRPr="008F6C6B">
        <w:rPr>
          <w:rFonts w:ascii="Arial" w:eastAsia="Times New Roman" w:hAnsi="Arial" w:cs="Arial"/>
          <w:lang w:val="en-GB"/>
        </w:rPr>
        <w:t>,</w:t>
      </w:r>
    </w:p>
    <w:p w14:paraId="020F620B" w14:textId="77777777" w:rsidR="005327BC" w:rsidRPr="008F6C6B" w:rsidRDefault="005327BC" w:rsidP="00AB4E94">
      <w:pPr>
        <w:autoSpaceDE w:val="0"/>
        <w:autoSpaceDN w:val="0"/>
        <w:adjustRightInd w:val="0"/>
        <w:spacing w:line="240" w:lineRule="auto"/>
        <w:jc w:val="both"/>
        <w:rPr>
          <w:rFonts w:ascii="Arial" w:eastAsia="Times New Roman" w:hAnsi="Arial" w:cs="Arial"/>
          <w:lang w:val="en-GB"/>
        </w:rPr>
      </w:pPr>
      <w:r w:rsidRPr="008F6C6B">
        <w:rPr>
          <w:rFonts w:ascii="Arial" w:eastAsia="Times New Roman" w:hAnsi="Arial" w:cs="Arial"/>
          <w:lang w:val="en-GB"/>
        </w:rPr>
        <w:t>- Validation data for the determination of difenacoum in sediment.</w:t>
      </w:r>
    </w:p>
    <w:p w14:paraId="020F620C" w14:textId="77777777" w:rsidR="006C27BD" w:rsidRDefault="006C27BD" w:rsidP="003C2E43">
      <w:pPr>
        <w:autoSpaceDE w:val="0"/>
        <w:autoSpaceDN w:val="0"/>
        <w:adjustRightInd w:val="0"/>
        <w:spacing w:line="240" w:lineRule="auto"/>
        <w:jc w:val="both"/>
        <w:rPr>
          <w:rFonts w:ascii="Arial" w:eastAsia="Times New Roman" w:hAnsi="Arial" w:cs="Arial"/>
          <w:lang w:val="en-GB"/>
        </w:rPr>
      </w:pPr>
    </w:p>
    <w:p w14:paraId="020F620D" w14:textId="77777777" w:rsidR="006A6E56" w:rsidRPr="00D30699" w:rsidRDefault="006A6E56" w:rsidP="00C855E5">
      <w:pPr>
        <w:numPr>
          <w:ilvl w:val="0"/>
          <w:numId w:val="20"/>
        </w:numPr>
        <w:spacing w:after="120" w:line="276" w:lineRule="auto"/>
        <w:ind w:left="357" w:hanging="357"/>
        <w:jc w:val="both"/>
        <w:rPr>
          <w:rFonts w:ascii="Arial" w:hAnsi="Arial" w:cs="Arial"/>
          <w:b/>
          <w:sz w:val="24"/>
          <w:u w:val="single"/>
          <w:lang w:val="en-GB"/>
        </w:rPr>
      </w:pPr>
      <w:r w:rsidRPr="00F73205">
        <w:rPr>
          <w:rFonts w:ascii="Arial" w:hAnsi="Arial" w:cs="Arial"/>
          <w:b/>
          <w:sz w:val="24"/>
          <w:u w:val="single"/>
          <w:lang w:val="en-GB"/>
        </w:rPr>
        <w:t>Renewal application (2017)</w:t>
      </w:r>
    </w:p>
    <w:p w14:paraId="020F620E" w14:textId="77777777" w:rsidR="009543FC" w:rsidRDefault="009543FC" w:rsidP="00C855E5">
      <w:pPr>
        <w:spacing w:after="120"/>
        <w:jc w:val="both"/>
        <w:rPr>
          <w:rFonts w:ascii="Arial" w:hAnsi="Arial" w:cs="Arial"/>
          <w:lang w:val="en-GB"/>
        </w:rPr>
      </w:pPr>
      <w:r w:rsidRPr="007A0FEA">
        <w:rPr>
          <w:rFonts w:ascii="Arial" w:hAnsi="Arial" w:cs="Arial"/>
          <w:lang w:val="en-GB"/>
        </w:rPr>
        <w:t xml:space="preserve">In the frame of the </w:t>
      </w:r>
      <w:r>
        <w:rPr>
          <w:rFonts w:ascii="Arial" w:hAnsi="Arial" w:cs="Arial"/>
          <w:lang w:val="en-GB"/>
        </w:rPr>
        <w:t xml:space="preserve">initial </w:t>
      </w:r>
      <w:r w:rsidRPr="007A0FEA">
        <w:rPr>
          <w:rFonts w:ascii="Arial" w:hAnsi="Arial" w:cs="Arial"/>
          <w:lang w:val="en-GB"/>
        </w:rPr>
        <w:t>active substance approbation</w:t>
      </w:r>
      <w:r w:rsidR="00514F81">
        <w:rPr>
          <w:rFonts w:ascii="Arial" w:hAnsi="Arial" w:cs="Arial"/>
          <w:lang w:val="en-GB"/>
        </w:rPr>
        <w:t xml:space="preserve"> (2009)</w:t>
      </w:r>
      <w:r w:rsidRPr="007A0FEA">
        <w:rPr>
          <w:rFonts w:ascii="Arial" w:hAnsi="Arial" w:cs="Arial"/>
          <w:lang w:val="en-GB"/>
        </w:rPr>
        <w:t>,</w:t>
      </w:r>
      <w:r>
        <w:rPr>
          <w:rFonts w:ascii="Arial" w:hAnsi="Arial" w:cs="Arial"/>
          <w:lang w:val="en-GB"/>
        </w:rPr>
        <w:t xml:space="preserve"> post approbation data as listed above were required. </w:t>
      </w:r>
    </w:p>
    <w:p w14:paraId="020F620F" w14:textId="77777777" w:rsidR="006A6E56" w:rsidRPr="007A0FEA" w:rsidRDefault="009543FC" w:rsidP="00C855E5">
      <w:pPr>
        <w:jc w:val="both"/>
        <w:rPr>
          <w:rFonts w:ascii="Arial" w:hAnsi="Arial" w:cs="Arial"/>
          <w:lang w:val="en-GB"/>
        </w:rPr>
      </w:pPr>
      <w:r>
        <w:rPr>
          <w:rFonts w:ascii="Arial" w:hAnsi="Arial" w:cs="Arial"/>
          <w:lang w:val="en-GB"/>
        </w:rPr>
        <w:t>Those data were provided in the frame of the renewal assessment report.</w:t>
      </w:r>
    </w:p>
    <w:p w14:paraId="020F6210" w14:textId="77777777" w:rsidR="006A6E56" w:rsidRDefault="006A6E56" w:rsidP="003C2E43">
      <w:pPr>
        <w:autoSpaceDE w:val="0"/>
        <w:autoSpaceDN w:val="0"/>
        <w:adjustRightInd w:val="0"/>
        <w:spacing w:line="240" w:lineRule="auto"/>
        <w:jc w:val="both"/>
        <w:rPr>
          <w:rFonts w:ascii="Arial" w:eastAsia="Times New Roman" w:hAnsi="Arial" w:cs="Arial"/>
          <w:lang w:val="en-GB"/>
        </w:rPr>
      </w:pPr>
    </w:p>
    <w:p w14:paraId="54D2B82C" w14:textId="77777777" w:rsidR="00C855E5" w:rsidRDefault="003358E9" w:rsidP="00C855E5">
      <w:pPr>
        <w:numPr>
          <w:ilvl w:val="0"/>
          <w:numId w:val="20"/>
        </w:numPr>
        <w:shd w:val="clear" w:color="auto" w:fill="D9D9D9"/>
        <w:spacing w:after="60" w:line="276" w:lineRule="auto"/>
        <w:ind w:left="357" w:hanging="357"/>
        <w:jc w:val="both"/>
        <w:rPr>
          <w:rFonts w:ascii="Arial" w:hAnsi="Arial" w:cs="Arial"/>
          <w:b/>
          <w:sz w:val="24"/>
          <w:u w:val="single"/>
          <w:lang w:val="en-GB"/>
        </w:rPr>
      </w:pPr>
      <w:r>
        <w:rPr>
          <w:rFonts w:ascii="Arial" w:hAnsi="Arial" w:cs="Arial"/>
          <w:b/>
          <w:sz w:val="24"/>
          <w:u w:val="single"/>
          <w:lang w:val="en-GB"/>
        </w:rPr>
        <w:t>Minor change application (2021</w:t>
      </w:r>
      <w:r w:rsidRPr="00D30699">
        <w:rPr>
          <w:rFonts w:ascii="Arial" w:hAnsi="Arial" w:cs="Arial"/>
          <w:b/>
          <w:sz w:val="24"/>
          <w:u w:val="single"/>
          <w:lang w:val="en-GB"/>
        </w:rPr>
        <w:t>)</w:t>
      </w:r>
    </w:p>
    <w:p w14:paraId="658A6DA9" w14:textId="1AFEB7CD" w:rsidR="00524E40" w:rsidRPr="00C855E5" w:rsidRDefault="00524E40" w:rsidP="00C855E5">
      <w:pPr>
        <w:shd w:val="clear" w:color="auto" w:fill="D9D9D9"/>
        <w:spacing w:line="276" w:lineRule="auto"/>
        <w:jc w:val="both"/>
        <w:rPr>
          <w:rFonts w:ascii="Arial" w:hAnsi="Arial" w:cs="Arial"/>
          <w:b/>
          <w:sz w:val="24"/>
          <w:u w:val="single"/>
          <w:lang w:val="en-GB"/>
        </w:rPr>
      </w:pPr>
      <w:r w:rsidRPr="00C855E5">
        <w:rPr>
          <w:rFonts w:ascii="Arial" w:eastAsia="Times New Roman" w:hAnsi="Arial" w:cs="Arial"/>
          <w:lang w:val="en-GB"/>
        </w:rPr>
        <w:t>New packaging</w:t>
      </w:r>
      <w:r w:rsidR="00C855E5">
        <w:rPr>
          <w:rFonts w:ascii="Arial" w:eastAsia="Times New Roman" w:hAnsi="Arial" w:cs="Arial"/>
          <w:lang w:val="en-GB"/>
        </w:rPr>
        <w:t xml:space="preserve"> claims</w:t>
      </w:r>
      <w:r w:rsidRPr="00C855E5">
        <w:rPr>
          <w:rFonts w:ascii="Arial" w:eastAsia="Times New Roman" w:hAnsi="Arial" w:cs="Arial"/>
          <w:lang w:val="en-GB"/>
        </w:rPr>
        <w:t xml:space="preserve"> were submitted, the section 2.3 packaging of the biocidal product has been updated with packagings</w:t>
      </w:r>
      <w:r w:rsidR="00C855E5">
        <w:rPr>
          <w:rFonts w:ascii="Arial" w:eastAsia="Times New Roman" w:hAnsi="Arial" w:cs="Arial"/>
          <w:lang w:val="en-GB"/>
        </w:rPr>
        <w:t xml:space="preserve"> </w:t>
      </w:r>
      <w:r w:rsidR="00217D6B">
        <w:rPr>
          <w:rFonts w:ascii="Arial" w:eastAsia="Times New Roman" w:hAnsi="Arial" w:cs="Arial"/>
          <w:lang w:val="en-GB"/>
        </w:rPr>
        <w:t>c</w:t>
      </w:r>
      <w:r w:rsidR="00C855E5">
        <w:rPr>
          <w:rFonts w:ascii="Arial" w:eastAsia="Times New Roman" w:hAnsi="Arial" w:cs="Arial"/>
          <w:lang w:val="en-GB"/>
        </w:rPr>
        <w:t>onsidered as acceptable</w:t>
      </w:r>
      <w:r w:rsidR="00217D6B">
        <w:rPr>
          <w:rFonts w:ascii="Arial" w:eastAsia="Times New Roman" w:hAnsi="Arial" w:cs="Arial"/>
          <w:lang w:val="en-GB"/>
        </w:rPr>
        <w:t xml:space="preserve"> for product’s supply</w:t>
      </w:r>
      <w:r w:rsidRPr="00C855E5">
        <w:rPr>
          <w:rFonts w:ascii="Arial" w:eastAsia="Times New Roman" w:hAnsi="Arial" w:cs="Arial"/>
          <w:lang w:val="en-GB"/>
        </w:rPr>
        <w:t xml:space="preserve">. </w:t>
      </w:r>
    </w:p>
    <w:p w14:paraId="763F916B" w14:textId="47180364" w:rsidR="00961065" w:rsidRDefault="00961065" w:rsidP="00C855E5">
      <w:pPr>
        <w:shd w:val="clear" w:color="auto" w:fill="D9D9D9"/>
        <w:autoSpaceDE w:val="0"/>
        <w:autoSpaceDN w:val="0"/>
        <w:adjustRightInd w:val="0"/>
        <w:spacing w:line="240" w:lineRule="auto"/>
        <w:jc w:val="both"/>
        <w:rPr>
          <w:rFonts w:ascii="Arial" w:eastAsia="Times New Roman" w:hAnsi="Arial" w:cs="Arial"/>
          <w:lang w:val="en-GB"/>
        </w:rPr>
      </w:pPr>
      <w:r>
        <w:rPr>
          <w:rFonts w:ascii="Arial" w:eastAsia="Times New Roman" w:hAnsi="Arial" w:cs="Arial"/>
          <w:lang w:val="en-GB"/>
        </w:rPr>
        <w:t>A mitigation measure should be added: “</w:t>
      </w:r>
      <w:r w:rsidRPr="006668DD">
        <w:rPr>
          <w:rFonts w:ascii="Arial" w:eastAsia="Times New Roman" w:hAnsi="Arial" w:cs="Arial"/>
          <w:lang w:val="en-GB"/>
        </w:rPr>
        <w:t xml:space="preserve">Store </w:t>
      </w:r>
      <w:r>
        <w:rPr>
          <w:rFonts w:ascii="Arial" w:eastAsia="Times New Roman" w:hAnsi="Arial" w:cs="Arial"/>
          <w:lang w:val="en-GB"/>
        </w:rPr>
        <w:t>away</w:t>
      </w:r>
      <w:r w:rsidRPr="006668DD">
        <w:rPr>
          <w:rFonts w:ascii="Arial" w:eastAsia="Times New Roman" w:hAnsi="Arial" w:cs="Arial"/>
          <w:lang w:val="en-GB"/>
        </w:rPr>
        <w:t xml:space="preserve"> from humidity</w:t>
      </w:r>
      <w:r>
        <w:rPr>
          <w:rFonts w:ascii="Arial" w:eastAsia="Times New Roman" w:hAnsi="Arial" w:cs="Arial"/>
          <w:lang w:val="en-GB"/>
        </w:rPr>
        <w:t>”.</w:t>
      </w:r>
    </w:p>
    <w:p w14:paraId="020F6213" w14:textId="0AC3A8EF" w:rsidR="003358E9" w:rsidRDefault="003358E9" w:rsidP="003358E9">
      <w:pPr>
        <w:autoSpaceDE w:val="0"/>
        <w:autoSpaceDN w:val="0"/>
        <w:adjustRightInd w:val="0"/>
        <w:spacing w:line="240" w:lineRule="auto"/>
        <w:jc w:val="both"/>
        <w:rPr>
          <w:rFonts w:ascii="Arial" w:eastAsia="Times New Roman" w:hAnsi="Arial" w:cs="Arial"/>
          <w:lang w:val="en-GB"/>
        </w:rPr>
      </w:pPr>
    </w:p>
    <w:p w14:paraId="020F6214" w14:textId="77777777" w:rsidR="006A6E56" w:rsidRPr="008F6C6B" w:rsidRDefault="006A6E56" w:rsidP="003C2E43">
      <w:pPr>
        <w:autoSpaceDE w:val="0"/>
        <w:autoSpaceDN w:val="0"/>
        <w:adjustRightInd w:val="0"/>
        <w:spacing w:line="240" w:lineRule="auto"/>
        <w:jc w:val="both"/>
        <w:rPr>
          <w:rFonts w:ascii="Arial" w:eastAsia="Times New Roman" w:hAnsi="Arial" w:cs="Arial"/>
          <w:lang w:val="en-GB"/>
        </w:rPr>
      </w:pPr>
    </w:p>
    <w:p w14:paraId="020F6215" w14:textId="77777777" w:rsidR="006C27BD" w:rsidRPr="008F6C6B" w:rsidRDefault="006C27BD" w:rsidP="006C27BD">
      <w:pPr>
        <w:autoSpaceDE w:val="0"/>
        <w:autoSpaceDN w:val="0"/>
        <w:adjustRightInd w:val="0"/>
        <w:spacing w:line="240" w:lineRule="auto"/>
        <w:jc w:val="both"/>
        <w:rPr>
          <w:rFonts w:ascii="Arial" w:eastAsia="Times New Roman" w:hAnsi="Arial" w:cs="Arial"/>
          <w:b/>
          <w:u w:val="single"/>
          <w:lang w:val="en-GB"/>
        </w:rPr>
      </w:pPr>
      <w:r w:rsidRPr="008F6C6B">
        <w:rPr>
          <w:rFonts w:ascii="Arial" w:eastAsia="Times New Roman" w:hAnsi="Arial" w:cs="Arial"/>
          <w:b/>
          <w:u w:val="single"/>
          <w:lang w:val="en-GB"/>
        </w:rPr>
        <w:t>Efficacy data</w:t>
      </w:r>
    </w:p>
    <w:p w14:paraId="020F6216" w14:textId="77777777" w:rsidR="00935169" w:rsidRPr="008F6C6B" w:rsidRDefault="00935169" w:rsidP="006C27BD">
      <w:pPr>
        <w:autoSpaceDE w:val="0"/>
        <w:autoSpaceDN w:val="0"/>
        <w:adjustRightInd w:val="0"/>
        <w:spacing w:line="240" w:lineRule="auto"/>
        <w:jc w:val="both"/>
        <w:rPr>
          <w:rFonts w:ascii="Arial" w:eastAsia="Times New Roman" w:hAnsi="Arial" w:cs="Arial"/>
          <w:b/>
          <w:u w:val="single"/>
          <w:lang w:val="en-GB"/>
        </w:rPr>
      </w:pPr>
    </w:p>
    <w:p w14:paraId="020F6217" w14:textId="77777777" w:rsidR="00935169" w:rsidRPr="008F6C6B" w:rsidRDefault="00935169" w:rsidP="00935169">
      <w:pPr>
        <w:spacing w:line="240" w:lineRule="auto"/>
        <w:rPr>
          <w:rFonts w:ascii="Arial" w:hAnsi="Arial" w:cs="Arial"/>
          <w:bCs/>
          <w:szCs w:val="22"/>
          <w:lang w:val="en-US"/>
        </w:rPr>
      </w:pPr>
      <w:r w:rsidRPr="008F6C6B">
        <w:rPr>
          <w:rFonts w:ascii="Arial" w:hAnsi="Arial" w:cs="Arial"/>
          <w:bCs/>
          <w:szCs w:val="22"/>
          <w:lang w:val="en-GB"/>
        </w:rPr>
        <w:t>The following efficacy studies were</w:t>
      </w:r>
      <w:r w:rsidRPr="008F6C6B">
        <w:rPr>
          <w:rFonts w:ascii="Arial" w:hAnsi="Arial" w:cs="Arial"/>
          <w:bCs/>
          <w:szCs w:val="22"/>
          <w:lang w:val="en-US"/>
        </w:rPr>
        <w:t xml:space="preserve"> submitted:</w:t>
      </w:r>
    </w:p>
    <w:p w14:paraId="020F6218" w14:textId="77777777" w:rsidR="00F95185" w:rsidRPr="008F6C6B" w:rsidRDefault="00F95185" w:rsidP="00402213">
      <w:pPr>
        <w:numPr>
          <w:ilvl w:val="0"/>
          <w:numId w:val="12"/>
        </w:numPr>
        <w:spacing w:line="240" w:lineRule="auto"/>
        <w:ind w:left="1134" w:hanging="567"/>
        <w:rPr>
          <w:rFonts w:ascii="Arial" w:hAnsi="Arial" w:cs="Arial"/>
          <w:bCs/>
          <w:szCs w:val="22"/>
          <w:lang w:val="en-US"/>
        </w:rPr>
      </w:pPr>
      <w:r w:rsidRPr="008F6C6B">
        <w:rPr>
          <w:rFonts w:ascii="Arial" w:hAnsi="Arial" w:cs="Arial"/>
          <w:bCs/>
          <w:szCs w:val="22"/>
          <w:lang w:val="en-US"/>
        </w:rPr>
        <w:t>Efficacy laboratory study of cereal rodenticide containing 0.005% difenacoum with albino house mice (</w:t>
      </w:r>
      <w:r w:rsidRPr="008F6C6B">
        <w:rPr>
          <w:rFonts w:ascii="Arial" w:hAnsi="Arial" w:cs="Arial"/>
          <w:bCs/>
          <w:i/>
          <w:szCs w:val="22"/>
          <w:lang w:val="en-US"/>
        </w:rPr>
        <w:t>Mus musculus).</w:t>
      </w:r>
      <w:r w:rsidRPr="008F6C6B">
        <w:rPr>
          <w:rFonts w:ascii="Arial" w:hAnsi="Arial" w:cs="Arial"/>
          <w:bCs/>
          <w:szCs w:val="22"/>
          <w:lang w:val="en-US"/>
        </w:rPr>
        <w:t xml:space="preserve"> </w:t>
      </w:r>
    </w:p>
    <w:p w14:paraId="020F6219" w14:textId="3CD1EA23" w:rsidR="00F95185" w:rsidRPr="008F6C6B" w:rsidRDefault="00F95185" w:rsidP="00402213">
      <w:pPr>
        <w:numPr>
          <w:ilvl w:val="0"/>
          <w:numId w:val="12"/>
        </w:numPr>
        <w:spacing w:line="240" w:lineRule="auto"/>
        <w:ind w:left="1134" w:hanging="567"/>
        <w:rPr>
          <w:rFonts w:ascii="Arial" w:hAnsi="Arial" w:cs="Arial"/>
          <w:bCs/>
          <w:szCs w:val="22"/>
          <w:lang w:val="en-US"/>
        </w:rPr>
      </w:pPr>
      <w:r w:rsidRPr="008F6C6B">
        <w:rPr>
          <w:rFonts w:ascii="Arial" w:hAnsi="Arial" w:cs="Arial"/>
          <w:bCs/>
          <w:szCs w:val="22"/>
          <w:lang w:val="en-US"/>
        </w:rPr>
        <w:t>Efficacy field study of cereal rodenticide containing 0.005% difenacoum</w:t>
      </w:r>
      <w:r w:rsidR="006A6E56">
        <w:rPr>
          <w:rFonts w:ascii="Arial" w:hAnsi="Arial" w:cs="Arial"/>
          <w:bCs/>
          <w:szCs w:val="22"/>
          <w:lang w:val="en-US"/>
        </w:rPr>
        <w:t xml:space="preserve"> </w:t>
      </w:r>
      <w:r w:rsidRPr="008F6C6B">
        <w:rPr>
          <w:rFonts w:ascii="Arial" w:hAnsi="Arial" w:cs="Arial"/>
          <w:bCs/>
          <w:szCs w:val="22"/>
          <w:lang w:val="en-US"/>
        </w:rPr>
        <w:t>with brown rats (</w:t>
      </w:r>
      <w:r w:rsidRPr="008F6C6B">
        <w:rPr>
          <w:rFonts w:ascii="Arial" w:hAnsi="Arial" w:cs="Arial"/>
          <w:bCs/>
          <w:i/>
          <w:szCs w:val="22"/>
          <w:lang w:val="en-US"/>
        </w:rPr>
        <w:t>Rattus norvegicus).</w:t>
      </w:r>
      <w:r w:rsidRPr="008F6C6B">
        <w:rPr>
          <w:rFonts w:ascii="Arial" w:hAnsi="Arial" w:cs="Arial"/>
          <w:bCs/>
          <w:szCs w:val="22"/>
          <w:lang w:val="en-US"/>
        </w:rPr>
        <w:t xml:space="preserve"> </w:t>
      </w:r>
    </w:p>
    <w:p w14:paraId="020F621A" w14:textId="77777777" w:rsidR="002D0CC0" w:rsidRPr="008F6C6B" w:rsidRDefault="00F95185" w:rsidP="00402213">
      <w:pPr>
        <w:numPr>
          <w:ilvl w:val="0"/>
          <w:numId w:val="12"/>
        </w:numPr>
        <w:spacing w:line="240" w:lineRule="auto"/>
        <w:ind w:left="1134" w:hanging="567"/>
        <w:rPr>
          <w:rFonts w:ascii="Arial" w:hAnsi="Arial" w:cs="Arial"/>
          <w:bCs/>
          <w:szCs w:val="22"/>
          <w:lang w:val="en-US"/>
        </w:rPr>
      </w:pPr>
      <w:r w:rsidRPr="008F6C6B">
        <w:rPr>
          <w:rFonts w:ascii="Arial" w:hAnsi="Arial" w:cs="Arial"/>
          <w:bCs/>
          <w:szCs w:val="22"/>
          <w:lang w:val="en-US"/>
        </w:rPr>
        <w:t xml:space="preserve">Acceptance comparison study between hulled oat and wheat with albino house mice </w:t>
      </w:r>
      <w:r w:rsidRPr="008F6C6B">
        <w:rPr>
          <w:rFonts w:ascii="Arial" w:hAnsi="Arial" w:cs="Arial"/>
          <w:bCs/>
          <w:i/>
          <w:szCs w:val="22"/>
          <w:lang w:val="en-US"/>
        </w:rPr>
        <w:t>(Mus musculus).</w:t>
      </w:r>
      <w:r w:rsidRPr="008F6C6B">
        <w:rPr>
          <w:rFonts w:ascii="Arial" w:hAnsi="Arial" w:cs="Arial"/>
          <w:bCs/>
          <w:szCs w:val="22"/>
          <w:lang w:val="en-US"/>
        </w:rPr>
        <w:t xml:space="preserve"> </w:t>
      </w:r>
    </w:p>
    <w:p w14:paraId="020F621B" w14:textId="77777777" w:rsidR="00F95185" w:rsidRPr="008F6C6B" w:rsidRDefault="00F95185" w:rsidP="002D0CC0">
      <w:pPr>
        <w:spacing w:line="240" w:lineRule="auto"/>
        <w:ind w:left="1664"/>
        <w:rPr>
          <w:rFonts w:ascii="Arial" w:hAnsi="Arial" w:cs="Arial"/>
          <w:bCs/>
          <w:szCs w:val="22"/>
          <w:lang w:val="en-US"/>
        </w:rPr>
      </w:pPr>
    </w:p>
    <w:p w14:paraId="020F621C" w14:textId="77777777" w:rsidR="006E3618" w:rsidRPr="008F6C6B" w:rsidRDefault="006E3618" w:rsidP="006E3618">
      <w:pPr>
        <w:spacing w:line="240" w:lineRule="auto"/>
        <w:jc w:val="both"/>
        <w:rPr>
          <w:rFonts w:ascii="Arial" w:hAnsi="Arial" w:cs="Arial"/>
          <w:szCs w:val="22"/>
        </w:rPr>
      </w:pPr>
      <w:r w:rsidRPr="008F6C6B">
        <w:rPr>
          <w:rFonts w:ascii="Arial" w:hAnsi="Arial" w:cs="Arial"/>
          <w:szCs w:val="22"/>
        </w:rPr>
        <w:t xml:space="preserve">These studies were performed with </w:t>
      </w:r>
      <w:r w:rsidR="00C8124F" w:rsidRPr="008F6C6B">
        <w:rPr>
          <w:rFonts w:ascii="Arial" w:hAnsi="Arial" w:cs="Arial"/>
          <w:szCs w:val="22"/>
        </w:rPr>
        <w:t xml:space="preserve">another difenacoum-based </w:t>
      </w:r>
      <w:r w:rsidRPr="008F6C6B">
        <w:rPr>
          <w:rFonts w:ascii="Arial" w:hAnsi="Arial" w:cs="Arial"/>
          <w:szCs w:val="22"/>
        </w:rPr>
        <w:t>formulation NYNA D+ BLE (</w:t>
      </w:r>
      <w:r w:rsidRPr="008F6C6B">
        <w:rPr>
          <w:rFonts w:ascii="Arial" w:hAnsi="Arial" w:cs="Arial"/>
        </w:rPr>
        <w:t>see</w:t>
      </w:r>
      <w:r w:rsidRPr="008F6C6B">
        <w:rPr>
          <w:rFonts w:ascii="Arial" w:hAnsi="Arial" w:cs="Arial"/>
          <w:szCs w:val="22"/>
        </w:rPr>
        <w:t xml:space="preserve"> detailed composition in confidential document). This formulation is different from NYNA D+ AVOINE</w:t>
      </w:r>
      <w:r w:rsidRPr="008F6C6B">
        <w:rPr>
          <w:rFonts w:ascii="Arial" w:hAnsi="Arial" w:cs="Arial"/>
        </w:rPr>
        <w:t xml:space="preserve"> </w:t>
      </w:r>
      <w:r w:rsidRPr="008F6C6B">
        <w:rPr>
          <w:rFonts w:ascii="Arial" w:hAnsi="Arial" w:cs="Arial"/>
          <w:szCs w:val="22"/>
        </w:rPr>
        <w:t>because of the type of grain, the pigment, and  it also contains fewer appetent agents. But as it is</w:t>
      </w:r>
      <w:r w:rsidR="00F76C44" w:rsidRPr="008F6C6B">
        <w:rPr>
          <w:rFonts w:ascii="Arial" w:hAnsi="Arial" w:cs="Arial"/>
          <w:szCs w:val="22"/>
        </w:rPr>
        <w:t xml:space="preserve"> also </w:t>
      </w:r>
      <w:r w:rsidRPr="008F6C6B">
        <w:rPr>
          <w:rFonts w:ascii="Arial" w:hAnsi="Arial" w:cs="Arial"/>
          <w:szCs w:val="22"/>
        </w:rPr>
        <w:t>a grain formulation containing 0.005% of difenacoum and</w:t>
      </w:r>
      <w:r w:rsidR="00F76C44" w:rsidRPr="008F6C6B">
        <w:rPr>
          <w:rFonts w:ascii="Arial" w:hAnsi="Arial" w:cs="Arial"/>
          <w:szCs w:val="22"/>
        </w:rPr>
        <w:t xml:space="preserve"> as </w:t>
      </w:r>
      <w:r w:rsidRPr="008F6C6B">
        <w:rPr>
          <w:rFonts w:ascii="Arial" w:hAnsi="Arial" w:cs="Arial"/>
          <w:szCs w:val="22"/>
        </w:rPr>
        <w:t xml:space="preserve"> it is the same rate of bittering agent, then the results can be taken into account in order to support the product authorization of NYNA D+ AVOINE</w:t>
      </w:r>
      <w:r w:rsidR="00A94BCA" w:rsidRPr="008F6C6B">
        <w:rPr>
          <w:rFonts w:ascii="Arial" w:hAnsi="Arial" w:cs="Arial"/>
          <w:szCs w:val="22"/>
        </w:rPr>
        <w:t>.</w:t>
      </w:r>
    </w:p>
    <w:p w14:paraId="020F621D" w14:textId="77777777" w:rsidR="006E3618" w:rsidRPr="008F6C6B" w:rsidRDefault="006E3618" w:rsidP="006E3618">
      <w:pPr>
        <w:spacing w:line="240" w:lineRule="auto"/>
        <w:rPr>
          <w:rFonts w:ascii="Arial" w:hAnsi="Arial" w:cs="Arial"/>
          <w:szCs w:val="22"/>
        </w:rPr>
      </w:pPr>
    </w:p>
    <w:p w14:paraId="020F621E" w14:textId="77777777" w:rsidR="006E3618" w:rsidRDefault="006E3618" w:rsidP="006E3618">
      <w:pPr>
        <w:pStyle w:val="NormalWeb"/>
        <w:spacing w:before="0" w:beforeAutospacing="0" w:after="0"/>
        <w:jc w:val="both"/>
        <w:rPr>
          <w:rFonts w:ascii="Arial" w:hAnsi="Arial" w:cs="Arial"/>
          <w:sz w:val="22"/>
          <w:szCs w:val="22"/>
        </w:rPr>
      </w:pPr>
      <w:r w:rsidRPr="008F6C6B">
        <w:rPr>
          <w:rFonts w:ascii="Arial" w:hAnsi="Arial" w:cs="Arial"/>
          <w:sz w:val="22"/>
          <w:szCs w:val="22"/>
        </w:rPr>
        <w:t xml:space="preserve">Moreover, </w:t>
      </w:r>
      <w:r w:rsidR="00F76C44" w:rsidRPr="008F6C6B">
        <w:rPr>
          <w:rFonts w:ascii="Arial" w:hAnsi="Arial" w:cs="Arial"/>
          <w:sz w:val="22"/>
          <w:szCs w:val="22"/>
        </w:rPr>
        <w:t>i</w:t>
      </w:r>
      <w:r w:rsidRPr="008F6C6B">
        <w:rPr>
          <w:rFonts w:ascii="Arial" w:hAnsi="Arial" w:cs="Arial"/>
          <w:sz w:val="22"/>
          <w:szCs w:val="22"/>
        </w:rPr>
        <w:t xml:space="preserve">n order to support the resistance information, new data carried out with literature references were submitted during the evaluation. </w:t>
      </w:r>
    </w:p>
    <w:p w14:paraId="020F621F" w14:textId="77777777" w:rsidR="00006786" w:rsidRDefault="00006786" w:rsidP="006E3618">
      <w:pPr>
        <w:pStyle w:val="NormalWeb"/>
        <w:spacing w:before="0" w:beforeAutospacing="0" w:after="0"/>
        <w:jc w:val="both"/>
        <w:rPr>
          <w:rFonts w:ascii="Arial" w:hAnsi="Arial" w:cs="Arial"/>
          <w:sz w:val="22"/>
          <w:szCs w:val="22"/>
        </w:rPr>
      </w:pPr>
    </w:p>
    <w:p w14:paraId="020F6220" w14:textId="77777777" w:rsidR="006A6E56" w:rsidRPr="00D30699" w:rsidRDefault="006A6E56" w:rsidP="00217D6B">
      <w:pPr>
        <w:numPr>
          <w:ilvl w:val="0"/>
          <w:numId w:val="20"/>
        </w:numPr>
        <w:spacing w:after="120" w:line="276" w:lineRule="auto"/>
        <w:ind w:left="357" w:hanging="357"/>
        <w:jc w:val="both"/>
        <w:rPr>
          <w:rFonts w:ascii="Arial" w:hAnsi="Arial" w:cs="Arial"/>
          <w:b/>
          <w:sz w:val="24"/>
          <w:u w:val="single"/>
          <w:lang w:val="en-GB"/>
        </w:rPr>
      </w:pPr>
      <w:r w:rsidRPr="00F73205">
        <w:rPr>
          <w:rFonts w:ascii="Arial" w:hAnsi="Arial" w:cs="Arial"/>
          <w:b/>
          <w:sz w:val="24"/>
          <w:u w:val="single"/>
          <w:lang w:val="en-GB"/>
        </w:rPr>
        <w:t>Renewal application (2017)</w:t>
      </w:r>
    </w:p>
    <w:p w14:paraId="020F6221" w14:textId="77777777" w:rsidR="00006786" w:rsidRDefault="00E152C8" w:rsidP="00217D6B">
      <w:pPr>
        <w:spacing w:line="240" w:lineRule="auto"/>
        <w:jc w:val="both"/>
        <w:rPr>
          <w:rFonts w:ascii="Arial" w:hAnsi="Arial" w:cs="Arial"/>
          <w:color w:val="365F91"/>
          <w:lang w:val="en-US"/>
        </w:rPr>
      </w:pPr>
      <w:r>
        <w:rPr>
          <w:rFonts w:ascii="Arial" w:hAnsi="Arial" w:cs="Arial"/>
          <w:lang w:val="en-US"/>
        </w:rPr>
        <w:t>F</w:t>
      </w:r>
      <w:r w:rsidR="00006786" w:rsidRPr="006A6E56">
        <w:rPr>
          <w:rFonts w:ascii="Arial" w:hAnsi="Arial" w:cs="Arial"/>
          <w:lang w:val="en-US"/>
        </w:rPr>
        <w:t xml:space="preserve">ield tests with the formulation NYNA CEREALES </w:t>
      </w:r>
      <w:proofErr w:type="gramStart"/>
      <w:r w:rsidR="00006786" w:rsidRPr="006A6E56">
        <w:rPr>
          <w:rFonts w:ascii="Arial" w:hAnsi="Arial" w:cs="Arial"/>
          <w:lang w:val="en-US"/>
        </w:rPr>
        <w:t>A</w:t>
      </w:r>
      <w:proofErr w:type="gramEnd"/>
      <w:r w:rsidR="00202BDF" w:rsidRPr="006A6E56">
        <w:rPr>
          <w:rFonts w:ascii="Arial" w:hAnsi="Arial" w:cs="Arial"/>
          <w:lang w:val="en-US"/>
        </w:rPr>
        <w:t xml:space="preserve"> </w:t>
      </w:r>
      <w:r w:rsidR="00006786" w:rsidRPr="006A6E56">
        <w:rPr>
          <w:rFonts w:ascii="Arial" w:hAnsi="Arial" w:cs="Arial"/>
          <w:lang w:val="en-US"/>
        </w:rPr>
        <w:t>25</w:t>
      </w:r>
      <w:r w:rsidR="00202BDF" w:rsidRPr="006A6E56">
        <w:rPr>
          <w:rFonts w:ascii="Arial" w:hAnsi="Arial" w:cs="Arial"/>
          <w:lang w:val="en-US"/>
        </w:rPr>
        <w:t>,</w:t>
      </w:r>
      <w:r w:rsidR="00006786" w:rsidRPr="006A6E56">
        <w:rPr>
          <w:rFonts w:ascii="Arial" w:hAnsi="Arial" w:cs="Arial"/>
          <w:lang w:val="en-US"/>
        </w:rPr>
        <w:t xml:space="preserve"> </w:t>
      </w:r>
      <w:r w:rsidR="00006786" w:rsidRPr="006A6E56">
        <w:rPr>
          <w:rFonts w:ascii="Arial" w:hAnsi="Arial" w:cs="Arial"/>
          <w:szCs w:val="22"/>
        </w:rPr>
        <w:t>have been submitted on house mice (</w:t>
      </w:r>
      <w:r w:rsidR="00006786" w:rsidRPr="006A6E56">
        <w:rPr>
          <w:rFonts w:ascii="Arial" w:hAnsi="Arial" w:cs="Arial"/>
          <w:i/>
          <w:szCs w:val="22"/>
        </w:rPr>
        <w:t>M.musculus</w:t>
      </w:r>
      <w:r w:rsidR="00006786" w:rsidRPr="006A6E56">
        <w:rPr>
          <w:rFonts w:ascii="Arial" w:hAnsi="Arial" w:cs="Arial"/>
          <w:szCs w:val="22"/>
        </w:rPr>
        <w:t>), brown rats (</w:t>
      </w:r>
      <w:r w:rsidR="00006786" w:rsidRPr="006A6E56">
        <w:rPr>
          <w:rFonts w:ascii="Arial" w:hAnsi="Arial" w:cs="Arial"/>
          <w:i/>
          <w:szCs w:val="22"/>
        </w:rPr>
        <w:t>R.norvegicus</w:t>
      </w:r>
      <w:r w:rsidR="00006786" w:rsidRPr="006A6E56">
        <w:rPr>
          <w:rFonts w:ascii="Arial" w:hAnsi="Arial" w:cs="Arial"/>
          <w:szCs w:val="22"/>
        </w:rPr>
        <w:t>) and black rats (</w:t>
      </w:r>
      <w:r w:rsidR="00006786" w:rsidRPr="006A6E56">
        <w:rPr>
          <w:rFonts w:ascii="Arial" w:hAnsi="Arial" w:cs="Arial"/>
          <w:i/>
          <w:szCs w:val="22"/>
        </w:rPr>
        <w:t>R</w:t>
      </w:r>
      <w:r w:rsidR="00006786">
        <w:rPr>
          <w:rFonts w:ascii="Arial" w:hAnsi="Arial" w:cs="Arial"/>
          <w:i/>
          <w:szCs w:val="22"/>
        </w:rPr>
        <w:t>.rattus</w:t>
      </w:r>
      <w:r w:rsidR="00006786">
        <w:rPr>
          <w:rFonts w:ascii="Arial" w:hAnsi="Arial" w:cs="Arial"/>
          <w:szCs w:val="22"/>
        </w:rPr>
        <w:t>).</w:t>
      </w:r>
      <w:r w:rsidR="00202BDF">
        <w:rPr>
          <w:rFonts w:ascii="Arial" w:hAnsi="Arial" w:cs="Arial"/>
          <w:szCs w:val="22"/>
        </w:rPr>
        <w:t xml:space="preserve"> NYNA CEREALES A 25 differs only</w:t>
      </w:r>
      <w:r w:rsidR="00223AEE">
        <w:rPr>
          <w:rFonts w:ascii="Arial" w:hAnsi="Arial" w:cs="Arial"/>
          <w:szCs w:val="22"/>
        </w:rPr>
        <w:t xml:space="preserve"> </w:t>
      </w:r>
      <w:r w:rsidR="00202BDF">
        <w:rPr>
          <w:rFonts w:ascii="Arial" w:hAnsi="Arial" w:cs="Arial"/>
          <w:szCs w:val="22"/>
        </w:rPr>
        <w:t>from the product NYNA D+ AVOINE by the content of the active substance difenacoum. (0.0025 % w/w instead of 0.005% w/w)</w:t>
      </w:r>
      <w:r w:rsidR="00B9298E">
        <w:rPr>
          <w:rFonts w:ascii="Arial" w:hAnsi="Arial" w:cs="Arial"/>
          <w:szCs w:val="22"/>
        </w:rPr>
        <w:t>.</w:t>
      </w:r>
    </w:p>
    <w:p w14:paraId="020F6222" w14:textId="77777777" w:rsidR="00006786" w:rsidRPr="00006786" w:rsidRDefault="00006786" w:rsidP="006E3618">
      <w:pPr>
        <w:pStyle w:val="NormalWeb"/>
        <w:spacing w:before="0" w:beforeAutospacing="0" w:after="0"/>
        <w:jc w:val="both"/>
        <w:rPr>
          <w:rFonts w:ascii="Arial" w:hAnsi="Arial" w:cs="Arial"/>
          <w:sz w:val="22"/>
          <w:szCs w:val="22"/>
          <w:lang w:val="en-US"/>
        </w:rPr>
      </w:pPr>
    </w:p>
    <w:p w14:paraId="020F6223" w14:textId="77777777" w:rsidR="006C27BD" w:rsidRPr="008F6C6B" w:rsidRDefault="006C27BD" w:rsidP="003C2E43">
      <w:pPr>
        <w:autoSpaceDE w:val="0"/>
        <w:autoSpaceDN w:val="0"/>
        <w:adjustRightInd w:val="0"/>
        <w:spacing w:line="240" w:lineRule="auto"/>
        <w:jc w:val="both"/>
        <w:rPr>
          <w:rFonts w:ascii="Arial" w:eastAsia="Times New Roman" w:hAnsi="Arial" w:cs="Arial"/>
          <w:lang w:val="en-GB"/>
        </w:rPr>
      </w:pPr>
    </w:p>
    <w:p w14:paraId="020F6224" w14:textId="77777777" w:rsidR="006C27BD" w:rsidRPr="008F6C6B" w:rsidRDefault="006C27BD" w:rsidP="006C27BD">
      <w:pPr>
        <w:autoSpaceDE w:val="0"/>
        <w:autoSpaceDN w:val="0"/>
        <w:adjustRightInd w:val="0"/>
        <w:spacing w:line="240" w:lineRule="auto"/>
        <w:jc w:val="both"/>
        <w:rPr>
          <w:rFonts w:ascii="Arial" w:eastAsia="Times New Roman" w:hAnsi="Arial" w:cs="Arial"/>
          <w:b/>
          <w:u w:val="single"/>
          <w:lang w:val="en-GB"/>
        </w:rPr>
      </w:pPr>
      <w:r w:rsidRPr="008F6C6B">
        <w:rPr>
          <w:rFonts w:ascii="Arial" w:eastAsia="Times New Roman" w:hAnsi="Arial" w:cs="Arial"/>
          <w:b/>
          <w:u w:val="single"/>
          <w:lang w:val="en-GB"/>
        </w:rPr>
        <w:t>Toxicology data</w:t>
      </w:r>
    </w:p>
    <w:p w14:paraId="020F6225" w14:textId="77777777" w:rsidR="008A2B19" w:rsidRPr="008F6C6B" w:rsidRDefault="008A2B19" w:rsidP="006C27BD">
      <w:pPr>
        <w:autoSpaceDE w:val="0"/>
        <w:autoSpaceDN w:val="0"/>
        <w:adjustRightInd w:val="0"/>
        <w:spacing w:line="240" w:lineRule="auto"/>
        <w:jc w:val="both"/>
        <w:rPr>
          <w:rFonts w:ascii="Arial" w:eastAsia="Times New Roman" w:hAnsi="Arial" w:cs="Arial"/>
          <w:b/>
          <w:u w:val="single"/>
          <w:lang w:val="en-GB"/>
        </w:rPr>
      </w:pPr>
    </w:p>
    <w:p w14:paraId="020F6226" w14:textId="77777777" w:rsidR="00352659" w:rsidRPr="008F6C6B" w:rsidRDefault="00A94BCA" w:rsidP="000068D6">
      <w:pPr>
        <w:autoSpaceDE w:val="0"/>
        <w:autoSpaceDN w:val="0"/>
        <w:adjustRightInd w:val="0"/>
        <w:spacing w:line="240" w:lineRule="auto"/>
        <w:jc w:val="both"/>
        <w:rPr>
          <w:rFonts w:ascii="Arial" w:eastAsia="Times New Roman" w:hAnsi="Arial" w:cs="Arial"/>
          <w:lang w:eastAsia="fr-FR"/>
        </w:rPr>
      </w:pPr>
      <w:r w:rsidRPr="008F6C6B">
        <w:rPr>
          <w:rFonts w:ascii="Arial" w:hAnsi="Arial" w:cs="Arial"/>
          <w:lang w:val="en-US"/>
        </w:rPr>
        <w:t xml:space="preserve">The applicant did not submit new toxicological data on active substance. </w:t>
      </w:r>
      <w:r w:rsidR="003C2E43" w:rsidRPr="008F6C6B">
        <w:rPr>
          <w:rFonts w:ascii="Arial" w:eastAsia="Times New Roman" w:hAnsi="Arial" w:cs="Arial"/>
          <w:lang w:val="en-GB"/>
        </w:rPr>
        <w:t xml:space="preserve">Acute oral and dermal toxicity, skin and eye irritation and skin sensitisation studies have been provided on the old formulation of </w:t>
      </w:r>
      <w:r w:rsidRPr="008F6C6B">
        <w:rPr>
          <w:rFonts w:ascii="Arial" w:eastAsia="Times New Roman" w:hAnsi="Arial" w:cs="Arial"/>
          <w:lang w:val="en-GB"/>
        </w:rPr>
        <w:t>another difenacoum-based formulation,</w:t>
      </w:r>
      <w:r w:rsidR="003C2E43" w:rsidRPr="008F6C6B">
        <w:rPr>
          <w:rFonts w:ascii="Arial" w:eastAsia="Times New Roman" w:hAnsi="Arial" w:cs="Arial"/>
          <w:lang w:val="en-GB"/>
        </w:rPr>
        <w:t xml:space="preserve"> NYNA D+ BLE. </w:t>
      </w:r>
      <w:r w:rsidR="003C2E43" w:rsidRPr="008F6C6B">
        <w:rPr>
          <w:rFonts w:ascii="Arial" w:eastAsia="Times New Roman" w:hAnsi="Arial" w:cs="Arial"/>
          <w:lang w:eastAsia="fr-FR"/>
        </w:rPr>
        <w:t xml:space="preserve">A dermal penetration study was submitted with </w:t>
      </w:r>
      <w:r w:rsidRPr="008F6C6B">
        <w:rPr>
          <w:rFonts w:ascii="Arial" w:eastAsia="Times New Roman" w:hAnsi="Arial" w:cs="Arial"/>
          <w:lang w:val="en-GB"/>
        </w:rPr>
        <w:t xml:space="preserve">another difenacoum-based formulation, </w:t>
      </w:r>
      <w:r w:rsidR="003C2E43" w:rsidRPr="008F6C6B">
        <w:rPr>
          <w:rFonts w:ascii="Arial" w:eastAsia="Times New Roman" w:hAnsi="Arial" w:cs="Arial"/>
          <w:lang w:eastAsia="fr-FR"/>
        </w:rPr>
        <w:t xml:space="preserve">NYNA D+ CEREALES. </w:t>
      </w:r>
      <w:r w:rsidR="00352659" w:rsidRPr="008F6C6B">
        <w:rPr>
          <w:rFonts w:ascii="Arial" w:eastAsia="Times New Roman" w:hAnsi="Arial" w:cs="Arial"/>
          <w:lang w:eastAsia="fr-FR"/>
        </w:rPr>
        <w:t xml:space="preserve">Extrapolation to NYNA D+ </w:t>
      </w:r>
      <w:r w:rsidR="002D0CC0" w:rsidRPr="008F6C6B">
        <w:rPr>
          <w:rFonts w:ascii="Arial" w:eastAsia="Times New Roman" w:hAnsi="Arial" w:cs="Arial"/>
          <w:lang w:eastAsia="fr-FR"/>
        </w:rPr>
        <w:t>AVOINE</w:t>
      </w:r>
      <w:r w:rsidR="00352659" w:rsidRPr="008F6C6B">
        <w:rPr>
          <w:rFonts w:ascii="Arial" w:eastAsia="Times New Roman" w:hAnsi="Arial" w:cs="Arial"/>
          <w:lang w:eastAsia="fr-FR"/>
        </w:rPr>
        <w:t xml:space="preserve"> was accepted since it is expected that the differences do not impact the toxicity.</w:t>
      </w:r>
    </w:p>
    <w:p w14:paraId="020F6227" w14:textId="77777777" w:rsidR="006A6E56" w:rsidRDefault="006A6E56" w:rsidP="006A6E56">
      <w:pPr>
        <w:autoSpaceDE w:val="0"/>
        <w:autoSpaceDN w:val="0"/>
        <w:adjustRightInd w:val="0"/>
        <w:spacing w:line="240" w:lineRule="auto"/>
        <w:jc w:val="both"/>
        <w:rPr>
          <w:rFonts w:ascii="Arial" w:eastAsia="Times New Roman" w:hAnsi="Arial" w:cs="Arial"/>
          <w:lang w:eastAsia="fr-FR"/>
        </w:rPr>
      </w:pPr>
    </w:p>
    <w:p w14:paraId="020F6228" w14:textId="77777777" w:rsidR="00D43565" w:rsidRPr="00D43565" w:rsidRDefault="00D43565" w:rsidP="00D43565">
      <w:pPr>
        <w:numPr>
          <w:ilvl w:val="0"/>
          <w:numId w:val="20"/>
        </w:numPr>
        <w:spacing w:after="120"/>
        <w:ind w:left="357" w:hanging="357"/>
        <w:rPr>
          <w:rFonts w:ascii="Arial" w:hAnsi="Arial" w:cs="Arial"/>
          <w:b/>
          <w:sz w:val="24"/>
          <w:u w:val="single"/>
          <w:lang w:val="en-GB"/>
        </w:rPr>
      </w:pPr>
      <w:r w:rsidRPr="00D43565">
        <w:rPr>
          <w:rFonts w:ascii="Arial" w:hAnsi="Arial" w:cs="Arial"/>
          <w:b/>
          <w:sz w:val="24"/>
          <w:u w:val="single"/>
          <w:lang w:val="en-GB"/>
        </w:rPr>
        <w:t>Assessment of new uses’ addition (2013)</w:t>
      </w:r>
    </w:p>
    <w:p w14:paraId="020F6229" w14:textId="67F991D5" w:rsidR="00D43565" w:rsidRDefault="00D43565" w:rsidP="00D43565">
      <w:pPr>
        <w:rPr>
          <w:rFonts w:ascii="Arial" w:hAnsi="Arial" w:cs="Arial"/>
          <w:lang w:val="en-US"/>
        </w:rPr>
      </w:pPr>
      <w:r>
        <w:rPr>
          <w:rFonts w:ascii="Arial" w:hAnsi="Arial" w:cs="Arial"/>
        </w:rPr>
        <w:t>The study ”</w:t>
      </w:r>
      <w:r w:rsidRPr="00640D52">
        <w:rPr>
          <w:rFonts w:ascii="Arial" w:hAnsi="Arial" w:cs="Arial"/>
          <w:u w:val="single"/>
          <w:lang w:val="en-US"/>
        </w:rPr>
        <w:t xml:space="preserve"> ACTIPELLET-DIFE: </w:t>
      </w:r>
      <w:r w:rsidRPr="00640D52">
        <w:rPr>
          <w:rFonts w:ascii="Arial" w:hAnsi="Arial" w:cs="Arial"/>
          <w:i/>
          <w:u w:val="single"/>
          <w:lang w:val="en-US"/>
        </w:rPr>
        <w:t>In vitro</w:t>
      </w:r>
      <w:r w:rsidRPr="00640D52">
        <w:rPr>
          <w:rFonts w:ascii="Arial" w:hAnsi="Arial" w:cs="Arial"/>
          <w:u w:val="single"/>
          <w:lang w:val="en-US"/>
        </w:rPr>
        <w:t xml:space="preserve"> dermal delivery with human skin</w:t>
      </w:r>
      <w:r w:rsidRPr="00640D52">
        <w:rPr>
          <w:rFonts w:ascii="Arial" w:hAnsi="Arial" w:cs="Arial"/>
          <w:lang w:val="en-US"/>
        </w:rPr>
        <w:t>,</w:t>
      </w:r>
      <w:r>
        <w:rPr>
          <w:rFonts w:ascii="Arial" w:hAnsi="Arial" w:cs="Arial"/>
          <w:lang w:val="en-US"/>
        </w:rPr>
        <w:t xml:space="preserve">” was supplied in the dossier. </w:t>
      </w:r>
    </w:p>
    <w:p w14:paraId="020F622A" w14:textId="77777777" w:rsidR="00D43565" w:rsidRPr="003E5714" w:rsidRDefault="00D43565" w:rsidP="006A6E56">
      <w:pPr>
        <w:autoSpaceDE w:val="0"/>
        <w:autoSpaceDN w:val="0"/>
        <w:adjustRightInd w:val="0"/>
        <w:spacing w:line="240" w:lineRule="auto"/>
        <w:jc w:val="both"/>
        <w:rPr>
          <w:rFonts w:ascii="Arial" w:eastAsia="Times New Roman" w:hAnsi="Arial" w:cs="Arial"/>
          <w:lang w:eastAsia="fr-FR"/>
        </w:rPr>
      </w:pPr>
    </w:p>
    <w:p w14:paraId="020F622B" w14:textId="77777777" w:rsidR="006A6E56" w:rsidRPr="00D30699" w:rsidRDefault="006A6E56" w:rsidP="00217D6B">
      <w:pPr>
        <w:numPr>
          <w:ilvl w:val="0"/>
          <w:numId w:val="20"/>
        </w:numPr>
        <w:spacing w:after="120" w:line="276" w:lineRule="auto"/>
        <w:ind w:left="357" w:hanging="357"/>
        <w:jc w:val="both"/>
        <w:rPr>
          <w:rFonts w:ascii="Arial" w:hAnsi="Arial" w:cs="Arial"/>
          <w:b/>
          <w:sz w:val="24"/>
          <w:u w:val="single"/>
          <w:lang w:val="en-GB"/>
        </w:rPr>
      </w:pPr>
      <w:r w:rsidRPr="00F73205">
        <w:rPr>
          <w:rFonts w:ascii="Arial" w:hAnsi="Arial" w:cs="Arial"/>
          <w:b/>
          <w:sz w:val="24"/>
          <w:u w:val="single"/>
          <w:lang w:val="en-GB"/>
        </w:rPr>
        <w:t>Renewal application (2017)</w:t>
      </w:r>
    </w:p>
    <w:p w14:paraId="020F622C" w14:textId="77777777" w:rsidR="006A6E56" w:rsidRPr="00F1365C" w:rsidRDefault="006A6E56" w:rsidP="00217D6B">
      <w:pPr>
        <w:spacing w:line="240" w:lineRule="auto"/>
        <w:jc w:val="both"/>
        <w:rPr>
          <w:rFonts w:ascii="Arial" w:hAnsi="Arial" w:cs="Arial"/>
          <w:color w:val="365F91"/>
          <w:sz w:val="28"/>
          <w:lang w:val="en-US"/>
        </w:rPr>
      </w:pPr>
      <w:r w:rsidRPr="00F1365C">
        <w:rPr>
          <w:rFonts w:ascii="Arial" w:hAnsi="Arial" w:cs="Arial"/>
        </w:rPr>
        <w:t>No additional data was provided</w:t>
      </w:r>
      <w:r w:rsidR="009543FC" w:rsidRPr="009543FC">
        <w:rPr>
          <w:rFonts w:ascii="Arial" w:hAnsi="Arial" w:cs="Arial"/>
        </w:rPr>
        <w:t xml:space="preserve"> </w:t>
      </w:r>
      <w:r w:rsidR="009543FC">
        <w:rPr>
          <w:rFonts w:ascii="Arial" w:hAnsi="Arial" w:cs="Arial"/>
        </w:rPr>
        <w:t>in the frame of the product authorisation renewal</w:t>
      </w:r>
      <w:r w:rsidRPr="00F1365C">
        <w:rPr>
          <w:rFonts w:ascii="Arial" w:hAnsi="Arial" w:cs="Arial"/>
        </w:rPr>
        <w:t>.</w:t>
      </w:r>
    </w:p>
    <w:p w14:paraId="020F622D" w14:textId="77777777" w:rsidR="006A6E56" w:rsidRDefault="006A6E56" w:rsidP="000068D6">
      <w:pPr>
        <w:autoSpaceDE w:val="0"/>
        <w:autoSpaceDN w:val="0"/>
        <w:adjustRightInd w:val="0"/>
        <w:spacing w:line="240" w:lineRule="auto"/>
        <w:jc w:val="both"/>
        <w:rPr>
          <w:rFonts w:ascii="Arial" w:hAnsi="Arial" w:cs="Arial"/>
          <w:color w:val="000000"/>
          <w:lang w:val="en-US"/>
        </w:rPr>
      </w:pPr>
    </w:p>
    <w:p w14:paraId="020F622E" w14:textId="77777777" w:rsidR="006A6E56" w:rsidRPr="008F6C6B" w:rsidRDefault="006A6E56" w:rsidP="000068D6">
      <w:pPr>
        <w:autoSpaceDE w:val="0"/>
        <w:autoSpaceDN w:val="0"/>
        <w:adjustRightInd w:val="0"/>
        <w:spacing w:line="240" w:lineRule="auto"/>
        <w:jc w:val="both"/>
        <w:rPr>
          <w:rFonts w:ascii="Arial" w:hAnsi="Arial" w:cs="Arial"/>
          <w:color w:val="000000"/>
          <w:lang w:val="en-US"/>
        </w:rPr>
      </w:pPr>
    </w:p>
    <w:p w14:paraId="020F622F" w14:textId="77777777" w:rsidR="008A2B19" w:rsidRPr="008F6C6B" w:rsidRDefault="006C27BD" w:rsidP="006C27BD">
      <w:pPr>
        <w:autoSpaceDE w:val="0"/>
        <w:autoSpaceDN w:val="0"/>
        <w:adjustRightInd w:val="0"/>
        <w:spacing w:line="240" w:lineRule="auto"/>
        <w:jc w:val="both"/>
        <w:rPr>
          <w:rFonts w:ascii="Arial" w:eastAsia="Times New Roman" w:hAnsi="Arial" w:cs="Arial"/>
          <w:b/>
          <w:u w:val="single"/>
          <w:lang w:eastAsia="fr-FR"/>
        </w:rPr>
      </w:pPr>
      <w:r w:rsidRPr="008F6C6B">
        <w:rPr>
          <w:rFonts w:ascii="Arial" w:eastAsia="Times New Roman" w:hAnsi="Arial" w:cs="Arial"/>
          <w:b/>
          <w:u w:val="single"/>
          <w:lang w:eastAsia="fr-FR"/>
        </w:rPr>
        <w:t>Ecotoxicology data</w:t>
      </w:r>
    </w:p>
    <w:p w14:paraId="020F6230" w14:textId="77777777" w:rsidR="009515E4" w:rsidRPr="008F6C6B" w:rsidRDefault="009515E4" w:rsidP="006C27BD">
      <w:pPr>
        <w:autoSpaceDE w:val="0"/>
        <w:autoSpaceDN w:val="0"/>
        <w:adjustRightInd w:val="0"/>
        <w:spacing w:line="240" w:lineRule="auto"/>
        <w:jc w:val="both"/>
        <w:rPr>
          <w:rFonts w:ascii="Arial" w:eastAsia="Times New Roman" w:hAnsi="Arial" w:cs="Arial"/>
          <w:b/>
          <w:u w:val="single"/>
          <w:lang w:eastAsia="fr-FR"/>
        </w:rPr>
      </w:pPr>
    </w:p>
    <w:p w14:paraId="020F6231" w14:textId="77777777" w:rsidR="003327B3" w:rsidRPr="008F6C6B" w:rsidRDefault="003327B3" w:rsidP="00993185">
      <w:pPr>
        <w:pStyle w:val="Absatz"/>
        <w:spacing w:before="0" w:line="240" w:lineRule="auto"/>
        <w:ind w:left="0"/>
        <w:jc w:val="both"/>
        <w:rPr>
          <w:rFonts w:ascii="Arial" w:hAnsi="Arial" w:cs="Arial"/>
          <w:lang w:val="en-GB"/>
        </w:rPr>
      </w:pPr>
      <w:r w:rsidRPr="008F6C6B">
        <w:rPr>
          <w:rFonts w:ascii="Arial" w:hAnsi="Arial" w:cs="Arial"/>
          <w:lang w:val="en-GB"/>
        </w:rPr>
        <w:t xml:space="preserve">The applicant has not provided ecotoxicological study with the biocidal product. The environmental risk assessment, part 2.8, has been done by </w:t>
      </w:r>
      <w:r w:rsidR="00395258" w:rsidRPr="00395258">
        <w:rPr>
          <w:rFonts w:ascii="Arial" w:hAnsi="Arial" w:cs="Arial"/>
          <w:iCs/>
          <w:szCs w:val="22"/>
          <w:lang w:val="en-US" w:eastAsia="fr-FR"/>
        </w:rPr>
        <w:t>the authority in charge of the risk assessment</w:t>
      </w:r>
      <w:r w:rsidRPr="00395258">
        <w:rPr>
          <w:rFonts w:ascii="Arial" w:hAnsi="Arial" w:cs="Arial"/>
          <w:lang w:val="en-GB"/>
        </w:rPr>
        <w:t xml:space="preserve">, </w:t>
      </w:r>
      <w:r w:rsidRPr="008F6C6B">
        <w:rPr>
          <w:rFonts w:ascii="Arial" w:hAnsi="Arial" w:cs="Arial"/>
          <w:lang w:val="en-GB"/>
        </w:rPr>
        <w:t>using the difenacoum CAR of the Task Force Activa/Pelgar.</w:t>
      </w:r>
    </w:p>
    <w:p w14:paraId="020F6232" w14:textId="77777777" w:rsidR="006A6E56" w:rsidRPr="003E5714" w:rsidRDefault="006A6E56" w:rsidP="006A6E56">
      <w:pPr>
        <w:autoSpaceDE w:val="0"/>
        <w:autoSpaceDN w:val="0"/>
        <w:adjustRightInd w:val="0"/>
        <w:spacing w:line="240" w:lineRule="auto"/>
        <w:jc w:val="both"/>
        <w:rPr>
          <w:rFonts w:ascii="Arial" w:eastAsia="Times New Roman" w:hAnsi="Arial" w:cs="Arial"/>
          <w:lang w:eastAsia="fr-FR"/>
        </w:rPr>
      </w:pPr>
    </w:p>
    <w:p w14:paraId="020F6233" w14:textId="77777777" w:rsidR="006A6E56" w:rsidRPr="00D30699" w:rsidRDefault="006A6E56" w:rsidP="00217D6B">
      <w:pPr>
        <w:numPr>
          <w:ilvl w:val="0"/>
          <w:numId w:val="20"/>
        </w:numPr>
        <w:spacing w:after="120" w:line="276" w:lineRule="auto"/>
        <w:ind w:left="357" w:hanging="357"/>
        <w:jc w:val="both"/>
        <w:rPr>
          <w:rFonts w:ascii="Arial" w:hAnsi="Arial" w:cs="Arial"/>
          <w:b/>
          <w:sz w:val="24"/>
          <w:u w:val="single"/>
          <w:lang w:val="en-GB"/>
        </w:rPr>
      </w:pPr>
      <w:r w:rsidRPr="00F73205">
        <w:rPr>
          <w:rFonts w:ascii="Arial" w:hAnsi="Arial" w:cs="Arial"/>
          <w:b/>
          <w:sz w:val="24"/>
          <w:u w:val="single"/>
          <w:lang w:val="en-GB"/>
        </w:rPr>
        <w:t>Renewal application (2017)</w:t>
      </w:r>
    </w:p>
    <w:p w14:paraId="020F6234" w14:textId="77777777" w:rsidR="006A6E56" w:rsidRPr="00F1365C" w:rsidRDefault="006A6E56" w:rsidP="00217D6B">
      <w:pPr>
        <w:spacing w:line="240" w:lineRule="auto"/>
        <w:jc w:val="both"/>
        <w:rPr>
          <w:rFonts w:ascii="Arial" w:hAnsi="Arial" w:cs="Arial"/>
          <w:color w:val="365F91"/>
          <w:sz w:val="28"/>
          <w:lang w:val="en-US"/>
        </w:rPr>
      </w:pPr>
      <w:r w:rsidRPr="00F1365C">
        <w:rPr>
          <w:rFonts w:ascii="Arial" w:hAnsi="Arial" w:cs="Arial"/>
        </w:rPr>
        <w:t>N</w:t>
      </w:r>
      <w:r w:rsidR="009543FC">
        <w:rPr>
          <w:rFonts w:ascii="Arial" w:hAnsi="Arial" w:cs="Arial"/>
        </w:rPr>
        <w:t xml:space="preserve">o additional data was </w:t>
      </w:r>
      <w:r w:rsidR="009543FC" w:rsidRPr="00F1365C">
        <w:rPr>
          <w:rFonts w:ascii="Arial" w:hAnsi="Arial" w:cs="Arial"/>
        </w:rPr>
        <w:t>provided</w:t>
      </w:r>
      <w:r w:rsidR="009543FC" w:rsidRPr="00465F32">
        <w:rPr>
          <w:rFonts w:ascii="Arial" w:hAnsi="Arial" w:cs="Arial"/>
        </w:rPr>
        <w:t xml:space="preserve"> </w:t>
      </w:r>
      <w:r w:rsidR="009543FC">
        <w:rPr>
          <w:rFonts w:ascii="Arial" w:hAnsi="Arial" w:cs="Arial"/>
        </w:rPr>
        <w:t>in the frame of the product authorisation renewal</w:t>
      </w:r>
      <w:r w:rsidRPr="00F1365C">
        <w:rPr>
          <w:rFonts w:ascii="Arial" w:hAnsi="Arial" w:cs="Arial"/>
        </w:rPr>
        <w:t>.</w:t>
      </w:r>
    </w:p>
    <w:p w14:paraId="020F6235" w14:textId="77777777" w:rsidR="003327B3" w:rsidRPr="006A6E56" w:rsidRDefault="003327B3" w:rsidP="000068D6">
      <w:pPr>
        <w:autoSpaceDE w:val="0"/>
        <w:autoSpaceDN w:val="0"/>
        <w:adjustRightInd w:val="0"/>
        <w:spacing w:line="240" w:lineRule="auto"/>
        <w:jc w:val="both"/>
        <w:rPr>
          <w:rFonts w:ascii="Arial" w:eastAsia="Times New Roman" w:hAnsi="Arial" w:cs="Arial"/>
          <w:lang w:val="en-US" w:eastAsia="fr-FR"/>
        </w:rPr>
      </w:pPr>
    </w:p>
    <w:p w14:paraId="020F6236" w14:textId="77777777" w:rsidR="00FE6924" w:rsidRPr="008F6C6B" w:rsidRDefault="00FE6924">
      <w:pPr>
        <w:pStyle w:val="Titre3"/>
        <w:spacing w:after="240"/>
        <w:rPr>
          <w:lang w:val="en-GB"/>
        </w:rPr>
      </w:pPr>
      <w:bookmarkStart w:id="58" w:name="_Toc89441939"/>
      <w:r w:rsidRPr="008F6C6B">
        <w:rPr>
          <w:lang w:val="en-GB"/>
        </w:rPr>
        <w:t>Access to documentation</w:t>
      </w:r>
      <w:bookmarkEnd w:id="58"/>
    </w:p>
    <w:p w14:paraId="020F6237" w14:textId="77777777" w:rsidR="00AC2EF1" w:rsidRPr="008F6C6B" w:rsidRDefault="00AC2EF1" w:rsidP="00AC2EF1">
      <w:pPr>
        <w:autoSpaceDE w:val="0"/>
        <w:autoSpaceDN w:val="0"/>
        <w:adjustRightInd w:val="0"/>
        <w:spacing w:line="240" w:lineRule="auto"/>
        <w:jc w:val="both"/>
        <w:rPr>
          <w:rFonts w:ascii="Arial" w:hAnsi="Arial" w:cs="Arial"/>
          <w:szCs w:val="22"/>
          <w:lang w:val="en-US" w:eastAsia="fr-FR"/>
        </w:rPr>
      </w:pPr>
      <w:r w:rsidRPr="008F6C6B">
        <w:rPr>
          <w:rFonts w:ascii="Arial" w:hAnsi="Arial" w:cs="Arial"/>
          <w:szCs w:val="22"/>
          <w:lang w:val="en-US" w:eastAsia="fr-FR"/>
        </w:rPr>
        <w:t xml:space="preserve">In the frame of the authorization of NYNA D+ AVOINE supported by TRIPLAN SA, the applicant Activa Srl has submitted a letter of access to all data on difenacoum submitted by the Activa/Pelgar Brodifacoum and Difenacoum Task Force under directive 98/8/EC for the purpose of Annex I listing. </w:t>
      </w:r>
    </w:p>
    <w:p w14:paraId="020F6238" w14:textId="77777777" w:rsidR="00FE6924" w:rsidRPr="008F6C6B" w:rsidRDefault="00FE6924">
      <w:pPr>
        <w:rPr>
          <w:rFonts w:ascii="Arial" w:hAnsi="Arial" w:cs="Arial"/>
          <w:lang w:val="en-GB"/>
        </w:rPr>
      </w:pPr>
    </w:p>
    <w:p w14:paraId="020F6239" w14:textId="77777777" w:rsidR="006A6E56" w:rsidRDefault="006A6E56">
      <w:pPr>
        <w:pStyle w:val="Titre1"/>
        <w:rPr>
          <w:rFonts w:cs="Arial"/>
          <w:lang w:val="en-GB"/>
        </w:rPr>
        <w:sectPr w:rsidR="006A6E56">
          <w:headerReference w:type="default" r:id="rId21"/>
          <w:pgSz w:w="11906" w:h="16838"/>
          <w:pgMar w:top="1021" w:right="1701" w:bottom="1021" w:left="1304" w:header="601" w:footer="482" w:gutter="0"/>
          <w:cols w:space="720"/>
          <w:docGrid w:linePitch="326"/>
        </w:sectPr>
      </w:pPr>
    </w:p>
    <w:p w14:paraId="020F623A" w14:textId="77777777" w:rsidR="00FE6924" w:rsidRPr="008F6C6B" w:rsidRDefault="00FE6924">
      <w:pPr>
        <w:pStyle w:val="Titre1"/>
        <w:rPr>
          <w:rFonts w:cs="Arial"/>
          <w:lang w:val="en-GB"/>
        </w:rPr>
      </w:pPr>
      <w:bookmarkStart w:id="59" w:name="_Toc89441940"/>
      <w:r w:rsidRPr="008F6C6B">
        <w:rPr>
          <w:rFonts w:cs="Arial"/>
          <w:lang w:val="en-GB"/>
        </w:rPr>
        <w:lastRenderedPageBreak/>
        <w:t>Summary of the product assessment</w:t>
      </w:r>
      <w:bookmarkEnd w:id="59"/>
    </w:p>
    <w:p w14:paraId="020F623B" w14:textId="77777777" w:rsidR="00FE6924" w:rsidRPr="008F6C6B" w:rsidRDefault="00FE6924">
      <w:pPr>
        <w:pStyle w:val="Titre20"/>
        <w:spacing w:after="240"/>
        <w:rPr>
          <w:lang w:val="en-GB"/>
        </w:rPr>
      </w:pPr>
      <w:bookmarkStart w:id="60" w:name="_Toc89441941"/>
      <w:r w:rsidRPr="008F6C6B">
        <w:rPr>
          <w:lang w:val="en-GB"/>
        </w:rPr>
        <w:t>Identity related issues</w:t>
      </w:r>
      <w:bookmarkEnd w:id="60"/>
    </w:p>
    <w:p w14:paraId="020F623C" w14:textId="77777777" w:rsidR="008C5A05" w:rsidRPr="008F6C6B" w:rsidRDefault="008C5A05" w:rsidP="008C5A05">
      <w:pPr>
        <w:spacing w:line="240" w:lineRule="auto"/>
        <w:jc w:val="both"/>
        <w:rPr>
          <w:rFonts w:ascii="Arial" w:hAnsi="Arial" w:cs="Arial"/>
          <w:lang w:val="en-GB"/>
        </w:rPr>
      </w:pPr>
    </w:p>
    <w:p w14:paraId="020F623D" w14:textId="77777777" w:rsidR="006C56DA" w:rsidRPr="008F6C6B" w:rsidRDefault="006C56DA" w:rsidP="008C5A05">
      <w:pPr>
        <w:spacing w:line="240" w:lineRule="auto"/>
        <w:jc w:val="both"/>
        <w:rPr>
          <w:rFonts w:ascii="Arial" w:hAnsi="Arial" w:cs="Arial"/>
          <w:lang w:val="en-GB"/>
        </w:rPr>
      </w:pPr>
      <w:r w:rsidRPr="008F6C6B">
        <w:rPr>
          <w:rFonts w:ascii="Arial" w:hAnsi="Arial" w:cs="Arial"/>
          <w:lang w:val="en-GB"/>
        </w:rPr>
        <w:t xml:space="preserve">Data </w:t>
      </w:r>
      <w:r w:rsidR="008049F8" w:rsidRPr="008F6C6B">
        <w:rPr>
          <w:rFonts w:ascii="Arial" w:hAnsi="Arial" w:cs="Arial"/>
          <w:lang w:val="en-GB"/>
        </w:rPr>
        <w:t xml:space="preserve">on the active substance </w:t>
      </w:r>
      <w:r w:rsidRPr="008F6C6B">
        <w:rPr>
          <w:rFonts w:ascii="Arial" w:hAnsi="Arial" w:cs="Arial"/>
          <w:lang w:val="en-GB"/>
        </w:rPr>
        <w:t>were required at the product authorization stage as stated in the AR about the active substance and were provided by Activa:</w:t>
      </w:r>
    </w:p>
    <w:p w14:paraId="020F623E" w14:textId="77777777" w:rsidR="006C56DA" w:rsidRPr="008F6C6B" w:rsidRDefault="006C56DA" w:rsidP="008C5A05">
      <w:pPr>
        <w:spacing w:line="240" w:lineRule="auto"/>
        <w:jc w:val="both"/>
        <w:rPr>
          <w:rFonts w:ascii="Arial" w:hAnsi="Arial" w:cs="Arial"/>
          <w:lang w:val="en-GB"/>
        </w:rPr>
      </w:pPr>
      <w:r w:rsidRPr="008F6C6B">
        <w:rPr>
          <w:rFonts w:ascii="Arial" w:hAnsi="Arial" w:cs="Arial"/>
          <w:lang w:val="en-GB"/>
        </w:rPr>
        <w:t>- Analytical data to prove the isomeric composition and impurity profile of the active substance</w:t>
      </w:r>
    </w:p>
    <w:p w14:paraId="020F623F" w14:textId="77777777" w:rsidR="00AB3EAF" w:rsidRPr="008F6C6B" w:rsidRDefault="00AB3EAF" w:rsidP="00AB3EAF">
      <w:pPr>
        <w:jc w:val="both"/>
        <w:rPr>
          <w:rFonts w:ascii="Arial" w:hAnsi="Arial" w:cs="Arial"/>
          <w:lang w:val="en-GB"/>
        </w:rPr>
      </w:pPr>
    </w:p>
    <w:p w14:paraId="020F6240" w14:textId="77777777" w:rsidR="00FA06D0" w:rsidRPr="008F6C6B" w:rsidRDefault="00FA06D0" w:rsidP="00FA06D0">
      <w:pPr>
        <w:jc w:val="both"/>
        <w:rPr>
          <w:rFonts w:ascii="Arial" w:hAnsi="Arial" w:cs="Arial"/>
          <w:lang w:val="en-US"/>
        </w:rPr>
      </w:pPr>
      <w:r w:rsidRPr="008F6C6B">
        <w:rPr>
          <w:rFonts w:ascii="Arial" w:hAnsi="Arial" w:cs="Arial"/>
          <w:lang w:val="en-US"/>
        </w:rPr>
        <w:t xml:space="preserve">The assessment of the technical equivalence </w:t>
      </w:r>
      <w:r w:rsidRPr="008F6C6B">
        <w:rPr>
          <w:rFonts w:ascii="Arial" w:hAnsi="Arial" w:cs="Arial"/>
          <w:lang w:val="en-GB"/>
        </w:rPr>
        <w:t xml:space="preserve">of the source of </w:t>
      </w:r>
      <w:r w:rsidR="009515E4" w:rsidRPr="008F6C6B">
        <w:rPr>
          <w:rFonts w:ascii="Arial" w:hAnsi="Arial" w:cs="Arial"/>
          <w:lang w:val="en-GB"/>
        </w:rPr>
        <w:t>d</w:t>
      </w:r>
      <w:r w:rsidRPr="008F6C6B">
        <w:rPr>
          <w:rFonts w:ascii="Arial" w:hAnsi="Arial" w:cs="Arial"/>
          <w:lang w:val="en-GB"/>
        </w:rPr>
        <w:t xml:space="preserve">ifenacoum from Activa </w:t>
      </w:r>
      <w:r w:rsidRPr="008F6C6B">
        <w:rPr>
          <w:rFonts w:ascii="Arial" w:hAnsi="Arial" w:cs="Arial"/>
          <w:lang w:val="en-US"/>
        </w:rPr>
        <w:t xml:space="preserve">versus the reference source of Pelgar used for annex I inclusion has been performed. </w:t>
      </w:r>
      <w:r w:rsidRPr="008F6C6B">
        <w:rPr>
          <w:rFonts w:ascii="Arial" w:hAnsi="Arial" w:cs="Arial"/>
          <w:lang w:val="en-GB"/>
        </w:rPr>
        <w:t xml:space="preserve">The conclusion is that the source of Activa </w:t>
      </w:r>
      <w:r w:rsidR="00184EB6" w:rsidRPr="008F6C6B">
        <w:rPr>
          <w:rFonts w:ascii="Arial" w:hAnsi="Arial" w:cs="Arial"/>
          <w:lang w:val="en-GB"/>
        </w:rPr>
        <w:t xml:space="preserve">used in </w:t>
      </w:r>
      <w:r w:rsidR="00184EB6" w:rsidRPr="008F6C6B">
        <w:rPr>
          <w:rFonts w:ascii="Arial" w:eastAsia="Times New Roman" w:hAnsi="Arial" w:cs="Arial"/>
          <w:lang w:eastAsia="fr-FR"/>
        </w:rPr>
        <w:t xml:space="preserve">NYNA D+ AVOINE </w:t>
      </w:r>
      <w:r w:rsidRPr="008F6C6B">
        <w:rPr>
          <w:rFonts w:ascii="Arial" w:hAnsi="Arial" w:cs="Arial"/>
          <w:lang w:val="en-GB"/>
        </w:rPr>
        <w:t xml:space="preserve">is technically equivalent to the source of Pelgar assessed for annex I inclusion. </w:t>
      </w:r>
      <w:r w:rsidRPr="008F6C6B">
        <w:rPr>
          <w:rFonts w:ascii="Arial" w:hAnsi="Arial" w:cs="Arial"/>
          <w:lang w:val="en-US"/>
        </w:rPr>
        <w:t xml:space="preserve">The confidential document is attached to this PAR as the addendum to the CAR of difenacoum is not available yet. </w:t>
      </w:r>
      <w:r w:rsidRPr="008F6C6B">
        <w:rPr>
          <w:rFonts w:ascii="Arial" w:hAnsi="Arial" w:cs="Arial"/>
          <w:lang w:val="en-GB"/>
        </w:rPr>
        <w:t>See the confidential appendix “Technical equivalence Difenacoum Activa” for detailed information.</w:t>
      </w:r>
    </w:p>
    <w:p w14:paraId="020F6241" w14:textId="77777777" w:rsidR="008C5A05" w:rsidRPr="008F6C6B" w:rsidRDefault="008C5A05" w:rsidP="008C5A05">
      <w:pPr>
        <w:spacing w:line="240" w:lineRule="auto"/>
        <w:jc w:val="both"/>
        <w:rPr>
          <w:rFonts w:ascii="Arial" w:hAnsi="Arial" w:cs="Arial"/>
          <w:lang w:val="en-GB"/>
        </w:rPr>
      </w:pPr>
    </w:p>
    <w:p w14:paraId="020F6242" w14:textId="77777777" w:rsidR="008C5A05" w:rsidRPr="008F6C6B" w:rsidRDefault="008C5A05" w:rsidP="008C5A05">
      <w:pPr>
        <w:spacing w:line="240" w:lineRule="auto"/>
        <w:jc w:val="both"/>
        <w:rPr>
          <w:rFonts w:ascii="Arial" w:hAnsi="Arial" w:cs="Arial"/>
          <w:lang w:val="en-GB"/>
        </w:rPr>
      </w:pPr>
      <w:r w:rsidRPr="008F6C6B">
        <w:rPr>
          <w:rFonts w:ascii="Arial" w:hAnsi="Arial" w:cs="Arial"/>
          <w:lang w:val="en-GB"/>
        </w:rPr>
        <w:t>The composition of the product is confidential and is presented in a confidential annex. There is no substance of concern.</w:t>
      </w:r>
    </w:p>
    <w:p w14:paraId="020F6243" w14:textId="77777777" w:rsidR="006A6E56" w:rsidRDefault="006A6E56" w:rsidP="006A6E56">
      <w:pPr>
        <w:jc w:val="both"/>
        <w:rPr>
          <w:rFonts w:ascii="Arial" w:hAnsi="Arial" w:cs="Arial"/>
          <w:lang w:val="en-GB"/>
        </w:rPr>
      </w:pPr>
      <w:r w:rsidRPr="006A6E56">
        <w:rPr>
          <w:rFonts w:ascii="Arial" w:hAnsi="Arial" w:cs="Arial"/>
          <w:lang w:val="en-GB"/>
        </w:rPr>
        <w:t xml:space="preserve"> </w:t>
      </w:r>
    </w:p>
    <w:p w14:paraId="020F6244" w14:textId="77777777" w:rsidR="00FE6924" w:rsidRPr="008F6C6B" w:rsidRDefault="00FE6924" w:rsidP="006A6E56">
      <w:pPr>
        <w:pStyle w:val="Titre20"/>
        <w:spacing w:before="360" w:after="0"/>
        <w:rPr>
          <w:lang w:val="en-GB"/>
        </w:rPr>
      </w:pPr>
      <w:bookmarkStart w:id="61" w:name="_Toc89441942"/>
      <w:r w:rsidRPr="008F6C6B">
        <w:rPr>
          <w:lang w:val="en-GB"/>
        </w:rPr>
        <w:t xml:space="preserve">Classification, labelling and packaging </w:t>
      </w:r>
      <w:r w:rsidR="00D43565">
        <w:rPr>
          <w:lang w:val="en-GB"/>
        </w:rPr>
        <w:t>– PAR 2012, updated 2017</w:t>
      </w:r>
      <w:bookmarkEnd w:id="61"/>
    </w:p>
    <w:p w14:paraId="020F6245" w14:textId="77777777" w:rsidR="00FE6924" w:rsidRDefault="00FE6924">
      <w:pPr>
        <w:pStyle w:val="Titre3"/>
        <w:spacing w:before="360" w:after="240"/>
        <w:rPr>
          <w:lang w:val="en-GB"/>
        </w:rPr>
      </w:pPr>
      <w:bookmarkStart w:id="62" w:name="_Toc89441943"/>
      <w:r w:rsidRPr="008F6C6B">
        <w:rPr>
          <w:lang w:val="en-GB"/>
        </w:rPr>
        <w:t>Harmonised classification of the biocidal product</w:t>
      </w:r>
      <w:bookmarkEnd w:id="62"/>
    </w:p>
    <w:p w14:paraId="020F6246" w14:textId="77777777" w:rsidR="006A6E56" w:rsidRDefault="006A6E56" w:rsidP="006A6E56">
      <w:pPr>
        <w:spacing w:line="276" w:lineRule="auto"/>
        <w:jc w:val="both"/>
        <w:rPr>
          <w:rFonts w:ascii="Arial" w:hAnsi="Arial" w:cs="Arial"/>
          <w:lang w:val="en-GB"/>
        </w:rPr>
      </w:pPr>
      <w:r w:rsidRPr="008F6C6B">
        <w:rPr>
          <w:rFonts w:ascii="Arial" w:hAnsi="Arial" w:cs="Arial"/>
          <w:lang w:val="en-GB"/>
        </w:rPr>
        <w:t xml:space="preserve">No classification is required for </w:t>
      </w:r>
      <w:r w:rsidRPr="008F6C6B">
        <w:rPr>
          <w:rFonts w:ascii="Arial" w:eastAsia="Times New Roman" w:hAnsi="Arial" w:cs="Arial"/>
          <w:lang w:eastAsia="fr-FR"/>
        </w:rPr>
        <w:t>NYNA D+ AVOINE</w:t>
      </w:r>
      <w:r w:rsidRPr="008F6C6B">
        <w:rPr>
          <w:rFonts w:ascii="Arial" w:hAnsi="Arial" w:cs="Arial"/>
          <w:lang w:val="en-GB"/>
        </w:rPr>
        <w:t>.</w:t>
      </w:r>
    </w:p>
    <w:p w14:paraId="020F6247" w14:textId="77777777" w:rsidR="006A6E56" w:rsidRDefault="006A6E56" w:rsidP="006A6E56">
      <w:pPr>
        <w:rPr>
          <w:lang w:val="en-GB"/>
        </w:rPr>
      </w:pPr>
    </w:p>
    <w:p w14:paraId="020F6248" w14:textId="77777777" w:rsidR="006A6E56" w:rsidRPr="006A6E56" w:rsidRDefault="006A6E56" w:rsidP="00217D6B">
      <w:pPr>
        <w:numPr>
          <w:ilvl w:val="0"/>
          <w:numId w:val="20"/>
        </w:numPr>
        <w:spacing w:after="120" w:line="276" w:lineRule="auto"/>
        <w:ind w:left="357" w:hanging="357"/>
        <w:jc w:val="both"/>
        <w:rPr>
          <w:rFonts w:ascii="Arial" w:hAnsi="Arial" w:cs="Arial"/>
          <w:b/>
          <w:sz w:val="24"/>
          <w:u w:val="single"/>
          <w:lang w:val="en-GB"/>
        </w:rPr>
      </w:pPr>
      <w:r w:rsidRPr="00F73205">
        <w:rPr>
          <w:rFonts w:ascii="Arial" w:hAnsi="Arial" w:cs="Arial"/>
          <w:b/>
          <w:sz w:val="24"/>
          <w:u w:val="single"/>
          <w:lang w:val="en-GB"/>
        </w:rPr>
        <w:t>Renewal application (2017)</w:t>
      </w:r>
    </w:p>
    <w:tbl>
      <w:tblPr>
        <w:tblpPr w:leftFromText="141" w:rightFromText="141" w:vertAnchor="text" w:tblpX="108" w:tblpY="1"/>
        <w:tblOverlap w:val="never"/>
        <w:tblW w:w="4925" w:type="pct"/>
        <w:tblLook w:val="0000" w:firstRow="0" w:lastRow="0" w:firstColumn="0" w:lastColumn="0" w:noHBand="0" w:noVBand="0"/>
      </w:tblPr>
      <w:tblGrid>
        <w:gridCol w:w="2532"/>
        <w:gridCol w:w="6230"/>
      </w:tblGrid>
      <w:tr w:rsidR="006C3D54" w:rsidRPr="006C3D54" w14:paraId="020F624A" w14:textId="77777777" w:rsidTr="00217D6B">
        <w:trPr>
          <w:cantSplit/>
          <w:trHeight w:val="243"/>
          <w:tblHeader/>
        </w:trPr>
        <w:tc>
          <w:tcPr>
            <w:tcW w:w="5000" w:type="pct"/>
            <w:gridSpan w:val="2"/>
            <w:tcBorders>
              <w:top w:val="single" w:sz="2" w:space="0" w:color="000000"/>
              <w:left w:val="single" w:sz="2" w:space="0" w:color="000000"/>
              <w:bottom w:val="single" w:sz="2" w:space="0" w:color="000000"/>
              <w:right w:val="single" w:sz="2" w:space="0" w:color="000000"/>
            </w:tcBorders>
            <w:shd w:val="clear" w:color="auto" w:fill="auto"/>
          </w:tcPr>
          <w:p w14:paraId="020F6249" w14:textId="77777777" w:rsidR="006C3D54" w:rsidRPr="006C3D54" w:rsidRDefault="006C3D54" w:rsidP="008D253B">
            <w:pPr>
              <w:rPr>
                <w:rFonts w:ascii="Arial" w:hAnsi="Arial" w:cs="Arial"/>
              </w:rPr>
            </w:pPr>
            <w:r w:rsidRPr="006C3D54">
              <w:rPr>
                <w:rFonts w:ascii="Arial" w:hAnsi="Arial" w:cs="Arial"/>
                <w:b/>
                <w:lang w:eastAsia="en-US"/>
              </w:rPr>
              <w:t>Classification</w:t>
            </w:r>
          </w:p>
        </w:tc>
      </w:tr>
      <w:tr w:rsidR="006C3D54" w:rsidRPr="006C3D54" w14:paraId="020F624E" w14:textId="77777777" w:rsidTr="00217D6B">
        <w:trPr>
          <w:cantSplit/>
          <w:trHeight w:val="579"/>
        </w:trPr>
        <w:tc>
          <w:tcPr>
            <w:tcW w:w="1445" w:type="pct"/>
            <w:tcBorders>
              <w:top w:val="single" w:sz="2" w:space="0" w:color="000000"/>
              <w:left w:val="single" w:sz="2" w:space="0" w:color="000000"/>
              <w:bottom w:val="single" w:sz="2" w:space="0" w:color="000000"/>
            </w:tcBorders>
            <w:shd w:val="clear" w:color="auto" w:fill="auto"/>
          </w:tcPr>
          <w:p w14:paraId="020F624B" w14:textId="77777777" w:rsidR="006C3D54" w:rsidRPr="006C3D54" w:rsidRDefault="006C3D54" w:rsidP="008D253B">
            <w:pPr>
              <w:rPr>
                <w:rFonts w:ascii="Arial" w:hAnsi="Arial" w:cs="Arial"/>
                <w:lang w:eastAsia="fi-FI"/>
              </w:rPr>
            </w:pPr>
            <w:r w:rsidRPr="006C3D54">
              <w:rPr>
                <w:rFonts w:ascii="Arial" w:hAnsi="Arial" w:cs="Arial"/>
                <w:lang w:eastAsia="en-US"/>
              </w:rPr>
              <w:t>Hazard category</w:t>
            </w:r>
          </w:p>
        </w:tc>
        <w:tc>
          <w:tcPr>
            <w:tcW w:w="3555" w:type="pct"/>
            <w:tcBorders>
              <w:top w:val="single" w:sz="2" w:space="0" w:color="000000"/>
              <w:left w:val="single" w:sz="2" w:space="0" w:color="000000"/>
              <w:bottom w:val="single" w:sz="2" w:space="0" w:color="000000"/>
              <w:right w:val="single" w:sz="2" w:space="0" w:color="000000"/>
            </w:tcBorders>
            <w:shd w:val="clear" w:color="auto" w:fill="auto"/>
          </w:tcPr>
          <w:p w14:paraId="020F624C" w14:textId="77777777" w:rsidR="006C3D54" w:rsidRPr="006C3D54" w:rsidRDefault="006C3D54" w:rsidP="008D253B">
            <w:pPr>
              <w:snapToGrid w:val="0"/>
              <w:spacing w:line="276" w:lineRule="auto"/>
              <w:rPr>
                <w:rFonts w:ascii="Arial" w:hAnsi="Arial" w:cs="Arial"/>
                <w:lang w:val="en-US"/>
              </w:rPr>
            </w:pPr>
            <w:r w:rsidRPr="006C3D54">
              <w:rPr>
                <w:rFonts w:ascii="Arial" w:hAnsi="Arial" w:cs="Arial"/>
                <w:lang w:val="en-US"/>
              </w:rPr>
              <w:t>Repr. 1B</w:t>
            </w:r>
          </w:p>
          <w:p w14:paraId="020F624D" w14:textId="77777777" w:rsidR="006C3D54" w:rsidRPr="006C3D54" w:rsidRDefault="006C3D54" w:rsidP="00256C6E">
            <w:pPr>
              <w:snapToGrid w:val="0"/>
              <w:spacing w:line="276" w:lineRule="auto"/>
              <w:rPr>
                <w:rFonts w:ascii="Arial" w:hAnsi="Arial" w:cs="Arial"/>
                <w:lang w:eastAsia="fi-FI"/>
              </w:rPr>
            </w:pPr>
            <w:r w:rsidRPr="006C3D54">
              <w:rPr>
                <w:rFonts w:ascii="Arial" w:hAnsi="Arial" w:cs="Arial"/>
                <w:lang w:val="en-US"/>
              </w:rPr>
              <w:t>STOT RE 2</w:t>
            </w:r>
          </w:p>
        </w:tc>
      </w:tr>
      <w:tr w:rsidR="006C3D54" w:rsidRPr="006C3D54" w14:paraId="020F6252" w14:textId="77777777" w:rsidTr="00217D6B">
        <w:trPr>
          <w:cantSplit/>
          <w:trHeight w:val="686"/>
        </w:trPr>
        <w:tc>
          <w:tcPr>
            <w:tcW w:w="1445" w:type="pct"/>
            <w:tcBorders>
              <w:top w:val="single" w:sz="2" w:space="0" w:color="000000"/>
              <w:left w:val="single" w:sz="2" w:space="0" w:color="000000"/>
              <w:bottom w:val="single" w:sz="2" w:space="0" w:color="000000"/>
            </w:tcBorders>
            <w:shd w:val="clear" w:color="auto" w:fill="auto"/>
          </w:tcPr>
          <w:p w14:paraId="020F624F" w14:textId="77777777" w:rsidR="006C3D54" w:rsidRPr="006C3D54" w:rsidRDefault="006C3D54" w:rsidP="008D253B">
            <w:pPr>
              <w:rPr>
                <w:rFonts w:ascii="Arial" w:hAnsi="Arial" w:cs="Arial"/>
                <w:lang w:eastAsia="fi-FI"/>
              </w:rPr>
            </w:pPr>
            <w:r w:rsidRPr="006C3D54">
              <w:rPr>
                <w:rFonts w:ascii="Arial" w:hAnsi="Arial" w:cs="Arial"/>
                <w:lang w:eastAsia="en-US"/>
              </w:rPr>
              <w:t>Hazard statement</w:t>
            </w:r>
          </w:p>
        </w:tc>
        <w:tc>
          <w:tcPr>
            <w:tcW w:w="3555" w:type="pct"/>
            <w:tcBorders>
              <w:top w:val="single" w:sz="2" w:space="0" w:color="000000"/>
              <w:left w:val="single" w:sz="2" w:space="0" w:color="000000"/>
              <w:bottom w:val="single" w:sz="2" w:space="0" w:color="000000"/>
              <w:right w:val="single" w:sz="2" w:space="0" w:color="000000"/>
            </w:tcBorders>
            <w:shd w:val="clear" w:color="auto" w:fill="auto"/>
          </w:tcPr>
          <w:p w14:paraId="020F6250" w14:textId="77777777" w:rsidR="006C3D54" w:rsidRPr="006C3D54" w:rsidRDefault="006C3D54" w:rsidP="008D253B">
            <w:pPr>
              <w:snapToGrid w:val="0"/>
              <w:rPr>
                <w:rFonts w:ascii="Arial" w:hAnsi="Arial" w:cs="Arial"/>
                <w:lang w:val="en-US" w:eastAsia="fi-FI"/>
              </w:rPr>
            </w:pPr>
            <w:r w:rsidRPr="006C3D54">
              <w:rPr>
                <w:rFonts w:ascii="Arial" w:hAnsi="Arial" w:cs="Arial"/>
                <w:lang w:val="en-US" w:eastAsia="fi-FI"/>
              </w:rPr>
              <w:t xml:space="preserve">H360D: </w:t>
            </w:r>
            <w:r w:rsidRPr="006C3D54">
              <w:rPr>
                <w:rFonts w:ascii="Arial" w:hAnsi="Arial" w:cs="Arial"/>
                <w:color w:val="000000"/>
                <w:szCs w:val="22"/>
              </w:rPr>
              <w:t xml:space="preserve"> May damage the unborn child</w:t>
            </w:r>
          </w:p>
          <w:p w14:paraId="020F6251" w14:textId="77777777" w:rsidR="006C3D54" w:rsidRPr="006C3D54" w:rsidRDefault="006C3D54" w:rsidP="00256C6E">
            <w:pPr>
              <w:snapToGrid w:val="0"/>
              <w:rPr>
                <w:rFonts w:ascii="Arial" w:hAnsi="Arial" w:cs="Arial"/>
                <w:lang w:eastAsia="fi-FI"/>
              </w:rPr>
            </w:pPr>
            <w:r w:rsidRPr="006C3D54">
              <w:rPr>
                <w:rFonts w:ascii="Arial" w:hAnsi="Arial" w:cs="Arial"/>
                <w:lang w:val="en-US" w:eastAsia="fi-FI"/>
              </w:rPr>
              <w:t xml:space="preserve">H373: </w:t>
            </w:r>
            <w:r w:rsidRPr="006C3D54">
              <w:rPr>
                <w:rFonts w:ascii="Arial" w:hAnsi="Arial" w:cs="Arial"/>
                <w:color w:val="000000"/>
                <w:szCs w:val="22"/>
              </w:rPr>
              <w:t xml:space="preserve"> May cause damage to organs through prolonged or repeated exposure</w:t>
            </w:r>
          </w:p>
        </w:tc>
      </w:tr>
    </w:tbl>
    <w:p w14:paraId="020F6253" w14:textId="77777777" w:rsidR="00FE6924" w:rsidRDefault="00FE6924">
      <w:pPr>
        <w:pStyle w:val="Titre3"/>
        <w:spacing w:before="300" w:after="240"/>
        <w:rPr>
          <w:lang w:val="en-GB"/>
        </w:rPr>
      </w:pPr>
      <w:bookmarkStart w:id="63" w:name="_Toc89441944"/>
      <w:r w:rsidRPr="008F6C6B">
        <w:rPr>
          <w:lang w:val="en-GB"/>
        </w:rPr>
        <w:t>Labelling of the biocidal product</w:t>
      </w:r>
      <w:bookmarkEnd w:id="63"/>
    </w:p>
    <w:p w14:paraId="020F6254" w14:textId="77777777" w:rsidR="006A6E56" w:rsidRDefault="006A6E56" w:rsidP="006A6E56">
      <w:pPr>
        <w:rPr>
          <w:rFonts w:ascii="Arial" w:hAnsi="Arial" w:cs="Arial"/>
          <w:lang w:val="en-GB"/>
        </w:rPr>
      </w:pPr>
      <w:r w:rsidRPr="008F6C6B">
        <w:rPr>
          <w:rFonts w:ascii="Arial" w:hAnsi="Arial" w:cs="Arial"/>
          <w:lang w:val="en-GB"/>
        </w:rPr>
        <w:t>No labelling is required for NYNA D+ AVOINE.</w:t>
      </w:r>
    </w:p>
    <w:p w14:paraId="020F6255" w14:textId="77777777" w:rsidR="006A6E56" w:rsidRDefault="006A6E56" w:rsidP="006A6E56">
      <w:pPr>
        <w:rPr>
          <w:lang w:val="en-GB"/>
        </w:rPr>
      </w:pPr>
    </w:p>
    <w:p w14:paraId="020F6256" w14:textId="77777777" w:rsidR="006A6E56" w:rsidRPr="006A6E56" w:rsidRDefault="006A6E56" w:rsidP="00217D6B">
      <w:pPr>
        <w:numPr>
          <w:ilvl w:val="0"/>
          <w:numId w:val="20"/>
        </w:numPr>
        <w:spacing w:after="120" w:line="276" w:lineRule="auto"/>
        <w:ind w:left="357" w:hanging="357"/>
        <w:jc w:val="both"/>
        <w:rPr>
          <w:rFonts w:ascii="Arial" w:hAnsi="Arial" w:cs="Arial"/>
          <w:b/>
          <w:sz w:val="24"/>
          <w:u w:val="single"/>
          <w:lang w:val="en-GB"/>
        </w:rPr>
      </w:pPr>
      <w:r w:rsidRPr="00F73205">
        <w:rPr>
          <w:rFonts w:ascii="Arial" w:hAnsi="Arial" w:cs="Arial"/>
          <w:b/>
          <w:sz w:val="24"/>
          <w:u w:val="single"/>
          <w:lang w:val="en-GB"/>
        </w:rPr>
        <w:t>Renewal application (2017)</w:t>
      </w:r>
    </w:p>
    <w:p w14:paraId="020F6257" w14:textId="77777777" w:rsidR="006A6E56" w:rsidRPr="006A6E56" w:rsidRDefault="006A6E56" w:rsidP="006A6E56">
      <w:pPr>
        <w:rPr>
          <w:lang w:val="en-GB"/>
        </w:rPr>
      </w:pPr>
    </w:p>
    <w:tbl>
      <w:tblPr>
        <w:tblpPr w:leftFromText="141" w:rightFromText="141" w:vertAnchor="text" w:tblpX="108" w:tblpY="1"/>
        <w:tblOverlap w:val="never"/>
        <w:tblW w:w="4925" w:type="pct"/>
        <w:tblLook w:val="0000" w:firstRow="0" w:lastRow="0" w:firstColumn="0" w:lastColumn="0" w:noHBand="0" w:noVBand="0"/>
      </w:tblPr>
      <w:tblGrid>
        <w:gridCol w:w="2532"/>
        <w:gridCol w:w="6230"/>
      </w:tblGrid>
      <w:tr w:rsidR="006C3D54" w:rsidRPr="006C3D54" w14:paraId="020F6259" w14:textId="77777777" w:rsidTr="00217D6B">
        <w:trPr>
          <w:cantSplit/>
          <w:trHeight w:val="230"/>
        </w:trPr>
        <w:tc>
          <w:tcPr>
            <w:tcW w:w="5000" w:type="pct"/>
            <w:gridSpan w:val="2"/>
            <w:tcBorders>
              <w:top w:val="single" w:sz="2" w:space="0" w:color="000000"/>
              <w:left w:val="single" w:sz="2" w:space="0" w:color="000000"/>
              <w:bottom w:val="single" w:sz="2" w:space="0" w:color="000000"/>
              <w:right w:val="single" w:sz="2" w:space="0" w:color="000000"/>
            </w:tcBorders>
            <w:shd w:val="clear" w:color="auto" w:fill="auto"/>
          </w:tcPr>
          <w:p w14:paraId="020F6258" w14:textId="77777777" w:rsidR="006C3D54" w:rsidRPr="006C3D54" w:rsidRDefault="006C3D54" w:rsidP="006C3D54">
            <w:pPr>
              <w:rPr>
                <w:rFonts w:ascii="Arial" w:hAnsi="Arial" w:cs="Arial"/>
                <w:szCs w:val="22"/>
              </w:rPr>
            </w:pPr>
            <w:r w:rsidRPr="006C3D54">
              <w:rPr>
                <w:rFonts w:ascii="Arial" w:hAnsi="Arial" w:cs="Arial"/>
                <w:b/>
                <w:szCs w:val="22"/>
                <w:lang w:eastAsia="en-US"/>
              </w:rPr>
              <w:t>Labelling</w:t>
            </w:r>
          </w:p>
        </w:tc>
      </w:tr>
      <w:tr w:rsidR="006C3D54" w:rsidRPr="006C3D54" w14:paraId="020F625E" w14:textId="77777777" w:rsidTr="00217D6B">
        <w:trPr>
          <w:cantSplit/>
          <w:trHeight w:val="1688"/>
        </w:trPr>
        <w:tc>
          <w:tcPr>
            <w:tcW w:w="1445" w:type="pct"/>
            <w:tcBorders>
              <w:top w:val="single" w:sz="2" w:space="0" w:color="000000"/>
              <w:left w:val="single" w:sz="2" w:space="0" w:color="000000"/>
              <w:bottom w:val="single" w:sz="2" w:space="0" w:color="000000"/>
            </w:tcBorders>
            <w:shd w:val="clear" w:color="auto" w:fill="auto"/>
          </w:tcPr>
          <w:p w14:paraId="020F625A" w14:textId="77777777" w:rsidR="006C3D54" w:rsidRPr="006C3D54" w:rsidRDefault="006C3D54" w:rsidP="006C3D54">
            <w:pPr>
              <w:rPr>
                <w:rFonts w:ascii="Arial" w:hAnsi="Arial" w:cs="Arial"/>
                <w:szCs w:val="22"/>
                <w:lang w:eastAsia="fi-FI"/>
              </w:rPr>
            </w:pPr>
            <w:r w:rsidRPr="006C3D54">
              <w:rPr>
                <w:rFonts w:ascii="Arial" w:hAnsi="Arial" w:cs="Arial"/>
                <w:szCs w:val="22"/>
                <w:lang w:eastAsia="en-US"/>
              </w:rPr>
              <w:t>Signal words</w:t>
            </w:r>
          </w:p>
        </w:tc>
        <w:tc>
          <w:tcPr>
            <w:tcW w:w="3555" w:type="pct"/>
            <w:tcBorders>
              <w:top w:val="single" w:sz="2" w:space="0" w:color="000000"/>
              <w:left w:val="single" w:sz="2" w:space="0" w:color="000000"/>
              <w:bottom w:val="single" w:sz="2" w:space="0" w:color="000000"/>
              <w:right w:val="single" w:sz="2" w:space="0" w:color="000000"/>
            </w:tcBorders>
            <w:shd w:val="clear" w:color="auto" w:fill="auto"/>
          </w:tcPr>
          <w:p w14:paraId="020F625B" w14:textId="77777777" w:rsidR="006C3D54" w:rsidRPr="006C3D54" w:rsidRDefault="006C3D54" w:rsidP="006C3D54">
            <w:pPr>
              <w:jc w:val="both"/>
              <w:rPr>
                <w:rFonts w:ascii="Arial" w:hAnsi="Arial" w:cs="Arial"/>
                <w:szCs w:val="22"/>
              </w:rPr>
            </w:pPr>
            <w:r w:rsidRPr="006C3D54">
              <w:rPr>
                <w:rFonts w:ascii="Arial" w:hAnsi="Arial" w:cs="Arial"/>
                <w:szCs w:val="22"/>
              </w:rPr>
              <w:t>Danger</w:t>
            </w:r>
          </w:p>
          <w:p w14:paraId="020F625C" w14:textId="6B49382E" w:rsidR="006C3D54" w:rsidRPr="006C3D54" w:rsidRDefault="00C80CA3" w:rsidP="006C3D54">
            <w:pPr>
              <w:jc w:val="both"/>
              <w:rPr>
                <w:rFonts w:ascii="Arial" w:hAnsi="Arial" w:cs="Arial"/>
              </w:rPr>
            </w:pPr>
            <w:r>
              <w:rPr>
                <w:rFonts w:ascii="Arial" w:hAnsi="Arial" w:cs="Arial"/>
                <w:noProof/>
                <w:lang w:val="fr-FR" w:eastAsia="fr-FR"/>
              </w:rPr>
              <w:drawing>
                <wp:inline distT="0" distB="0" distL="0" distR="0" wp14:anchorId="020F7637" wp14:editId="65DD0658">
                  <wp:extent cx="926465" cy="100965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26465" cy="1009650"/>
                          </a:xfrm>
                          <a:prstGeom prst="rect">
                            <a:avLst/>
                          </a:prstGeom>
                          <a:noFill/>
                          <a:ln>
                            <a:noFill/>
                          </a:ln>
                        </pic:spPr>
                      </pic:pic>
                    </a:graphicData>
                  </a:graphic>
                </wp:inline>
              </w:drawing>
            </w:r>
          </w:p>
          <w:p w14:paraId="020F625D" w14:textId="77777777" w:rsidR="006C3D54" w:rsidRPr="006C3D54" w:rsidRDefault="006C3D54" w:rsidP="006C3D54">
            <w:pPr>
              <w:jc w:val="both"/>
              <w:rPr>
                <w:rFonts w:ascii="Arial" w:hAnsi="Arial" w:cs="Arial"/>
                <w:szCs w:val="22"/>
              </w:rPr>
            </w:pPr>
            <w:r w:rsidRPr="006C3D54">
              <w:rPr>
                <w:rFonts w:ascii="Arial" w:hAnsi="Arial" w:cs="Arial"/>
                <w:szCs w:val="22"/>
              </w:rPr>
              <w:lastRenderedPageBreak/>
              <w:t>GHS 08</w:t>
            </w:r>
          </w:p>
        </w:tc>
      </w:tr>
      <w:tr w:rsidR="006C3D54" w:rsidRPr="006C3D54" w14:paraId="020F6262" w14:textId="77777777" w:rsidTr="00217D6B">
        <w:trPr>
          <w:cantSplit/>
          <w:trHeight w:val="767"/>
        </w:trPr>
        <w:tc>
          <w:tcPr>
            <w:tcW w:w="1445" w:type="pct"/>
            <w:tcBorders>
              <w:top w:val="single" w:sz="2" w:space="0" w:color="000000"/>
              <w:left w:val="single" w:sz="2" w:space="0" w:color="000000"/>
              <w:bottom w:val="single" w:sz="2" w:space="0" w:color="000000"/>
            </w:tcBorders>
            <w:shd w:val="clear" w:color="auto" w:fill="auto"/>
          </w:tcPr>
          <w:p w14:paraId="020F625F" w14:textId="77777777" w:rsidR="006C3D54" w:rsidRPr="006C3D54" w:rsidRDefault="006C3D54" w:rsidP="006C3D54">
            <w:pPr>
              <w:rPr>
                <w:rFonts w:ascii="Arial" w:hAnsi="Arial" w:cs="Arial"/>
                <w:szCs w:val="22"/>
                <w:lang w:eastAsia="fi-FI"/>
              </w:rPr>
            </w:pPr>
            <w:r w:rsidRPr="006C3D54">
              <w:rPr>
                <w:rFonts w:ascii="Arial" w:hAnsi="Arial" w:cs="Arial"/>
                <w:szCs w:val="22"/>
                <w:lang w:eastAsia="en-US"/>
              </w:rPr>
              <w:lastRenderedPageBreak/>
              <w:t>Hazard statements</w:t>
            </w:r>
          </w:p>
        </w:tc>
        <w:tc>
          <w:tcPr>
            <w:tcW w:w="3555" w:type="pct"/>
            <w:tcBorders>
              <w:top w:val="single" w:sz="2" w:space="0" w:color="000000"/>
              <w:left w:val="single" w:sz="2" w:space="0" w:color="000000"/>
              <w:bottom w:val="single" w:sz="2" w:space="0" w:color="000000"/>
              <w:right w:val="single" w:sz="2" w:space="0" w:color="000000"/>
            </w:tcBorders>
            <w:shd w:val="clear" w:color="auto" w:fill="auto"/>
          </w:tcPr>
          <w:p w14:paraId="020F6260" w14:textId="77777777" w:rsidR="006C3D54" w:rsidRPr="006C3D54" w:rsidRDefault="006C3D54" w:rsidP="006A6E56">
            <w:pPr>
              <w:autoSpaceDE w:val="0"/>
              <w:autoSpaceDN w:val="0"/>
              <w:adjustRightInd w:val="0"/>
              <w:spacing w:line="276" w:lineRule="auto"/>
              <w:ind w:left="34"/>
              <w:rPr>
                <w:rFonts w:ascii="Arial" w:hAnsi="Arial" w:cs="Arial"/>
                <w:color w:val="000000"/>
                <w:szCs w:val="22"/>
              </w:rPr>
            </w:pPr>
            <w:r w:rsidRPr="006C3D54">
              <w:rPr>
                <w:rFonts w:ascii="Arial" w:hAnsi="Arial" w:cs="Arial"/>
                <w:color w:val="000000"/>
                <w:szCs w:val="22"/>
              </w:rPr>
              <w:t>H360D: May damage the unborn child</w:t>
            </w:r>
          </w:p>
          <w:p w14:paraId="020F6261" w14:textId="77777777" w:rsidR="006C3D54" w:rsidRPr="006C3D54" w:rsidRDefault="006C3D54" w:rsidP="006A6E56">
            <w:pPr>
              <w:autoSpaceDE w:val="0"/>
              <w:autoSpaceDN w:val="0"/>
              <w:adjustRightInd w:val="0"/>
              <w:spacing w:line="276" w:lineRule="auto"/>
              <w:ind w:left="34"/>
              <w:rPr>
                <w:rFonts w:ascii="Arial" w:hAnsi="Arial" w:cs="Arial"/>
                <w:color w:val="000000"/>
                <w:szCs w:val="22"/>
              </w:rPr>
            </w:pPr>
            <w:r w:rsidRPr="006A6E56">
              <w:rPr>
                <w:rFonts w:ascii="Arial" w:hAnsi="Arial" w:cs="Arial"/>
                <w:szCs w:val="22"/>
                <w:lang w:eastAsia="fi-FI"/>
              </w:rPr>
              <w:t>H373</w:t>
            </w:r>
            <w:r w:rsidRPr="006C3D54">
              <w:rPr>
                <w:rFonts w:ascii="Arial" w:hAnsi="Arial" w:cs="Arial"/>
                <w:color w:val="000000"/>
                <w:szCs w:val="22"/>
              </w:rPr>
              <w:t>: May cause damage to organs through prolonged or repeated exposure</w:t>
            </w:r>
          </w:p>
        </w:tc>
      </w:tr>
      <w:tr w:rsidR="006C3D54" w:rsidRPr="006C3D54" w14:paraId="020F626C" w14:textId="77777777" w:rsidTr="00217D6B">
        <w:trPr>
          <w:trHeight w:val="702"/>
        </w:trPr>
        <w:tc>
          <w:tcPr>
            <w:tcW w:w="1445" w:type="pct"/>
            <w:tcBorders>
              <w:top w:val="single" w:sz="2" w:space="0" w:color="000000"/>
              <w:left w:val="single" w:sz="2" w:space="0" w:color="000000"/>
              <w:bottom w:val="single" w:sz="2" w:space="0" w:color="000000"/>
            </w:tcBorders>
            <w:shd w:val="clear" w:color="auto" w:fill="auto"/>
          </w:tcPr>
          <w:p w14:paraId="020F6263" w14:textId="77777777" w:rsidR="006C3D54" w:rsidRPr="006C3D54" w:rsidRDefault="006C3D54" w:rsidP="006C3D54">
            <w:pPr>
              <w:rPr>
                <w:rFonts w:ascii="Arial" w:hAnsi="Arial" w:cs="Arial"/>
                <w:szCs w:val="22"/>
                <w:lang w:eastAsia="fi-FI"/>
              </w:rPr>
            </w:pPr>
            <w:r w:rsidRPr="006C3D54">
              <w:rPr>
                <w:rFonts w:ascii="Arial" w:hAnsi="Arial" w:cs="Arial"/>
                <w:szCs w:val="22"/>
                <w:lang w:eastAsia="en-US"/>
              </w:rPr>
              <w:t>Precautionary statements</w:t>
            </w:r>
          </w:p>
        </w:tc>
        <w:tc>
          <w:tcPr>
            <w:tcW w:w="3555" w:type="pct"/>
            <w:tcBorders>
              <w:top w:val="single" w:sz="2" w:space="0" w:color="000000"/>
              <w:left w:val="single" w:sz="2" w:space="0" w:color="000000"/>
              <w:bottom w:val="single" w:sz="2" w:space="0" w:color="000000"/>
              <w:right w:val="single" w:sz="2" w:space="0" w:color="000000"/>
            </w:tcBorders>
            <w:shd w:val="clear" w:color="auto" w:fill="auto"/>
          </w:tcPr>
          <w:p w14:paraId="020F6264" w14:textId="77777777" w:rsidR="006C3D54" w:rsidRPr="006C3D54" w:rsidRDefault="006C3D54" w:rsidP="006C3D54">
            <w:pPr>
              <w:autoSpaceDE w:val="0"/>
              <w:autoSpaceDN w:val="0"/>
              <w:adjustRightInd w:val="0"/>
              <w:spacing w:line="276" w:lineRule="auto"/>
              <w:ind w:left="34"/>
              <w:rPr>
                <w:rFonts w:ascii="Arial" w:hAnsi="Arial" w:cs="Arial"/>
                <w:szCs w:val="22"/>
                <w:lang w:eastAsia="fi-FI"/>
              </w:rPr>
            </w:pPr>
            <w:r w:rsidRPr="006C3D54">
              <w:rPr>
                <w:rFonts w:ascii="Arial" w:hAnsi="Arial" w:cs="Arial"/>
                <w:szCs w:val="22"/>
                <w:lang w:eastAsia="fi-FI"/>
              </w:rPr>
              <w:t xml:space="preserve">P201: </w:t>
            </w:r>
            <w:r w:rsidRPr="006C3D54">
              <w:rPr>
                <w:rFonts w:ascii="Arial" w:hAnsi="Arial" w:cs="Arial"/>
                <w:lang w:val="en"/>
              </w:rPr>
              <w:t>Obtain special instructions before use.</w:t>
            </w:r>
          </w:p>
          <w:p w14:paraId="020F6265" w14:textId="77777777" w:rsidR="006C3D54" w:rsidRPr="006C3D54" w:rsidRDefault="006C3D54" w:rsidP="006C3D54">
            <w:pPr>
              <w:autoSpaceDE w:val="0"/>
              <w:autoSpaceDN w:val="0"/>
              <w:adjustRightInd w:val="0"/>
              <w:spacing w:line="276" w:lineRule="auto"/>
              <w:ind w:left="34"/>
              <w:rPr>
                <w:rFonts w:ascii="Arial" w:hAnsi="Arial" w:cs="Arial"/>
                <w:szCs w:val="22"/>
                <w:lang w:eastAsia="fi-FI"/>
              </w:rPr>
            </w:pPr>
            <w:r w:rsidRPr="006C3D54">
              <w:rPr>
                <w:rFonts w:ascii="Arial" w:hAnsi="Arial" w:cs="Arial"/>
                <w:szCs w:val="22"/>
                <w:lang w:eastAsia="fi-FI"/>
              </w:rPr>
              <w:t xml:space="preserve">P202: </w:t>
            </w:r>
            <w:r w:rsidRPr="006C3D54">
              <w:rPr>
                <w:rFonts w:ascii="Arial" w:hAnsi="Arial" w:cs="Arial"/>
                <w:lang w:val="en"/>
              </w:rPr>
              <w:t>Do not handle until all safety precautions have been read and understood.</w:t>
            </w:r>
          </w:p>
          <w:p w14:paraId="020F6266" w14:textId="77777777" w:rsidR="006C3D54" w:rsidRPr="006C3D54" w:rsidRDefault="006C3D54" w:rsidP="006C3D54">
            <w:pPr>
              <w:autoSpaceDE w:val="0"/>
              <w:autoSpaceDN w:val="0"/>
              <w:adjustRightInd w:val="0"/>
              <w:spacing w:line="276" w:lineRule="auto"/>
              <w:ind w:left="34"/>
              <w:rPr>
                <w:rFonts w:ascii="Arial" w:hAnsi="Arial" w:cs="Arial"/>
                <w:szCs w:val="22"/>
                <w:lang w:eastAsia="fi-FI"/>
              </w:rPr>
            </w:pPr>
            <w:r w:rsidRPr="006C3D54">
              <w:rPr>
                <w:rFonts w:ascii="Arial" w:hAnsi="Arial" w:cs="Arial"/>
                <w:szCs w:val="22"/>
                <w:lang w:eastAsia="fi-FI"/>
              </w:rPr>
              <w:t xml:space="preserve">P260: </w:t>
            </w:r>
            <w:r w:rsidRPr="006C3D54">
              <w:rPr>
                <w:rFonts w:ascii="Arial" w:hAnsi="Arial" w:cs="Arial"/>
                <w:lang w:val="en"/>
              </w:rPr>
              <w:t>Do not breathe dust/fumes/gas/mist/vapours/spray.</w:t>
            </w:r>
          </w:p>
          <w:p w14:paraId="020F6267" w14:textId="77777777" w:rsidR="006C3D54" w:rsidRPr="006C3D54" w:rsidRDefault="006C3D54" w:rsidP="006C3D54">
            <w:pPr>
              <w:autoSpaceDE w:val="0"/>
              <w:autoSpaceDN w:val="0"/>
              <w:adjustRightInd w:val="0"/>
              <w:spacing w:line="276" w:lineRule="auto"/>
              <w:ind w:left="34"/>
              <w:rPr>
                <w:rFonts w:ascii="Arial" w:hAnsi="Arial" w:cs="Arial"/>
                <w:szCs w:val="22"/>
                <w:lang w:eastAsia="fi-FI"/>
              </w:rPr>
            </w:pPr>
            <w:r w:rsidRPr="006C3D54">
              <w:rPr>
                <w:rFonts w:ascii="Arial" w:hAnsi="Arial" w:cs="Arial"/>
                <w:szCs w:val="22"/>
                <w:lang w:eastAsia="fi-FI"/>
              </w:rPr>
              <w:t xml:space="preserve">P280: </w:t>
            </w:r>
            <w:r w:rsidRPr="006C3D54">
              <w:rPr>
                <w:rFonts w:ascii="Arial" w:hAnsi="Arial" w:cs="Arial"/>
                <w:lang w:val="en"/>
              </w:rPr>
              <w:t>Wear protective gloves/protective clothing/eye protection/face protection.</w:t>
            </w:r>
          </w:p>
          <w:p w14:paraId="020F6268" w14:textId="77777777" w:rsidR="006C3D54" w:rsidRPr="006C3D54" w:rsidRDefault="006C3D54" w:rsidP="006C3D54">
            <w:pPr>
              <w:autoSpaceDE w:val="0"/>
              <w:autoSpaceDN w:val="0"/>
              <w:adjustRightInd w:val="0"/>
              <w:spacing w:line="276" w:lineRule="auto"/>
              <w:ind w:left="34"/>
              <w:rPr>
                <w:rFonts w:ascii="Arial" w:hAnsi="Arial" w:cs="Arial"/>
                <w:szCs w:val="22"/>
                <w:lang w:eastAsia="fi-FI"/>
              </w:rPr>
            </w:pPr>
            <w:r w:rsidRPr="006C3D54">
              <w:rPr>
                <w:rFonts w:ascii="Arial" w:hAnsi="Arial" w:cs="Arial"/>
                <w:szCs w:val="22"/>
                <w:lang w:eastAsia="fi-FI"/>
              </w:rPr>
              <w:t xml:space="preserve">P308 + P313: </w:t>
            </w:r>
            <w:r w:rsidRPr="006C3D54">
              <w:rPr>
                <w:rFonts w:ascii="Arial" w:hAnsi="Arial" w:cs="Arial"/>
                <w:lang w:val="en"/>
              </w:rPr>
              <w:t>If exposed</w:t>
            </w:r>
            <w:r w:rsidR="005A42D5">
              <w:rPr>
                <w:rFonts w:ascii="Arial" w:hAnsi="Arial" w:cs="Arial"/>
                <w:lang w:val="en"/>
              </w:rPr>
              <w:t xml:space="preserve"> or concerned: Get a medical advice/attention</w:t>
            </w:r>
          </w:p>
          <w:p w14:paraId="020F6269" w14:textId="77777777" w:rsidR="006C3D54" w:rsidRPr="006C3D54" w:rsidRDefault="006C3D54" w:rsidP="006C3D54">
            <w:pPr>
              <w:autoSpaceDE w:val="0"/>
              <w:autoSpaceDN w:val="0"/>
              <w:adjustRightInd w:val="0"/>
              <w:spacing w:line="276" w:lineRule="auto"/>
              <w:ind w:left="34"/>
              <w:rPr>
                <w:rFonts w:ascii="Arial" w:hAnsi="Arial" w:cs="Arial"/>
                <w:szCs w:val="22"/>
                <w:lang w:eastAsia="fi-FI"/>
              </w:rPr>
            </w:pPr>
            <w:r w:rsidRPr="006C3D54">
              <w:rPr>
                <w:rFonts w:ascii="Arial" w:hAnsi="Arial" w:cs="Arial"/>
                <w:szCs w:val="22"/>
                <w:lang w:eastAsia="fi-FI"/>
              </w:rPr>
              <w:t xml:space="preserve">P314: </w:t>
            </w:r>
            <w:r w:rsidRPr="006C3D54">
              <w:rPr>
                <w:rFonts w:ascii="Arial" w:hAnsi="Arial" w:cs="Arial"/>
                <w:lang w:val="en"/>
              </w:rPr>
              <w:t>Get medical advice/attention if you feel unwell.</w:t>
            </w:r>
          </w:p>
          <w:p w14:paraId="020F626A" w14:textId="77777777" w:rsidR="006C3D54" w:rsidRPr="006C3D54" w:rsidRDefault="006C3D54" w:rsidP="006C3D54">
            <w:pPr>
              <w:autoSpaceDE w:val="0"/>
              <w:autoSpaceDN w:val="0"/>
              <w:adjustRightInd w:val="0"/>
              <w:spacing w:line="276" w:lineRule="auto"/>
              <w:ind w:left="34"/>
              <w:rPr>
                <w:rFonts w:ascii="Arial" w:hAnsi="Arial" w:cs="Arial"/>
                <w:szCs w:val="22"/>
                <w:lang w:eastAsia="fi-FI"/>
              </w:rPr>
            </w:pPr>
            <w:r w:rsidRPr="006C3D54">
              <w:rPr>
                <w:rFonts w:ascii="Arial" w:hAnsi="Arial" w:cs="Arial"/>
                <w:szCs w:val="22"/>
                <w:lang w:eastAsia="fi-FI"/>
              </w:rPr>
              <w:t xml:space="preserve">P405: </w:t>
            </w:r>
            <w:r w:rsidRPr="006C3D54">
              <w:rPr>
                <w:rFonts w:ascii="Arial" w:hAnsi="Arial" w:cs="Arial"/>
                <w:lang w:val="en"/>
              </w:rPr>
              <w:t>Store locked up.</w:t>
            </w:r>
          </w:p>
          <w:p w14:paraId="020F626B" w14:textId="77777777" w:rsidR="006C3D54" w:rsidRPr="006C3D54" w:rsidRDefault="006C3D54" w:rsidP="006C3D54">
            <w:pPr>
              <w:autoSpaceDE w:val="0"/>
              <w:autoSpaceDN w:val="0"/>
              <w:adjustRightInd w:val="0"/>
              <w:spacing w:line="276" w:lineRule="auto"/>
              <w:ind w:left="34"/>
              <w:rPr>
                <w:rFonts w:ascii="Arial" w:hAnsi="Arial" w:cs="Arial"/>
                <w:szCs w:val="22"/>
                <w:lang w:eastAsia="fi-FI"/>
              </w:rPr>
            </w:pPr>
            <w:r w:rsidRPr="006C3D54">
              <w:rPr>
                <w:rFonts w:ascii="Arial" w:hAnsi="Arial" w:cs="Arial"/>
                <w:szCs w:val="22"/>
                <w:lang w:eastAsia="fi-FI"/>
              </w:rPr>
              <w:t xml:space="preserve">P501: </w:t>
            </w:r>
            <w:r w:rsidRPr="006C3D54">
              <w:rPr>
                <w:rFonts w:ascii="Arial" w:hAnsi="Arial" w:cs="Arial"/>
                <w:lang w:val="en"/>
              </w:rPr>
              <w:t>Dispose of contents/container to … [</w:t>
            </w:r>
            <w:r w:rsidRPr="006C3D54">
              <w:rPr>
                <w:rFonts w:ascii="Arial" w:hAnsi="Arial" w:cs="Arial"/>
                <w:i/>
                <w:iCs/>
                <w:lang w:val="en"/>
              </w:rPr>
              <w:t>… in accordance with local/regional/national/international regulation]</w:t>
            </w:r>
          </w:p>
        </w:tc>
      </w:tr>
    </w:tbl>
    <w:p w14:paraId="020F626D" w14:textId="77777777" w:rsidR="00FE6924" w:rsidRPr="008F6C6B" w:rsidRDefault="00FE6924">
      <w:pPr>
        <w:pStyle w:val="Titre3"/>
        <w:spacing w:before="300" w:after="240"/>
        <w:rPr>
          <w:lang w:val="en-GB"/>
        </w:rPr>
      </w:pPr>
      <w:bookmarkStart w:id="64" w:name="_Toc89441945"/>
      <w:r w:rsidRPr="008F6C6B">
        <w:rPr>
          <w:lang w:val="en-GB"/>
        </w:rPr>
        <w:t>Packaging of the biocidal product</w:t>
      </w:r>
      <w:bookmarkEnd w:id="64"/>
    </w:p>
    <w:p w14:paraId="020F626E" w14:textId="77777777" w:rsidR="001576DD" w:rsidRPr="008F6C6B" w:rsidRDefault="001576DD" w:rsidP="001576DD">
      <w:pPr>
        <w:jc w:val="both"/>
        <w:rPr>
          <w:rFonts w:ascii="Arial" w:hAnsi="Arial" w:cs="Arial"/>
          <w:lang w:val="en-GB"/>
        </w:rPr>
      </w:pPr>
      <w:r w:rsidRPr="008F6C6B">
        <w:rPr>
          <w:rFonts w:ascii="Arial" w:hAnsi="Arial" w:cs="Arial"/>
          <w:u w:val="single"/>
          <w:lang w:val="en-GB"/>
        </w:rPr>
        <w:t>Primary packaging</w:t>
      </w:r>
      <w:r w:rsidRPr="008F6C6B">
        <w:rPr>
          <w:rFonts w:ascii="Arial" w:hAnsi="Arial" w:cs="Arial"/>
          <w:lang w:val="en-GB"/>
        </w:rPr>
        <w:t>:</w:t>
      </w:r>
    </w:p>
    <w:p w14:paraId="020F626F" w14:textId="77777777" w:rsidR="00F4476F" w:rsidRPr="008F6C6B" w:rsidRDefault="00F4476F" w:rsidP="00F4476F">
      <w:pPr>
        <w:jc w:val="both"/>
        <w:rPr>
          <w:rFonts w:ascii="Arial" w:hAnsi="Arial" w:cs="Arial"/>
          <w:lang w:val="en-GB"/>
        </w:rPr>
      </w:pPr>
      <w:r w:rsidRPr="008F6C6B">
        <w:rPr>
          <w:rFonts w:ascii="Arial" w:hAnsi="Arial" w:cs="Arial"/>
          <w:lang w:val="en-GB"/>
        </w:rPr>
        <w:t xml:space="preserve">NYNA D+ AVOINE is supplied in white opaque </w:t>
      </w:r>
      <w:r w:rsidR="00CC456C" w:rsidRPr="008F6C6B">
        <w:rPr>
          <w:rFonts w:ascii="Arial" w:hAnsi="Arial" w:cs="Arial"/>
          <w:lang w:val="en-GB"/>
        </w:rPr>
        <w:t xml:space="preserve">or transparent </w:t>
      </w:r>
      <w:r w:rsidR="008C5A05" w:rsidRPr="008F6C6B">
        <w:rPr>
          <w:rFonts w:ascii="Arial" w:hAnsi="Arial" w:cs="Arial"/>
          <w:lang w:val="en-GB"/>
        </w:rPr>
        <w:t xml:space="preserve">polyethylene </w:t>
      </w:r>
      <w:r w:rsidR="00D05BF4" w:rsidRPr="008F6C6B">
        <w:rPr>
          <w:rFonts w:ascii="Arial" w:hAnsi="Arial" w:cs="Arial"/>
          <w:lang w:val="en-GB"/>
        </w:rPr>
        <w:t>(</w:t>
      </w:r>
      <w:r w:rsidR="008C5A05" w:rsidRPr="008F6C6B">
        <w:rPr>
          <w:rFonts w:ascii="Arial" w:hAnsi="Arial" w:cs="Arial"/>
          <w:lang w:val="en-GB"/>
        </w:rPr>
        <w:t>PE</w:t>
      </w:r>
      <w:r w:rsidR="00D05BF4" w:rsidRPr="008F6C6B">
        <w:rPr>
          <w:rFonts w:ascii="Arial" w:hAnsi="Arial" w:cs="Arial"/>
          <w:lang w:val="en-GB"/>
        </w:rPr>
        <w:t xml:space="preserve">) </w:t>
      </w:r>
      <w:r w:rsidRPr="008F6C6B">
        <w:rPr>
          <w:rFonts w:ascii="Arial" w:hAnsi="Arial" w:cs="Arial"/>
          <w:lang w:val="en-GB"/>
        </w:rPr>
        <w:t xml:space="preserve">film </w:t>
      </w:r>
      <w:r w:rsidR="00D05BF4" w:rsidRPr="008F6C6B">
        <w:rPr>
          <w:rFonts w:ascii="Arial" w:hAnsi="Arial" w:cs="Arial"/>
          <w:lang w:val="en-GB"/>
        </w:rPr>
        <w:t xml:space="preserve">sachets </w:t>
      </w:r>
      <w:r w:rsidRPr="008F6C6B">
        <w:rPr>
          <w:rFonts w:ascii="Arial" w:hAnsi="Arial" w:cs="Arial"/>
          <w:lang w:val="en-GB"/>
        </w:rPr>
        <w:t xml:space="preserve">(of 25, 50 or 100 g) for professional and non-professional users and in bulk in </w:t>
      </w:r>
      <w:r w:rsidR="003A6F8B" w:rsidRPr="008F6C6B">
        <w:rPr>
          <w:rFonts w:ascii="Arial" w:hAnsi="Arial" w:cs="Arial"/>
          <w:lang w:val="en-GB"/>
        </w:rPr>
        <w:t xml:space="preserve">20 or 25 kg </w:t>
      </w:r>
      <w:r w:rsidRPr="008F6C6B">
        <w:rPr>
          <w:rFonts w:ascii="Arial" w:hAnsi="Arial" w:cs="Arial"/>
          <w:lang w:val="en-GB"/>
        </w:rPr>
        <w:t>bag</w:t>
      </w:r>
      <w:r w:rsidR="003A6F8B" w:rsidRPr="008F6C6B">
        <w:rPr>
          <w:rFonts w:ascii="Arial" w:hAnsi="Arial" w:cs="Arial"/>
          <w:lang w:val="en-GB"/>
        </w:rPr>
        <w:t>s</w:t>
      </w:r>
      <w:r w:rsidRPr="008F6C6B">
        <w:rPr>
          <w:rFonts w:ascii="Arial" w:hAnsi="Arial" w:cs="Arial"/>
          <w:lang w:val="en-GB"/>
        </w:rPr>
        <w:t xml:space="preserve"> (in several paper layers + PE film) for professional users, only.</w:t>
      </w:r>
    </w:p>
    <w:p w14:paraId="020F6270" w14:textId="77777777" w:rsidR="008C5A05" w:rsidRPr="008F6C6B" w:rsidRDefault="008C5A05" w:rsidP="001576DD">
      <w:pPr>
        <w:jc w:val="both"/>
        <w:rPr>
          <w:rFonts w:ascii="Arial" w:hAnsi="Arial" w:cs="Arial"/>
          <w:lang w:val="en-GB"/>
        </w:rPr>
      </w:pPr>
    </w:p>
    <w:p w14:paraId="020F6271" w14:textId="77777777" w:rsidR="001576DD" w:rsidRPr="008F6C6B" w:rsidRDefault="001576DD" w:rsidP="001576DD">
      <w:pPr>
        <w:jc w:val="both"/>
        <w:rPr>
          <w:rFonts w:ascii="Arial" w:hAnsi="Arial" w:cs="Arial"/>
          <w:lang w:val="en-GB"/>
        </w:rPr>
      </w:pPr>
      <w:r w:rsidRPr="008F6C6B">
        <w:rPr>
          <w:rFonts w:ascii="Arial" w:hAnsi="Arial" w:cs="Arial"/>
          <w:u w:val="single"/>
          <w:lang w:val="en-GB"/>
        </w:rPr>
        <w:t>Secondary packaging</w:t>
      </w:r>
      <w:r w:rsidRPr="008F6C6B">
        <w:rPr>
          <w:rFonts w:ascii="Arial" w:hAnsi="Arial" w:cs="Arial"/>
          <w:lang w:val="en-GB"/>
        </w:rPr>
        <w:t xml:space="preserve">: </w:t>
      </w:r>
    </w:p>
    <w:p w14:paraId="020F6272" w14:textId="77777777" w:rsidR="00395258" w:rsidRDefault="00F4476F" w:rsidP="00F4476F">
      <w:pPr>
        <w:jc w:val="both"/>
        <w:rPr>
          <w:rFonts w:ascii="Arial" w:hAnsi="Arial" w:cs="Arial"/>
          <w:lang w:val="en-GB"/>
        </w:rPr>
      </w:pPr>
      <w:r w:rsidRPr="008F6C6B">
        <w:rPr>
          <w:rFonts w:ascii="Arial" w:hAnsi="Arial" w:cs="Arial"/>
          <w:lang w:val="en-GB"/>
        </w:rPr>
        <w:t xml:space="preserve">The sachets are put in cardboard boxes or in buckets of different capacities (from 400 g to 3 kg for non-professionals and from 5 kg to 20 kg for professionals). </w:t>
      </w:r>
    </w:p>
    <w:p w14:paraId="020F6273" w14:textId="77777777" w:rsidR="00F6635D" w:rsidRDefault="00F6635D" w:rsidP="00D72335">
      <w:pPr>
        <w:spacing w:after="120"/>
        <w:jc w:val="both"/>
        <w:rPr>
          <w:rFonts w:ascii="Arial" w:hAnsi="Arial" w:cs="Arial"/>
          <w:lang w:val="en-GB"/>
        </w:rPr>
      </w:pPr>
    </w:p>
    <w:p w14:paraId="020F6274" w14:textId="77777777" w:rsidR="006A6E56" w:rsidRPr="00AA0359" w:rsidRDefault="006A6E56" w:rsidP="00402213">
      <w:pPr>
        <w:numPr>
          <w:ilvl w:val="0"/>
          <w:numId w:val="20"/>
        </w:numPr>
        <w:spacing w:after="120"/>
        <w:ind w:left="357" w:hanging="357"/>
        <w:jc w:val="both"/>
        <w:rPr>
          <w:rFonts w:ascii="Arial" w:hAnsi="Arial" w:cs="Arial"/>
          <w:sz w:val="28"/>
          <w:lang w:val="en-GB"/>
        </w:rPr>
      </w:pPr>
      <w:r w:rsidRPr="00AA0359">
        <w:rPr>
          <w:rFonts w:ascii="Arial" w:hAnsi="Arial" w:cs="Arial"/>
          <w:b/>
          <w:sz w:val="24"/>
          <w:u w:val="single"/>
          <w:lang w:val="en-GB"/>
        </w:rPr>
        <w:t>Assessment of new uses’ addition (2013)</w:t>
      </w:r>
    </w:p>
    <w:p w14:paraId="020F6275" w14:textId="77777777" w:rsidR="00761CC8" w:rsidRDefault="006A6E56" w:rsidP="006A6E56">
      <w:pPr>
        <w:jc w:val="both"/>
        <w:rPr>
          <w:rStyle w:val="fontstyle01"/>
          <w:rFonts w:ascii="Arial" w:hAnsi="Arial" w:cs="Arial"/>
          <w:b/>
          <w:sz w:val="22"/>
          <w:szCs w:val="22"/>
        </w:rPr>
      </w:pPr>
      <w:r w:rsidRPr="006A6E56">
        <w:rPr>
          <w:rStyle w:val="fontstyle01"/>
          <w:rFonts w:ascii="Arial" w:hAnsi="Arial" w:cs="Arial"/>
          <w:b/>
          <w:sz w:val="22"/>
          <w:szCs w:val="22"/>
        </w:rPr>
        <w:t>Primary packaging</w:t>
      </w:r>
    </w:p>
    <w:p w14:paraId="020F6276" w14:textId="77777777" w:rsidR="00761CC8" w:rsidRDefault="007156A7" w:rsidP="006A6E56">
      <w:pPr>
        <w:jc w:val="both"/>
        <w:rPr>
          <w:rStyle w:val="fontstyle01"/>
          <w:rFonts w:ascii="Arial" w:hAnsi="Arial" w:cs="Arial"/>
          <w:sz w:val="22"/>
          <w:szCs w:val="22"/>
        </w:rPr>
      </w:pPr>
      <w:r w:rsidRPr="006A6E56">
        <w:rPr>
          <w:rStyle w:val="fontstyle01"/>
          <w:rFonts w:ascii="Arial" w:hAnsi="Arial" w:cs="Arial"/>
          <w:sz w:val="22"/>
          <w:szCs w:val="22"/>
        </w:rPr>
        <w:t>NYNA D+ BLE / NYNA D+ AVOINE / NYNA D+ CEREALES are supplied in white opaque or</w:t>
      </w:r>
      <w:r w:rsidR="006A6E56">
        <w:rPr>
          <w:rStyle w:val="fontstyle01"/>
          <w:rFonts w:ascii="Arial" w:hAnsi="Arial" w:cs="Arial"/>
          <w:sz w:val="22"/>
          <w:szCs w:val="22"/>
        </w:rPr>
        <w:t xml:space="preserve"> </w:t>
      </w:r>
      <w:r w:rsidRPr="006A6E56">
        <w:rPr>
          <w:rStyle w:val="fontstyle01"/>
          <w:rFonts w:ascii="Arial" w:hAnsi="Arial" w:cs="Arial"/>
          <w:sz w:val="22"/>
          <w:szCs w:val="22"/>
        </w:rPr>
        <w:t>transparent polyethylene (PE) film sachets (of 25, 50 or 100 g) for professional and non-professional</w:t>
      </w:r>
      <w:r w:rsidR="006A6E56">
        <w:rPr>
          <w:rStyle w:val="fontstyle01"/>
          <w:rFonts w:ascii="Arial" w:hAnsi="Arial" w:cs="Arial"/>
          <w:sz w:val="22"/>
          <w:szCs w:val="22"/>
        </w:rPr>
        <w:t xml:space="preserve"> </w:t>
      </w:r>
      <w:r w:rsidRPr="006A6E56">
        <w:rPr>
          <w:rStyle w:val="fontstyle01"/>
          <w:rFonts w:ascii="Arial" w:hAnsi="Arial" w:cs="Arial"/>
          <w:sz w:val="22"/>
          <w:szCs w:val="22"/>
        </w:rPr>
        <w:t>users and in bulk in 20 or 25 kg bags (in several paper layers + PE film) for professional users, only.</w:t>
      </w:r>
    </w:p>
    <w:p w14:paraId="020F6277" w14:textId="77777777" w:rsidR="00430161" w:rsidRPr="006A6E56" w:rsidRDefault="00430161" w:rsidP="006A6E56">
      <w:pPr>
        <w:jc w:val="both"/>
        <w:rPr>
          <w:rStyle w:val="fontstyle01"/>
          <w:rFonts w:ascii="Arial" w:hAnsi="Arial" w:cs="Arial"/>
          <w:sz w:val="22"/>
          <w:szCs w:val="22"/>
        </w:rPr>
      </w:pPr>
    </w:p>
    <w:p w14:paraId="020F6278" w14:textId="77777777" w:rsidR="00761CC8" w:rsidRDefault="007156A7" w:rsidP="006A6E56">
      <w:pPr>
        <w:jc w:val="both"/>
        <w:rPr>
          <w:rStyle w:val="fontstyle01"/>
          <w:rFonts w:ascii="Arial" w:hAnsi="Arial" w:cs="Arial"/>
          <w:b/>
          <w:sz w:val="22"/>
          <w:szCs w:val="22"/>
        </w:rPr>
      </w:pPr>
      <w:r w:rsidRPr="006A6E56">
        <w:rPr>
          <w:rStyle w:val="fontstyle01"/>
          <w:rFonts w:ascii="Arial" w:hAnsi="Arial" w:cs="Arial"/>
          <w:b/>
          <w:sz w:val="22"/>
          <w:szCs w:val="22"/>
        </w:rPr>
        <w:t>Secondary</w:t>
      </w:r>
      <w:r w:rsidR="006A6E56" w:rsidRPr="006A6E56">
        <w:rPr>
          <w:rStyle w:val="fontstyle01"/>
          <w:rFonts w:ascii="Arial" w:hAnsi="Arial" w:cs="Arial"/>
          <w:b/>
          <w:sz w:val="22"/>
          <w:szCs w:val="22"/>
        </w:rPr>
        <w:t xml:space="preserve"> packaging</w:t>
      </w:r>
    </w:p>
    <w:p w14:paraId="020F6279" w14:textId="77777777" w:rsidR="007156A7" w:rsidRPr="006A6E56" w:rsidRDefault="007156A7" w:rsidP="006A6E56">
      <w:pPr>
        <w:jc w:val="both"/>
        <w:rPr>
          <w:rStyle w:val="fontstyle01"/>
          <w:rFonts w:ascii="Arial" w:hAnsi="Arial" w:cs="Arial"/>
          <w:sz w:val="22"/>
          <w:szCs w:val="22"/>
        </w:rPr>
      </w:pPr>
      <w:r w:rsidRPr="006A6E56">
        <w:rPr>
          <w:rStyle w:val="fontstyle01"/>
          <w:rFonts w:ascii="Arial" w:hAnsi="Arial" w:cs="Arial"/>
          <w:sz w:val="22"/>
          <w:szCs w:val="22"/>
        </w:rPr>
        <w:t>The sachets are put in cardboard boxes or in buckets of different capacities (from 400 g to 3 kg for</w:t>
      </w:r>
      <w:r w:rsidR="006A6E56">
        <w:rPr>
          <w:rStyle w:val="fontstyle01"/>
          <w:rFonts w:ascii="Arial" w:hAnsi="Arial" w:cs="Arial"/>
          <w:sz w:val="22"/>
          <w:szCs w:val="22"/>
        </w:rPr>
        <w:t xml:space="preserve"> </w:t>
      </w:r>
      <w:r w:rsidRPr="006A6E56">
        <w:rPr>
          <w:rStyle w:val="fontstyle01"/>
          <w:rFonts w:ascii="Arial" w:hAnsi="Arial" w:cs="Arial"/>
          <w:sz w:val="22"/>
          <w:szCs w:val="22"/>
        </w:rPr>
        <w:t>non-professionals and from 5 kg to 20 kg for professionals).</w:t>
      </w:r>
    </w:p>
    <w:p w14:paraId="020F627A" w14:textId="77777777" w:rsidR="00D43565" w:rsidRDefault="00D43565" w:rsidP="00D43565">
      <w:pPr>
        <w:shd w:val="clear" w:color="auto" w:fill="FFFFFF"/>
        <w:spacing w:after="120"/>
        <w:rPr>
          <w:rFonts w:ascii="Arial" w:hAnsi="Arial" w:cs="Arial"/>
          <w:color w:val="4F6228"/>
          <w:lang w:val="en-GB"/>
        </w:rPr>
      </w:pPr>
    </w:p>
    <w:p w14:paraId="020F627B" w14:textId="77777777" w:rsidR="00D43565" w:rsidRPr="006A6E56" w:rsidRDefault="00D43565" w:rsidP="00217D6B">
      <w:pPr>
        <w:numPr>
          <w:ilvl w:val="0"/>
          <w:numId w:val="20"/>
        </w:numPr>
        <w:spacing w:after="120" w:line="276" w:lineRule="auto"/>
        <w:ind w:left="357" w:hanging="357"/>
        <w:jc w:val="both"/>
        <w:rPr>
          <w:rFonts w:ascii="Arial" w:hAnsi="Arial" w:cs="Arial"/>
          <w:b/>
          <w:sz w:val="24"/>
          <w:u w:val="single"/>
          <w:lang w:val="en-GB"/>
        </w:rPr>
      </w:pPr>
      <w:r w:rsidRPr="00F73205">
        <w:rPr>
          <w:rFonts w:ascii="Arial" w:hAnsi="Arial" w:cs="Arial"/>
          <w:b/>
          <w:sz w:val="24"/>
          <w:u w:val="single"/>
          <w:lang w:val="en-GB"/>
        </w:rPr>
        <w:t>Renewal application (2017)</w:t>
      </w:r>
    </w:p>
    <w:p w14:paraId="020F627C" w14:textId="77777777" w:rsidR="00D43565" w:rsidRDefault="00D43565" w:rsidP="00217D6B">
      <w:pPr>
        <w:jc w:val="both"/>
        <w:rPr>
          <w:rStyle w:val="fontstyle01"/>
          <w:rFonts w:ascii="Arial" w:hAnsi="Arial" w:cs="Arial"/>
          <w:sz w:val="22"/>
          <w:szCs w:val="22"/>
        </w:rPr>
      </w:pPr>
      <w:r w:rsidRPr="00D43565">
        <w:rPr>
          <w:rStyle w:val="fontstyle01"/>
          <w:rFonts w:ascii="Arial" w:hAnsi="Arial" w:cs="Arial"/>
          <w:sz w:val="22"/>
          <w:szCs w:val="22"/>
        </w:rPr>
        <w:t>Only</w:t>
      </w:r>
      <w:r>
        <w:rPr>
          <w:rStyle w:val="fontstyle01"/>
          <w:rFonts w:ascii="Arial" w:hAnsi="Arial" w:cs="Arial"/>
          <w:sz w:val="22"/>
          <w:szCs w:val="22"/>
        </w:rPr>
        <w:t xml:space="preserve"> packag</w:t>
      </w:r>
      <w:r w:rsidRPr="00D43565">
        <w:rPr>
          <w:rStyle w:val="fontstyle01"/>
          <w:rFonts w:ascii="Arial" w:hAnsi="Arial" w:cs="Arial"/>
          <w:sz w:val="22"/>
          <w:szCs w:val="22"/>
        </w:rPr>
        <w:t>ing for professionnal user are maintained</w:t>
      </w:r>
      <w:r>
        <w:rPr>
          <w:rStyle w:val="fontstyle01"/>
          <w:rFonts w:ascii="Arial" w:hAnsi="Arial" w:cs="Arial"/>
          <w:sz w:val="22"/>
          <w:szCs w:val="22"/>
        </w:rPr>
        <w:t>.</w:t>
      </w:r>
    </w:p>
    <w:p w14:paraId="020F627D" w14:textId="77777777" w:rsidR="00D43565" w:rsidRPr="00D43565" w:rsidRDefault="00D43565" w:rsidP="00217D6B">
      <w:pPr>
        <w:jc w:val="both"/>
        <w:rPr>
          <w:rStyle w:val="fontstyle01"/>
          <w:rFonts w:ascii="Arial" w:hAnsi="Arial" w:cs="Arial"/>
          <w:sz w:val="22"/>
          <w:szCs w:val="22"/>
        </w:rPr>
      </w:pPr>
    </w:p>
    <w:p w14:paraId="020F627E" w14:textId="77777777" w:rsidR="00D43565" w:rsidRPr="00D43565" w:rsidRDefault="00D43565" w:rsidP="00217D6B">
      <w:pPr>
        <w:jc w:val="both"/>
        <w:rPr>
          <w:rFonts w:ascii="Arial" w:hAnsi="Arial" w:cs="Arial"/>
          <w:szCs w:val="22"/>
          <w:lang w:val="en-GB"/>
        </w:rPr>
      </w:pPr>
      <w:r w:rsidRPr="00D43565">
        <w:rPr>
          <w:rFonts w:ascii="Arial" w:hAnsi="Arial" w:cs="Arial"/>
          <w:szCs w:val="22"/>
          <w:u w:val="single"/>
          <w:lang w:val="en-GB"/>
        </w:rPr>
        <w:t>Primary packaging</w:t>
      </w:r>
      <w:r w:rsidRPr="00D43565">
        <w:rPr>
          <w:rFonts w:ascii="Arial" w:hAnsi="Arial" w:cs="Arial"/>
          <w:szCs w:val="22"/>
          <w:lang w:val="en-GB"/>
        </w:rPr>
        <w:t>:</w:t>
      </w:r>
    </w:p>
    <w:p w14:paraId="020F627F" w14:textId="77777777" w:rsidR="00D43565" w:rsidRPr="00AD4D76" w:rsidRDefault="00D43565" w:rsidP="00217D6B">
      <w:pPr>
        <w:jc w:val="both"/>
        <w:rPr>
          <w:rFonts w:ascii="Arial" w:hAnsi="Arial" w:cs="Arial"/>
          <w:szCs w:val="22"/>
          <w:lang w:val="en-GB"/>
        </w:rPr>
      </w:pPr>
      <w:r w:rsidRPr="00D43565">
        <w:rPr>
          <w:rFonts w:ascii="Arial" w:hAnsi="Arial" w:cs="Arial"/>
          <w:szCs w:val="22"/>
          <w:lang w:val="en-GB"/>
        </w:rPr>
        <w:t xml:space="preserve">NYNA D+ </w:t>
      </w:r>
      <w:r w:rsidR="001E7FC0">
        <w:rPr>
          <w:rFonts w:ascii="Arial" w:hAnsi="Arial" w:cs="Arial"/>
          <w:szCs w:val="22"/>
          <w:lang w:val="en-GB"/>
        </w:rPr>
        <w:t>AVOINE</w:t>
      </w:r>
      <w:r w:rsidRPr="00D43565">
        <w:rPr>
          <w:rFonts w:ascii="Arial" w:hAnsi="Arial" w:cs="Arial"/>
          <w:szCs w:val="22"/>
          <w:lang w:val="en-GB"/>
        </w:rPr>
        <w:t xml:space="preserve"> is supplied in white opaque or transparent polyethylene (PE) film sachets </w:t>
      </w:r>
      <w:r w:rsidR="00A911F1">
        <w:rPr>
          <w:rFonts w:ascii="Arial" w:hAnsi="Arial" w:cs="Arial"/>
          <w:szCs w:val="22"/>
          <w:lang w:val="en-GB"/>
        </w:rPr>
        <w:t>(25-50-</w:t>
      </w:r>
      <w:r w:rsidRPr="00AD4D76">
        <w:rPr>
          <w:rFonts w:ascii="Arial" w:hAnsi="Arial" w:cs="Arial"/>
          <w:szCs w:val="22"/>
          <w:lang w:val="en-GB"/>
        </w:rPr>
        <w:t>100 g) o</w:t>
      </w:r>
      <w:r w:rsidR="00AE6869">
        <w:rPr>
          <w:rFonts w:ascii="Arial" w:hAnsi="Arial" w:cs="Arial"/>
          <w:szCs w:val="22"/>
          <w:lang w:val="en-GB"/>
        </w:rPr>
        <w:t>r</w:t>
      </w:r>
      <w:r w:rsidRPr="00AD4D76">
        <w:rPr>
          <w:rFonts w:ascii="Arial" w:hAnsi="Arial" w:cs="Arial"/>
          <w:szCs w:val="22"/>
          <w:lang w:val="en-GB"/>
        </w:rPr>
        <w:t xml:space="preserve"> in bulk.</w:t>
      </w:r>
    </w:p>
    <w:p w14:paraId="020F6280" w14:textId="77777777" w:rsidR="00D43565" w:rsidRPr="00E12ADF" w:rsidRDefault="00D43565" w:rsidP="00217D6B">
      <w:pPr>
        <w:jc w:val="both"/>
        <w:rPr>
          <w:rFonts w:ascii="Arial" w:hAnsi="Arial" w:cs="Arial"/>
          <w:szCs w:val="22"/>
          <w:lang w:val="en-GB"/>
        </w:rPr>
      </w:pPr>
    </w:p>
    <w:p w14:paraId="020F6281" w14:textId="77777777" w:rsidR="00D43565" w:rsidRPr="00BD1331" w:rsidRDefault="00D43565" w:rsidP="00217D6B">
      <w:pPr>
        <w:jc w:val="both"/>
        <w:rPr>
          <w:rFonts w:ascii="Arial" w:hAnsi="Arial" w:cs="Arial"/>
          <w:szCs w:val="22"/>
          <w:lang w:val="en-GB"/>
        </w:rPr>
      </w:pPr>
      <w:r w:rsidRPr="00BD1331">
        <w:rPr>
          <w:rFonts w:ascii="Arial" w:hAnsi="Arial" w:cs="Arial"/>
          <w:szCs w:val="22"/>
          <w:u w:val="single"/>
          <w:lang w:val="en-GB"/>
        </w:rPr>
        <w:lastRenderedPageBreak/>
        <w:t>Secondary packaging</w:t>
      </w:r>
      <w:r w:rsidRPr="00BD1331">
        <w:rPr>
          <w:rFonts w:ascii="Arial" w:hAnsi="Arial" w:cs="Arial"/>
          <w:szCs w:val="22"/>
          <w:lang w:val="en-GB"/>
        </w:rPr>
        <w:t xml:space="preserve">: </w:t>
      </w:r>
    </w:p>
    <w:p w14:paraId="020F6282" w14:textId="77777777" w:rsidR="00237386" w:rsidRDefault="00D43565" w:rsidP="00217D6B">
      <w:pPr>
        <w:jc w:val="both"/>
        <w:rPr>
          <w:rFonts w:ascii="Arial" w:hAnsi="Arial" w:cs="Arial"/>
          <w:szCs w:val="22"/>
          <w:lang w:val="en-GB"/>
        </w:rPr>
      </w:pPr>
      <w:r w:rsidRPr="00BD1331">
        <w:rPr>
          <w:rFonts w:ascii="Arial" w:hAnsi="Arial" w:cs="Arial"/>
          <w:szCs w:val="22"/>
          <w:lang w:val="en-GB"/>
        </w:rPr>
        <w:t>The sachets are put in cardboard boxes</w:t>
      </w:r>
      <w:r w:rsidR="00AC5CA4">
        <w:rPr>
          <w:rFonts w:ascii="Arial" w:hAnsi="Arial" w:cs="Arial"/>
          <w:szCs w:val="22"/>
          <w:lang w:val="en-GB"/>
        </w:rPr>
        <w:t xml:space="preserve"> (5-10-15-20 kg), paper bags with PE layer inside (20-25 kg)</w:t>
      </w:r>
      <w:r w:rsidRPr="00BD1331">
        <w:rPr>
          <w:rFonts w:ascii="Arial" w:hAnsi="Arial" w:cs="Arial"/>
          <w:szCs w:val="22"/>
          <w:lang w:val="en-GB"/>
        </w:rPr>
        <w:t xml:space="preserve"> or in </w:t>
      </w:r>
      <w:r w:rsidR="00AC5CA4">
        <w:rPr>
          <w:rFonts w:ascii="Arial" w:hAnsi="Arial" w:cs="Arial"/>
          <w:szCs w:val="22"/>
          <w:lang w:val="en-GB"/>
        </w:rPr>
        <w:t xml:space="preserve">PE </w:t>
      </w:r>
      <w:r w:rsidRPr="00BD1331">
        <w:rPr>
          <w:rFonts w:ascii="Arial" w:hAnsi="Arial" w:cs="Arial"/>
          <w:szCs w:val="22"/>
          <w:lang w:val="en-GB"/>
        </w:rPr>
        <w:t>buckets</w:t>
      </w:r>
      <w:r w:rsidR="00AC5CA4">
        <w:rPr>
          <w:rFonts w:ascii="Arial" w:hAnsi="Arial" w:cs="Arial"/>
          <w:szCs w:val="22"/>
          <w:lang w:val="en-GB"/>
        </w:rPr>
        <w:t xml:space="preserve"> (5-10-15-18-20 kg).</w:t>
      </w:r>
    </w:p>
    <w:p w14:paraId="020F6283" w14:textId="77777777" w:rsidR="00AC5CA4" w:rsidRPr="00BD1331" w:rsidRDefault="00AC5CA4" w:rsidP="00217D6B">
      <w:pPr>
        <w:jc w:val="both"/>
        <w:rPr>
          <w:rFonts w:ascii="Arial" w:hAnsi="Arial" w:cs="Arial"/>
          <w:szCs w:val="22"/>
          <w:lang w:val="en-GB"/>
        </w:rPr>
      </w:pPr>
    </w:p>
    <w:p w14:paraId="020F6284" w14:textId="77777777" w:rsidR="00237386" w:rsidRDefault="00D43565" w:rsidP="00217D6B">
      <w:pPr>
        <w:jc w:val="both"/>
        <w:rPr>
          <w:rFonts w:ascii="Arial" w:hAnsi="Arial" w:cs="Arial"/>
          <w:szCs w:val="22"/>
          <w:lang w:val="en-GB"/>
        </w:rPr>
      </w:pPr>
      <w:r w:rsidRPr="00AD13DD">
        <w:rPr>
          <w:rFonts w:ascii="Arial" w:hAnsi="Arial" w:cs="Arial"/>
          <w:szCs w:val="22"/>
          <w:lang w:val="en-GB"/>
        </w:rPr>
        <w:t xml:space="preserve">Bulk is packed in </w:t>
      </w:r>
      <w:r w:rsidR="00AC5CA4">
        <w:rPr>
          <w:rFonts w:ascii="Arial" w:hAnsi="Arial" w:cs="Arial"/>
          <w:szCs w:val="22"/>
          <w:lang w:val="en-GB"/>
        </w:rPr>
        <w:t xml:space="preserve">paper </w:t>
      </w:r>
      <w:r w:rsidRPr="00AD13DD">
        <w:rPr>
          <w:rFonts w:ascii="Arial" w:hAnsi="Arial" w:cs="Arial"/>
          <w:szCs w:val="22"/>
          <w:lang w:val="en-GB"/>
        </w:rPr>
        <w:t>bags</w:t>
      </w:r>
      <w:r w:rsidR="00AC5CA4">
        <w:rPr>
          <w:rFonts w:ascii="Arial" w:hAnsi="Arial" w:cs="Arial"/>
          <w:szCs w:val="22"/>
          <w:lang w:val="en-GB"/>
        </w:rPr>
        <w:t xml:space="preserve"> </w:t>
      </w:r>
      <w:r w:rsidR="00B05A23">
        <w:rPr>
          <w:rFonts w:ascii="Arial" w:hAnsi="Arial" w:cs="Arial"/>
          <w:szCs w:val="22"/>
          <w:lang w:val="en-GB"/>
        </w:rPr>
        <w:t xml:space="preserve">with </w:t>
      </w:r>
      <w:r w:rsidR="00AC5CA4">
        <w:rPr>
          <w:rFonts w:ascii="Arial" w:hAnsi="Arial" w:cs="Arial"/>
          <w:szCs w:val="22"/>
          <w:lang w:val="en-GB"/>
        </w:rPr>
        <w:t>PE layer inside</w:t>
      </w:r>
      <w:r w:rsidRPr="00AD13DD">
        <w:rPr>
          <w:rFonts w:ascii="Arial" w:hAnsi="Arial" w:cs="Arial"/>
          <w:szCs w:val="22"/>
          <w:lang w:val="en-GB"/>
        </w:rPr>
        <w:t xml:space="preserve"> (</w:t>
      </w:r>
      <w:r w:rsidR="00B05A23" w:rsidRPr="00AD13DD">
        <w:rPr>
          <w:rFonts w:ascii="Arial" w:hAnsi="Arial" w:cs="Arial"/>
          <w:szCs w:val="22"/>
          <w:lang w:val="en-GB"/>
        </w:rPr>
        <w:t>20 or 25 kg</w:t>
      </w:r>
      <w:r w:rsidRPr="00AD13DD">
        <w:rPr>
          <w:rFonts w:ascii="Arial" w:hAnsi="Arial" w:cs="Arial"/>
          <w:szCs w:val="22"/>
          <w:lang w:val="en-GB"/>
        </w:rPr>
        <w:t>).</w:t>
      </w:r>
    </w:p>
    <w:p w14:paraId="020F6285" w14:textId="77777777" w:rsidR="009715F4" w:rsidRDefault="009715F4" w:rsidP="00217D6B">
      <w:pPr>
        <w:jc w:val="both"/>
        <w:rPr>
          <w:rFonts w:ascii="Arial" w:hAnsi="Arial" w:cs="Arial"/>
          <w:szCs w:val="22"/>
          <w:lang w:val="en-GB"/>
        </w:rPr>
      </w:pPr>
      <w:r>
        <w:rPr>
          <w:rFonts w:ascii="Arial" w:hAnsi="Arial" w:cs="Arial"/>
          <w:lang w:val="en-GB"/>
        </w:rPr>
        <w:t>Bulk can also be packed in buckets (PE) of 5-10-15-18-20 kg.</w:t>
      </w:r>
    </w:p>
    <w:p w14:paraId="020F6286" w14:textId="77777777" w:rsidR="001E7FC0" w:rsidRDefault="001E7FC0" w:rsidP="001E7FC0">
      <w:pPr>
        <w:rPr>
          <w:rFonts w:ascii="Arial" w:hAnsi="Arial" w:cs="Arial"/>
          <w:szCs w:val="22"/>
          <w:lang w:val="en-GB"/>
        </w:rPr>
      </w:pPr>
    </w:p>
    <w:p w14:paraId="020F6287" w14:textId="77777777" w:rsidR="003358E9" w:rsidRPr="00D30699" w:rsidRDefault="003358E9" w:rsidP="003358E9">
      <w:pPr>
        <w:numPr>
          <w:ilvl w:val="0"/>
          <w:numId w:val="20"/>
        </w:numPr>
        <w:shd w:val="clear" w:color="auto" w:fill="D9D9D9"/>
        <w:spacing w:after="60" w:line="276" w:lineRule="auto"/>
        <w:ind w:left="357" w:hanging="357"/>
        <w:jc w:val="both"/>
        <w:rPr>
          <w:rFonts w:ascii="Arial" w:hAnsi="Arial" w:cs="Arial"/>
          <w:b/>
          <w:sz w:val="24"/>
          <w:u w:val="single"/>
          <w:lang w:val="en-GB"/>
        </w:rPr>
      </w:pPr>
      <w:r>
        <w:rPr>
          <w:rFonts w:ascii="Arial" w:hAnsi="Arial" w:cs="Arial"/>
          <w:b/>
          <w:sz w:val="24"/>
          <w:u w:val="single"/>
          <w:lang w:val="en-GB"/>
        </w:rPr>
        <w:t>Minor change application (2021</w:t>
      </w:r>
      <w:r w:rsidRPr="00D30699">
        <w:rPr>
          <w:rFonts w:ascii="Arial" w:hAnsi="Arial" w:cs="Arial"/>
          <w:b/>
          <w:sz w:val="24"/>
          <w:u w:val="single"/>
          <w:lang w:val="en-GB"/>
        </w:rPr>
        <w:t>)</w:t>
      </w:r>
    </w:p>
    <w:p w14:paraId="0297489D" w14:textId="44027EF8" w:rsidR="00524E40" w:rsidRPr="00D43565" w:rsidRDefault="00524E40" w:rsidP="00217D6B">
      <w:pPr>
        <w:shd w:val="clear" w:color="auto" w:fill="D9D9D9"/>
        <w:jc w:val="both"/>
        <w:rPr>
          <w:rFonts w:ascii="Arial" w:hAnsi="Arial" w:cs="Arial"/>
          <w:szCs w:val="22"/>
          <w:lang w:val="en-GB"/>
        </w:rPr>
      </w:pPr>
    </w:p>
    <w:p w14:paraId="00C94FEF" w14:textId="77777777" w:rsidR="00524E40" w:rsidRPr="001E0C9B" w:rsidRDefault="00524E40" w:rsidP="00217D6B">
      <w:pPr>
        <w:shd w:val="clear" w:color="auto" w:fill="D9D9D9"/>
        <w:autoSpaceDE w:val="0"/>
        <w:autoSpaceDN w:val="0"/>
        <w:adjustRightInd w:val="0"/>
        <w:spacing w:line="240" w:lineRule="auto"/>
        <w:jc w:val="both"/>
        <w:rPr>
          <w:rFonts w:ascii="Arial" w:eastAsia="Times New Roman" w:hAnsi="Arial" w:cs="Arial"/>
          <w:lang w:val="en-GB"/>
        </w:rPr>
      </w:pPr>
      <w:r w:rsidRPr="00D43565">
        <w:rPr>
          <w:rFonts w:ascii="Arial" w:hAnsi="Arial" w:cs="Arial"/>
          <w:szCs w:val="22"/>
          <w:lang w:val="en-GB"/>
        </w:rPr>
        <w:t xml:space="preserve">NYNA D+ </w:t>
      </w:r>
      <w:r>
        <w:rPr>
          <w:rFonts w:ascii="Arial" w:hAnsi="Arial" w:cs="Arial"/>
          <w:szCs w:val="22"/>
          <w:lang w:val="en-GB"/>
        </w:rPr>
        <w:t>AVOINE</w:t>
      </w:r>
      <w:r w:rsidRPr="00D43565">
        <w:rPr>
          <w:rFonts w:ascii="Arial" w:hAnsi="Arial" w:cs="Arial"/>
          <w:szCs w:val="22"/>
          <w:lang w:val="en-GB"/>
        </w:rPr>
        <w:t xml:space="preserve"> is supplied in </w:t>
      </w:r>
      <w:r w:rsidRPr="001E0C9B">
        <w:rPr>
          <w:rFonts w:ascii="Arial" w:eastAsia="Times New Roman" w:hAnsi="Arial" w:cs="Arial"/>
          <w:lang w:val="en-GB"/>
        </w:rPr>
        <w:t>PE/PP sachets (10-20-25-30-40-50-60-90-100-200g)</w:t>
      </w:r>
      <w:r>
        <w:rPr>
          <w:rFonts w:ascii="Arial" w:eastAsia="Times New Roman" w:hAnsi="Arial" w:cs="Arial"/>
          <w:lang w:val="en-GB"/>
        </w:rPr>
        <w:t xml:space="preserve"> or in bulk.</w:t>
      </w:r>
    </w:p>
    <w:p w14:paraId="460C2D56" w14:textId="77777777" w:rsidR="00524E40" w:rsidRPr="001E0C9B" w:rsidRDefault="00524E40" w:rsidP="00217D6B">
      <w:pPr>
        <w:shd w:val="clear" w:color="auto" w:fill="D9D9D9"/>
        <w:autoSpaceDE w:val="0"/>
        <w:autoSpaceDN w:val="0"/>
        <w:adjustRightInd w:val="0"/>
        <w:spacing w:line="240" w:lineRule="auto"/>
        <w:jc w:val="both"/>
        <w:rPr>
          <w:rFonts w:ascii="Arial" w:eastAsia="Times New Roman" w:hAnsi="Arial" w:cs="Arial"/>
          <w:lang w:val="en-GB"/>
        </w:rPr>
      </w:pPr>
    </w:p>
    <w:p w14:paraId="5C341ED7" w14:textId="6AD1F071" w:rsidR="00524E40" w:rsidRPr="001E0C9B" w:rsidRDefault="00217D6B" w:rsidP="00217D6B">
      <w:pPr>
        <w:shd w:val="clear" w:color="auto" w:fill="D9D9D9"/>
        <w:autoSpaceDE w:val="0"/>
        <w:autoSpaceDN w:val="0"/>
        <w:adjustRightInd w:val="0"/>
        <w:spacing w:line="240" w:lineRule="auto"/>
        <w:jc w:val="both"/>
        <w:rPr>
          <w:rFonts w:ascii="Arial" w:eastAsia="Times New Roman" w:hAnsi="Arial" w:cs="Arial"/>
          <w:lang w:val="en-GB"/>
        </w:rPr>
      </w:pPr>
      <w:r>
        <w:rPr>
          <w:rFonts w:ascii="Arial" w:eastAsia="Times New Roman" w:hAnsi="Arial" w:cs="Arial"/>
          <w:lang w:val="en-GB"/>
        </w:rPr>
        <w:t>S</w:t>
      </w:r>
      <w:r w:rsidR="00524E40" w:rsidRPr="001E0C9B">
        <w:rPr>
          <w:rFonts w:ascii="Arial" w:eastAsia="Times New Roman" w:hAnsi="Arial" w:cs="Arial"/>
          <w:lang w:val="en-GB"/>
        </w:rPr>
        <w:t>achets</w:t>
      </w:r>
      <w:r w:rsidR="00524E40">
        <w:rPr>
          <w:rFonts w:ascii="Arial" w:eastAsia="Times New Roman" w:hAnsi="Arial" w:cs="Arial"/>
          <w:lang w:val="en-GB"/>
        </w:rPr>
        <w:t xml:space="preserve"> </w:t>
      </w:r>
      <w:r>
        <w:rPr>
          <w:rFonts w:ascii="Arial" w:eastAsia="Times New Roman" w:hAnsi="Arial" w:cs="Arial"/>
          <w:lang w:val="en-GB"/>
        </w:rPr>
        <w:t xml:space="preserve">are </w:t>
      </w:r>
      <w:r w:rsidR="00524E40" w:rsidRPr="001E0C9B">
        <w:rPr>
          <w:rFonts w:ascii="Arial" w:eastAsia="Times New Roman" w:hAnsi="Arial" w:cs="Arial"/>
          <w:lang w:val="en-GB"/>
        </w:rPr>
        <w:t>packed in:</w:t>
      </w:r>
    </w:p>
    <w:p w14:paraId="56900CB3" w14:textId="77777777" w:rsidR="00524E40" w:rsidRPr="001E0C9B" w:rsidRDefault="00524E40" w:rsidP="00217D6B">
      <w:pPr>
        <w:shd w:val="clear" w:color="auto" w:fill="D9D9D9"/>
        <w:autoSpaceDE w:val="0"/>
        <w:autoSpaceDN w:val="0"/>
        <w:adjustRightInd w:val="0"/>
        <w:spacing w:line="240" w:lineRule="auto"/>
        <w:jc w:val="both"/>
        <w:rPr>
          <w:rFonts w:ascii="Arial" w:eastAsia="Times New Roman" w:hAnsi="Arial" w:cs="Arial"/>
          <w:lang w:val="en-GB"/>
        </w:rPr>
      </w:pPr>
      <w:r w:rsidRPr="001E0C9B">
        <w:rPr>
          <w:rFonts w:ascii="Arial" w:eastAsia="Times New Roman" w:hAnsi="Arial" w:cs="Arial"/>
          <w:lang w:val="en-GB"/>
        </w:rPr>
        <w:t>- Buckets (PE/PP) (5-10-15-18-20-25-30 kg)</w:t>
      </w:r>
    </w:p>
    <w:p w14:paraId="6F440CC3" w14:textId="77777777" w:rsidR="00524E40" w:rsidRPr="001E0C9B" w:rsidRDefault="00524E40" w:rsidP="00217D6B">
      <w:pPr>
        <w:shd w:val="clear" w:color="auto" w:fill="D9D9D9"/>
        <w:autoSpaceDE w:val="0"/>
        <w:autoSpaceDN w:val="0"/>
        <w:adjustRightInd w:val="0"/>
        <w:spacing w:line="240" w:lineRule="auto"/>
        <w:jc w:val="both"/>
        <w:rPr>
          <w:rFonts w:ascii="Arial" w:eastAsia="Times New Roman" w:hAnsi="Arial" w:cs="Arial"/>
          <w:lang w:val="en-GB"/>
        </w:rPr>
      </w:pPr>
      <w:r w:rsidRPr="001E0C9B">
        <w:rPr>
          <w:rFonts w:ascii="Arial" w:eastAsia="Times New Roman" w:hAnsi="Arial" w:cs="Arial"/>
          <w:lang w:val="en-GB"/>
        </w:rPr>
        <w:t>- Bags (paper/PE/PP) (5-10-15-20-25-30 kg)</w:t>
      </w:r>
    </w:p>
    <w:p w14:paraId="20AA7799" w14:textId="77777777" w:rsidR="00524E40" w:rsidRPr="001E0C9B" w:rsidRDefault="00524E40" w:rsidP="00217D6B">
      <w:pPr>
        <w:shd w:val="clear" w:color="auto" w:fill="D9D9D9"/>
        <w:autoSpaceDE w:val="0"/>
        <w:autoSpaceDN w:val="0"/>
        <w:adjustRightInd w:val="0"/>
        <w:spacing w:line="240" w:lineRule="auto"/>
        <w:jc w:val="both"/>
        <w:rPr>
          <w:rFonts w:ascii="Arial" w:eastAsia="Times New Roman" w:hAnsi="Arial" w:cs="Arial"/>
          <w:lang w:val="en-GB"/>
        </w:rPr>
      </w:pPr>
      <w:r w:rsidRPr="001E0C9B">
        <w:rPr>
          <w:rFonts w:ascii="Arial" w:eastAsia="Times New Roman" w:hAnsi="Arial" w:cs="Arial"/>
          <w:lang w:val="en-GB"/>
        </w:rPr>
        <w:t>- Cardboards (carton) (5-10-12-15-20-25-30-50 kg)</w:t>
      </w:r>
    </w:p>
    <w:p w14:paraId="46BAEBA5" w14:textId="77777777" w:rsidR="00524E40" w:rsidRPr="001E0C9B" w:rsidRDefault="00524E40" w:rsidP="00217D6B">
      <w:pPr>
        <w:shd w:val="clear" w:color="auto" w:fill="D9D9D9"/>
        <w:autoSpaceDE w:val="0"/>
        <w:autoSpaceDN w:val="0"/>
        <w:adjustRightInd w:val="0"/>
        <w:spacing w:line="240" w:lineRule="auto"/>
        <w:jc w:val="both"/>
        <w:rPr>
          <w:rFonts w:ascii="Arial" w:eastAsia="Times New Roman" w:hAnsi="Arial" w:cs="Arial"/>
          <w:lang w:val="en-GB"/>
        </w:rPr>
      </w:pPr>
      <w:r w:rsidRPr="001E0C9B">
        <w:rPr>
          <w:rFonts w:ascii="Arial" w:eastAsia="Times New Roman" w:hAnsi="Arial" w:cs="Arial"/>
          <w:lang w:val="en-GB"/>
        </w:rPr>
        <w:t>- Metal box (metal) (5-10-15-20-25 kg)</w:t>
      </w:r>
    </w:p>
    <w:p w14:paraId="0BEEE23A" w14:textId="77777777" w:rsidR="00524E40" w:rsidRPr="001E0C9B" w:rsidRDefault="00524E40" w:rsidP="00217D6B">
      <w:pPr>
        <w:shd w:val="clear" w:color="auto" w:fill="D9D9D9"/>
        <w:autoSpaceDE w:val="0"/>
        <w:autoSpaceDN w:val="0"/>
        <w:adjustRightInd w:val="0"/>
        <w:spacing w:line="240" w:lineRule="auto"/>
        <w:jc w:val="both"/>
        <w:rPr>
          <w:rFonts w:ascii="Arial" w:eastAsia="Times New Roman" w:hAnsi="Arial" w:cs="Arial"/>
          <w:lang w:val="fr-FR"/>
        </w:rPr>
      </w:pPr>
      <w:r w:rsidRPr="001E0C9B">
        <w:rPr>
          <w:rFonts w:ascii="Arial" w:eastAsia="Times New Roman" w:hAnsi="Arial" w:cs="Arial"/>
          <w:lang w:val="fr-FR"/>
        </w:rPr>
        <w:t>- Bait box PET/PP/PE/PVC</w:t>
      </w:r>
    </w:p>
    <w:p w14:paraId="666970E8" w14:textId="77777777" w:rsidR="00524E40" w:rsidRPr="001E0C9B" w:rsidRDefault="00524E40" w:rsidP="00217D6B">
      <w:pPr>
        <w:shd w:val="clear" w:color="auto" w:fill="D9D9D9"/>
        <w:autoSpaceDE w:val="0"/>
        <w:autoSpaceDN w:val="0"/>
        <w:adjustRightInd w:val="0"/>
        <w:spacing w:line="240" w:lineRule="auto"/>
        <w:jc w:val="both"/>
        <w:rPr>
          <w:rFonts w:ascii="Arial" w:eastAsia="Times New Roman" w:hAnsi="Arial" w:cs="Arial"/>
          <w:lang w:val="fr-FR"/>
        </w:rPr>
      </w:pPr>
    </w:p>
    <w:p w14:paraId="761D6A11" w14:textId="5A5C93BA" w:rsidR="00524E40" w:rsidRPr="001E0C9B" w:rsidRDefault="00524E40" w:rsidP="00217D6B">
      <w:pPr>
        <w:shd w:val="clear" w:color="auto" w:fill="D9D9D9"/>
        <w:autoSpaceDE w:val="0"/>
        <w:autoSpaceDN w:val="0"/>
        <w:adjustRightInd w:val="0"/>
        <w:spacing w:line="240" w:lineRule="auto"/>
        <w:jc w:val="both"/>
        <w:rPr>
          <w:rFonts w:ascii="Arial" w:eastAsia="Times New Roman" w:hAnsi="Arial" w:cs="Arial"/>
          <w:lang w:val="en-GB"/>
        </w:rPr>
      </w:pPr>
      <w:r w:rsidRPr="001E0C9B">
        <w:rPr>
          <w:rFonts w:ascii="Arial" w:eastAsia="Times New Roman" w:hAnsi="Arial" w:cs="Arial"/>
          <w:lang w:val="en-GB"/>
        </w:rPr>
        <w:t xml:space="preserve">The </w:t>
      </w:r>
      <w:r w:rsidR="00217D6B">
        <w:rPr>
          <w:rFonts w:ascii="Arial" w:eastAsia="Times New Roman" w:hAnsi="Arial" w:cs="Arial"/>
          <w:lang w:val="en-GB"/>
        </w:rPr>
        <w:t>product is supplied in bulk in</w:t>
      </w:r>
      <w:r w:rsidRPr="001E0C9B">
        <w:rPr>
          <w:rFonts w:ascii="Arial" w:eastAsia="Times New Roman" w:hAnsi="Arial" w:cs="Arial"/>
          <w:lang w:val="en-GB"/>
        </w:rPr>
        <w:t>:</w:t>
      </w:r>
    </w:p>
    <w:p w14:paraId="617AFCB1" w14:textId="77777777" w:rsidR="00524E40" w:rsidRPr="001E0C9B" w:rsidRDefault="00524E40" w:rsidP="00217D6B">
      <w:pPr>
        <w:shd w:val="clear" w:color="auto" w:fill="D9D9D9"/>
        <w:autoSpaceDE w:val="0"/>
        <w:autoSpaceDN w:val="0"/>
        <w:adjustRightInd w:val="0"/>
        <w:spacing w:line="240" w:lineRule="auto"/>
        <w:jc w:val="both"/>
        <w:rPr>
          <w:rFonts w:ascii="Arial" w:eastAsia="Times New Roman" w:hAnsi="Arial" w:cs="Arial"/>
          <w:lang w:val="en-GB"/>
        </w:rPr>
      </w:pPr>
      <w:r w:rsidRPr="001E0C9B">
        <w:rPr>
          <w:rFonts w:ascii="Arial" w:eastAsia="Times New Roman" w:hAnsi="Arial" w:cs="Arial"/>
          <w:lang w:val="en-GB"/>
        </w:rPr>
        <w:t>- Buckets (PE/PP) (5-10kg)</w:t>
      </w:r>
    </w:p>
    <w:p w14:paraId="463D0F82" w14:textId="77777777" w:rsidR="00524E40" w:rsidRPr="001E0C9B" w:rsidRDefault="00524E40" w:rsidP="00217D6B">
      <w:pPr>
        <w:shd w:val="clear" w:color="auto" w:fill="D9D9D9"/>
        <w:autoSpaceDE w:val="0"/>
        <w:autoSpaceDN w:val="0"/>
        <w:adjustRightInd w:val="0"/>
        <w:spacing w:line="240" w:lineRule="auto"/>
        <w:jc w:val="both"/>
        <w:rPr>
          <w:rFonts w:ascii="Arial" w:eastAsia="Times New Roman" w:hAnsi="Arial" w:cs="Arial"/>
          <w:lang w:val="en-GB"/>
        </w:rPr>
      </w:pPr>
      <w:r w:rsidRPr="001E0C9B">
        <w:rPr>
          <w:rFonts w:ascii="Arial" w:eastAsia="Times New Roman" w:hAnsi="Arial" w:cs="Arial"/>
          <w:lang w:val="en-GB"/>
        </w:rPr>
        <w:t>- Bags (paper/PE/PP) (5-10 kg)</w:t>
      </w:r>
    </w:p>
    <w:p w14:paraId="2F88B5B6" w14:textId="77777777" w:rsidR="00524E40" w:rsidRPr="001E0C9B" w:rsidRDefault="00524E40" w:rsidP="00217D6B">
      <w:pPr>
        <w:shd w:val="clear" w:color="auto" w:fill="D9D9D9"/>
        <w:autoSpaceDE w:val="0"/>
        <w:autoSpaceDN w:val="0"/>
        <w:adjustRightInd w:val="0"/>
        <w:spacing w:line="240" w:lineRule="auto"/>
        <w:jc w:val="both"/>
        <w:rPr>
          <w:rFonts w:ascii="Arial" w:eastAsia="Times New Roman" w:hAnsi="Arial" w:cs="Arial"/>
          <w:lang w:val="en-GB"/>
        </w:rPr>
      </w:pPr>
      <w:r w:rsidRPr="001E0C9B">
        <w:rPr>
          <w:rFonts w:ascii="Arial" w:eastAsia="Times New Roman" w:hAnsi="Arial" w:cs="Arial"/>
          <w:lang w:val="en-GB"/>
        </w:rPr>
        <w:t>- Cardboards (carton) (5-10 kg)</w:t>
      </w:r>
    </w:p>
    <w:p w14:paraId="2AAFC589" w14:textId="77777777" w:rsidR="00524E40" w:rsidRPr="001E0C9B" w:rsidRDefault="00524E40" w:rsidP="00217D6B">
      <w:pPr>
        <w:shd w:val="clear" w:color="auto" w:fill="D9D9D9"/>
        <w:autoSpaceDE w:val="0"/>
        <w:autoSpaceDN w:val="0"/>
        <w:adjustRightInd w:val="0"/>
        <w:spacing w:line="240" w:lineRule="auto"/>
        <w:jc w:val="both"/>
        <w:rPr>
          <w:rFonts w:ascii="Arial" w:eastAsia="Times New Roman" w:hAnsi="Arial" w:cs="Arial"/>
          <w:lang w:val="en-GB"/>
        </w:rPr>
      </w:pPr>
      <w:r w:rsidRPr="001E0C9B">
        <w:rPr>
          <w:rFonts w:ascii="Arial" w:eastAsia="Times New Roman" w:hAnsi="Arial" w:cs="Arial"/>
          <w:lang w:val="en-GB"/>
        </w:rPr>
        <w:t>- Metal box (metal) (5-10 kg)</w:t>
      </w:r>
    </w:p>
    <w:p w14:paraId="020F6289" w14:textId="7A7706EC" w:rsidR="003358E9" w:rsidRDefault="00524E40" w:rsidP="000D51A4">
      <w:pPr>
        <w:shd w:val="clear" w:color="auto" w:fill="D9D9D9"/>
        <w:rPr>
          <w:rFonts w:ascii="Arial" w:hAnsi="Arial" w:cs="Arial"/>
          <w:szCs w:val="22"/>
          <w:lang w:val="en-GB"/>
        </w:rPr>
      </w:pPr>
      <w:r w:rsidRPr="001E0C9B">
        <w:rPr>
          <w:rFonts w:ascii="Arial" w:eastAsia="Times New Roman" w:hAnsi="Arial" w:cs="Arial"/>
          <w:lang w:val="en-GB"/>
        </w:rPr>
        <w:t>- Sachet</w:t>
      </w:r>
      <w:r w:rsidR="00217D6B">
        <w:rPr>
          <w:rFonts w:ascii="Arial" w:eastAsia="Times New Roman" w:hAnsi="Arial" w:cs="Arial"/>
          <w:lang w:val="en-GB"/>
        </w:rPr>
        <w:t>s</w:t>
      </w:r>
      <w:r w:rsidRPr="001E0C9B">
        <w:rPr>
          <w:rFonts w:ascii="Arial" w:eastAsia="Times New Roman" w:hAnsi="Arial" w:cs="Arial"/>
          <w:lang w:val="en-GB"/>
        </w:rPr>
        <w:t xml:space="preserve"> PE/PP (100-200-300-400-500-600-700-800-900-1000g) packed in carton box (5-10 kg)</w:t>
      </w:r>
    </w:p>
    <w:p w14:paraId="020F628A" w14:textId="77777777" w:rsidR="003358E9" w:rsidRPr="00D43565" w:rsidRDefault="003358E9" w:rsidP="001E7FC0">
      <w:pPr>
        <w:rPr>
          <w:rFonts w:ascii="Arial" w:hAnsi="Arial" w:cs="Arial"/>
          <w:szCs w:val="22"/>
          <w:lang w:val="en-GB"/>
        </w:rPr>
      </w:pPr>
    </w:p>
    <w:p w14:paraId="020F628B" w14:textId="77777777" w:rsidR="00FE6924" w:rsidRPr="008F6C6B" w:rsidRDefault="00FE6924">
      <w:pPr>
        <w:pStyle w:val="Titre20"/>
        <w:spacing w:after="240"/>
        <w:rPr>
          <w:lang w:val="en-GB"/>
        </w:rPr>
      </w:pPr>
      <w:bookmarkStart w:id="65" w:name="_Toc89441946"/>
      <w:r w:rsidRPr="008F6C6B">
        <w:rPr>
          <w:lang w:val="en-GB"/>
        </w:rPr>
        <w:t>Physico/chemical properties and analytical methods</w:t>
      </w:r>
      <w:r w:rsidR="00D43565">
        <w:rPr>
          <w:lang w:val="en-GB"/>
        </w:rPr>
        <w:t xml:space="preserve"> – PAR 2012, updated 2017</w:t>
      </w:r>
      <w:bookmarkEnd w:id="65"/>
    </w:p>
    <w:p w14:paraId="020F628C" w14:textId="77777777" w:rsidR="008A2630" w:rsidRPr="008F6C6B" w:rsidRDefault="008A2630" w:rsidP="008A2630">
      <w:pPr>
        <w:spacing w:line="240" w:lineRule="auto"/>
        <w:jc w:val="both"/>
        <w:rPr>
          <w:rFonts w:ascii="Arial" w:hAnsi="Arial" w:cs="Arial"/>
          <w:lang w:val="en-GB"/>
        </w:rPr>
      </w:pPr>
      <w:r w:rsidRPr="008F6C6B">
        <w:rPr>
          <w:rFonts w:ascii="Arial" w:hAnsi="Arial" w:cs="Arial"/>
          <w:lang w:val="en-GB"/>
        </w:rPr>
        <w:t xml:space="preserve">Data </w:t>
      </w:r>
      <w:r w:rsidR="008049F8" w:rsidRPr="008F6C6B">
        <w:rPr>
          <w:rFonts w:ascii="Arial" w:hAnsi="Arial" w:cs="Arial"/>
          <w:lang w:val="en-GB"/>
        </w:rPr>
        <w:t xml:space="preserve">on the active substance </w:t>
      </w:r>
      <w:r w:rsidR="00342ED4" w:rsidRPr="008F6C6B">
        <w:rPr>
          <w:rFonts w:ascii="Arial" w:hAnsi="Arial" w:cs="Arial"/>
          <w:lang w:val="en-GB"/>
        </w:rPr>
        <w:t xml:space="preserve">difenacoum </w:t>
      </w:r>
      <w:r w:rsidRPr="008F6C6B">
        <w:rPr>
          <w:rFonts w:ascii="Arial" w:hAnsi="Arial" w:cs="Arial"/>
          <w:lang w:val="en-GB"/>
        </w:rPr>
        <w:t xml:space="preserve">were required at the product authorization stage as stated in the </w:t>
      </w:r>
      <w:r w:rsidR="00E64386" w:rsidRPr="008F6C6B">
        <w:rPr>
          <w:rFonts w:ascii="Arial" w:hAnsi="Arial" w:cs="Arial"/>
          <w:lang w:val="en-GB"/>
        </w:rPr>
        <w:t xml:space="preserve">Assessment </w:t>
      </w:r>
      <w:r w:rsidR="004071DC" w:rsidRPr="008F6C6B">
        <w:rPr>
          <w:rFonts w:ascii="Arial" w:hAnsi="Arial" w:cs="Arial"/>
          <w:lang w:val="en-GB"/>
        </w:rPr>
        <w:t>R</w:t>
      </w:r>
      <w:r w:rsidR="00E64386" w:rsidRPr="008F6C6B">
        <w:rPr>
          <w:rFonts w:ascii="Arial" w:hAnsi="Arial" w:cs="Arial"/>
          <w:lang w:val="en-GB"/>
        </w:rPr>
        <w:t xml:space="preserve">eport </w:t>
      </w:r>
      <w:r w:rsidRPr="008F6C6B">
        <w:rPr>
          <w:rFonts w:ascii="Arial" w:hAnsi="Arial" w:cs="Arial"/>
          <w:lang w:val="en-GB"/>
        </w:rPr>
        <w:t>of the active substance and were provided by Activa:</w:t>
      </w:r>
    </w:p>
    <w:p w14:paraId="020F628D" w14:textId="77777777" w:rsidR="008A2630" w:rsidRPr="008F6C6B" w:rsidRDefault="008A2630" w:rsidP="008A2630">
      <w:pPr>
        <w:spacing w:line="240" w:lineRule="auto"/>
        <w:jc w:val="both"/>
        <w:rPr>
          <w:rFonts w:ascii="Arial" w:hAnsi="Arial" w:cs="Arial"/>
          <w:lang w:val="en-GB"/>
        </w:rPr>
      </w:pPr>
      <w:r w:rsidRPr="008F6C6B">
        <w:rPr>
          <w:rFonts w:ascii="Arial" w:hAnsi="Arial" w:cs="Arial"/>
          <w:lang w:val="en-GB"/>
        </w:rPr>
        <w:t>- Appearance of the active substance</w:t>
      </w:r>
    </w:p>
    <w:p w14:paraId="020F628E" w14:textId="77777777" w:rsidR="008A2630" w:rsidRPr="008F6C6B" w:rsidRDefault="008A2630" w:rsidP="008A2630">
      <w:pPr>
        <w:spacing w:line="240" w:lineRule="auto"/>
        <w:jc w:val="both"/>
        <w:rPr>
          <w:rFonts w:ascii="Arial" w:hAnsi="Arial" w:cs="Arial"/>
          <w:lang w:val="en-GB"/>
        </w:rPr>
      </w:pPr>
    </w:p>
    <w:p w14:paraId="020F628F" w14:textId="77777777" w:rsidR="00565398" w:rsidRPr="008F6C6B" w:rsidRDefault="00565398" w:rsidP="00565398">
      <w:pPr>
        <w:spacing w:line="240" w:lineRule="auto"/>
        <w:jc w:val="both"/>
        <w:rPr>
          <w:rFonts w:ascii="Arial" w:hAnsi="Arial" w:cs="Arial"/>
          <w:lang w:val="en-GB"/>
        </w:rPr>
      </w:pPr>
      <w:r w:rsidRPr="008F6C6B">
        <w:rPr>
          <w:rFonts w:ascii="Arial" w:hAnsi="Arial" w:cs="Arial"/>
          <w:u w:val="single"/>
          <w:lang w:val="en-GB"/>
        </w:rPr>
        <w:t xml:space="preserve">Results of the assessment: </w:t>
      </w:r>
      <w:r w:rsidR="00395258">
        <w:rPr>
          <w:rFonts w:ascii="Arial" w:hAnsi="Arial" w:cs="Arial"/>
          <w:lang w:val="en-GB"/>
        </w:rPr>
        <w:t>f</w:t>
      </w:r>
      <w:r w:rsidR="00395258" w:rsidRPr="008F6C6B">
        <w:rPr>
          <w:rFonts w:ascii="Arial" w:hAnsi="Arial" w:cs="Arial"/>
          <w:lang w:val="en-GB"/>
        </w:rPr>
        <w:t xml:space="preserve">or </w:t>
      </w:r>
      <w:r w:rsidRPr="008F6C6B">
        <w:rPr>
          <w:rFonts w:ascii="Arial" w:hAnsi="Arial" w:cs="Arial"/>
          <w:lang w:val="en-GB"/>
        </w:rPr>
        <w:t>appearance, the data provided are acceptable. The results are reported in 2.3.1.</w:t>
      </w:r>
    </w:p>
    <w:p w14:paraId="020F6290" w14:textId="77777777" w:rsidR="00D72335" w:rsidRDefault="00D72335" w:rsidP="00D72335">
      <w:pPr>
        <w:spacing w:line="240" w:lineRule="auto"/>
        <w:jc w:val="both"/>
        <w:rPr>
          <w:rFonts w:ascii="Arial" w:hAnsi="Arial" w:cs="Arial"/>
          <w:lang w:val="en-GB"/>
        </w:rPr>
      </w:pPr>
    </w:p>
    <w:p w14:paraId="020F6291" w14:textId="77777777" w:rsidR="00D72335" w:rsidRDefault="00D72335" w:rsidP="00D72335">
      <w:pPr>
        <w:jc w:val="both"/>
        <w:rPr>
          <w:rFonts w:ascii="Arial" w:hAnsi="Arial" w:cs="Arial"/>
          <w:lang w:val="en-GB"/>
        </w:rPr>
      </w:pPr>
    </w:p>
    <w:p w14:paraId="020F6292" w14:textId="77777777" w:rsidR="00FE6924" w:rsidRPr="008F6C6B" w:rsidRDefault="00FE6924" w:rsidP="00D72335">
      <w:pPr>
        <w:pStyle w:val="Titre3"/>
        <w:spacing w:before="0"/>
        <w:rPr>
          <w:lang w:val="en-GB"/>
        </w:rPr>
      </w:pPr>
      <w:bookmarkStart w:id="66" w:name="_Toc244417170"/>
      <w:bookmarkStart w:id="67" w:name="_Toc89441947"/>
      <w:r w:rsidRPr="008F6C6B">
        <w:rPr>
          <w:lang w:val="en-GB"/>
        </w:rPr>
        <w:t>Physico-chemical properties</w:t>
      </w:r>
      <w:bookmarkEnd w:id="66"/>
      <w:bookmarkEnd w:id="67"/>
    </w:p>
    <w:p w14:paraId="020F6293" w14:textId="77777777" w:rsidR="00FE6924" w:rsidRPr="008F6C6B" w:rsidRDefault="00FE6924">
      <w:pPr>
        <w:rPr>
          <w:rFonts w:ascii="Arial" w:hAnsi="Arial" w:cs="Arial"/>
          <w:lang w:val="en-GB"/>
        </w:rPr>
      </w:pPr>
    </w:p>
    <w:p w14:paraId="020F6294" w14:textId="77777777" w:rsidR="00FE6924" w:rsidRPr="00D72335" w:rsidRDefault="00FE6924" w:rsidP="00D72335">
      <w:pPr>
        <w:spacing w:after="60"/>
        <w:rPr>
          <w:rFonts w:ascii="Arial" w:hAnsi="Arial" w:cs="Arial"/>
          <w:sz w:val="20"/>
          <w:szCs w:val="20"/>
          <w:lang w:val="en-GB"/>
        </w:rPr>
      </w:pPr>
      <w:r w:rsidRPr="00D72335">
        <w:rPr>
          <w:rStyle w:val="TableheadZchn"/>
          <w:rFonts w:ascii="Arial" w:hAnsi="Arial" w:cs="Arial"/>
          <w:sz w:val="20"/>
          <w:szCs w:val="20"/>
          <w:lang w:val="en-GB"/>
        </w:rPr>
        <w:t>Table 1: Physico-chemical properties of the active substance</w:t>
      </w:r>
    </w:p>
    <w:tbl>
      <w:tblPr>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1990"/>
        <w:gridCol w:w="1662"/>
        <w:gridCol w:w="2137"/>
        <w:gridCol w:w="1738"/>
        <w:gridCol w:w="1590"/>
      </w:tblGrid>
      <w:tr w:rsidR="00FE6924" w:rsidRPr="008F6C6B" w14:paraId="020F629A" w14:textId="77777777" w:rsidTr="004822E1">
        <w:trPr>
          <w:tblHeader/>
        </w:trPr>
        <w:tc>
          <w:tcPr>
            <w:tcW w:w="1990" w:type="dxa"/>
            <w:tcBorders>
              <w:top w:val="double" w:sz="4" w:space="0" w:color="auto"/>
              <w:left w:val="double" w:sz="4" w:space="0" w:color="auto"/>
            </w:tcBorders>
            <w:shd w:val="clear" w:color="auto" w:fill="E0E0E0"/>
            <w:vAlign w:val="center"/>
          </w:tcPr>
          <w:p w14:paraId="020F6295" w14:textId="77777777" w:rsidR="00FE6924" w:rsidRPr="008F6C6B" w:rsidRDefault="00FE6924">
            <w:pPr>
              <w:pStyle w:val="Tabpclist"/>
              <w:jc w:val="center"/>
              <w:rPr>
                <w:rFonts w:ascii="Arial" w:hAnsi="Arial" w:cs="Arial"/>
                <w:lang w:val="en-GB"/>
              </w:rPr>
            </w:pPr>
          </w:p>
        </w:tc>
        <w:tc>
          <w:tcPr>
            <w:tcW w:w="1662" w:type="dxa"/>
            <w:tcBorders>
              <w:top w:val="double" w:sz="4" w:space="0" w:color="auto"/>
            </w:tcBorders>
            <w:shd w:val="clear" w:color="auto" w:fill="E0E0E0"/>
            <w:vAlign w:val="center"/>
          </w:tcPr>
          <w:p w14:paraId="020F6296" w14:textId="77777777" w:rsidR="00FE6924" w:rsidRPr="008F6C6B" w:rsidRDefault="00FE6924">
            <w:pPr>
              <w:pStyle w:val="Tablehead"/>
              <w:jc w:val="center"/>
              <w:rPr>
                <w:rFonts w:ascii="Arial" w:hAnsi="Arial" w:cs="Arial"/>
                <w:bCs/>
                <w:lang w:val="en-GB"/>
              </w:rPr>
            </w:pPr>
            <w:r w:rsidRPr="008F6C6B">
              <w:rPr>
                <w:rFonts w:ascii="Arial" w:hAnsi="Arial" w:cs="Arial"/>
                <w:bCs/>
                <w:lang w:val="en-GB"/>
              </w:rPr>
              <w:t>Method/ Guideline</w:t>
            </w:r>
          </w:p>
        </w:tc>
        <w:tc>
          <w:tcPr>
            <w:tcW w:w="2137" w:type="dxa"/>
            <w:tcBorders>
              <w:top w:val="double" w:sz="4" w:space="0" w:color="auto"/>
            </w:tcBorders>
            <w:shd w:val="clear" w:color="auto" w:fill="E0E0E0"/>
            <w:vAlign w:val="center"/>
          </w:tcPr>
          <w:p w14:paraId="020F6297" w14:textId="77777777" w:rsidR="00FE6924" w:rsidRPr="008F6C6B" w:rsidRDefault="00FE6924">
            <w:pPr>
              <w:pStyle w:val="Tablehead"/>
              <w:jc w:val="center"/>
              <w:rPr>
                <w:rFonts w:ascii="Arial" w:hAnsi="Arial" w:cs="Arial"/>
                <w:bCs/>
                <w:lang w:val="en-GB"/>
              </w:rPr>
            </w:pPr>
            <w:r w:rsidRPr="008F6C6B">
              <w:rPr>
                <w:rFonts w:ascii="Arial" w:hAnsi="Arial" w:cs="Arial"/>
                <w:bCs/>
                <w:lang w:val="en-GB"/>
              </w:rPr>
              <w:t>Purity/Specification</w:t>
            </w:r>
          </w:p>
        </w:tc>
        <w:tc>
          <w:tcPr>
            <w:tcW w:w="1738" w:type="dxa"/>
            <w:tcBorders>
              <w:top w:val="double" w:sz="4" w:space="0" w:color="auto"/>
            </w:tcBorders>
            <w:shd w:val="clear" w:color="auto" w:fill="E0E0E0"/>
            <w:vAlign w:val="center"/>
          </w:tcPr>
          <w:p w14:paraId="020F6298" w14:textId="77777777" w:rsidR="00FE6924" w:rsidRPr="008F6C6B" w:rsidRDefault="00FE6924">
            <w:pPr>
              <w:pStyle w:val="Tablehead"/>
              <w:jc w:val="center"/>
              <w:rPr>
                <w:rFonts w:ascii="Arial" w:hAnsi="Arial" w:cs="Arial"/>
                <w:bCs/>
                <w:lang w:val="en-GB"/>
              </w:rPr>
            </w:pPr>
            <w:r w:rsidRPr="008F6C6B">
              <w:rPr>
                <w:rFonts w:ascii="Arial" w:hAnsi="Arial" w:cs="Arial"/>
                <w:bCs/>
                <w:lang w:val="en-GB"/>
              </w:rPr>
              <w:t>Result</w:t>
            </w:r>
          </w:p>
        </w:tc>
        <w:tc>
          <w:tcPr>
            <w:tcW w:w="1590" w:type="dxa"/>
            <w:tcBorders>
              <w:top w:val="double" w:sz="4" w:space="0" w:color="auto"/>
            </w:tcBorders>
            <w:shd w:val="clear" w:color="auto" w:fill="E0E0E0"/>
            <w:vAlign w:val="center"/>
          </w:tcPr>
          <w:p w14:paraId="020F6299" w14:textId="77777777" w:rsidR="00FE6924" w:rsidRPr="008F6C6B" w:rsidRDefault="00FE6924">
            <w:pPr>
              <w:pStyle w:val="Tablehead"/>
              <w:jc w:val="center"/>
              <w:rPr>
                <w:rFonts w:ascii="Arial" w:hAnsi="Arial" w:cs="Arial"/>
                <w:bCs/>
                <w:lang w:val="en-GB"/>
              </w:rPr>
            </w:pPr>
            <w:r w:rsidRPr="008F6C6B">
              <w:rPr>
                <w:rFonts w:ascii="Arial" w:hAnsi="Arial" w:cs="Arial"/>
                <w:b w:val="0"/>
                <w:lang w:val="en-GB"/>
              </w:rPr>
              <w:t>Reference</w:t>
            </w:r>
          </w:p>
        </w:tc>
      </w:tr>
      <w:tr w:rsidR="008C5A05" w:rsidRPr="008F6C6B" w14:paraId="020F62A2" w14:textId="77777777" w:rsidTr="004822E1">
        <w:tc>
          <w:tcPr>
            <w:tcW w:w="1990" w:type="dxa"/>
            <w:tcBorders>
              <w:left w:val="double" w:sz="4" w:space="0" w:color="auto"/>
            </w:tcBorders>
            <w:vAlign w:val="center"/>
          </w:tcPr>
          <w:p w14:paraId="020F629B" w14:textId="77777777" w:rsidR="008C5A05" w:rsidRPr="008F6C6B" w:rsidRDefault="008C5A05">
            <w:pPr>
              <w:pStyle w:val="Tablebody"/>
              <w:rPr>
                <w:rFonts w:ascii="Arial" w:hAnsi="Arial" w:cs="Arial"/>
                <w:lang w:val="en-GB"/>
              </w:rPr>
            </w:pPr>
            <w:bookmarkStart w:id="68" w:name="_Toc130355508"/>
            <w:r w:rsidRPr="008F6C6B">
              <w:rPr>
                <w:rFonts w:ascii="Arial" w:hAnsi="Arial" w:cs="Arial"/>
                <w:lang w:val="en-GB"/>
              </w:rPr>
              <w:t>Physical state</w:t>
            </w:r>
            <w:bookmarkEnd w:id="68"/>
          </w:p>
        </w:tc>
        <w:tc>
          <w:tcPr>
            <w:tcW w:w="1662" w:type="dxa"/>
          </w:tcPr>
          <w:p w14:paraId="020F629C" w14:textId="77777777" w:rsidR="008C5A05" w:rsidRPr="008F6C6B" w:rsidRDefault="008C5A05">
            <w:pPr>
              <w:pStyle w:val="Tablebody"/>
              <w:rPr>
                <w:rFonts w:ascii="Arial" w:hAnsi="Arial" w:cs="Arial"/>
                <w:lang w:val="en-GB"/>
              </w:rPr>
            </w:pPr>
            <w:r w:rsidRPr="008F6C6B">
              <w:rPr>
                <w:rFonts w:ascii="Arial" w:hAnsi="Arial" w:cs="Arial"/>
                <w:lang w:val="en-GB"/>
              </w:rPr>
              <w:t>Visual examination</w:t>
            </w:r>
          </w:p>
        </w:tc>
        <w:tc>
          <w:tcPr>
            <w:tcW w:w="2137" w:type="dxa"/>
          </w:tcPr>
          <w:p w14:paraId="020F629D" w14:textId="77777777" w:rsidR="008C5A05" w:rsidRPr="008F6C6B" w:rsidRDefault="008C5A05" w:rsidP="00A614C7">
            <w:pPr>
              <w:rPr>
                <w:rFonts w:ascii="Arial" w:hAnsi="Arial" w:cs="Arial"/>
                <w:sz w:val="20"/>
                <w:szCs w:val="20"/>
                <w:lang w:val="en-GB"/>
              </w:rPr>
            </w:pPr>
            <w:r w:rsidRPr="008F6C6B">
              <w:rPr>
                <w:rFonts w:ascii="Arial" w:hAnsi="Arial" w:cs="Arial"/>
                <w:sz w:val="20"/>
                <w:szCs w:val="20"/>
                <w:lang w:val="en-GB"/>
              </w:rPr>
              <w:t>99.5% w/w difenacoum</w:t>
            </w:r>
          </w:p>
          <w:p w14:paraId="020F629E" w14:textId="77777777" w:rsidR="004822E1" w:rsidRPr="008F6C6B" w:rsidRDefault="004822E1" w:rsidP="00A614C7">
            <w:pPr>
              <w:rPr>
                <w:rFonts w:ascii="Arial" w:hAnsi="Arial" w:cs="Arial"/>
                <w:sz w:val="20"/>
                <w:szCs w:val="20"/>
                <w:lang w:val="en-GB"/>
              </w:rPr>
            </w:pPr>
            <w:r w:rsidRPr="008F6C6B">
              <w:rPr>
                <w:rFonts w:ascii="Arial" w:hAnsi="Arial" w:cs="Arial"/>
                <w:sz w:val="20"/>
                <w:szCs w:val="20"/>
                <w:lang w:val="en-GB"/>
              </w:rPr>
              <w:t>Batch number 03090205</w:t>
            </w:r>
          </w:p>
        </w:tc>
        <w:tc>
          <w:tcPr>
            <w:tcW w:w="1738" w:type="dxa"/>
          </w:tcPr>
          <w:p w14:paraId="020F629F" w14:textId="77777777" w:rsidR="008C5A05" w:rsidRPr="008F6C6B" w:rsidRDefault="008C5A05">
            <w:pPr>
              <w:pStyle w:val="Tablebody"/>
              <w:rPr>
                <w:rFonts w:ascii="Arial" w:hAnsi="Arial" w:cs="Arial"/>
                <w:lang w:val="en-GB"/>
              </w:rPr>
            </w:pPr>
            <w:r w:rsidRPr="008F6C6B">
              <w:rPr>
                <w:rFonts w:ascii="Arial" w:hAnsi="Arial" w:cs="Arial"/>
                <w:lang w:val="en-GB"/>
              </w:rPr>
              <w:t>Solid powder at ca. 22°C</w:t>
            </w:r>
          </w:p>
        </w:tc>
        <w:tc>
          <w:tcPr>
            <w:tcW w:w="1590" w:type="dxa"/>
            <w:vMerge w:val="restart"/>
          </w:tcPr>
          <w:p w14:paraId="020F62A0" w14:textId="77777777" w:rsidR="008C5A05" w:rsidRPr="008F6C6B" w:rsidRDefault="008C5A05">
            <w:pPr>
              <w:pStyle w:val="Tablebody"/>
              <w:rPr>
                <w:rFonts w:ascii="Arial" w:hAnsi="Arial" w:cs="Arial"/>
                <w:lang w:val="en-GB"/>
              </w:rPr>
            </w:pPr>
            <w:r w:rsidRPr="008F6C6B">
              <w:rPr>
                <w:rFonts w:ascii="Arial" w:hAnsi="Arial" w:cs="Arial"/>
                <w:lang w:val="en-GB"/>
              </w:rPr>
              <w:t>CH-082/2010</w:t>
            </w:r>
          </w:p>
          <w:p w14:paraId="020F62A1" w14:textId="77777777" w:rsidR="008C5A05" w:rsidRPr="008F6C6B" w:rsidRDefault="008C5A05" w:rsidP="008C5A05">
            <w:pPr>
              <w:pStyle w:val="Tablebody"/>
              <w:rPr>
                <w:rFonts w:ascii="Arial" w:hAnsi="Arial" w:cs="Arial"/>
                <w:lang w:val="en-GB"/>
              </w:rPr>
            </w:pPr>
          </w:p>
        </w:tc>
      </w:tr>
      <w:tr w:rsidR="008C5A05" w:rsidRPr="008F6C6B" w14:paraId="020F62A9" w14:textId="77777777" w:rsidTr="004822E1">
        <w:tc>
          <w:tcPr>
            <w:tcW w:w="1990" w:type="dxa"/>
            <w:tcBorders>
              <w:left w:val="double" w:sz="4" w:space="0" w:color="auto"/>
            </w:tcBorders>
            <w:vAlign w:val="center"/>
          </w:tcPr>
          <w:p w14:paraId="020F62A3" w14:textId="77777777" w:rsidR="008C5A05" w:rsidRPr="008F6C6B" w:rsidRDefault="008C5A05">
            <w:pPr>
              <w:pStyle w:val="Tablebody"/>
              <w:rPr>
                <w:rFonts w:ascii="Arial" w:hAnsi="Arial" w:cs="Arial"/>
                <w:lang w:val="en-GB"/>
              </w:rPr>
            </w:pPr>
            <w:bookmarkStart w:id="69" w:name="_Toc130355509"/>
            <w:r w:rsidRPr="008F6C6B">
              <w:rPr>
                <w:rFonts w:ascii="Arial" w:hAnsi="Arial" w:cs="Arial"/>
                <w:lang w:val="en-GB"/>
              </w:rPr>
              <w:t>Colour</w:t>
            </w:r>
            <w:bookmarkEnd w:id="69"/>
          </w:p>
        </w:tc>
        <w:tc>
          <w:tcPr>
            <w:tcW w:w="1662" w:type="dxa"/>
          </w:tcPr>
          <w:p w14:paraId="020F62A4" w14:textId="77777777" w:rsidR="008C5A05" w:rsidRPr="008F6C6B" w:rsidRDefault="008C5A05">
            <w:pPr>
              <w:pStyle w:val="Tablebody"/>
              <w:rPr>
                <w:rFonts w:ascii="Arial" w:hAnsi="Arial" w:cs="Arial"/>
                <w:lang w:val="en-GB"/>
              </w:rPr>
            </w:pPr>
            <w:r w:rsidRPr="008F6C6B">
              <w:rPr>
                <w:rFonts w:ascii="Arial" w:hAnsi="Arial" w:cs="Arial"/>
                <w:lang w:val="en-GB"/>
              </w:rPr>
              <w:t>Visual examination</w:t>
            </w:r>
          </w:p>
        </w:tc>
        <w:tc>
          <w:tcPr>
            <w:tcW w:w="2137" w:type="dxa"/>
          </w:tcPr>
          <w:p w14:paraId="020F62A5" w14:textId="77777777" w:rsidR="008C5A05" w:rsidRPr="008F6C6B" w:rsidRDefault="008C5A05" w:rsidP="008C5A05">
            <w:pPr>
              <w:rPr>
                <w:rFonts w:ascii="Arial" w:hAnsi="Arial" w:cs="Arial"/>
                <w:sz w:val="20"/>
                <w:szCs w:val="20"/>
                <w:lang w:val="en-GB"/>
              </w:rPr>
            </w:pPr>
            <w:r w:rsidRPr="008F6C6B">
              <w:rPr>
                <w:rFonts w:ascii="Arial" w:hAnsi="Arial" w:cs="Arial"/>
                <w:sz w:val="20"/>
                <w:szCs w:val="20"/>
                <w:lang w:val="en-GB"/>
              </w:rPr>
              <w:t>99.5% w/w difenacoum</w:t>
            </w:r>
          </w:p>
          <w:p w14:paraId="020F62A6" w14:textId="77777777" w:rsidR="008C5A05" w:rsidRPr="008F6C6B" w:rsidRDefault="004822E1">
            <w:pPr>
              <w:pStyle w:val="Tablebody"/>
              <w:rPr>
                <w:rFonts w:ascii="Arial" w:hAnsi="Arial" w:cs="Arial"/>
                <w:lang w:val="en-GB"/>
              </w:rPr>
            </w:pPr>
            <w:r w:rsidRPr="008F6C6B">
              <w:rPr>
                <w:rFonts w:ascii="Arial" w:hAnsi="Arial" w:cs="Arial"/>
                <w:szCs w:val="20"/>
                <w:lang w:val="en-GB"/>
              </w:rPr>
              <w:t>Batch number 03090205</w:t>
            </w:r>
          </w:p>
        </w:tc>
        <w:tc>
          <w:tcPr>
            <w:tcW w:w="1738" w:type="dxa"/>
          </w:tcPr>
          <w:p w14:paraId="020F62A7" w14:textId="77777777" w:rsidR="008C5A05" w:rsidRPr="008F6C6B" w:rsidRDefault="008C5A05">
            <w:pPr>
              <w:pStyle w:val="Tablebody"/>
              <w:rPr>
                <w:rFonts w:ascii="Arial" w:hAnsi="Arial" w:cs="Arial"/>
                <w:lang w:val="en-GB"/>
              </w:rPr>
            </w:pPr>
            <w:r w:rsidRPr="008F6C6B">
              <w:rPr>
                <w:rFonts w:ascii="Arial" w:hAnsi="Arial" w:cs="Arial"/>
                <w:lang w:val="en-GB"/>
              </w:rPr>
              <w:t>Faint beige (Sigma-aldrich Color Chart)</w:t>
            </w:r>
          </w:p>
        </w:tc>
        <w:tc>
          <w:tcPr>
            <w:tcW w:w="1590" w:type="dxa"/>
            <w:vMerge/>
          </w:tcPr>
          <w:p w14:paraId="020F62A8" w14:textId="77777777" w:rsidR="008C5A05" w:rsidRPr="008F6C6B" w:rsidRDefault="008C5A05">
            <w:pPr>
              <w:pStyle w:val="Tablebody"/>
              <w:rPr>
                <w:rFonts w:ascii="Arial" w:hAnsi="Arial" w:cs="Arial"/>
                <w:lang w:val="en-GB"/>
              </w:rPr>
            </w:pPr>
          </w:p>
        </w:tc>
      </w:tr>
      <w:tr w:rsidR="008C5A05" w:rsidRPr="008F6C6B" w14:paraId="020F62B0" w14:textId="77777777" w:rsidTr="004822E1">
        <w:tc>
          <w:tcPr>
            <w:tcW w:w="1990" w:type="dxa"/>
            <w:tcBorders>
              <w:left w:val="double" w:sz="4" w:space="0" w:color="auto"/>
            </w:tcBorders>
            <w:vAlign w:val="center"/>
          </w:tcPr>
          <w:p w14:paraId="020F62AA" w14:textId="77777777" w:rsidR="008C5A05" w:rsidRPr="008F6C6B" w:rsidRDefault="008C5A05">
            <w:pPr>
              <w:pStyle w:val="Tablebody"/>
              <w:rPr>
                <w:rFonts w:ascii="Arial" w:hAnsi="Arial" w:cs="Arial"/>
                <w:lang w:val="en-GB"/>
              </w:rPr>
            </w:pPr>
            <w:bookmarkStart w:id="70" w:name="_Toc130355510"/>
            <w:r w:rsidRPr="008F6C6B">
              <w:rPr>
                <w:rFonts w:ascii="Arial" w:hAnsi="Arial" w:cs="Arial"/>
                <w:lang w:val="en-GB"/>
              </w:rPr>
              <w:t>Odour</w:t>
            </w:r>
            <w:bookmarkEnd w:id="70"/>
          </w:p>
        </w:tc>
        <w:tc>
          <w:tcPr>
            <w:tcW w:w="1662" w:type="dxa"/>
          </w:tcPr>
          <w:p w14:paraId="020F62AB" w14:textId="77777777" w:rsidR="008C5A05" w:rsidRPr="008F6C6B" w:rsidRDefault="008C5A05">
            <w:pPr>
              <w:pStyle w:val="Tablebody"/>
              <w:rPr>
                <w:rFonts w:ascii="Arial" w:hAnsi="Arial" w:cs="Arial"/>
                <w:lang w:val="en-GB"/>
              </w:rPr>
            </w:pPr>
            <w:r w:rsidRPr="008F6C6B">
              <w:rPr>
                <w:rFonts w:ascii="Arial" w:hAnsi="Arial" w:cs="Arial"/>
                <w:lang w:val="en-GB"/>
              </w:rPr>
              <w:t>Olfactory test</w:t>
            </w:r>
          </w:p>
        </w:tc>
        <w:tc>
          <w:tcPr>
            <w:tcW w:w="2137" w:type="dxa"/>
          </w:tcPr>
          <w:p w14:paraId="020F62AC" w14:textId="77777777" w:rsidR="004822E1" w:rsidRPr="008F6C6B" w:rsidRDefault="004822E1" w:rsidP="004822E1">
            <w:pPr>
              <w:rPr>
                <w:rFonts w:ascii="Arial" w:hAnsi="Arial" w:cs="Arial"/>
                <w:sz w:val="20"/>
                <w:szCs w:val="20"/>
                <w:lang w:val="en-GB"/>
              </w:rPr>
            </w:pPr>
            <w:r w:rsidRPr="008F6C6B">
              <w:rPr>
                <w:rFonts w:ascii="Arial" w:hAnsi="Arial" w:cs="Arial"/>
                <w:sz w:val="20"/>
                <w:szCs w:val="20"/>
                <w:lang w:val="en-GB"/>
              </w:rPr>
              <w:t>99.5% w/w difenacoum</w:t>
            </w:r>
          </w:p>
          <w:p w14:paraId="020F62AD" w14:textId="77777777" w:rsidR="008C5A05" w:rsidRPr="008F6C6B" w:rsidRDefault="004822E1">
            <w:pPr>
              <w:pStyle w:val="Tablebody"/>
              <w:rPr>
                <w:rFonts w:ascii="Arial" w:hAnsi="Arial" w:cs="Arial"/>
                <w:lang w:val="en-GB"/>
              </w:rPr>
            </w:pPr>
            <w:r w:rsidRPr="008F6C6B">
              <w:rPr>
                <w:rFonts w:ascii="Arial" w:hAnsi="Arial" w:cs="Arial"/>
                <w:szCs w:val="20"/>
                <w:lang w:val="en-GB"/>
              </w:rPr>
              <w:t>Batch number 03090205</w:t>
            </w:r>
          </w:p>
        </w:tc>
        <w:tc>
          <w:tcPr>
            <w:tcW w:w="1738" w:type="dxa"/>
          </w:tcPr>
          <w:p w14:paraId="020F62AE" w14:textId="77777777" w:rsidR="008C5A05" w:rsidRPr="008F6C6B" w:rsidRDefault="008C5A05">
            <w:pPr>
              <w:pStyle w:val="Tablebody"/>
              <w:rPr>
                <w:rFonts w:ascii="Arial" w:hAnsi="Arial" w:cs="Arial"/>
                <w:lang w:val="en-GB"/>
              </w:rPr>
            </w:pPr>
            <w:r w:rsidRPr="008F6C6B">
              <w:rPr>
                <w:rFonts w:ascii="Arial" w:hAnsi="Arial" w:cs="Arial"/>
                <w:lang w:val="en-GB"/>
              </w:rPr>
              <w:t>Characteristic</w:t>
            </w:r>
          </w:p>
        </w:tc>
        <w:tc>
          <w:tcPr>
            <w:tcW w:w="1590" w:type="dxa"/>
            <w:vMerge/>
          </w:tcPr>
          <w:p w14:paraId="020F62AF" w14:textId="77777777" w:rsidR="008C5A05" w:rsidRPr="008F6C6B" w:rsidRDefault="008C5A05">
            <w:pPr>
              <w:pStyle w:val="Tablebody"/>
              <w:rPr>
                <w:rFonts w:ascii="Arial" w:hAnsi="Arial" w:cs="Arial"/>
                <w:lang w:val="en-GB"/>
              </w:rPr>
            </w:pPr>
          </w:p>
        </w:tc>
      </w:tr>
    </w:tbl>
    <w:p w14:paraId="020F62B1" w14:textId="77777777" w:rsidR="00FE6924" w:rsidRPr="008F6C6B" w:rsidRDefault="00FE6924">
      <w:pPr>
        <w:rPr>
          <w:rFonts w:ascii="Arial" w:hAnsi="Arial" w:cs="Arial"/>
          <w:lang w:val="en-GB"/>
        </w:rPr>
      </w:pPr>
    </w:p>
    <w:p w14:paraId="020F62B2" w14:textId="77777777" w:rsidR="008049F8" w:rsidRPr="008F6C6B" w:rsidRDefault="008049F8" w:rsidP="008049F8">
      <w:pPr>
        <w:spacing w:line="276" w:lineRule="auto"/>
        <w:rPr>
          <w:rFonts w:ascii="Arial" w:hAnsi="Arial" w:cs="Arial"/>
          <w:lang w:val="en-GB"/>
        </w:rPr>
      </w:pPr>
      <w:r w:rsidRPr="008F6C6B">
        <w:rPr>
          <w:rFonts w:ascii="Arial" w:hAnsi="Arial" w:cs="Arial"/>
          <w:lang w:val="en-GB"/>
        </w:rPr>
        <w:t xml:space="preserve">Other physico-chemical properties are presented in the CAR of </w:t>
      </w:r>
      <w:r w:rsidR="00957DBC" w:rsidRPr="008F6C6B">
        <w:rPr>
          <w:rFonts w:ascii="Arial" w:hAnsi="Arial" w:cs="Arial"/>
          <w:lang w:val="en-GB"/>
        </w:rPr>
        <w:t>d</w:t>
      </w:r>
      <w:r w:rsidRPr="008F6C6B">
        <w:rPr>
          <w:rFonts w:ascii="Arial" w:hAnsi="Arial" w:cs="Arial"/>
          <w:lang w:val="en-GB"/>
        </w:rPr>
        <w:t xml:space="preserve">ifenacoum of the Activa / Pelgar Brodifacoum </w:t>
      </w:r>
      <w:r w:rsidR="00A614C7" w:rsidRPr="008F6C6B">
        <w:rPr>
          <w:rFonts w:ascii="Arial" w:hAnsi="Arial" w:cs="Arial"/>
          <w:lang w:val="en-GB"/>
        </w:rPr>
        <w:t xml:space="preserve">and Difenacoum </w:t>
      </w:r>
      <w:r w:rsidRPr="008F6C6B">
        <w:rPr>
          <w:rFonts w:ascii="Arial" w:hAnsi="Arial" w:cs="Arial"/>
          <w:lang w:val="en-GB"/>
        </w:rPr>
        <w:t>Task Force.</w:t>
      </w:r>
      <w:r w:rsidR="00A614C7" w:rsidRPr="008F6C6B">
        <w:rPr>
          <w:rFonts w:ascii="Arial" w:hAnsi="Arial" w:cs="Arial"/>
          <w:lang w:val="en-GB"/>
        </w:rPr>
        <w:t xml:space="preserve"> Triplan has a letter of access to these data.</w:t>
      </w:r>
    </w:p>
    <w:p w14:paraId="020F62B3" w14:textId="77777777" w:rsidR="00FE6924" w:rsidRPr="008F6C6B" w:rsidRDefault="00FE6924">
      <w:pPr>
        <w:rPr>
          <w:rFonts w:ascii="Arial" w:hAnsi="Arial" w:cs="Arial"/>
          <w:lang w:val="en-GB"/>
        </w:rPr>
      </w:pPr>
    </w:p>
    <w:p w14:paraId="020F62B4" w14:textId="77777777" w:rsidR="00FE6924" w:rsidRPr="00D72335" w:rsidRDefault="00FE6924" w:rsidP="00D72335">
      <w:pPr>
        <w:spacing w:after="60"/>
        <w:rPr>
          <w:rFonts w:ascii="Arial" w:hAnsi="Arial" w:cs="Arial"/>
          <w:sz w:val="20"/>
          <w:szCs w:val="22"/>
          <w:lang w:val="en-GB"/>
        </w:rPr>
      </w:pPr>
      <w:r w:rsidRPr="00D72335">
        <w:rPr>
          <w:rStyle w:val="TableheadZchn"/>
          <w:rFonts w:ascii="Arial" w:hAnsi="Arial" w:cs="Arial"/>
          <w:sz w:val="20"/>
          <w:szCs w:val="22"/>
          <w:lang w:val="en-GB"/>
        </w:rPr>
        <w:t>Table 2: Physico-chemical properties of the biocidal product</w:t>
      </w:r>
    </w:p>
    <w:p w14:paraId="020F62B5" w14:textId="77777777" w:rsidR="00A614C7" w:rsidRPr="008F6C6B" w:rsidRDefault="00A614C7" w:rsidP="00A614C7">
      <w:pPr>
        <w:jc w:val="both"/>
        <w:rPr>
          <w:rFonts w:ascii="Arial" w:hAnsi="Arial" w:cs="Arial"/>
        </w:rPr>
      </w:pPr>
      <w:r w:rsidRPr="008F6C6B">
        <w:rPr>
          <w:rFonts w:ascii="Arial" w:hAnsi="Arial" w:cs="Arial"/>
        </w:rPr>
        <w:t xml:space="preserve">For the studies </w:t>
      </w:r>
      <w:r w:rsidRPr="00D72335">
        <w:rPr>
          <w:rFonts w:ascii="Arial" w:hAnsi="Arial" w:cs="Arial"/>
          <w:lang w:val="en-GB"/>
        </w:rPr>
        <w:t>performed</w:t>
      </w:r>
      <w:r w:rsidRPr="008F6C6B">
        <w:rPr>
          <w:rFonts w:ascii="Arial" w:hAnsi="Arial" w:cs="Arial"/>
        </w:rPr>
        <w:t xml:space="preserve"> on NYNA D+ BLE old formulation, results from these studies could be extrapolated to the current formulation of NYNA D+ AVOINE. The differences in composition between the two formulations were evaluated and considered as acceptable for each property under consideration. </w:t>
      </w:r>
    </w:p>
    <w:p w14:paraId="020F62B6" w14:textId="77777777" w:rsidR="00A614C7" w:rsidRPr="008F6C6B" w:rsidRDefault="00A614C7">
      <w:pPr>
        <w:rPr>
          <w:rFonts w:ascii="Arial" w:hAnsi="Arial" w:cs="Arial"/>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44"/>
        <w:gridCol w:w="1342"/>
        <w:gridCol w:w="2008"/>
        <w:gridCol w:w="1741"/>
        <w:gridCol w:w="1656"/>
      </w:tblGrid>
      <w:tr w:rsidR="00FE6924" w:rsidRPr="008F6C6B" w14:paraId="020F62BC" w14:textId="77777777" w:rsidTr="00D72335">
        <w:trPr>
          <w:tblHeader/>
        </w:trPr>
        <w:tc>
          <w:tcPr>
            <w:tcW w:w="1219" w:type="pct"/>
            <w:shd w:val="clear" w:color="auto" w:fill="E0E0E0"/>
            <w:vAlign w:val="center"/>
          </w:tcPr>
          <w:p w14:paraId="020F62B7" w14:textId="77777777" w:rsidR="00FE6924" w:rsidRPr="008F6C6B" w:rsidRDefault="00FE6924">
            <w:pPr>
              <w:pStyle w:val="Tablehead"/>
              <w:rPr>
                <w:rFonts w:ascii="Arial" w:hAnsi="Arial" w:cs="Arial"/>
                <w:lang w:val="en-GB"/>
              </w:rPr>
            </w:pPr>
          </w:p>
        </w:tc>
        <w:tc>
          <w:tcPr>
            <w:tcW w:w="768" w:type="pct"/>
            <w:shd w:val="clear" w:color="auto" w:fill="E0E0E0"/>
            <w:vAlign w:val="center"/>
          </w:tcPr>
          <w:p w14:paraId="020F62B8" w14:textId="77777777" w:rsidR="00FE6924" w:rsidRPr="008F6C6B" w:rsidRDefault="00FE6924">
            <w:pPr>
              <w:pStyle w:val="Tablehead"/>
              <w:rPr>
                <w:rFonts w:ascii="Arial" w:hAnsi="Arial" w:cs="Arial"/>
                <w:lang w:val="en-GB"/>
              </w:rPr>
            </w:pPr>
            <w:r w:rsidRPr="008F6C6B">
              <w:rPr>
                <w:rFonts w:ascii="Arial" w:hAnsi="Arial" w:cs="Arial"/>
                <w:lang w:val="en-GB"/>
              </w:rPr>
              <w:t>Method</w:t>
            </w:r>
          </w:p>
        </w:tc>
        <w:tc>
          <w:tcPr>
            <w:tcW w:w="1122" w:type="pct"/>
            <w:shd w:val="clear" w:color="auto" w:fill="E0E0E0"/>
            <w:vAlign w:val="center"/>
          </w:tcPr>
          <w:p w14:paraId="020F62B9" w14:textId="77777777" w:rsidR="00FE6924" w:rsidRPr="008F6C6B" w:rsidRDefault="00FE6924">
            <w:pPr>
              <w:pStyle w:val="Tablehead"/>
              <w:rPr>
                <w:rFonts w:ascii="Arial" w:hAnsi="Arial" w:cs="Arial"/>
                <w:lang w:val="en-GB"/>
              </w:rPr>
            </w:pPr>
            <w:r w:rsidRPr="008F6C6B">
              <w:rPr>
                <w:rFonts w:ascii="Arial" w:hAnsi="Arial" w:cs="Arial"/>
                <w:lang w:val="en-GB"/>
              </w:rPr>
              <w:t>Purity/Specification</w:t>
            </w:r>
          </w:p>
        </w:tc>
        <w:tc>
          <w:tcPr>
            <w:tcW w:w="945" w:type="pct"/>
            <w:shd w:val="clear" w:color="auto" w:fill="E0E0E0"/>
            <w:vAlign w:val="center"/>
          </w:tcPr>
          <w:p w14:paraId="020F62BA" w14:textId="77777777" w:rsidR="00FE6924" w:rsidRPr="008F6C6B" w:rsidRDefault="00FE6924">
            <w:pPr>
              <w:pStyle w:val="Tablehead"/>
              <w:rPr>
                <w:rFonts w:ascii="Arial" w:hAnsi="Arial" w:cs="Arial"/>
                <w:lang w:val="en-GB"/>
              </w:rPr>
            </w:pPr>
            <w:r w:rsidRPr="008F6C6B">
              <w:rPr>
                <w:rFonts w:ascii="Arial" w:hAnsi="Arial" w:cs="Arial"/>
                <w:lang w:val="en-GB"/>
              </w:rPr>
              <w:t>Results</w:t>
            </w:r>
          </w:p>
        </w:tc>
        <w:tc>
          <w:tcPr>
            <w:tcW w:w="945" w:type="pct"/>
            <w:shd w:val="clear" w:color="auto" w:fill="E0E0E0"/>
          </w:tcPr>
          <w:p w14:paraId="020F62BB" w14:textId="77777777" w:rsidR="00FE6924" w:rsidRPr="008F6C6B" w:rsidRDefault="00FE6924">
            <w:pPr>
              <w:pStyle w:val="Tablehead"/>
              <w:rPr>
                <w:rFonts w:ascii="Arial" w:hAnsi="Arial" w:cs="Arial"/>
                <w:lang w:val="en-GB"/>
              </w:rPr>
            </w:pPr>
            <w:r w:rsidRPr="008F6C6B">
              <w:rPr>
                <w:rFonts w:ascii="Arial" w:hAnsi="Arial" w:cs="Arial"/>
                <w:lang w:val="en-GB"/>
              </w:rPr>
              <w:t>Reference</w:t>
            </w:r>
          </w:p>
        </w:tc>
      </w:tr>
      <w:tr w:rsidR="008049F8" w:rsidRPr="008F6C6B" w14:paraId="020F62C3" w14:textId="77777777" w:rsidTr="00D72335">
        <w:tc>
          <w:tcPr>
            <w:tcW w:w="1219" w:type="pct"/>
          </w:tcPr>
          <w:p w14:paraId="020F62BD" w14:textId="77777777" w:rsidR="008049F8" w:rsidRPr="008F6C6B" w:rsidRDefault="008049F8">
            <w:pPr>
              <w:pStyle w:val="Tablebody"/>
              <w:rPr>
                <w:rFonts w:ascii="Arial" w:hAnsi="Arial" w:cs="Arial"/>
                <w:lang w:val="en-GB"/>
              </w:rPr>
            </w:pPr>
            <w:r w:rsidRPr="008F6C6B">
              <w:rPr>
                <w:rFonts w:ascii="Arial" w:hAnsi="Arial" w:cs="Arial"/>
                <w:lang w:val="en-GB"/>
              </w:rPr>
              <w:t>Physical state and nature</w:t>
            </w:r>
          </w:p>
        </w:tc>
        <w:tc>
          <w:tcPr>
            <w:tcW w:w="768" w:type="pct"/>
            <w:vMerge w:val="restart"/>
          </w:tcPr>
          <w:p w14:paraId="020F62BE" w14:textId="77777777" w:rsidR="008049F8" w:rsidRPr="008F6C6B" w:rsidRDefault="008049F8">
            <w:pPr>
              <w:pStyle w:val="Tablebody"/>
              <w:rPr>
                <w:rFonts w:ascii="Arial" w:hAnsi="Arial" w:cs="Arial"/>
                <w:lang w:val="en-GB"/>
              </w:rPr>
            </w:pPr>
            <w:r w:rsidRPr="008F6C6B">
              <w:rPr>
                <w:rFonts w:ascii="Arial" w:hAnsi="Arial" w:cs="Arial"/>
                <w:lang w:val="en-GB"/>
              </w:rPr>
              <w:t>Visual inspection at room temperature</w:t>
            </w:r>
          </w:p>
        </w:tc>
        <w:tc>
          <w:tcPr>
            <w:tcW w:w="1122" w:type="pct"/>
            <w:vMerge w:val="restart"/>
          </w:tcPr>
          <w:p w14:paraId="020F62BF" w14:textId="77777777" w:rsidR="008049F8" w:rsidRPr="008F6C6B" w:rsidRDefault="008049F8">
            <w:pPr>
              <w:pStyle w:val="Tablebody"/>
              <w:rPr>
                <w:rFonts w:ascii="Arial" w:hAnsi="Arial" w:cs="Arial"/>
                <w:lang w:val="en-GB"/>
              </w:rPr>
            </w:pPr>
            <w:r w:rsidRPr="008F6C6B">
              <w:rPr>
                <w:rFonts w:ascii="Arial" w:hAnsi="Arial" w:cs="Arial"/>
                <w:lang w:val="sv-SE"/>
              </w:rPr>
              <w:t>0.049 g/kg difenacoum</w:t>
            </w:r>
          </w:p>
        </w:tc>
        <w:tc>
          <w:tcPr>
            <w:tcW w:w="945" w:type="pct"/>
          </w:tcPr>
          <w:p w14:paraId="020F62C0" w14:textId="77777777" w:rsidR="008049F8" w:rsidRPr="008F6C6B" w:rsidRDefault="008049F8">
            <w:pPr>
              <w:pStyle w:val="Tablebody"/>
              <w:rPr>
                <w:rFonts w:ascii="Arial" w:hAnsi="Arial" w:cs="Arial"/>
              </w:rPr>
            </w:pPr>
            <w:r w:rsidRPr="008F6C6B">
              <w:rPr>
                <w:rFonts w:ascii="Arial" w:hAnsi="Arial" w:cs="Arial"/>
              </w:rPr>
              <w:t>Cereal grains</w:t>
            </w:r>
          </w:p>
          <w:p w14:paraId="020F62C1" w14:textId="77777777" w:rsidR="000058C4" w:rsidRPr="008F6C6B" w:rsidRDefault="000058C4">
            <w:pPr>
              <w:pStyle w:val="Tablebody"/>
              <w:rPr>
                <w:rFonts w:ascii="Arial" w:hAnsi="Arial" w:cs="Arial"/>
              </w:rPr>
            </w:pPr>
            <w:r w:rsidRPr="008F6C6B">
              <w:rPr>
                <w:rFonts w:ascii="Arial" w:hAnsi="Arial" w:cs="Arial"/>
                <w:lang w:val="sv-SE"/>
              </w:rPr>
              <w:t>Bait ready for use (RB)</w:t>
            </w:r>
          </w:p>
        </w:tc>
        <w:tc>
          <w:tcPr>
            <w:tcW w:w="945" w:type="pct"/>
            <w:vMerge w:val="restart"/>
          </w:tcPr>
          <w:p w14:paraId="020F62C2" w14:textId="77777777" w:rsidR="008049F8" w:rsidRPr="008F6C6B" w:rsidRDefault="008049F8">
            <w:pPr>
              <w:pStyle w:val="Tablebody"/>
              <w:rPr>
                <w:rFonts w:ascii="Arial" w:hAnsi="Arial" w:cs="Arial"/>
                <w:lang w:val="en-GB"/>
              </w:rPr>
            </w:pPr>
            <w:r w:rsidRPr="008F6C6B">
              <w:rPr>
                <w:rFonts w:ascii="Arial" w:hAnsi="Arial" w:cs="Arial"/>
                <w:lang w:val="sv-SE"/>
              </w:rPr>
              <w:t>10-920010-015</w:t>
            </w:r>
          </w:p>
        </w:tc>
      </w:tr>
      <w:tr w:rsidR="008049F8" w:rsidRPr="008F6C6B" w14:paraId="020F62C9" w14:textId="77777777" w:rsidTr="00D72335">
        <w:tc>
          <w:tcPr>
            <w:tcW w:w="1219" w:type="pct"/>
          </w:tcPr>
          <w:p w14:paraId="020F62C4" w14:textId="77777777" w:rsidR="008049F8" w:rsidRPr="008F6C6B" w:rsidRDefault="008049F8">
            <w:pPr>
              <w:pStyle w:val="Tablebody"/>
              <w:rPr>
                <w:rFonts w:ascii="Arial" w:hAnsi="Arial" w:cs="Arial"/>
                <w:lang w:val="en-GB"/>
              </w:rPr>
            </w:pPr>
            <w:r w:rsidRPr="008F6C6B">
              <w:rPr>
                <w:rFonts w:ascii="Arial" w:hAnsi="Arial" w:cs="Arial"/>
                <w:lang w:val="en-GB"/>
              </w:rPr>
              <w:t>Colour</w:t>
            </w:r>
          </w:p>
        </w:tc>
        <w:tc>
          <w:tcPr>
            <w:tcW w:w="768" w:type="pct"/>
            <w:vMerge/>
          </w:tcPr>
          <w:p w14:paraId="020F62C5" w14:textId="77777777" w:rsidR="008049F8" w:rsidRPr="008F6C6B" w:rsidRDefault="008049F8">
            <w:pPr>
              <w:pStyle w:val="Tablebody"/>
              <w:rPr>
                <w:rFonts w:ascii="Arial" w:hAnsi="Arial" w:cs="Arial"/>
                <w:lang w:val="en-GB"/>
              </w:rPr>
            </w:pPr>
          </w:p>
        </w:tc>
        <w:tc>
          <w:tcPr>
            <w:tcW w:w="1122" w:type="pct"/>
            <w:vMerge/>
          </w:tcPr>
          <w:p w14:paraId="020F62C6" w14:textId="77777777" w:rsidR="008049F8" w:rsidRPr="008F6C6B" w:rsidRDefault="008049F8">
            <w:pPr>
              <w:pStyle w:val="Tablebody"/>
              <w:rPr>
                <w:rFonts w:ascii="Arial" w:hAnsi="Arial" w:cs="Arial"/>
                <w:lang w:val="en-GB"/>
              </w:rPr>
            </w:pPr>
          </w:p>
        </w:tc>
        <w:tc>
          <w:tcPr>
            <w:tcW w:w="945" w:type="pct"/>
          </w:tcPr>
          <w:p w14:paraId="020F62C7" w14:textId="77777777" w:rsidR="008049F8" w:rsidRPr="008F6C6B" w:rsidRDefault="008049F8">
            <w:pPr>
              <w:pStyle w:val="Tablebody"/>
              <w:rPr>
                <w:rFonts w:ascii="Arial" w:hAnsi="Arial" w:cs="Arial"/>
                <w:lang w:val="en-GB"/>
              </w:rPr>
            </w:pPr>
            <w:r w:rsidRPr="008F6C6B">
              <w:rPr>
                <w:rFonts w:ascii="Arial" w:hAnsi="Arial" w:cs="Arial"/>
                <w:lang w:val="fr-FR"/>
              </w:rPr>
              <w:t>Heterogeneous dark turquoise-blue</w:t>
            </w:r>
          </w:p>
        </w:tc>
        <w:tc>
          <w:tcPr>
            <w:tcW w:w="945" w:type="pct"/>
            <w:vMerge/>
          </w:tcPr>
          <w:p w14:paraId="020F62C8" w14:textId="77777777" w:rsidR="008049F8" w:rsidRPr="008F6C6B" w:rsidRDefault="008049F8">
            <w:pPr>
              <w:pStyle w:val="Tablebody"/>
              <w:rPr>
                <w:rFonts w:ascii="Arial" w:hAnsi="Arial" w:cs="Arial"/>
                <w:lang w:val="en-GB"/>
              </w:rPr>
            </w:pPr>
          </w:p>
        </w:tc>
      </w:tr>
      <w:tr w:rsidR="00FE6924" w:rsidRPr="008F6C6B" w14:paraId="020F62CF" w14:textId="77777777" w:rsidTr="00D72335">
        <w:tc>
          <w:tcPr>
            <w:tcW w:w="1219" w:type="pct"/>
          </w:tcPr>
          <w:p w14:paraId="020F62CA" w14:textId="77777777" w:rsidR="00FE6924" w:rsidRPr="008F6C6B" w:rsidRDefault="00FE6924">
            <w:pPr>
              <w:pStyle w:val="Tablebody"/>
              <w:rPr>
                <w:rFonts w:ascii="Arial" w:hAnsi="Arial" w:cs="Arial"/>
                <w:lang w:val="en-GB"/>
              </w:rPr>
            </w:pPr>
            <w:r w:rsidRPr="008F6C6B">
              <w:rPr>
                <w:rFonts w:ascii="Arial" w:hAnsi="Arial" w:cs="Arial"/>
                <w:lang w:val="en-GB"/>
              </w:rPr>
              <w:t>Odour</w:t>
            </w:r>
          </w:p>
        </w:tc>
        <w:tc>
          <w:tcPr>
            <w:tcW w:w="768" w:type="pct"/>
          </w:tcPr>
          <w:p w14:paraId="020F62CB" w14:textId="77777777" w:rsidR="00FE6924" w:rsidRPr="008F6C6B" w:rsidRDefault="00FE6924">
            <w:pPr>
              <w:pStyle w:val="Tablebody"/>
              <w:rPr>
                <w:rFonts w:ascii="Arial" w:hAnsi="Arial" w:cs="Arial"/>
                <w:lang w:val="en-GB"/>
              </w:rPr>
            </w:pPr>
          </w:p>
        </w:tc>
        <w:tc>
          <w:tcPr>
            <w:tcW w:w="1122" w:type="pct"/>
          </w:tcPr>
          <w:p w14:paraId="020F62CC" w14:textId="77777777" w:rsidR="00FE6924" w:rsidRPr="008F6C6B" w:rsidRDefault="00FE6924">
            <w:pPr>
              <w:pStyle w:val="Tablebody"/>
              <w:rPr>
                <w:rFonts w:ascii="Arial" w:hAnsi="Arial" w:cs="Arial"/>
                <w:lang w:val="en-GB"/>
              </w:rPr>
            </w:pPr>
          </w:p>
        </w:tc>
        <w:tc>
          <w:tcPr>
            <w:tcW w:w="945" w:type="pct"/>
          </w:tcPr>
          <w:p w14:paraId="020F62CD" w14:textId="77777777" w:rsidR="00FE6924" w:rsidRPr="008F6C6B" w:rsidRDefault="000058C4">
            <w:pPr>
              <w:pStyle w:val="Tablebody"/>
              <w:rPr>
                <w:rFonts w:ascii="Arial" w:hAnsi="Arial" w:cs="Arial"/>
                <w:lang w:val="en-GB"/>
              </w:rPr>
            </w:pPr>
            <w:r w:rsidRPr="008F6C6B">
              <w:rPr>
                <w:rFonts w:ascii="Arial" w:hAnsi="Arial" w:cs="Arial"/>
                <w:lang w:val="en-GB"/>
              </w:rPr>
              <w:t>Not determined</w:t>
            </w:r>
          </w:p>
        </w:tc>
        <w:tc>
          <w:tcPr>
            <w:tcW w:w="945" w:type="pct"/>
          </w:tcPr>
          <w:p w14:paraId="020F62CE" w14:textId="77777777" w:rsidR="00FE6924" w:rsidRPr="008F6C6B" w:rsidRDefault="00FE6924">
            <w:pPr>
              <w:pStyle w:val="Tablebody"/>
              <w:rPr>
                <w:rFonts w:ascii="Arial" w:hAnsi="Arial" w:cs="Arial"/>
                <w:lang w:val="en-GB"/>
              </w:rPr>
            </w:pPr>
          </w:p>
        </w:tc>
      </w:tr>
      <w:tr w:rsidR="000058C4" w:rsidRPr="008F6C6B" w14:paraId="020F62D8" w14:textId="77777777" w:rsidTr="00D72335">
        <w:tc>
          <w:tcPr>
            <w:tcW w:w="1219" w:type="pct"/>
          </w:tcPr>
          <w:p w14:paraId="020F62D0" w14:textId="77777777" w:rsidR="000058C4" w:rsidRPr="008F6C6B" w:rsidRDefault="000058C4">
            <w:pPr>
              <w:pStyle w:val="Tablebody"/>
              <w:rPr>
                <w:rFonts w:ascii="Arial" w:hAnsi="Arial" w:cs="Arial"/>
                <w:lang w:val="en-GB"/>
              </w:rPr>
            </w:pPr>
            <w:bookmarkStart w:id="71" w:name="_Toc244336295"/>
            <w:r w:rsidRPr="008F6C6B">
              <w:rPr>
                <w:rFonts w:ascii="Arial" w:hAnsi="Arial" w:cs="Arial"/>
                <w:lang w:val="en-GB"/>
              </w:rPr>
              <w:t>Explosive properties</w:t>
            </w:r>
            <w:bookmarkEnd w:id="71"/>
          </w:p>
        </w:tc>
        <w:tc>
          <w:tcPr>
            <w:tcW w:w="768" w:type="pct"/>
          </w:tcPr>
          <w:p w14:paraId="020F62D1" w14:textId="77777777" w:rsidR="00F4476F" w:rsidRPr="008F6C6B" w:rsidRDefault="00F4476F" w:rsidP="00F4476F">
            <w:pPr>
              <w:pStyle w:val="Tablebody"/>
              <w:rPr>
                <w:rFonts w:ascii="Arial" w:hAnsi="Arial" w:cs="Arial"/>
              </w:rPr>
            </w:pPr>
            <w:r w:rsidRPr="008F6C6B">
              <w:rPr>
                <w:rFonts w:ascii="Arial" w:hAnsi="Arial" w:cs="Arial"/>
              </w:rPr>
              <w:t>Internal method with DSC</w:t>
            </w:r>
          </w:p>
          <w:p w14:paraId="020F62D2" w14:textId="77777777" w:rsidR="000058C4" w:rsidRPr="008F6C6B" w:rsidRDefault="000058C4">
            <w:pPr>
              <w:pStyle w:val="Tablebody"/>
              <w:rPr>
                <w:rFonts w:ascii="Arial" w:hAnsi="Arial" w:cs="Arial"/>
                <w:lang w:val="en-GB"/>
              </w:rPr>
            </w:pPr>
          </w:p>
        </w:tc>
        <w:tc>
          <w:tcPr>
            <w:tcW w:w="1122" w:type="pct"/>
          </w:tcPr>
          <w:p w14:paraId="020F62D3" w14:textId="77777777" w:rsidR="000058C4" w:rsidRPr="008F6C6B" w:rsidRDefault="000058C4" w:rsidP="001E462B">
            <w:pPr>
              <w:rPr>
                <w:rFonts w:ascii="Arial" w:hAnsi="Arial" w:cs="Arial"/>
                <w:sz w:val="20"/>
                <w:szCs w:val="20"/>
                <w:lang w:val="en-US"/>
              </w:rPr>
            </w:pPr>
            <w:r w:rsidRPr="008F6C6B">
              <w:rPr>
                <w:rFonts w:ascii="Arial" w:hAnsi="Arial" w:cs="Arial"/>
                <w:sz w:val="20"/>
                <w:szCs w:val="20"/>
                <w:lang w:val="en-US"/>
              </w:rPr>
              <w:t>0.043 g/kg</w:t>
            </w:r>
          </w:p>
          <w:p w14:paraId="020F62D4" w14:textId="77777777" w:rsidR="000058C4" w:rsidRPr="008F6C6B" w:rsidRDefault="000F2F20" w:rsidP="001E462B">
            <w:pPr>
              <w:rPr>
                <w:rFonts w:ascii="Arial" w:hAnsi="Arial" w:cs="Arial"/>
                <w:sz w:val="20"/>
                <w:szCs w:val="20"/>
                <w:lang w:val="en-US"/>
              </w:rPr>
            </w:pPr>
            <w:r w:rsidRPr="008F6C6B">
              <w:rPr>
                <w:rFonts w:ascii="Arial" w:hAnsi="Arial" w:cs="Arial"/>
                <w:sz w:val="20"/>
                <w:szCs w:val="20"/>
                <w:lang w:val="en-US"/>
              </w:rPr>
              <w:t>d</w:t>
            </w:r>
            <w:r w:rsidR="000058C4" w:rsidRPr="008F6C6B">
              <w:rPr>
                <w:rFonts w:ascii="Arial" w:hAnsi="Arial" w:cs="Arial"/>
                <w:sz w:val="20"/>
                <w:szCs w:val="20"/>
                <w:lang w:val="en-US"/>
              </w:rPr>
              <w:t>ifenacoum</w:t>
            </w:r>
          </w:p>
          <w:p w14:paraId="020F62D5" w14:textId="77777777" w:rsidR="000058C4" w:rsidRPr="008F6C6B" w:rsidRDefault="000058C4">
            <w:pPr>
              <w:pStyle w:val="Tablebody"/>
              <w:rPr>
                <w:rFonts w:ascii="Arial" w:hAnsi="Arial" w:cs="Arial"/>
                <w:lang w:val="en-GB"/>
              </w:rPr>
            </w:pPr>
            <w:r w:rsidRPr="008F6C6B">
              <w:rPr>
                <w:rFonts w:ascii="Arial" w:hAnsi="Arial" w:cs="Arial"/>
                <w:szCs w:val="20"/>
              </w:rPr>
              <w:t>NYNA D+ BLE (old formulation)</w:t>
            </w:r>
          </w:p>
        </w:tc>
        <w:tc>
          <w:tcPr>
            <w:tcW w:w="945" w:type="pct"/>
          </w:tcPr>
          <w:p w14:paraId="020F62D6" w14:textId="77777777" w:rsidR="003A6F8B" w:rsidRPr="008F6C6B" w:rsidRDefault="000058C4">
            <w:pPr>
              <w:pStyle w:val="Tablebody"/>
              <w:rPr>
                <w:rFonts w:ascii="Arial" w:hAnsi="Arial" w:cs="Arial"/>
                <w:lang w:val="en-GB"/>
              </w:rPr>
            </w:pPr>
            <w:r w:rsidRPr="008F6C6B">
              <w:rPr>
                <w:rFonts w:ascii="Arial" w:hAnsi="Arial" w:cs="Arial"/>
                <w:lang w:val="en-GB"/>
              </w:rPr>
              <w:t>Not explosive</w:t>
            </w:r>
          </w:p>
        </w:tc>
        <w:tc>
          <w:tcPr>
            <w:tcW w:w="945" w:type="pct"/>
          </w:tcPr>
          <w:p w14:paraId="020F62D7" w14:textId="77777777" w:rsidR="000058C4" w:rsidRPr="008F6C6B" w:rsidRDefault="000058C4">
            <w:pPr>
              <w:pStyle w:val="Tablebody"/>
              <w:rPr>
                <w:rFonts w:ascii="Arial" w:hAnsi="Arial" w:cs="Arial"/>
                <w:lang w:val="en-GB"/>
              </w:rPr>
            </w:pPr>
            <w:r w:rsidRPr="008F6C6B">
              <w:rPr>
                <w:rFonts w:ascii="Arial" w:hAnsi="Arial" w:cs="Arial"/>
                <w:lang w:val="sv-SE"/>
              </w:rPr>
              <w:t>09-920010-13</w:t>
            </w:r>
          </w:p>
        </w:tc>
      </w:tr>
      <w:tr w:rsidR="000058C4" w:rsidRPr="008F6C6B" w14:paraId="020F62DE" w14:textId="77777777" w:rsidTr="00D72335">
        <w:tc>
          <w:tcPr>
            <w:tcW w:w="1219" w:type="pct"/>
          </w:tcPr>
          <w:p w14:paraId="020F62D9" w14:textId="77777777" w:rsidR="000058C4" w:rsidRPr="008F6C6B" w:rsidRDefault="000058C4">
            <w:pPr>
              <w:pStyle w:val="Tablebody"/>
              <w:rPr>
                <w:rFonts w:ascii="Arial" w:hAnsi="Arial" w:cs="Arial"/>
                <w:lang w:val="en-GB"/>
              </w:rPr>
            </w:pPr>
            <w:bookmarkStart w:id="72" w:name="_Toc244336296"/>
            <w:r w:rsidRPr="008F6C6B">
              <w:rPr>
                <w:rFonts w:ascii="Arial" w:hAnsi="Arial" w:cs="Arial"/>
                <w:lang w:val="en-GB"/>
              </w:rPr>
              <w:t>Oxidizing properties</w:t>
            </w:r>
            <w:bookmarkEnd w:id="72"/>
          </w:p>
        </w:tc>
        <w:tc>
          <w:tcPr>
            <w:tcW w:w="768" w:type="pct"/>
          </w:tcPr>
          <w:p w14:paraId="020F62DA" w14:textId="77777777" w:rsidR="000058C4" w:rsidRPr="008F6C6B" w:rsidRDefault="000058C4">
            <w:pPr>
              <w:pStyle w:val="Tablebody"/>
              <w:rPr>
                <w:rFonts w:ascii="Arial" w:hAnsi="Arial" w:cs="Arial"/>
                <w:lang w:val="en-GB"/>
              </w:rPr>
            </w:pPr>
            <w:r w:rsidRPr="008F6C6B">
              <w:rPr>
                <w:rFonts w:ascii="Arial" w:hAnsi="Arial" w:cs="Arial"/>
                <w:lang w:val="en-GB"/>
              </w:rPr>
              <w:t>Statement</w:t>
            </w:r>
          </w:p>
        </w:tc>
        <w:tc>
          <w:tcPr>
            <w:tcW w:w="1122" w:type="pct"/>
          </w:tcPr>
          <w:p w14:paraId="020F62DB" w14:textId="77777777" w:rsidR="000058C4" w:rsidRPr="008F6C6B" w:rsidRDefault="000058C4">
            <w:pPr>
              <w:pStyle w:val="Tablebody"/>
              <w:rPr>
                <w:rFonts w:ascii="Arial" w:hAnsi="Arial" w:cs="Arial"/>
                <w:lang w:val="en-GB"/>
              </w:rPr>
            </w:pPr>
          </w:p>
        </w:tc>
        <w:tc>
          <w:tcPr>
            <w:tcW w:w="945" w:type="pct"/>
          </w:tcPr>
          <w:p w14:paraId="020F62DC" w14:textId="77777777" w:rsidR="000058C4" w:rsidRPr="008F6C6B" w:rsidRDefault="000058C4">
            <w:pPr>
              <w:pStyle w:val="Tablebody"/>
              <w:rPr>
                <w:rFonts w:ascii="Arial" w:hAnsi="Arial" w:cs="Arial"/>
                <w:lang w:val="en-GB"/>
              </w:rPr>
            </w:pPr>
            <w:r w:rsidRPr="008F6C6B">
              <w:rPr>
                <w:rFonts w:ascii="Arial" w:hAnsi="Arial" w:cs="Arial"/>
                <w:lang w:val="en-GB"/>
              </w:rPr>
              <w:t>No</w:t>
            </w:r>
            <w:r w:rsidR="003A6F8B" w:rsidRPr="008F6C6B">
              <w:rPr>
                <w:rFonts w:ascii="Arial" w:hAnsi="Arial" w:cs="Arial"/>
                <w:lang w:val="en-GB"/>
              </w:rPr>
              <w:t xml:space="preserve"> oxidizing properties</w:t>
            </w:r>
          </w:p>
        </w:tc>
        <w:tc>
          <w:tcPr>
            <w:tcW w:w="945" w:type="pct"/>
          </w:tcPr>
          <w:p w14:paraId="020F62DD" w14:textId="77777777" w:rsidR="000058C4" w:rsidRPr="008F6C6B" w:rsidRDefault="000058C4">
            <w:pPr>
              <w:pStyle w:val="Tablebody"/>
              <w:rPr>
                <w:rFonts w:ascii="Arial" w:hAnsi="Arial" w:cs="Arial"/>
                <w:lang w:val="en-GB"/>
              </w:rPr>
            </w:pPr>
          </w:p>
        </w:tc>
      </w:tr>
      <w:tr w:rsidR="000058C4" w:rsidRPr="008F6C6B" w14:paraId="020F62E4" w14:textId="77777777" w:rsidTr="00D72335">
        <w:tc>
          <w:tcPr>
            <w:tcW w:w="1219" w:type="pct"/>
          </w:tcPr>
          <w:p w14:paraId="020F62DF" w14:textId="77777777" w:rsidR="000058C4" w:rsidRPr="008F6C6B" w:rsidRDefault="000058C4">
            <w:pPr>
              <w:pStyle w:val="Tablebody"/>
              <w:rPr>
                <w:rFonts w:ascii="Arial" w:hAnsi="Arial" w:cs="Arial"/>
                <w:lang w:val="en-GB"/>
              </w:rPr>
            </w:pPr>
            <w:r w:rsidRPr="008F6C6B">
              <w:rPr>
                <w:rFonts w:ascii="Arial" w:hAnsi="Arial" w:cs="Arial"/>
                <w:lang w:val="en-GB"/>
              </w:rPr>
              <w:t xml:space="preserve">Flash point </w:t>
            </w:r>
          </w:p>
        </w:tc>
        <w:tc>
          <w:tcPr>
            <w:tcW w:w="768" w:type="pct"/>
          </w:tcPr>
          <w:p w14:paraId="020F62E0" w14:textId="77777777" w:rsidR="000058C4" w:rsidRPr="008F6C6B" w:rsidRDefault="007C263B">
            <w:pPr>
              <w:pStyle w:val="Tablebody"/>
              <w:rPr>
                <w:rFonts w:ascii="Arial" w:hAnsi="Arial" w:cs="Arial"/>
                <w:lang w:val="en-GB"/>
              </w:rPr>
            </w:pPr>
            <w:r w:rsidRPr="008F6C6B">
              <w:rPr>
                <w:rFonts w:ascii="Arial" w:hAnsi="Arial" w:cs="Arial"/>
                <w:lang w:val="en-GB"/>
              </w:rPr>
              <w:t>Not applicable</w:t>
            </w:r>
          </w:p>
        </w:tc>
        <w:tc>
          <w:tcPr>
            <w:tcW w:w="1122" w:type="pct"/>
          </w:tcPr>
          <w:p w14:paraId="020F62E1" w14:textId="77777777" w:rsidR="000058C4" w:rsidRPr="008F6C6B" w:rsidRDefault="000058C4">
            <w:pPr>
              <w:pStyle w:val="Tablebody"/>
              <w:rPr>
                <w:rFonts w:ascii="Arial" w:hAnsi="Arial" w:cs="Arial"/>
                <w:lang w:val="en-GB"/>
              </w:rPr>
            </w:pPr>
          </w:p>
        </w:tc>
        <w:tc>
          <w:tcPr>
            <w:tcW w:w="945" w:type="pct"/>
          </w:tcPr>
          <w:p w14:paraId="020F62E2" w14:textId="77777777" w:rsidR="000058C4" w:rsidRPr="008F6C6B" w:rsidRDefault="000058C4">
            <w:pPr>
              <w:pStyle w:val="Tablebody"/>
              <w:rPr>
                <w:rFonts w:ascii="Arial" w:hAnsi="Arial" w:cs="Arial"/>
                <w:lang w:val="en-GB"/>
              </w:rPr>
            </w:pPr>
          </w:p>
        </w:tc>
        <w:tc>
          <w:tcPr>
            <w:tcW w:w="945" w:type="pct"/>
          </w:tcPr>
          <w:p w14:paraId="020F62E3" w14:textId="77777777" w:rsidR="000058C4" w:rsidRPr="008F6C6B" w:rsidRDefault="000058C4">
            <w:pPr>
              <w:pStyle w:val="Tablebody"/>
              <w:rPr>
                <w:rFonts w:ascii="Arial" w:hAnsi="Arial" w:cs="Arial"/>
                <w:lang w:val="en-GB"/>
              </w:rPr>
            </w:pPr>
          </w:p>
        </w:tc>
      </w:tr>
      <w:tr w:rsidR="000058C4" w:rsidRPr="008F6C6B" w14:paraId="020F62EC" w14:textId="77777777" w:rsidTr="00D72335">
        <w:tc>
          <w:tcPr>
            <w:tcW w:w="1219" w:type="pct"/>
          </w:tcPr>
          <w:p w14:paraId="020F62E5" w14:textId="77777777" w:rsidR="000058C4" w:rsidRPr="008F6C6B" w:rsidRDefault="000058C4">
            <w:pPr>
              <w:pStyle w:val="Tablebody"/>
              <w:rPr>
                <w:rFonts w:ascii="Arial" w:hAnsi="Arial" w:cs="Arial"/>
                <w:lang w:val="en-GB"/>
              </w:rPr>
            </w:pPr>
            <w:r w:rsidRPr="008F6C6B">
              <w:rPr>
                <w:rFonts w:ascii="Arial" w:hAnsi="Arial" w:cs="Arial"/>
                <w:lang w:val="en-GB"/>
              </w:rPr>
              <w:t xml:space="preserve">Autoflammability </w:t>
            </w:r>
          </w:p>
        </w:tc>
        <w:tc>
          <w:tcPr>
            <w:tcW w:w="768" w:type="pct"/>
          </w:tcPr>
          <w:p w14:paraId="020F62E6" w14:textId="77777777" w:rsidR="000058C4" w:rsidRPr="008F6C6B" w:rsidRDefault="00FE173C">
            <w:pPr>
              <w:pStyle w:val="Tablebody"/>
              <w:rPr>
                <w:rFonts w:ascii="Arial" w:hAnsi="Arial" w:cs="Arial"/>
                <w:lang w:val="en-GB"/>
              </w:rPr>
            </w:pPr>
            <w:r w:rsidRPr="008F6C6B">
              <w:rPr>
                <w:rFonts w:ascii="Arial" w:hAnsi="Arial" w:cs="Arial"/>
                <w:lang w:val="en-GB"/>
              </w:rPr>
              <w:t>EC A16</w:t>
            </w:r>
          </w:p>
        </w:tc>
        <w:tc>
          <w:tcPr>
            <w:tcW w:w="1122" w:type="pct"/>
          </w:tcPr>
          <w:p w14:paraId="020F62E7" w14:textId="77777777" w:rsidR="00FE173C" w:rsidRPr="008F6C6B" w:rsidRDefault="00FE173C" w:rsidP="00FE173C">
            <w:pPr>
              <w:rPr>
                <w:rFonts w:ascii="Arial" w:hAnsi="Arial" w:cs="Arial"/>
                <w:sz w:val="20"/>
                <w:szCs w:val="20"/>
                <w:lang w:val="en-US"/>
              </w:rPr>
            </w:pPr>
            <w:r w:rsidRPr="008F6C6B">
              <w:rPr>
                <w:rFonts w:ascii="Arial" w:hAnsi="Arial" w:cs="Arial"/>
                <w:sz w:val="20"/>
                <w:szCs w:val="20"/>
                <w:lang w:val="en-US"/>
              </w:rPr>
              <w:t>0.043 g/kg</w:t>
            </w:r>
          </w:p>
          <w:p w14:paraId="020F62E8" w14:textId="77777777" w:rsidR="00FE173C" w:rsidRPr="008F6C6B" w:rsidRDefault="000F2F20" w:rsidP="00FE173C">
            <w:pPr>
              <w:rPr>
                <w:rFonts w:ascii="Arial" w:hAnsi="Arial" w:cs="Arial"/>
                <w:sz w:val="20"/>
                <w:szCs w:val="20"/>
                <w:lang w:val="en-US"/>
              </w:rPr>
            </w:pPr>
            <w:r w:rsidRPr="008F6C6B">
              <w:rPr>
                <w:rFonts w:ascii="Arial" w:hAnsi="Arial" w:cs="Arial"/>
                <w:sz w:val="20"/>
                <w:szCs w:val="20"/>
                <w:lang w:val="en-US"/>
              </w:rPr>
              <w:t>d</w:t>
            </w:r>
            <w:r w:rsidR="00FE173C" w:rsidRPr="008F6C6B">
              <w:rPr>
                <w:rFonts w:ascii="Arial" w:hAnsi="Arial" w:cs="Arial"/>
                <w:sz w:val="20"/>
                <w:szCs w:val="20"/>
                <w:lang w:val="en-US"/>
              </w:rPr>
              <w:t>ifenacoum</w:t>
            </w:r>
          </w:p>
          <w:p w14:paraId="020F62E9" w14:textId="77777777" w:rsidR="000058C4" w:rsidRPr="008F6C6B" w:rsidRDefault="00FE173C" w:rsidP="00FE173C">
            <w:pPr>
              <w:pStyle w:val="Tablebody"/>
              <w:rPr>
                <w:rFonts w:ascii="Arial" w:hAnsi="Arial" w:cs="Arial"/>
                <w:lang w:val="en-GB"/>
              </w:rPr>
            </w:pPr>
            <w:r w:rsidRPr="008F6C6B">
              <w:rPr>
                <w:rFonts w:ascii="Arial" w:hAnsi="Arial" w:cs="Arial"/>
                <w:szCs w:val="20"/>
              </w:rPr>
              <w:t>NYNA D+ BLE (old formulation)</w:t>
            </w:r>
          </w:p>
        </w:tc>
        <w:tc>
          <w:tcPr>
            <w:tcW w:w="945" w:type="pct"/>
          </w:tcPr>
          <w:p w14:paraId="020F62EA" w14:textId="77777777" w:rsidR="00FC12A0" w:rsidRPr="008F6C6B" w:rsidRDefault="00F4476F" w:rsidP="00DD08CC">
            <w:pPr>
              <w:pStyle w:val="Tablebody"/>
              <w:rPr>
                <w:rFonts w:ascii="Arial" w:hAnsi="Arial" w:cs="Arial"/>
                <w:lang w:val="en-GB"/>
              </w:rPr>
            </w:pPr>
            <w:r w:rsidRPr="008F6C6B">
              <w:rPr>
                <w:rFonts w:ascii="Arial" w:hAnsi="Arial" w:cs="Arial"/>
                <w:lang w:val="en-GB"/>
              </w:rPr>
              <w:t>Not auto-flammable up to 400°C</w:t>
            </w:r>
            <w:r w:rsidRPr="008F6C6B">
              <w:rPr>
                <w:rFonts w:ascii="Arial" w:hAnsi="Arial" w:cs="Arial"/>
                <w:lang w:val="sv-SE"/>
              </w:rPr>
              <w:t xml:space="preserve"> </w:t>
            </w:r>
          </w:p>
        </w:tc>
        <w:tc>
          <w:tcPr>
            <w:tcW w:w="945" w:type="pct"/>
          </w:tcPr>
          <w:p w14:paraId="020F62EB" w14:textId="77777777" w:rsidR="000058C4" w:rsidRPr="008F6C6B" w:rsidRDefault="00FE173C">
            <w:pPr>
              <w:pStyle w:val="Tablebody"/>
              <w:rPr>
                <w:rFonts w:ascii="Arial" w:hAnsi="Arial" w:cs="Arial"/>
                <w:lang w:val="en-GB"/>
              </w:rPr>
            </w:pPr>
            <w:r w:rsidRPr="008F6C6B">
              <w:rPr>
                <w:rFonts w:ascii="Arial" w:hAnsi="Arial" w:cs="Arial"/>
                <w:lang w:val="sv-SE"/>
              </w:rPr>
              <w:t>09-920010-13</w:t>
            </w:r>
          </w:p>
        </w:tc>
      </w:tr>
      <w:tr w:rsidR="007C263B" w:rsidRPr="008F6C6B" w14:paraId="020F62F4" w14:textId="77777777" w:rsidTr="00D72335">
        <w:tc>
          <w:tcPr>
            <w:tcW w:w="1219" w:type="pct"/>
          </w:tcPr>
          <w:p w14:paraId="020F62ED" w14:textId="77777777" w:rsidR="007C263B" w:rsidRPr="008F6C6B" w:rsidRDefault="007C263B">
            <w:pPr>
              <w:pStyle w:val="Tablebody"/>
              <w:rPr>
                <w:rFonts w:ascii="Arial" w:hAnsi="Arial" w:cs="Arial"/>
                <w:lang w:val="en-GB"/>
              </w:rPr>
            </w:pPr>
            <w:r w:rsidRPr="008F6C6B">
              <w:rPr>
                <w:rFonts w:ascii="Arial" w:hAnsi="Arial" w:cs="Arial"/>
                <w:lang w:val="en-GB"/>
              </w:rPr>
              <w:t>Other indications of flammability</w:t>
            </w:r>
          </w:p>
        </w:tc>
        <w:tc>
          <w:tcPr>
            <w:tcW w:w="768" w:type="pct"/>
          </w:tcPr>
          <w:p w14:paraId="020F62EE" w14:textId="77777777" w:rsidR="007C263B" w:rsidRPr="008F6C6B" w:rsidRDefault="007C263B">
            <w:pPr>
              <w:pStyle w:val="Tablebody"/>
              <w:rPr>
                <w:rFonts w:ascii="Arial" w:hAnsi="Arial" w:cs="Arial"/>
                <w:lang w:val="en-GB"/>
              </w:rPr>
            </w:pPr>
            <w:r w:rsidRPr="008F6C6B">
              <w:rPr>
                <w:rFonts w:ascii="Arial" w:hAnsi="Arial" w:cs="Arial"/>
                <w:lang w:val="sv-SE"/>
              </w:rPr>
              <w:t>EC A10</w:t>
            </w:r>
          </w:p>
        </w:tc>
        <w:tc>
          <w:tcPr>
            <w:tcW w:w="1122" w:type="pct"/>
          </w:tcPr>
          <w:p w14:paraId="020F62EF" w14:textId="77777777" w:rsidR="007C263B" w:rsidRPr="008F6C6B" w:rsidRDefault="007C263B">
            <w:pPr>
              <w:pStyle w:val="Tablebody"/>
              <w:rPr>
                <w:rFonts w:ascii="Arial" w:hAnsi="Arial" w:cs="Arial"/>
                <w:lang w:val="sv-SE"/>
              </w:rPr>
            </w:pPr>
            <w:r w:rsidRPr="008F6C6B">
              <w:rPr>
                <w:rFonts w:ascii="Arial" w:hAnsi="Arial" w:cs="Arial"/>
                <w:lang w:val="sv-SE"/>
              </w:rPr>
              <w:t>0.050 g/kg difenacoum</w:t>
            </w:r>
          </w:p>
          <w:p w14:paraId="020F62F0" w14:textId="77777777" w:rsidR="007C263B" w:rsidRPr="008F6C6B" w:rsidRDefault="007C263B">
            <w:pPr>
              <w:pStyle w:val="Tablebody"/>
              <w:rPr>
                <w:rFonts w:ascii="Arial" w:hAnsi="Arial" w:cs="Arial"/>
                <w:lang w:val="en-GB"/>
              </w:rPr>
            </w:pPr>
            <w:r w:rsidRPr="008F6C6B">
              <w:rPr>
                <w:rFonts w:ascii="Arial" w:hAnsi="Arial" w:cs="Arial"/>
                <w:lang w:val="sv-SE"/>
              </w:rPr>
              <w:t>NYNA D+ CEREALES</w:t>
            </w:r>
          </w:p>
        </w:tc>
        <w:tc>
          <w:tcPr>
            <w:tcW w:w="945" w:type="pct"/>
          </w:tcPr>
          <w:p w14:paraId="020F62F1" w14:textId="77777777" w:rsidR="007C263B" w:rsidRPr="008F6C6B" w:rsidRDefault="007C263B">
            <w:pPr>
              <w:pStyle w:val="Tablebody"/>
              <w:rPr>
                <w:rFonts w:ascii="Arial" w:hAnsi="Arial" w:cs="Arial"/>
                <w:lang w:val="en-GB"/>
              </w:rPr>
            </w:pPr>
            <w:r w:rsidRPr="008F6C6B">
              <w:rPr>
                <w:rFonts w:ascii="Arial" w:hAnsi="Arial" w:cs="Arial"/>
                <w:lang w:val="en-GB"/>
              </w:rPr>
              <w:t>Not highly flammable</w:t>
            </w:r>
          </w:p>
          <w:p w14:paraId="020F62F2" w14:textId="77777777" w:rsidR="00FC12A0" w:rsidRPr="008F6C6B" w:rsidRDefault="00FC12A0">
            <w:pPr>
              <w:pStyle w:val="Tablebody"/>
              <w:rPr>
                <w:rFonts w:ascii="Arial" w:hAnsi="Arial" w:cs="Arial"/>
                <w:lang w:val="en-GB"/>
              </w:rPr>
            </w:pPr>
            <w:r w:rsidRPr="008F6C6B">
              <w:rPr>
                <w:rFonts w:ascii="Arial" w:hAnsi="Arial" w:cs="Arial"/>
                <w:lang w:val="sv-SE"/>
              </w:rPr>
              <w:t xml:space="preserve">See comment </w:t>
            </w:r>
            <w:r w:rsidR="00DD08CC" w:rsidRPr="008F6C6B">
              <w:rPr>
                <w:rFonts w:ascii="Arial" w:hAnsi="Arial" w:cs="Arial"/>
                <w:lang w:val="sv-SE"/>
              </w:rPr>
              <w:t>below</w:t>
            </w:r>
            <w:r w:rsidR="00131D7D" w:rsidRPr="008F6C6B">
              <w:rPr>
                <w:rFonts w:ascii="Arial" w:hAnsi="Arial" w:cs="Arial"/>
                <w:lang w:val="sv-SE"/>
              </w:rPr>
              <w:t xml:space="preserve"> the table</w:t>
            </w:r>
          </w:p>
        </w:tc>
        <w:tc>
          <w:tcPr>
            <w:tcW w:w="945" w:type="pct"/>
          </w:tcPr>
          <w:p w14:paraId="020F62F3" w14:textId="77777777" w:rsidR="007C263B" w:rsidRPr="008F6C6B" w:rsidRDefault="007C263B">
            <w:pPr>
              <w:pStyle w:val="Tablebody"/>
              <w:rPr>
                <w:rFonts w:ascii="Arial" w:hAnsi="Arial" w:cs="Arial"/>
                <w:lang w:val="en-GB"/>
              </w:rPr>
            </w:pPr>
            <w:r w:rsidRPr="008F6C6B">
              <w:rPr>
                <w:rFonts w:ascii="Arial" w:hAnsi="Arial" w:cs="Arial"/>
                <w:lang w:val="sv-SE"/>
              </w:rPr>
              <w:t>10-920010-019</w:t>
            </w:r>
          </w:p>
        </w:tc>
      </w:tr>
      <w:tr w:rsidR="007C263B" w:rsidRPr="008F6C6B" w14:paraId="020F62FD" w14:textId="77777777" w:rsidTr="00D72335">
        <w:tc>
          <w:tcPr>
            <w:tcW w:w="1219" w:type="pct"/>
          </w:tcPr>
          <w:p w14:paraId="020F62F5" w14:textId="77777777" w:rsidR="007C263B" w:rsidRPr="008F6C6B" w:rsidRDefault="007C263B">
            <w:pPr>
              <w:pStyle w:val="Tablebody"/>
              <w:rPr>
                <w:rFonts w:ascii="Arial" w:hAnsi="Arial" w:cs="Arial"/>
                <w:lang w:val="en-GB"/>
              </w:rPr>
            </w:pPr>
            <w:bookmarkStart w:id="73" w:name="_Toc244336297"/>
            <w:r w:rsidRPr="008F6C6B">
              <w:rPr>
                <w:rFonts w:ascii="Arial" w:hAnsi="Arial" w:cs="Arial"/>
                <w:lang w:val="en-GB"/>
              </w:rPr>
              <w:t>Acidity / Alkalinity</w:t>
            </w:r>
            <w:bookmarkEnd w:id="73"/>
          </w:p>
        </w:tc>
        <w:tc>
          <w:tcPr>
            <w:tcW w:w="768" w:type="pct"/>
          </w:tcPr>
          <w:p w14:paraId="020F62F6" w14:textId="77777777" w:rsidR="007C263B" w:rsidRPr="008F6C6B" w:rsidRDefault="007C263B">
            <w:pPr>
              <w:pStyle w:val="Tablebody"/>
              <w:rPr>
                <w:rFonts w:ascii="Arial" w:hAnsi="Arial" w:cs="Arial"/>
                <w:lang w:val="en-GB"/>
              </w:rPr>
            </w:pPr>
            <w:r w:rsidRPr="008F6C6B">
              <w:rPr>
                <w:rFonts w:ascii="Arial" w:hAnsi="Arial" w:cs="Arial"/>
                <w:lang w:val="en-GB"/>
              </w:rPr>
              <w:t>CIPAC MT 75.3</w:t>
            </w:r>
          </w:p>
        </w:tc>
        <w:tc>
          <w:tcPr>
            <w:tcW w:w="1122" w:type="pct"/>
          </w:tcPr>
          <w:p w14:paraId="020F62F7" w14:textId="77777777" w:rsidR="007C263B" w:rsidRPr="008F6C6B" w:rsidRDefault="007C263B">
            <w:pPr>
              <w:pStyle w:val="Tablebody"/>
              <w:rPr>
                <w:rFonts w:ascii="Arial" w:hAnsi="Arial" w:cs="Arial"/>
                <w:lang w:val="en-GB"/>
              </w:rPr>
            </w:pPr>
            <w:r w:rsidRPr="008F6C6B">
              <w:rPr>
                <w:rFonts w:ascii="Arial" w:hAnsi="Arial" w:cs="Arial"/>
                <w:lang w:val="sv-SE"/>
              </w:rPr>
              <w:t>0.049 g/kg difenacoum</w:t>
            </w:r>
          </w:p>
        </w:tc>
        <w:tc>
          <w:tcPr>
            <w:tcW w:w="945" w:type="pct"/>
          </w:tcPr>
          <w:p w14:paraId="020F62F8" w14:textId="77777777" w:rsidR="007C263B" w:rsidRPr="008F6C6B" w:rsidRDefault="007C263B">
            <w:pPr>
              <w:pStyle w:val="Tablebody"/>
              <w:rPr>
                <w:rFonts w:ascii="Arial" w:hAnsi="Arial" w:cs="Arial"/>
                <w:lang w:val="sv-SE"/>
              </w:rPr>
            </w:pPr>
            <w:r w:rsidRPr="008F6C6B">
              <w:rPr>
                <w:rFonts w:ascii="Arial" w:hAnsi="Arial" w:cs="Arial"/>
                <w:lang w:val="sv-SE"/>
              </w:rPr>
              <w:t>1% m/v in standard water D</w:t>
            </w:r>
          </w:p>
          <w:p w14:paraId="020F62F9" w14:textId="77777777" w:rsidR="007C263B" w:rsidRPr="008F6C6B" w:rsidRDefault="007C263B" w:rsidP="007C263B">
            <w:pPr>
              <w:pStyle w:val="Tablebody"/>
              <w:rPr>
                <w:rFonts w:ascii="Arial" w:hAnsi="Arial" w:cs="Arial"/>
              </w:rPr>
            </w:pPr>
            <w:r w:rsidRPr="008F6C6B">
              <w:rPr>
                <w:rFonts w:ascii="Arial" w:hAnsi="Arial" w:cs="Arial"/>
              </w:rPr>
              <w:t xml:space="preserve">6.44 </w:t>
            </w:r>
            <w:proofErr w:type="gramStart"/>
            <w:r w:rsidRPr="008F6C6B">
              <w:rPr>
                <w:rFonts w:ascii="Arial" w:hAnsi="Arial" w:cs="Arial"/>
              </w:rPr>
              <w:t>at</w:t>
            </w:r>
            <w:proofErr w:type="gramEnd"/>
            <w:r w:rsidRPr="008F6C6B">
              <w:rPr>
                <w:rFonts w:ascii="Arial" w:hAnsi="Arial" w:cs="Arial"/>
              </w:rPr>
              <w:t xml:space="preserve"> 21.3°C after 1 min.</w:t>
            </w:r>
          </w:p>
          <w:p w14:paraId="020F62FA" w14:textId="77777777" w:rsidR="007C263B" w:rsidRPr="008F6C6B" w:rsidRDefault="007C263B" w:rsidP="007C263B">
            <w:pPr>
              <w:pStyle w:val="Tablebody"/>
              <w:rPr>
                <w:rFonts w:ascii="Arial" w:hAnsi="Arial" w:cs="Arial"/>
              </w:rPr>
            </w:pPr>
            <w:r w:rsidRPr="008F6C6B">
              <w:rPr>
                <w:rFonts w:ascii="Arial" w:hAnsi="Arial" w:cs="Arial"/>
              </w:rPr>
              <w:t xml:space="preserve">6.43 </w:t>
            </w:r>
            <w:proofErr w:type="gramStart"/>
            <w:r w:rsidRPr="008F6C6B">
              <w:rPr>
                <w:rFonts w:ascii="Arial" w:hAnsi="Arial" w:cs="Arial"/>
              </w:rPr>
              <w:t>at</w:t>
            </w:r>
            <w:proofErr w:type="gramEnd"/>
            <w:r w:rsidRPr="008F6C6B">
              <w:rPr>
                <w:rFonts w:ascii="Arial" w:hAnsi="Arial" w:cs="Arial"/>
              </w:rPr>
              <w:t xml:space="preserve"> 21.5°C after 10 min.</w:t>
            </w:r>
          </w:p>
          <w:p w14:paraId="020F62FB" w14:textId="77777777" w:rsidR="00DD08CC" w:rsidRPr="008F6C6B" w:rsidRDefault="00F651FC" w:rsidP="007C263B">
            <w:pPr>
              <w:pStyle w:val="Tablebody"/>
              <w:rPr>
                <w:rFonts w:ascii="Arial" w:hAnsi="Arial" w:cs="Arial"/>
                <w:lang w:val="sv-SE"/>
              </w:rPr>
            </w:pPr>
            <w:r w:rsidRPr="008F6C6B">
              <w:rPr>
                <w:rFonts w:ascii="Arial" w:hAnsi="Arial" w:cs="Arial"/>
                <w:lang w:val="sv-SE"/>
              </w:rPr>
              <w:t>The measured pH value is higher than 4 and lower than 10, therefore no further testing is required.</w:t>
            </w:r>
          </w:p>
        </w:tc>
        <w:tc>
          <w:tcPr>
            <w:tcW w:w="945" w:type="pct"/>
          </w:tcPr>
          <w:p w14:paraId="020F62FC" w14:textId="77777777" w:rsidR="007C263B" w:rsidRPr="008F6C6B" w:rsidRDefault="007C263B">
            <w:pPr>
              <w:pStyle w:val="Tablebody"/>
              <w:rPr>
                <w:rFonts w:ascii="Arial" w:hAnsi="Arial" w:cs="Arial"/>
                <w:lang w:val="en-GB"/>
              </w:rPr>
            </w:pPr>
            <w:r w:rsidRPr="008F6C6B">
              <w:rPr>
                <w:rFonts w:ascii="Arial" w:hAnsi="Arial" w:cs="Arial"/>
                <w:lang w:val="sv-SE"/>
              </w:rPr>
              <w:t>10-920010-016</w:t>
            </w:r>
          </w:p>
        </w:tc>
      </w:tr>
      <w:tr w:rsidR="007C263B" w:rsidRPr="008F6C6B" w14:paraId="020F6305" w14:textId="77777777" w:rsidTr="00D72335">
        <w:tc>
          <w:tcPr>
            <w:tcW w:w="1219" w:type="pct"/>
          </w:tcPr>
          <w:p w14:paraId="020F62FE" w14:textId="77777777" w:rsidR="007C263B" w:rsidRPr="008F6C6B" w:rsidRDefault="007C263B">
            <w:pPr>
              <w:pStyle w:val="Tablebody"/>
              <w:rPr>
                <w:rFonts w:ascii="Arial" w:hAnsi="Arial" w:cs="Arial"/>
                <w:lang w:val="en-GB"/>
              </w:rPr>
            </w:pPr>
            <w:bookmarkStart w:id="74" w:name="_Toc244336298"/>
            <w:r w:rsidRPr="008F6C6B">
              <w:rPr>
                <w:rFonts w:ascii="Arial" w:hAnsi="Arial" w:cs="Arial"/>
                <w:lang w:val="en-GB"/>
              </w:rPr>
              <w:t>Relative density / bulk density</w:t>
            </w:r>
            <w:bookmarkEnd w:id="74"/>
          </w:p>
        </w:tc>
        <w:tc>
          <w:tcPr>
            <w:tcW w:w="768" w:type="pct"/>
          </w:tcPr>
          <w:p w14:paraId="020F62FF" w14:textId="77777777" w:rsidR="007C263B" w:rsidRPr="008F6C6B" w:rsidRDefault="007C263B">
            <w:pPr>
              <w:pStyle w:val="Tablebody"/>
              <w:rPr>
                <w:rFonts w:ascii="Arial" w:hAnsi="Arial" w:cs="Arial"/>
                <w:lang w:val="en-GB"/>
              </w:rPr>
            </w:pPr>
            <w:r w:rsidRPr="008F6C6B">
              <w:rPr>
                <w:rFonts w:ascii="Arial" w:hAnsi="Arial" w:cs="Arial"/>
                <w:lang w:val="en-GB"/>
              </w:rPr>
              <w:t>EC A3</w:t>
            </w:r>
          </w:p>
        </w:tc>
        <w:tc>
          <w:tcPr>
            <w:tcW w:w="1122" w:type="pct"/>
          </w:tcPr>
          <w:p w14:paraId="020F6300" w14:textId="77777777" w:rsidR="007C263B" w:rsidRPr="008F6C6B" w:rsidRDefault="007C263B">
            <w:pPr>
              <w:pStyle w:val="Tablebody"/>
              <w:rPr>
                <w:rFonts w:ascii="Arial" w:hAnsi="Arial" w:cs="Arial"/>
                <w:lang w:val="en-GB"/>
              </w:rPr>
            </w:pPr>
            <w:r w:rsidRPr="008F6C6B">
              <w:rPr>
                <w:rFonts w:ascii="Arial" w:hAnsi="Arial" w:cs="Arial"/>
                <w:lang w:val="sv-SE"/>
              </w:rPr>
              <w:t>0.049 g/kg difenacoum</w:t>
            </w:r>
          </w:p>
        </w:tc>
        <w:tc>
          <w:tcPr>
            <w:tcW w:w="945" w:type="pct"/>
          </w:tcPr>
          <w:p w14:paraId="020F6301" w14:textId="77777777" w:rsidR="00FC12A0" w:rsidRPr="008F6C6B" w:rsidRDefault="00FC12A0">
            <w:pPr>
              <w:pStyle w:val="Tablebody"/>
              <w:rPr>
                <w:rFonts w:ascii="Arial" w:hAnsi="Arial" w:cs="Arial"/>
                <w:lang w:val="sv-SE"/>
              </w:rPr>
            </w:pPr>
            <w:r w:rsidRPr="008F6C6B">
              <w:rPr>
                <w:rFonts w:ascii="Arial" w:hAnsi="Arial" w:cs="Arial"/>
                <w:lang w:val="sv-SE"/>
              </w:rPr>
              <w:t xml:space="preserve">The relative density mean value of the test using the gas comparison method with the stereopycnometer was: </w:t>
            </w:r>
          </w:p>
          <w:p w14:paraId="020F6302" w14:textId="77777777" w:rsidR="007C263B" w:rsidRPr="008F6C6B" w:rsidRDefault="007C263B">
            <w:pPr>
              <w:pStyle w:val="Tablebody"/>
              <w:rPr>
                <w:rFonts w:ascii="Arial" w:hAnsi="Arial" w:cs="Arial"/>
                <w:lang w:val="sv-SE"/>
              </w:rPr>
            </w:pPr>
            <w:r w:rsidRPr="008F6C6B">
              <w:rPr>
                <w:rFonts w:ascii="Arial" w:hAnsi="Arial" w:cs="Arial"/>
                <w:lang w:val="sv-SE"/>
              </w:rPr>
              <w:t>D (19.6°C/4.0°C) = 1.393 ± 0.007.</w:t>
            </w:r>
          </w:p>
          <w:p w14:paraId="020F6303" w14:textId="77777777" w:rsidR="00185D5F" w:rsidRPr="008F6C6B" w:rsidRDefault="00185D5F" w:rsidP="00F57046">
            <w:pPr>
              <w:pStyle w:val="Tablebody"/>
              <w:rPr>
                <w:rFonts w:ascii="Arial" w:hAnsi="Arial" w:cs="Arial"/>
                <w:lang w:val="en-GB"/>
              </w:rPr>
            </w:pPr>
            <w:r w:rsidRPr="008F6C6B">
              <w:rPr>
                <w:rFonts w:ascii="Arial" w:hAnsi="Arial" w:cs="Arial"/>
                <w:lang w:val="sv-SE"/>
              </w:rPr>
              <w:t xml:space="preserve">See comment </w:t>
            </w:r>
            <w:r w:rsidR="00F57046" w:rsidRPr="008F6C6B">
              <w:rPr>
                <w:rFonts w:ascii="Arial" w:hAnsi="Arial" w:cs="Arial"/>
                <w:lang w:val="sv-SE"/>
              </w:rPr>
              <w:t xml:space="preserve">and conclusion </w:t>
            </w:r>
            <w:r w:rsidRPr="008F6C6B">
              <w:rPr>
                <w:rFonts w:ascii="Arial" w:hAnsi="Arial" w:cs="Arial"/>
                <w:lang w:val="sv-SE"/>
              </w:rPr>
              <w:t>below</w:t>
            </w:r>
            <w:r w:rsidR="00131D7D" w:rsidRPr="008F6C6B">
              <w:rPr>
                <w:rFonts w:ascii="Arial" w:hAnsi="Arial" w:cs="Arial"/>
                <w:lang w:val="sv-SE"/>
              </w:rPr>
              <w:t xml:space="preserve"> the table</w:t>
            </w:r>
          </w:p>
        </w:tc>
        <w:tc>
          <w:tcPr>
            <w:tcW w:w="945" w:type="pct"/>
          </w:tcPr>
          <w:p w14:paraId="020F6304" w14:textId="77777777" w:rsidR="007C263B" w:rsidRPr="008F6C6B" w:rsidRDefault="007C263B">
            <w:pPr>
              <w:pStyle w:val="Tablebody"/>
              <w:rPr>
                <w:rFonts w:ascii="Arial" w:hAnsi="Arial" w:cs="Arial"/>
                <w:lang w:val="en-GB"/>
              </w:rPr>
            </w:pPr>
            <w:r w:rsidRPr="008F6C6B">
              <w:rPr>
                <w:rFonts w:ascii="Arial" w:hAnsi="Arial" w:cs="Arial"/>
                <w:lang w:val="sv-SE"/>
              </w:rPr>
              <w:t>10-920010-015</w:t>
            </w:r>
          </w:p>
        </w:tc>
      </w:tr>
      <w:tr w:rsidR="00A614C7" w:rsidRPr="008F6C6B" w14:paraId="020F630B" w14:textId="77777777" w:rsidTr="00D72335">
        <w:tc>
          <w:tcPr>
            <w:tcW w:w="1219" w:type="pct"/>
          </w:tcPr>
          <w:p w14:paraId="020F6306" w14:textId="77777777" w:rsidR="00A614C7" w:rsidRPr="008F6C6B" w:rsidRDefault="00A614C7">
            <w:pPr>
              <w:pStyle w:val="Tablebody"/>
              <w:rPr>
                <w:rFonts w:ascii="Arial" w:hAnsi="Arial" w:cs="Arial"/>
                <w:lang w:val="en-GB"/>
              </w:rPr>
            </w:pPr>
            <w:bookmarkStart w:id="75" w:name="_Toc244336299"/>
            <w:r w:rsidRPr="008F6C6B">
              <w:rPr>
                <w:rFonts w:ascii="Arial" w:hAnsi="Arial" w:cs="Arial"/>
                <w:lang w:val="en-GB"/>
              </w:rPr>
              <w:lastRenderedPageBreak/>
              <w:t>Storage stability – stability and shelf life</w:t>
            </w:r>
            <w:bookmarkEnd w:id="75"/>
          </w:p>
        </w:tc>
        <w:tc>
          <w:tcPr>
            <w:tcW w:w="768" w:type="pct"/>
          </w:tcPr>
          <w:p w14:paraId="020F6307" w14:textId="77777777" w:rsidR="00A614C7" w:rsidRPr="008F6C6B" w:rsidRDefault="00A614C7" w:rsidP="000F2F20">
            <w:pPr>
              <w:pStyle w:val="Tablebody"/>
              <w:rPr>
                <w:rFonts w:ascii="Arial" w:hAnsi="Arial" w:cs="Arial"/>
                <w:lang w:val="en-GB"/>
              </w:rPr>
            </w:pPr>
            <w:r w:rsidRPr="008F6C6B">
              <w:rPr>
                <w:rFonts w:ascii="Arial" w:hAnsi="Arial" w:cs="Arial"/>
                <w:szCs w:val="20"/>
                <w:lang w:val="en-GB"/>
              </w:rPr>
              <w:t>2-year storage stability</w:t>
            </w:r>
          </w:p>
        </w:tc>
        <w:tc>
          <w:tcPr>
            <w:tcW w:w="1122" w:type="pct"/>
          </w:tcPr>
          <w:p w14:paraId="020F6308" w14:textId="77777777" w:rsidR="00A614C7" w:rsidRPr="008F6C6B" w:rsidRDefault="00A614C7">
            <w:pPr>
              <w:pStyle w:val="Tablebody"/>
              <w:rPr>
                <w:rFonts w:ascii="Arial" w:hAnsi="Arial" w:cs="Arial"/>
                <w:lang w:val="en-GB"/>
              </w:rPr>
            </w:pPr>
          </w:p>
        </w:tc>
        <w:tc>
          <w:tcPr>
            <w:tcW w:w="945" w:type="pct"/>
          </w:tcPr>
          <w:p w14:paraId="020F6309" w14:textId="77777777" w:rsidR="00A614C7" w:rsidRPr="008F6C6B" w:rsidRDefault="00A614C7">
            <w:pPr>
              <w:pStyle w:val="Tablebody"/>
              <w:rPr>
                <w:rFonts w:ascii="Arial" w:hAnsi="Arial" w:cs="Arial"/>
              </w:rPr>
            </w:pPr>
            <w:r w:rsidRPr="008F6C6B">
              <w:rPr>
                <w:rFonts w:ascii="Arial" w:hAnsi="Arial" w:cs="Arial"/>
                <w:szCs w:val="20"/>
                <w:lang w:val="en-GB"/>
              </w:rPr>
              <w:t>See conclusion below</w:t>
            </w:r>
            <w:r w:rsidR="00131D7D" w:rsidRPr="008F6C6B">
              <w:rPr>
                <w:rFonts w:ascii="Arial" w:hAnsi="Arial" w:cs="Arial"/>
                <w:szCs w:val="20"/>
                <w:lang w:val="en-GB"/>
              </w:rPr>
              <w:t xml:space="preserve"> </w:t>
            </w:r>
            <w:r w:rsidR="00131D7D" w:rsidRPr="008F6C6B">
              <w:rPr>
                <w:rFonts w:ascii="Arial" w:hAnsi="Arial" w:cs="Arial"/>
              </w:rPr>
              <w:t>the table</w:t>
            </w:r>
            <w:r w:rsidR="00131D7D" w:rsidRPr="008F6C6B" w:rsidDel="00A614C7">
              <w:rPr>
                <w:rFonts w:ascii="Arial" w:hAnsi="Arial" w:cs="Arial"/>
              </w:rPr>
              <w:t xml:space="preserve"> </w:t>
            </w:r>
          </w:p>
        </w:tc>
        <w:tc>
          <w:tcPr>
            <w:tcW w:w="945" w:type="pct"/>
          </w:tcPr>
          <w:p w14:paraId="020F630A" w14:textId="77777777" w:rsidR="00A614C7" w:rsidRPr="008F6C6B" w:rsidRDefault="00A614C7">
            <w:pPr>
              <w:pStyle w:val="Tablebody"/>
              <w:rPr>
                <w:rFonts w:ascii="Arial" w:hAnsi="Arial" w:cs="Arial"/>
                <w:lang w:val="en-GB"/>
              </w:rPr>
            </w:pPr>
          </w:p>
        </w:tc>
      </w:tr>
      <w:tr w:rsidR="00A614C7" w:rsidRPr="008F6C6B" w14:paraId="020F6314" w14:textId="77777777" w:rsidTr="00D72335">
        <w:tc>
          <w:tcPr>
            <w:tcW w:w="1219" w:type="pct"/>
          </w:tcPr>
          <w:p w14:paraId="020F630C" w14:textId="77777777" w:rsidR="00A614C7" w:rsidRPr="008F6C6B" w:rsidRDefault="00A614C7">
            <w:pPr>
              <w:pStyle w:val="Tablebody"/>
              <w:rPr>
                <w:rFonts w:ascii="Arial" w:hAnsi="Arial" w:cs="Arial"/>
                <w:lang w:val="en-GB"/>
              </w:rPr>
            </w:pPr>
            <w:r w:rsidRPr="008F6C6B">
              <w:rPr>
                <w:rFonts w:ascii="Arial" w:hAnsi="Arial" w:cs="Arial"/>
                <w:lang w:val="en-GB"/>
              </w:rPr>
              <w:t xml:space="preserve">Effects of temperature </w:t>
            </w:r>
          </w:p>
        </w:tc>
        <w:tc>
          <w:tcPr>
            <w:tcW w:w="768" w:type="pct"/>
          </w:tcPr>
          <w:p w14:paraId="020F630D" w14:textId="77777777" w:rsidR="00A62A5F" w:rsidRPr="008F6C6B" w:rsidRDefault="00A614C7">
            <w:pPr>
              <w:pStyle w:val="Tablebody"/>
              <w:rPr>
                <w:rFonts w:ascii="Arial" w:hAnsi="Arial" w:cs="Arial"/>
                <w:lang w:val="en-GB"/>
              </w:rPr>
            </w:pPr>
            <w:r w:rsidRPr="008F6C6B">
              <w:rPr>
                <w:rFonts w:ascii="Arial" w:hAnsi="Arial" w:cs="Arial"/>
                <w:lang w:val="en-GB"/>
              </w:rPr>
              <w:t>CIPAC MT 46.3</w:t>
            </w:r>
          </w:p>
          <w:p w14:paraId="020F630E" w14:textId="77777777" w:rsidR="00A614C7" w:rsidRPr="008F6C6B" w:rsidRDefault="00A614C7">
            <w:pPr>
              <w:pStyle w:val="Tablebody"/>
              <w:rPr>
                <w:rFonts w:ascii="Arial" w:hAnsi="Arial" w:cs="Arial"/>
                <w:lang w:val="en-GB"/>
              </w:rPr>
            </w:pPr>
          </w:p>
        </w:tc>
        <w:tc>
          <w:tcPr>
            <w:tcW w:w="1122" w:type="pct"/>
          </w:tcPr>
          <w:p w14:paraId="020F630F" w14:textId="77777777" w:rsidR="00A614C7" w:rsidRPr="008F6C6B" w:rsidRDefault="00A614C7">
            <w:pPr>
              <w:pStyle w:val="Tablebody"/>
              <w:rPr>
                <w:rFonts w:ascii="Arial" w:hAnsi="Arial" w:cs="Arial"/>
                <w:lang w:val="en-GB"/>
              </w:rPr>
            </w:pPr>
            <w:r w:rsidRPr="008F6C6B">
              <w:rPr>
                <w:rFonts w:ascii="Arial" w:hAnsi="Arial" w:cs="Arial"/>
                <w:lang w:val="sv-SE"/>
              </w:rPr>
              <w:t>0.049 g/kg difenacoum</w:t>
            </w:r>
          </w:p>
        </w:tc>
        <w:tc>
          <w:tcPr>
            <w:tcW w:w="945" w:type="pct"/>
          </w:tcPr>
          <w:p w14:paraId="020F6310" w14:textId="77777777" w:rsidR="00A614C7" w:rsidRPr="008F6C6B" w:rsidRDefault="00A614C7" w:rsidP="00A614C7">
            <w:pPr>
              <w:spacing w:line="240" w:lineRule="auto"/>
              <w:rPr>
                <w:rFonts w:ascii="Arial" w:hAnsi="Arial" w:cs="Arial"/>
                <w:sz w:val="20"/>
                <w:lang w:eastAsia="de-DE"/>
              </w:rPr>
            </w:pPr>
            <w:r w:rsidRPr="008F6C6B">
              <w:rPr>
                <w:rFonts w:ascii="Arial" w:hAnsi="Arial" w:cs="Arial"/>
                <w:sz w:val="20"/>
                <w:lang w:eastAsia="de-DE"/>
              </w:rPr>
              <w:t>After the accelerated storage procedure, the aspect of the test item was considered to be stable.</w:t>
            </w:r>
          </w:p>
          <w:p w14:paraId="020F6311" w14:textId="77777777" w:rsidR="00A614C7" w:rsidRPr="008F6C6B" w:rsidRDefault="00A614C7" w:rsidP="00A614C7">
            <w:pPr>
              <w:pStyle w:val="Tablebody"/>
              <w:rPr>
                <w:rFonts w:ascii="Arial" w:hAnsi="Arial" w:cs="Arial"/>
                <w:lang w:val="sv-SE"/>
              </w:rPr>
            </w:pPr>
            <w:r w:rsidRPr="008F6C6B">
              <w:rPr>
                <w:rFonts w:ascii="Arial" w:hAnsi="Arial" w:cs="Arial"/>
                <w:lang w:val="sv-SE"/>
              </w:rPr>
              <w:t>No significant change was observed</w:t>
            </w:r>
            <w:r w:rsidR="00A62A5F" w:rsidRPr="008F6C6B">
              <w:rPr>
                <w:rFonts w:ascii="Arial" w:hAnsi="Arial" w:cs="Arial"/>
                <w:lang w:val="sv-SE"/>
              </w:rPr>
              <w:t xml:space="preserve"> in the difencoum content</w:t>
            </w:r>
            <w:r w:rsidRPr="008F6C6B">
              <w:rPr>
                <w:rFonts w:ascii="Arial" w:hAnsi="Arial" w:cs="Arial"/>
                <w:lang w:val="sv-SE"/>
              </w:rPr>
              <w:t xml:space="preserve"> (-4.1% deviation from T=0) after the accelerated storage for 14 days at 54°C</w:t>
            </w:r>
          </w:p>
          <w:p w14:paraId="020F6312" w14:textId="77777777" w:rsidR="00A614C7" w:rsidRPr="008F6C6B" w:rsidRDefault="00A614C7">
            <w:pPr>
              <w:pStyle w:val="Tablebody"/>
              <w:rPr>
                <w:rFonts w:ascii="Arial" w:hAnsi="Arial" w:cs="Arial"/>
                <w:lang w:val="en-GB"/>
              </w:rPr>
            </w:pPr>
            <w:r w:rsidRPr="008F6C6B">
              <w:rPr>
                <w:rFonts w:ascii="Arial" w:hAnsi="Arial" w:cs="Arial"/>
                <w:lang w:val="sv-SE"/>
              </w:rPr>
              <w:t>See comment and conclusion below</w:t>
            </w:r>
            <w:r w:rsidR="00131D7D" w:rsidRPr="008F6C6B">
              <w:rPr>
                <w:rFonts w:ascii="Arial" w:hAnsi="Arial" w:cs="Arial"/>
                <w:lang w:val="sv-SE"/>
              </w:rPr>
              <w:t xml:space="preserve"> the table</w:t>
            </w:r>
            <w:r w:rsidR="00131D7D" w:rsidRPr="008F6C6B" w:rsidDel="00A614C7">
              <w:rPr>
                <w:rFonts w:ascii="Arial" w:hAnsi="Arial" w:cs="Arial"/>
                <w:lang w:val="sv-SE"/>
              </w:rPr>
              <w:t xml:space="preserve"> </w:t>
            </w:r>
          </w:p>
        </w:tc>
        <w:tc>
          <w:tcPr>
            <w:tcW w:w="945" w:type="pct"/>
          </w:tcPr>
          <w:p w14:paraId="020F6313" w14:textId="77777777" w:rsidR="00A614C7" w:rsidRPr="008F6C6B" w:rsidRDefault="00A614C7">
            <w:pPr>
              <w:pStyle w:val="Tablebody"/>
              <w:rPr>
                <w:rFonts w:ascii="Arial" w:hAnsi="Arial" w:cs="Arial"/>
                <w:lang w:val="en-GB"/>
              </w:rPr>
            </w:pPr>
            <w:r w:rsidRPr="008F6C6B">
              <w:rPr>
                <w:rFonts w:ascii="Arial" w:hAnsi="Arial" w:cs="Arial"/>
                <w:lang w:val="sv-SE"/>
              </w:rPr>
              <w:t>10-920010-016</w:t>
            </w:r>
          </w:p>
        </w:tc>
      </w:tr>
      <w:tr w:rsidR="00A614C7" w:rsidRPr="008F6C6B" w14:paraId="020F631A" w14:textId="77777777" w:rsidTr="00D72335">
        <w:tc>
          <w:tcPr>
            <w:tcW w:w="1219" w:type="pct"/>
          </w:tcPr>
          <w:p w14:paraId="020F6315" w14:textId="77777777" w:rsidR="00A614C7" w:rsidRPr="008F6C6B" w:rsidRDefault="00A614C7">
            <w:pPr>
              <w:pStyle w:val="Tablebody"/>
              <w:rPr>
                <w:rFonts w:ascii="Arial" w:hAnsi="Arial" w:cs="Arial"/>
                <w:lang w:val="en-GB"/>
              </w:rPr>
            </w:pPr>
            <w:r w:rsidRPr="008F6C6B">
              <w:rPr>
                <w:rFonts w:ascii="Arial" w:hAnsi="Arial" w:cs="Arial"/>
                <w:lang w:val="en-GB"/>
              </w:rPr>
              <w:t>Effects of light</w:t>
            </w:r>
          </w:p>
        </w:tc>
        <w:tc>
          <w:tcPr>
            <w:tcW w:w="768" w:type="pct"/>
          </w:tcPr>
          <w:p w14:paraId="020F6316" w14:textId="77777777" w:rsidR="00A614C7" w:rsidRPr="008F6C6B" w:rsidRDefault="00A614C7">
            <w:pPr>
              <w:pStyle w:val="Tablebody"/>
              <w:rPr>
                <w:rFonts w:ascii="Arial" w:hAnsi="Arial" w:cs="Arial"/>
                <w:lang w:val="en-GB"/>
              </w:rPr>
            </w:pPr>
          </w:p>
        </w:tc>
        <w:tc>
          <w:tcPr>
            <w:tcW w:w="1122" w:type="pct"/>
          </w:tcPr>
          <w:p w14:paraId="020F6317" w14:textId="77777777" w:rsidR="00A614C7" w:rsidRPr="008F6C6B" w:rsidRDefault="00A614C7">
            <w:pPr>
              <w:pStyle w:val="Tablebody"/>
              <w:rPr>
                <w:rFonts w:ascii="Arial" w:hAnsi="Arial" w:cs="Arial"/>
                <w:lang w:val="en-GB"/>
              </w:rPr>
            </w:pPr>
          </w:p>
        </w:tc>
        <w:tc>
          <w:tcPr>
            <w:tcW w:w="945" w:type="pct"/>
          </w:tcPr>
          <w:p w14:paraId="020F6318" w14:textId="77777777" w:rsidR="00A614C7" w:rsidRPr="008F6C6B" w:rsidRDefault="00A614C7">
            <w:pPr>
              <w:pStyle w:val="Tablebody"/>
              <w:rPr>
                <w:rFonts w:ascii="Arial" w:hAnsi="Arial" w:cs="Arial"/>
                <w:lang w:val="en-GB"/>
              </w:rPr>
            </w:pPr>
            <w:r w:rsidRPr="008F6C6B">
              <w:rPr>
                <w:rFonts w:ascii="Arial" w:hAnsi="Arial" w:cs="Arial"/>
                <w:lang w:val="sv-SE"/>
              </w:rPr>
              <w:t>Not required since the product will be stored protected from light.</w:t>
            </w:r>
          </w:p>
        </w:tc>
        <w:tc>
          <w:tcPr>
            <w:tcW w:w="945" w:type="pct"/>
          </w:tcPr>
          <w:p w14:paraId="020F6319" w14:textId="77777777" w:rsidR="00A614C7" w:rsidRPr="008F6C6B" w:rsidRDefault="00A614C7">
            <w:pPr>
              <w:pStyle w:val="Tablebody"/>
              <w:rPr>
                <w:rFonts w:ascii="Arial" w:hAnsi="Arial" w:cs="Arial"/>
                <w:lang w:val="en-GB"/>
              </w:rPr>
            </w:pPr>
          </w:p>
        </w:tc>
      </w:tr>
      <w:tr w:rsidR="00A614C7" w:rsidRPr="008F6C6B" w14:paraId="020F6323" w14:textId="77777777" w:rsidTr="00D72335">
        <w:tc>
          <w:tcPr>
            <w:tcW w:w="1219" w:type="pct"/>
          </w:tcPr>
          <w:p w14:paraId="020F631B" w14:textId="77777777" w:rsidR="00A614C7" w:rsidRPr="008F6C6B" w:rsidRDefault="00A614C7">
            <w:pPr>
              <w:pStyle w:val="Tablebody"/>
              <w:rPr>
                <w:rFonts w:ascii="Arial" w:hAnsi="Arial" w:cs="Arial"/>
                <w:lang w:val="en-GB"/>
              </w:rPr>
            </w:pPr>
            <w:r w:rsidRPr="008F6C6B">
              <w:rPr>
                <w:rFonts w:ascii="Arial" w:hAnsi="Arial" w:cs="Arial"/>
                <w:lang w:val="en-GB"/>
              </w:rPr>
              <w:t xml:space="preserve">Reactivity towards container material </w:t>
            </w:r>
          </w:p>
        </w:tc>
        <w:tc>
          <w:tcPr>
            <w:tcW w:w="768" w:type="pct"/>
          </w:tcPr>
          <w:p w14:paraId="020F631C" w14:textId="77777777" w:rsidR="00A614C7" w:rsidRPr="008F6C6B" w:rsidRDefault="00A614C7">
            <w:pPr>
              <w:pStyle w:val="Tablebody"/>
              <w:rPr>
                <w:rFonts w:ascii="Arial" w:hAnsi="Arial" w:cs="Arial"/>
                <w:lang w:val="en-GB"/>
              </w:rPr>
            </w:pPr>
          </w:p>
        </w:tc>
        <w:tc>
          <w:tcPr>
            <w:tcW w:w="1122" w:type="pct"/>
          </w:tcPr>
          <w:p w14:paraId="020F631D" w14:textId="77777777" w:rsidR="00A614C7" w:rsidRPr="008F6C6B" w:rsidRDefault="00A614C7" w:rsidP="00030888">
            <w:pPr>
              <w:pStyle w:val="Tablebody"/>
              <w:rPr>
                <w:rFonts w:ascii="Arial" w:hAnsi="Arial" w:cs="Arial"/>
                <w:lang w:val="en-GB"/>
              </w:rPr>
            </w:pPr>
            <w:r w:rsidRPr="008F6C6B">
              <w:rPr>
                <w:rFonts w:ascii="Arial" w:hAnsi="Arial" w:cs="Arial"/>
                <w:lang w:val="sv-SE"/>
              </w:rPr>
              <w:t>0.049 g/kg difenacoum</w:t>
            </w:r>
            <w:r w:rsidRPr="008F6C6B">
              <w:rPr>
                <w:rFonts w:ascii="Arial" w:hAnsi="Arial" w:cs="Arial"/>
                <w:lang w:val="en-GB"/>
              </w:rPr>
              <w:t xml:space="preserve"> Material: </w:t>
            </w:r>
            <w:r w:rsidR="00030888" w:rsidRPr="008F6C6B">
              <w:rPr>
                <w:rFonts w:ascii="Arial" w:hAnsi="Arial" w:cs="Arial"/>
                <w:lang w:val="en-GB"/>
              </w:rPr>
              <w:t>colourless</w:t>
            </w:r>
            <w:r w:rsidRPr="008F6C6B">
              <w:rPr>
                <w:rFonts w:ascii="Arial" w:hAnsi="Arial" w:cs="Arial"/>
                <w:lang w:val="en-GB"/>
              </w:rPr>
              <w:t xml:space="preserve"> plastic bag</w:t>
            </w:r>
            <w:r w:rsidR="0028251F" w:rsidRPr="008F6C6B">
              <w:rPr>
                <w:rFonts w:ascii="Arial" w:hAnsi="Arial" w:cs="Arial"/>
                <w:lang w:val="en-GB"/>
              </w:rPr>
              <w:t xml:space="preserve"> (PE)</w:t>
            </w:r>
          </w:p>
        </w:tc>
        <w:tc>
          <w:tcPr>
            <w:tcW w:w="945" w:type="pct"/>
          </w:tcPr>
          <w:p w14:paraId="020F631E" w14:textId="77777777" w:rsidR="00A614C7" w:rsidRPr="008F6C6B" w:rsidRDefault="00A614C7" w:rsidP="00CA45E0">
            <w:pPr>
              <w:pStyle w:val="Tablebody"/>
              <w:rPr>
                <w:rFonts w:ascii="Arial" w:hAnsi="Arial" w:cs="Arial"/>
                <w:lang w:val="en-GB"/>
              </w:rPr>
            </w:pPr>
            <w:r w:rsidRPr="008F6C6B">
              <w:rPr>
                <w:rFonts w:ascii="Arial" w:hAnsi="Arial" w:cs="Arial"/>
                <w:lang w:val="en-GB"/>
              </w:rPr>
              <w:t xml:space="preserve">After the accelerated storage procedure, the packaging was considered to be stable (loss of weight of the two bags tested: </w:t>
            </w:r>
          </w:p>
          <w:p w14:paraId="020F631F" w14:textId="77777777" w:rsidR="00A614C7" w:rsidRPr="008F6C6B" w:rsidRDefault="00A614C7" w:rsidP="00CA45E0">
            <w:pPr>
              <w:pStyle w:val="Tablebody"/>
              <w:rPr>
                <w:rFonts w:ascii="Arial" w:hAnsi="Arial" w:cs="Arial"/>
                <w:lang w:val="en-GB"/>
              </w:rPr>
            </w:pPr>
            <w:r w:rsidRPr="008F6C6B">
              <w:rPr>
                <w:rFonts w:ascii="Arial" w:hAnsi="Arial" w:cs="Arial"/>
                <w:lang w:val="en-GB"/>
              </w:rPr>
              <w:t>DWBag 2 = -4.5%</w:t>
            </w:r>
          </w:p>
          <w:p w14:paraId="020F6320" w14:textId="77777777" w:rsidR="00A614C7" w:rsidRPr="008F6C6B" w:rsidRDefault="00A614C7" w:rsidP="00CA45E0">
            <w:pPr>
              <w:pStyle w:val="Tablebody"/>
              <w:rPr>
                <w:rFonts w:ascii="Arial" w:hAnsi="Arial" w:cs="Arial"/>
                <w:lang w:val="en-GB"/>
              </w:rPr>
            </w:pPr>
            <w:r w:rsidRPr="008F6C6B">
              <w:rPr>
                <w:rFonts w:ascii="Arial" w:hAnsi="Arial" w:cs="Arial"/>
                <w:lang w:val="en-GB"/>
              </w:rPr>
              <w:t>DWBag 3 = -4.8%</w:t>
            </w:r>
          </w:p>
          <w:p w14:paraId="020F6321" w14:textId="77777777" w:rsidR="00A614C7" w:rsidRPr="008F6C6B" w:rsidRDefault="00A614C7" w:rsidP="00CA45E0">
            <w:pPr>
              <w:pStyle w:val="Tablebody"/>
              <w:rPr>
                <w:rFonts w:ascii="Arial" w:hAnsi="Arial" w:cs="Arial"/>
                <w:lang w:val="en-GB"/>
              </w:rPr>
            </w:pPr>
            <w:r w:rsidRPr="008F6C6B">
              <w:rPr>
                <w:rFonts w:ascii="Arial" w:hAnsi="Arial" w:cs="Arial"/>
                <w:lang w:val="sv-SE"/>
              </w:rPr>
              <w:t>See conclusion below</w:t>
            </w:r>
            <w:r w:rsidR="00131D7D" w:rsidRPr="008F6C6B">
              <w:rPr>
                <w:rFonts w:ascii="Arial" w:hAnsi="Arial" w:cs="Arial"/>
                <w:lang w:val="sv-SE"/>
              </w:rPr>
              <w:t xml:space="preserve"> the table</w:t>
            </w:r>
          </w:p>
        </w:tc>
        <w:tc>
          <w:tcPr>
            <w:tcW w:w="945" w:type="pct"/>
          </w:tcPr>
          <w:p w14:paraId="020F6322" w14:textId="77777777" w:rsidR="00A614C7" w:rsidRPr="008F6C6B" w:rsidRDefault="00A614C7">
            <w:pPr>
              <w:pStyle w:val="Tablebody"/>
              <w:rPr>
                <w:rFonts w:ascii="Arial" w:hAnsi="Arial" w:cs="Arial"/>
                <w:lang w:val="en-GB"/>
              </w:rPr>
            </w:pPr>
            <w:r w:rsidRPr="008F6C6B">
              <w:rPr>
                <w:rFonts w:ascii="Arial" w:hAnsi="Arial" w:cs="Arial"/>
                <w:lang w:val="sv-SE"/>
              </w:rPr>
              <w:t>10-920010-016</w:t>
            </w:r>
          </w:p>
        </w:tc>
      </w:tr>
      <w:tr w:rsidR="00A614C7" w:rsidRPr="008F6C6B" w14:paraId="020F632A" w14:textId="77777777" w:rsidTr="00D72335">
        <w:tc>
          <w:tcPr>
            <w:tcW w:w="1219" w:type="pct"/>
          </w:tcPr>
          <w:p w14:paraId="020F6324" w14:textId="77777777" w:rsidR="00A614C7" w:rsidRPr="008F6C6B" w:rsidRDefault="00A614C7">
            <w:pPr>
              <w:pStyle w:val="Tablebody"/>
              <w:rPr>
                <w:rFonts w:ascii="Arial" w:hAnsi="Arial" w:cs="Arial"/>
                <w:lang w:val="en-GB"/>
              </w:rPr>
            </w:pPr>
            <w:bookmarkStart w:id="76" w:name="_Toc244336300"/>
            <w:r w:rsidRPr="008F6C6B">
              <w:rPr>
                <w:rFonts w:ascii="Arial" w:hAnsi="Arial" w:cs="Arial"/>
                <w:lang w:val="en-GB"/>
              </w:rPr>
              <w:t>Technical characteristics</w:t>
            </w:r>
            <w:bookmarkEnd w:id="76"/>
            <w:r w:rsidRPr="008F6C6B">
              <w:rPr>
                <w:rFonts w:ascii="Arial" w:hAnsi="Arial" w:cs="Arial"/>
                <w:lang w:val="en-GB"/>
              </w:rPr>
              <w:t xml:space="preserve"> in dependence of the formulation type</w:t>
            </w:r>
          </w:p>
        </w:tc>
        <w:tc>
          <w:tcPr>
            <w:tcW w:w="768" w:type="pct"/>
          </w:tcPr>
          <w:p w14:paraId="020F6325" w14:textId="77777777" w:rsidR="00A614C7" w:rsidRPr="008F6C6B" w:rsidRDefault="00A614C7">
            <w:pPr>
              <w:pStyle w:val="Tablebody"/>
              <w:rPr>
                <w:rFonts w:ascii="Arial" w:hAnsi="Arial" w:cs="Arial"/>
                <w:szCs w:val="20"/>
                <w:lang w:val="en-GB"/>
              </w:rPr>
            </w:pPr>
            <w:r w:rsidRPr="008F6C6B">
              <w:rPr>
                <w:rFonts w:ascii="Arial" w:hAnsi="Arial" w:cs="Arial"/>
                <w:szCs w:val="20"/>
                <w:lang w:val="en-GB"/>
              </w:rPr>
              <w:t>Dust content</w:t>
            </w:r>
          </w:p>
          <w:p w14:paraId="020F6326" w14:textId="77777777" w:rsidR="00A614C7" w:rsidRPr="008F6C6B" w:rsidRDefault="00A614C7">
            <w:pPr>
              <w:pStyle w:val="Tablebody"/>
              <w:rPr>
                <w:rFonts w:ascii="Arial" w:hAnsi="Arial" w:cs="Arial"/>
                <w:lang w:val="en-GB"/>
              </w:rPr>
            </w:pPr>
            <w:r w:rsidRPr="008F6C6B">
              <w:rPr>
                <w:rFonts w:ascii="Arial" w:hAnsi="Arial" w:cs="Arial"/>
                <w:szCs w:val="20"/>
                <w:lang w:val="en-GB"/>
              </w:rPr>
              <w:t>CIPAC MT</w:t>
            </w:r>
            <w:r w:rsidR="004C0ECE" w:rsidRPr="008F6C6B">
              <w:rPr>
                <w:rFonts w:ascii="Arial" w:hAnsi="Arial" w:cs="Arial"/>
                <w:szCs w:val="20"/>
                <w:lang w:val="en-GB"/>
              </w:rPr>
              <w:t xml:space="preserve"> </w:t>
            </w:r>
            <w:r w:rsidRPr="008F6C6B">
              <w:rPr>
                <w:rFonts w:ascii="Arial" w:hAnsi="Arial" w:cs="Arial"/>
                <w:szCs w:val="20"/>
                <w:lang w:val="en-GB"/>
              </w:rPr>
              <w:t>58.2</w:t>
            </w:r>
          </w:p>
        </w:tc>
        <w:tc>
          <w:tcPr>
            <w:tcW w:w="1122" w:type="pct"/>
          </w:tcPr>
          <w:p w14:paraId="020F6327" w14:textId="77777777" w:rsidR="00A614C7" w:rsidRPr="008F6C6B" w:rsidRDefault="00A614C7">
            <w:pPr>
              <w:pStyle w:val="Tablebody"/>
              <w:rPr>
                <w:rFonts w:ascii="Arial" w:hAnsi="Arial" w:cs="Arial"/>
                <w:lang w:val="en-GB"/>
              </w:rPr>
            </w:pPr>
          </w:p>
        </w:tc>
        <w:tc>
          <w:tcPr>
            <w:tcW w:w="945" w:type="pct"/>
          </w:tcPr>
          <w:p w14:paraId="020F6328" w14:textId="77777777" w:rsidR="00A614C7" w:rsidRPr="008F6C6B" w:rsidRDefault="00A614C7" w:rsidP="00030888">
            <w:pPr>
              <w:pStyle w:val="Tablebody"/>
              <w:rPr>
                <w:rFonts w:ascii="Arial" w:hAnsi="Arial" w:cs="Arial"/>
                <w:lang w:val="en-GB"/>
              </w:rPr>
            </w:pPr>
            <w:r w:rsidRPr="008F6C6B">
              <w:rPr>
                <w:rFonts w:ascii="Arial" w:hAnsi="Arial" w:cs="Arial"/>
                <w:szCs w:val="20"/>
                <w:lang w:val="en-GB"/>
              </w:rPr>
              <w:t>See comment below</w:t>
            </w:r>
            <w:r w:rsidR="00131D7D" w:rsidRPr="008F6C6B">
              <w:rPr>
                <w:rFonts w:ascii="Arial" w:hAnsi="Arial" w:cs="Arial"/>
                <w:szCs w:val="20"/>
                <w:lang w:val="en-GB"/>
              </w:rPr>
              <w:t xml:space="preserve"> </w:t>
            </w:r>
            <w:r w:rsidR="00131D7D" w:rsidRPr="008F6C6B">
              <w:rPr>
                <w:rFonts w:ascii="Arial" w:hAnsi="Arial" w:cs="Arial"/>
                <w:lang w:val="sv-SE"/>
              </w:rPr>
              <w:t>the table</w:t>
            </w:r>
          </w:p>
        </w:tc>
        <w:tc>
          <w:tcPr>
            <w:tcW w:w="945" w:type="pct"/>
          </w:tcPr>
          <w:p w14:paraId="020F6329" w14:textId="77777777" w:rsidR="00A614C7" w:rsidRPr="008F6C6B" w:rsidRDefault="00A614C7">
            <w:pPr>
              <w:pStyle w:val="Tablebody"/>
              <w:rPr>
                <w:rFonts w:ascii="Arial" w:hAnsi="Arial" w:cs="Arial"/>
                <w:lang w:val="en-GB"/>
              </w:rPr>
            </w:pPr>
          </w:p>
        </w:tc>
      </w:tr>
      <w:tr w:rsidR="00A614C7" w:rsidRPr="008F6C6B" w14:paraId="020F6330" w14:textId="77777777" w:rsidTr="00D72335">
        <w:tc>
          <w:tcPr>
            <w:tcW w:w="1219" w:type="pct"/>
          </w:tcPr>
          <w:p w14:paraId="020F632B" w14:textId="77777777" w:rsidR="00A614C7" w:rsidRPr="008F6C6B" w:rsidRDefault="00A614C7">
            <w:pPr>
              <w:pStyle w:val="Tablebody"/>
              <w:rPr>
                <w:rFonts w:ascii="Arial" w:hAnsi="Arial" w:cs="Arial"/>
                <w:lang w:val="en-GB"/>
              </w:rPr>
            </w:pPr>
            <w:bookmarkStart w:id="77" w:name="_Toc244336301"/>
            <w:r w:rsidRPr="008F6C6B">
              <w:rPr>
                <w:rFonts w:ascii="Arial" w:hAnsi="Arial" w:cs="Arial"/>
                <w:lang w:val="en-GB"/>
              </w:rPr>
              <w:t>Compa</w:t>
            </w:r>
            <w:r w:rsidR="007E351D" w:rsidRPr="008F6C6B">
              <w:rPr>
                <w:rFonts w:ascii="Arial" w:hAnsi="Arial" w:cs="Arial"/>
                <w:lang w:val="en-GB"/>
              </w:rPr>
              <w:t>ti</w:t>
            </w:r>
            <w:r w:rsidRPr="008F6C6B">
              <w:rPr>
                <w:rFonts w:ascii="Arial" w:hAnsi="Arial" w:cs="Arial"/>
                <w:lang w:val="en-GB"/>
              </w:rPr>
              <w:t>bility with other products</w:t>
            </w:r>
            <w:bookmarkEnd w:id="77"/>
          </w:p>
        </w:tc>
        <w:tc>
          <w:tcPr>
            <w:tcW w:w="768" w:type="pct"/>
          </w:tcPr>
          <w:p w14:paraId="020F632C" w14:textId="77777777" w:rsidR="00A614C7" w:rsidRPr="008F6C6B" w:rsidRDefault="00A614C7">
            <w:pPr>
              <w:pStyle w:val="Tablebody"/>
              <w:rPr>
                <w:rFonts w:ascii="Arial" w:hAnsi="Arial" w:cs="Arial"/>
                <w:lang w:val="en-GB"/>
              </w:rPr>
            </w:pPr>
          </w:p>
        </w:tc>
        <w:tc>
          <w:tcPr>
            <w:tcW w:w="1122" w:type="pct"/>
          </w:tcPr>
          <w:p w14:paraId="020F632D" w14:textId="77777777" w:rsidR="00A614C7" w:rsidRPr="008F6C6B" w:rsidRDefault="00A614C7">
            <w:pPr>
              <w:pStyle w:val="Tablebody"/>
              <w:rPr>
                <w:rFonts w:ascii="Arial" w:hAnsi="Arial" w:cs="Arial"/>
                <w:lang w:val="en-GB"/>
              </w:rPr>
            </w:pPr>
          </w:p>
        </w:tc>
        <w:tc>
          <w:tcPr>
            <w:tcW w:w="945" w:type="pct"/>
          </w:tcPr>
          <w:p w14:paraId="020F632E" w14:textId="77777777" w:rsidR="00A614C7" w:rsidRPr="008F6C6B" w:rsidRDefault="00A614C7" w:rsidP="00D94942">
            <w:pPr>
              <w:pStyle w:val="Tablebody"/>
              <w:rPr>
                <w:rFonts w:ascii="Arial" w:hAnsi="Arial" w:cs="Arial"/>
                <w:lang w:val="en-GB"/>
              </w:rPr>
            </w:pPr>
            <w:r w:rsidRPr="008F6C6B">
              <w:rPr>
                <w:rFonts w:ascii="Arial" w:hAnsi="Arial" w:cs="Arial"/>
                <w:lang w:val="en-GB"/>
              </w:rPr>
              <w:t>The product is never used with other products including biocidal products.</w:t>
            </w:r>
          </w:p>
        </w:tc>
        <w:tc>
          <w:tcPr>
            <w:tcW w:w="945" w:type="pct"/>
          </w:tcPr>
          <w:p w14:paraId="020F632F" w14:textId="77777777" w:rsidR="00A614C7" w:rsidRPr="008F6C6B" w:rsidRDefault="00A614C7">
            <w:pPr>
              <w:pStyle w:val="Tablebody"/>
              <w:rPr>
                <w:rFonts w:ascii="Arial" w:hAnsi="Arial" w:cs="Arial"/>
                <w:lang w:val="en-GB"/>
              </w:rPr>
            </w:pPr>
          </w:p>
        </w:tc>
      </w:tr>
      <w:tr w:rsidR="00A614C7" w:rsidRPr="008F6C6B" w14:paraId="020F6336" w14:textId="77777777" w:rsidTr="00D72335">
        <w:tc>
          <w:tcPr>
            <w:tcW w:w="1219" w:type="pct"/>
          </w:tcPr>
          <w:p w14:paraId="020F6331" w14:textId="77777777" w:rsidR="00A614C7" w:rsidRPr="008F6C6B" w:rsidRDefault="00A614C7">
            <w:pPr>
              <w:pStyle w:val="Tablebody"/>
              <w:rPr>
                <w:rFonts w:ascii="Arial" w:hAnsi="Arial" w:cs="Arial"/>
                <w:lang w:val="en-GB"/>
              </w:rPr>
            </w:pPr>
            <w:bookmarkStart w:id="78" w:name="_Toc244336302"/>
            <w:r w:rsidRPr="008F6C6B">
              <w:rPr>
                <w:rFonts w:ascii="Arial" w:hAnsi="Arial" w:cs="Arial"/>
                <w:lang w:val="en-GB"/>
              </w:rPr>
              <w:t>Surface tension</w:t>
            </w:r>
            <w:bookmarkEnd w:id="78"/>
          </w:p>
        </w:tc>
        <w:tc>
          <w:tcPr>
            <w:tcW w:w="768" w:type="pct"/>
          </w:tcPr>
          <w:p w14:paraId="020F6332" w14:textId="77777777" w:rsidR="00A614C7" w:rsidRPr="008F6C6B" w:rsidRDefault="00A614C7">
            <w:pPr>
              <w:pStyle w:val="Tablebody"/>
              <w:rPr>
                <w:rFonts w:ascii="Arial" w:hAnsi="Arial" w:cs="Arial"/>
                <w:lang w:val="en-GB"/>
              </w:rPr>
            </w:pPr>
            <w:r w:rsidRPr="008F6C6B">
              <w:rPr>
                <w:rFonts w:ascii="Arial" w:hAnsi="Arial" w:cs="Arial"/>
                <w:szCs w:val="20"/>
                <w:lang w:val="en-GB"/>
              </w:rPr>
              <w:t>Not applicable</w:t>
            </w:r>
          </w:p>
        </w:tc>
        <w:tc>
          <w:tcPr>
            <w:tcW w:w="1122" w:type="pct"/>
          </w:tcPr>
          <w:p w14:paraId="020F6333" w14:textId="77777777" w:rsidR="00A614C7" w:rsidRPr="008F6C6B" w:rsidRDefault="00A614C7">
            <w:pPr>
              <w:pStyle w:val="Tablebody"/>
              <w:rPr>
                <w:rFonts w:ascii="Arial" w:hAnsi="Arial" w:cs="Arial"/>
                <w:lang w:val="en-GB"/>
              </w:rPr>
            </w:pPr>
          </w:p>
        </w:tc>
        <w:tc>
          <w:tcPr>
            <w:tcW w:w="945" w:type="pct"/>
          </w:tcPr>
          <w:p w14:paraId="020F6334" w14:textId="77777777" w:rsidR="00A614C7" w:rsidRPr="008F6C6B" w:rsidRDefault="00A614C7">
            <w:pPr>
              <w:pStyle w:val="Tablebody"/>
              <w:rPr>
                <w:rFonts w:ascii="Arial" w:hAnsi="Arial" w:cs="Arial"/>
                <w:lang w:val="en-GB"/>
              </w:rPr>
            </w:pPr>
          </w:p>
        </w:tc>
        <w:tc>
          <w:tcPr>
            <w:tcW w:w="945" w:type="pct"/>
          </w:tcPr>
          <w:p w14:paraId="020F6335" w14:textId="77777777" w:rsidR="00A614C7" w:rsidRPr="008F6C6B" w:rsidRDefault="00A614C7">
            <w:pPr>
              <w:pStyle w:val="Tablebody"/>
              <w:rPr>
                <w:rFonts w:ascii="Arial" w:hAnsi="Arial" w:cs="Arial"/>
                <w:lang w:val="en-GB"/>
              </w:rPr>
            </w:pPr>
          </w:p>
        </w:tc>
      </w:tr>
      <w:tr w:rsidR="00A614C7" w:rsidRPr="008F6C6B" w14:paraId="020F633C" w14:textId="77777777" w:rsidTr="00D72335">
        <w:tc>
          <w:tcPr>
            <w:tcW w:w="1219" w:type="pct"/>
          </w:tcPr>
          <w:p w14:paraId="020F6337" w14:textId="77777777" w:rsidR="00A614C7" w:rsidRPr="008F6C6B" w:rsidRDefault="00A614C7">
            <w:pPr>
              <w:pStyle w:val="Tablebody"/>
              <w:rPr>
                <w:rFonts w:ascii="Arial" w:hAnsi="Arial" w:cs="Arial"/>
                <w:lang w:val="en-GB"/>
              </w:rPr>
            </w:pPr>
            <w:bookmarkStart w:id="79" w:name="_Toc244336303"/>
            <w:r w:rsidRPr="008F6C6B">
              <w:rPr>
                <w:rFonts w:ascii="Arial" w:hAnsi="Arial" w:cs="Arial"/>
                <w:lang w:val="en-GB"/>
              </w:rPr>
              <w:t>Viscosity</w:t>
            </w:r>
            <w:bookmarkEnd w:id="79"/>
          </w:p>
        </w:tc>
        <w:tc>
          <w:tcPr>
            <w:tcW w:w="768" w:type="pct"/>
          </w:tcPr>
          <w:p w14:paraId="020F6338" w14:textId="77777777" w:rsidR="00A614C7" w:rsidRPr="008F6C6B" w:rsidRDefault="00A614C7">
            <w:pPr>
              <w:pStyle w:val="Tablebody"/>
              <w:rPr>
                <w:rFonts w:ascii="Arial" w:hAnsi="Arial" w:cs="Arial"/>
                <w:lang w:val="en-GB"/>
              </w:rPr>
            </w:pPr>
            <w:r w:rsidRPr="008F6C6B">
              <w:rPr>
                <w:rFonts w:ascii="Arial" w:hAnsi="Arial" w:cs="Arial"/>
                <w:szCs w:val="20"/>
                <w:lang w:val="en-GB"/>
              </w:rPr>
              <w:t>Not applicable</w:t>
            </w:r>
          </w:p>
        </w:tc>
        <w:tc>
          <w:tcPr>
            <w:tcW w:w="1122" w:type="pct"/>
          </w:tcPr>
          <w:p w14:paraId="020F6339" w14:textId="77777777" w:rsidR="00A614C7" w:rsidRPr="008F6C6B" w:rsidRDefault="00A614C7">
            <w:pPr>
              <w:pStyle w:val="Tablebody"/>
              <w:rPr>
                <w:rFonts w:ascii="Arial" w:hAnsi="Arial" w:cs="Arial"/>
                <w:lang w:val="en-GB"/>
              </w:rPr>
            </w:pPr>
          </w:p>
        </w:tc>
        <w:tc>
          <w:tcPr>
            <w:tcW w:w="945" w:type="pct"/>
          </w:tcPr>
          <w:p w14:paraId="020F633A" w14:textId="77777777" w:rsidR="00A614C7" w:rsidRPr="008F6C6B" w:rsidRDefault="00A614C7">
            <w:pPr>
              <w:pStyle w:val="Tablebody"/>
              <w:rPr>
                <w:rFonts w:ascii="Arial" w:hAnsi="Arial" w:cs="Arial"/>
                <w:lang w:val="en-GB"/>
              </w:rPr>
            </w:pPr>
          </w:p>
        </w:tc>
        <w:tc>
          <w:tcPr>
            <w:tcW w:w="945" w:type="pct"/>
          </w:tcPr>
          <w:p w14:paraId="020F633B" w14:textId="77777777" w:rsidR="00A614C7" w:rsidRPr="008F6C6B" w:rsidRDefault="00A614C7">
            <w:pPr>
              <w:pStyle w:val="Tablebody"/>
              <w:rPr>
                <w:rFonts w:ascii="Arial" w:hAnsi="Arial" w:cs="Arial"/>
                <w:lang w:val="en-GB"/>
              </w:rPr>
            </w:pPr>
          </w:p>
        </w:tc>
      </w:tr>
      <w:tr w:rsidR="00A614C7" w:rsidRPr="008F6C6B" w14:paraId="020F6342" w14:textId="77777777" w:rsidTr="00D72335">
        <w:tc>
          <w:tcPr>
            <w:tcW w:w="1219" w:type="pct"/>
          </w:tcPr>
          <w:p w14:paraId="020F633D" w14:textId="77777777" w:rsidR="00A614C7" w:rsidRPr="008F6C6B" w:rsidRDefault="00A614C7">
            <w:pPr>
              <w:pStyle w:val="Tablebody"/>
              <w:rPr>
                <w:rFonts w:ascii="Arial" w:hAnsi="Arial" w:cs="Arial"/>
                <w:lang w:val="en-GB"/>
              </w:rPr>
            </w:pPr>
            <w:bookmarkStart w:id="80" w:name="_Toc244336304"/>
            <w:r w:rsidRPr="008F6C6B">
              <w:rPr>
                <w:rFonts w:ascii="Arial" w:hAnsi="Arial" w:cs="Arial"/>
                <w:lang w:val="en-GB"/>
              </w:rPr>
              <w:t>Particle size distribution</w:t>
            </w:r>
            <w:bookmarkEnd w:id="80"/>
          </w:p>
        </w:tc>
        <w:tc>
          <w:tcPr>
            <w:tcW w:w="768" w:type="pct"/>
          </w:tcPr>
          <w:p w14:paraId="020F633E" w14:textId="77777777" w:rsidR="00A614C7" w:rsidRPr="008F6C6B" w:rsidRDefault="00A614C7">
            <w:pPr>
              <w:pStyle w:val="Tablebody"/>
              <w:rPr>
                <w:rFonts w:ascii="Arial" w:hAnsi="Arial" w:cs="Arial"/>
                <w:lang w:val="en-GB"/>
              </w:rPr>
            </w:pPr>
            <w:r w:rsidRPr="008F6C6B">
              <w:rPr>
                <w:rFonts w:ascii="Arial" w:hAnsi="Arial" w:cs="Arial"/>
                <w:lang w:val="en-GB"/>
              </w:rPr>
              <w:t>CIPAC MT 58.2</w:t>
            </w:r>
          </w:p>
        </w:tc>
        <w:tc>
          <w:tcPr>
            <w:tcW w:w="1122" w:type="pct"/>
          </w:tcPr>
          <w:p w14:paraId="020F633F" w14:textId="77777777" w:rsidR="00A614C7" w:rsidRPr="008F6C6B" w:rsidRDefault="00A614C7">
            <w:pPr>
              <w:pStyle w:val="Tablebody"/>
              <w:rPr>
                <w:rFonts w:ascii="Arial" w:hAnsi="Arial" w:cs="Arial"/>
                <w:lang w:val="en-GB"/>
              </w:rPr>
            </w:pPr>
            <w:r w:rsidRPr="008F6C6B">
              <w:rPr>
                <w:rFonts w:ascii="Arial" w:hAnsi="Arial" w:cs="Arial"/>
                <w:lang w:val="sv-SE"/>
              </w:rPr>
              <w:t>0.049 g/kg difenacoum</w:t>
            </w:r>
          </w:p>
        </w:tc>
        <w:tc>
          <w:tcPr>
            <w:tcW w:w="945" w:type="pct"/>
          </w:tcPr>
          <w:p w14:paraId="020F6340" w14:textId="77777777" w:rsidR="00A614C7" w:rsidRPr="008F6C6B" w:rsidRDefault="00A614C7" w:rsidP="00030888">
            <w:pPr>
              <w:pStyle w:val="Tablebody"/>
              <w:rPr>
                <w:rFonts w:ascii="Arial" w:hAnsi="Arial" w:cs="Arial"/>
                <w:lang w:val="en-GB"/>
              </w:rPr>
            </w:pPr>
            <w:r w:rsidRPr="008F6C6B">
              <w:rPr>
                <w:rFonts w:ascii="Arial" w:hAnsi="Arial" w:cs="Arial"/>
                <w:lang w:val="sv-SE"/>
              </w:rPr>
              <w:t xml:space="preserve">See </w:t>
            </w:r>
            <w:r w:rsidR="00030888" w:rsidRPr="008F6C6B">
              <w:rPr>
                <w:rFonts w:ascii="Arial" w:hAnsi="Arial" w:cs="Arial"/>
                <w:lang w:val="sv-SE"/>
              </w:rPr>
              <w:t>comment</w:t>
            </w:r>
            <w:r w:rsidRPr="008F6C6B">
              <w:rPr>
                <w:rFonts w:ascii="Arial" w:hAnsi="Arial" w:cs="Arial"/>
                <w:lang w:val="sv-SE"/>
              </w:rPr>
              <w:t xml:space="preserve"> </w:t>
            </w:r>
            <w:r w:rsidR="00F57046" w:rsidRPr="008F6C6B">
              <w:rPr>
                <w:rFonts w:ascii="Arial" w:hAnsi="Arial" w:cs="Arial"/>
                <w:lang w:val="sv-SE"/>
              </w:rPr>
              <w:t xml:space="preserve">and conclusion </w:t>
            </w:r>
            <w:r w:rsidRPr="008F6C6B">
              <w:rPr>
                <w:rFonts w:ascii="Arial" w:hAnsi="Arial" w:cs="Arial"/>
                <w:lang w:val="sv-SE"/>
              </w:rPr>
              <w:t>below</w:t>
            </w:r>
            <w:r w:rsidR="00131D7D" w:rsidRPr="008F6C6B">
              <w:rPr>
                <w:rFonts w:ascii="Arial" w:hAnsi="Arial" w:cs="Arial"/>
                <w:lang w:val="sv-SE"/>
              </w:rPr>
              <w:t xml:space="preserve"> the table</w:t>
            </w:r>
          </w:p>
        </w:tc>
        <w:tc>
          <w:tcPr>
            <w:tcW w:w="945" w:type="pct"/>
          </w:tcPr>
          <w:p w14:paraId="020F6341" w14:textId="77777777" w:rsidR="00A614C7" w:rsidRPr="008F6C6B" w:rsidRDefault="00A614C7">
            <w:pPr>
              <w:pStyle w:val="Tablebody"/>
              <w:rPr>
                <w:rFonts w:ascii="Arial" w:hAnsi="Arial" w:cs="Arial"/>
                <w:lang w:val="en-GB"/>
              </w:rPr>
            </w:pPr>
            <w:r w:rsidRPr="008F6C6B">
              <w:rPr>
                <w:rFonts w:ascii="Arial" w:hAnsi="Arial" w:cs="Arial"/>
                <w:lang w:val="sv-SE"/>
              </w:rPr>
              <w:t>10-920010-16</w:t>
            </w:r>
          </w:p>
        </w:tc>
      </w:tr>
    </w:tbl>
    <w:p w14:paraId="020F6343" w14:textId="77777777" w:rsidR="00FE6924" w:rsidRPr="008F6C6B" w:rsidRDefault="00FE6924">
      <w:pPr>
        <w:rPr>
          <w:rFonts w:ascii="Arial" w:hAnsi="Arial" w:cs="Arial"/>
          <w:lang w:val="en-GB"/>
        </w:rPr>
      </w:pPr>
    </w:p>
    <w:p w14:paraId="020F6344" w14:textId="77777777" w:rsidR="00A614C7" w:rsidRPr="008F6C6B" w:rsidRDefault="00A614C7" w:rsidP="00F4476F">
      <w:pPr>
        <w:jc w:val="both"/>
        <w:rPr>
          <w:rFonts w:ascii="Arial" w:hAnsi="Arial" w:cs="Arial"/>
          <w:u w:val="single"/>
        </w:rPr>
      </w:pPr>
      <w:r w:rsidRPr="008F6C6B">
        <w:rPr>
          <w:rFonts w:ascii="Arial" w:hAnsi="Arial" w:cs="Arial"/>
          <w:u w:val="single"/>
          <w:lang w:val="en-GB"/>
        </w:rPr>
        <w:t>Other indications of flammability:</w:t>
      </w:r>
      <w:r w:rsidRPr="008F6C6B" w:rsidDel="00A614C7">
        <w:rPr>
          <w:rFonts w:ascii="Arial" w:hAnsi="Arial" w:cs="Arial"/>
          <w:u w:val="single"/>
        </w:rPr>
        <w:t xml:space="preserve"> </w:t>
      </w:r>
    </w:p>
    <w:p w14:paraId="020F6345" w14:textId="77777777" w:rsidR="00F4476F" w:rsidRPr="008F6C6B" w:rsidRDefault="00F4476F" w:rsidP="00F4476F">
      <w:pPr>
        <w:jc w:val="both"/>
        <w:rPr>
          <w:rFonts w:ascii="Arial" w:hAnsi="Arial" w:cs="Arial"/>
        </w:rPr>
      </w:pPr>
      <w:r w:rsidRPr="008F6C6B">
        <w:rPr>
          <w:rFonts w:ascii="Arial" w:hAnsi="Arial" w:cs="Arial"/>
          <w:lang w:val="en-GB"/>
        </w:rPr>
        <w:lastRenderedPageBreak/>
        <w:t>For the</w:t>
      </w:r>
      <w:r w:rsidRPr="008F6C6B">
        <w:rPr>
          <w:rFonts w:ascii="Arial" w:hAnsi="Arial" w:cs="Arial"/>
        </w:rPr>
        <w:t xml:space="preserve"> flam</w:t>
      </w:r>
      <w:r w:rsidR="0087200B" w:rsidRPr="008F6C6B">
        <w:rPr>
          <w:rFonts w:ascii="Arial" w:hAnsi="Arial" w:cs="Arial"/>
        </w:rPr>
        <w:t>m</w:t>
      </w:r>
      <w:r w:rsidRPr="008F6C6B">
        <w:rPr>
          <w:rFonts w:ascii="Arial" w:hAnsi="Arial" w:cs="Arial"/>
        </w:rPr>
        <w:t xml:space="preserve">ability property, no study was submitted and </w:t>
      </w:r>
      <w:r w:rsidR="00E91206" w:rsidRPr="008F6C6B">
        <w:rPr>
          <w:rFonts w:ascii="Arial" w:hAnsi="Arial" w:cs="Arial"/>
        </w:rPr>
        <w:t xml:space="preserve">FR CA </w:t>
      </w:r>
      <w:r w:rsidRPr="008F6C6B">
        <w:rPr>
          <w:rFonts w:ascii="Arial" w:hAnsi="Arial" w:cs="Arial"/>
        </w:rPr>
        <w:t xml:space="preserve">used the flammability study performed on </w:t>
      </w:r>
      <w:r w:rsidR="00E91206" w:rsidRPr="008F6C6B">
        <w:rPr>
          <w:rFonts w:ascii="Arial" w:hAnsi="Arial" w:cs="Arial"/>
        </w:rPr>
        <w:t xml:space="preserve">NYNA </w:t>
      </w:r>
      <w:r w:rsidRPr="008F6C6B">
        <w:rPr>
          <w:rFonts w:ascii="Arial" w:hAnsi="Arial" w:cs="Arial"/>
        </w:rPr>
        <w:t>D+ CEREALES as results from this study could be extrapolated to the current formulation of NYNA D+ AVOINE. The differences in composition between the two formulations were evaluated and considered as acceptable for the property under consideration.</w:t>
      </w:r>
    </w:p>
    <w:p w14:paraId="020F6346" w14:textId="77777777" w:rsidR="00D70A12" w:rsidRPr="008F6C6B" w:rsidRDefault="00D70A12" w:rsidP="00F4476F">
      <w:pPr>
        <w:jc w:val="both"/>
        <w:rPr>
          <w:rFonts w:ascii="Arial" w:hAnsi="Arial" w:cs="Arial"/>
          <w:u w:val="single"/>
        </w:rPr>
      </w:pPr>
    </w:p>
    <w:p w14:paraId="020F6347" w14:textId="77777777" w:rsidR="005270D0" w:rsidRPr="008F6C6B" w:rsidRDefault="005270D0" w:rsidP="005270D0">
      <w:pPr>
        <w:jc w:val="both"/>
        <w:rPr>
          <w:rFonts w:ascii="Arial" w:hAnsi="Arial" w:cs="Arial"/>
          <w:u w:val="single"/>
          <w:lang w:val="en-GB"/>
        </w:rPr>
      </w:pPr>
      <w:r w:rsidRPr="008F6C6B">
        <w:rPr>
          <w:rFonts w:ascii="Arial" w:hAnsi="Arial" w:cs="Arial"/>
          <w:u w:val="single"/>
          <w:lang w:val="en-GB"/>
        </w:rPr>
        <w:t>Relative density / bulk density</w:t>
      </w:r>
      <w:r w:rsidRPr="008F6C6B">
        <w:rPr>
          <w:rFonts w:ascii="Arial" w:hAnsi="Arial" w:cs="Arial"/>
          <w:color w:val="365F91"/>
          <w:spacing w:val="-7"/>
          <w:w w:val="105"/>
          <w:u w:val="single"/>
          <w:lang w:val="en-US"/>
        </w:rPr>
        <w:t>:</w:t>
      </w:r>
    </w:p>
    <w:p w14:paraId="020F6348" w14:textId="77777777" w:rsidR="005270D0" w:rsidRPr="008F6C6B" w:rsidRDefault="005270D0" w:rsidP="005270D0">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both"/>
        <w:rPr>
          <w:rFonts w:ascii="Arial" w:hAnsi="Arial" w:cs="Arial"/>
        </w:rPr>
      </w:pPr>
      <w:r w:rsidRPr="008F6C6B">
        <w:rPr>
          <w:rFonts w:ascii="Arial" w:hAnsi="Arial" w:cs="Arial"/>
        </w:rPr>
        <w:t>The relative density measured using method EC A3 is not well adapted. The method CIPAC MT 186 would have been more suitable with measure of tap and pour density. Nevertheless results of method EC A3 can be used to characterize the product.</w:t>
      </w:r>
    </w:p>
    <w:p w14:paraId="020F6349" w14:textId="77777777" w:rsidR="005270D0" w:rsidRPr="008F6C6B" w:rsidRDefault="005270D0" w:rsidP="005270D0">
      <w:pPr>
        <w:jc w:val="both"/>
        <w:rPr>
          <w:rFonts w:ascii="Arial" w:hAnsi="Arial" w:cs="Arial"/>
          <w:u w:val="single"/>
          <w:lang w:val="en-GB"/>
        </w:rPr>
      </w:pPr>
    </w:p>
    <w:p w14:paraId="020F634A" w14:textId="77777777" w:rsidR="00845B6D" w:rsidRPr="008F6C6B" w:rsidRDefault="00845B6D" w:rsidP="00845B6D">
      <w:pPr>
        <w:jc w:val="both"/>
        <w:rPr>
          <w:rFonts w:ascii="Arial" w:hAnsi="Arial" w:cs="Arial"/>
          <w:u w:val="single"/>
        </w:rPr>
      </w:pPr>
      <w:r w:rsidRPr="008F6C6B">
        <w:rPr>
          <w:rFonts w:ascii="Arial" w:hAnsi="Arial" w:cs="Arial"/>
          <w:u w:val="single"/>
        </w:rPr>
        <w:t>Storage stability:</w:t>
      </w:r>
    </w:p>
    <w:p w14:paraId="020F634B" w14:textId="77777777" w:rsidR="00845B6D" w:rsidRPr="008F6C6B" w:rsidRDefault="00845B6D" w:rsidP="00845B6D">
      <w:pPr>
        <w:jc w:val="both"/>
        <w:rPr>
          <w:rFonts w:ascii="Arial" w:hAnsi="Arial" w:cs="Arial"/>
        </w:rPr>
      </w:pPr>
      <w:r w:rsidRPr="008F6C6B">
        <w:rPr>
          <w:rFonts w:ascii="Arial" w:hAnsi="Arial" w:cs="Arial"/>
        </w:rPr>
        <w:t>The pH was measured after 14 days at 54°C and no significant changes were observed.</w:t>
      </w:r>
    </w:p>
    <w:p w14:paraId="020F634C" w14:textId="77777777" w:rsidR="00845B6D" w:rsidRPr="008F6C6B" w:rsidRDefault="00845B6D" w:rsidP="005270D0">
      <w:pPr>
        <w:jc w:val="both"/>
        <w:rPr>
          <w:rFonts w:ascii="Arial" w:hAnsi="Arial" w:cs="Arial"/>
          <w:u w:val="single"/>
        </w:rPr>
      </w:pPr>
    </w:p>
    <w:p w14:paraId="020F634D" w14:textId="77777777" w:rsidR="00845B6D" w:rsidRPr="008F6C6B" w:rsidRDefault="00845B6D" w:rsidP="005270D0">
      <w:pPr>
        <w:jc w:val="both"/>
        <w:rPr>
          <w:rFonts w:ascii="Arial" w:hAnsi="Arial" w:cs="Arial"/>
          <w:u w:val="single"/>
          <w:lang w:val="en-GB"/>
        </w:rPr>
      </w:pPr>
      <w:r w:rsidRPr="008F6C6B">
        <w:rPr>
          <w:rFonts w:ascii="Arial" w:hAnsi="Arial" w:cs="Arial"/>
          <w:u w:val="single"/>
          <w:lang w:val="en-GB"/>
        </w:rPr>
        <w:t>Reactivity toward container material:</w:t>
      </w:r>
    </w:p>
    <w:p w14:paraId="020F634E" w14:textId="77777777" w:rsidR="00131D7D" w:rsidRPr="008F6C6B" w:rsidRDefault="005C391E" w:rsidP="00131D7D">
      <w:pPr>
        <w:jc w:val="both"/>
        <w:rPr>
          <w:rFonts w:ascii="Arial" w:hAnsi="Arial" w:cs="Arial"/>
          <w:lang w:val="de-DE"/>
        </w:rPr>
      </w:pPr>
      <w:r w:rsidRPr="008F6C6B">
        <w:rPr>
          <w:rFonts w:ascii="Arial" w:hAnsi="Arial" w:cs="Arial"/>
          <w:lang w:val="en-GB"/>
        </w:rPr>
        <w:t xml:space="preserve">The reactivity toward colourless plastic bag </w:t>
      </w:r>
      <w:r w:rsidR="0028251F" w:rsidRPr="008F6C6B">
        <w:rPr>
          <w:rFonts w:ascii="Arial" w:hAnsi="Arial" w:cs="Arial"/>
          <w:lang w:val="en-GB"/>
        </w:rPr>
        <w:t xml:space="preserve">(PE) </w:t>
      </w:r>
      <w:r w:rsidRPr="008F6C6B">
        <w:rPr>
          <w:rFonts w:ascii="Arial" w:hAnsi="Arial" w:cs="Arial"/>
          <w:lang w:val="en-GB"/>
        </w:rPr>
        <w:t xml:space="preserve">has been tested. </w:t>
      </w:r>
      <w:r w:rsidR="00131D7D" w:rsidRPr="008F6C6B">
        <w:rPr>
          <w:rFonts w:ascii="Arial" w:hAnsi="Arial" w:cs="Arial"/>
          <w:lang w:val="en-GB"/>
        </w:rPr>
        <w:t>The reactivity toward white opaque PE film sachet and 20-25 kg bags</w:t>
      </w:r>
      <w:r w:rsidR="00131D7D" w:rsidRPr="008F6C6B">
        <w:rPr>
          <w:rFonts w:ascii="Arial" w:hAnsi="Arial" w:cs="Arial"/>
          <w:lang w:val="de-DE"/>
        </w:rPr>
        <w:t xml:space="preserve"> </w:t>
      </w:r>
      <w:r w:rsidR="00131D7D" w:rsidRPr="008F6C6B">
        <w:rPr>
          <w:rFonts w:ascii="Arial" w:hAnsi="Arial" w:cs="Arial"/>
          <w:lang w:val="en-US"/>
        </w:rPr>
        <w:t>(several paper layers + PE film) has not been tested</w:t>
      </w:r>
      <w:r w:rsidR="00131D7D" w:rsidRPr="008F6C6B">
        <w:rPr>
          <w:rFonts w:ascii="Arial" w:hAnsi="Arial" w:cs="Arial"/>
          <w:lang w:val="de-DE"/>
        </w:rPr>
        <w:t xml:space="preserve">. </w:t>
      </w:r>
    </w:p>
    <w:p w14:paraId="020F634F" w14:textId="77777777" w:rsidR="00845B6D" w:rsidRPr="008F6C6B" w:rsidRDefault="00845B6D" w:rsidP="005270D0">
      <w:pPr>
        <w:jc w:val="both"/>
        <w:rPr>
          <w:rFonts w:ascii="Arial" w:hAnsi="Arial" w:cs="Arial"/>
          <w:u w:val="single"/>
          <w:lang w:val="de-DE"/>
        </w:rPr>
      </w:pPr>
    </w:p>
    <w:p w14:paraId="020F6350" w14:textId="77777777" w:rsidR="005270D0" w:rsidRPr="008F6C6B" w:rsidRDefault="005270D0" w:rsidP="005270D0">
      <w:pPr>
        <w:jc w:val="both"/>
        <w:rPr>
          <w:rFonts w:ascii="Arial" w:hAnsi="Arial" w:cs="Arial"/>
          <w:u w:val="single"/>
          <w:lang w:val="en-GB"/>
        </w:rPr>
      </w:pPr>
      <w:r w:rsidRPr="008F6C6B">
        <w:rPr>
          <w:rFonts w:ascii="Arial" w:hAnsi="Arial" w:cs="Arial"/>
          <w:u w:val="single"/>
          <w:lang w:val="en-GB"/>
        </w:rPr>
        <w:t>Dust content:</w:t>
      </w:r>
    </w:p>
    <w:p w14:paraId="020F6351" w14:textId="77777777" w:rsidR="00D37D30" w:rsidRPr="008F6C6B" w:rsidRDefault="00D37D30" w:rsidP="003A4F48">
      <w:pPr>
        <w:jc w:val="both"/>
        <w:rPr>
          <w:rFonts w:ascii="Arial" w:hAnsi="Arial" w:cs="Arial"/>
          <w:lang w:val="en-GB"/>
        </w:rPr>
      </w:pPr>
      <w:r w:rsidRPr="008F6C6B">
        <w:rPr>
          <w:rFonts w:ascii="Arial" w:hAnsi="Arial" w:cs="Arial"/>
        </w:rPr>
        <w:t>T</w:t>
      </w:r>
      <w:r w:rsidR="003A4F48" w:rsidRPr="008F6C6B">
        <w:rPr>
          <w:rFonts w:ascii="Arial" w:hAnsi="Arial" w:cs="Arial"/>
        </w:rPr>
        <w:t xml:space="preserve">he </w:t>
      </w:r>
      <w:r w:rsidR="003A4F48" w:rsidRPr="008F6C6B">
        <w:rPr>
          <w:rFonts w:ascii="Arial" w:hAnsi="Arial" w:cs="Arial"/>
          <w:lang w:val="en-GB"/>
        </w:rPr>
        <w:t>CIPAC method 58.2 is not adapted. The CIPAC method 171 would have been more suitable.</w:t>
      </w:r>
      <w:r w:rsidRPr="008F6C6B">
        <w:rPr>
          <w:rFonts w:ascii="Arial" w:hAnsi="Arial" w:cs="Arial"/>
          <w:lang w:val="en-GB"/>
        </w:rPr>
        <w:t xml:space="preserve"> The CIPAC method 58.2 allows</w:t>
      </w:r>
      <w:r w:rsidR="004071DC" w:rsidRPr="008F6C6B">
        <w:rPr>
          <w:rFonts w:ascii="Arial" w:hAnsi="Arial" w:cs="Arial"/>
          <w:lang w:val="en-GB"/>
        </w:rPr>
        <w:t xml:space="preserve"> </w:t>
      </w:r>
      <w:r w:rsidRPr="008F6C6B">
        <w:rPr>
          <w:rFonts w:ascii="Arial" w:hAnsi="Arial" w:cs="Arial"/>
          <w:lang w:val="en-GB"/>
        </w:rPr>
        <w:t>to conclude that 0</w:t>
      </w:r>
      <w:r w:rsidR="00F90414" w:rsidRPr="008F6C6B">
        <w:rPr>
          <w:rFonts w:ascii="Arial" w:hAnsi="Arial" w:cs="Arial"/>
          <w:lang w:val="en-GB"/>
        </w:rPr>
        <w:t>.04</w:t>
      </w:r>
      <w:r w:rsidRPr="008F6C6B">
        <w:rPr>
          <w:rFonts w:ascii="Arial" w:hAnsi="Arial" w:cs="Arial"/>
          <w:lang w:val="en-GB"/>
        </w:rPr>
        <w:t xml:space="preserve">% of particles are lower than 150µm. </w:t>
      </w:r>
    </w:p>
    <w:p w14:paraId="020F6352" w14:textId="77777777" w:rsidR="00F90414" w:rsidRPr="008F6C6B" w:rsidRDefault="00F90414" w:rsidP="003A4F48">
      <w:pPr>
        <w:jc w:val="both"/>
        <w:rPr>
          <w:rFonts w:ascii="Arial" w:hAnsi="Arial" w:cs="Arial"/>
          <w:lang w:val="en-GB"/>
        </w:rPr>
      </w:pPr>
    </w:p>
    <w:p w14:paraId="020F6353" w14:textId="77777777" w:rsidR="00F90414" w:rsidRPr="008F6C6B" w:rsidRDefault="00F90414" w:rsidP="003A4F48">
      <w:pPr>
        <w:jc w:val="both"/>
        <w:rPr>
          <w:rFonts w:ascii="Arial" w:hAnsi="Arial" w:cs="Arial"/>
          <w:u w:val="single"/>
          <w:lang w:val="en-GB"/>
        </w:rPr>
      </w:pPr>
      <w:r w:rsidRPr="008F6C6B">
        <w:rPr>
          <w:rFonts w:ascii="Arial" w:hAnsi="Arial" w:cs="Arial"/>
          <w:u w:val="single"/>
          <w:lang w:val="en-GB"/>
        </w:rPr>
        <w:t>Particle size distribution:</w:t>
      </w:r>
    </w:p>
    <w:p w14:paraId="020F6354" w14:textId="77777777" w:rsidR="00F90414" w:rsidRPr="008F6C6B" w:rsidRDefault="00F90414" w:rsidP="00F90414">
      <w:pPr>
        <w:pStyle w:val="Tablebody"/>
        <w:jc w:val="both"/>
        <w:rPr>
          <w:rFonts w:ascii="Arial" w:hAnsi="Arial" w:cs="Arial"/>
          <w:sz w:val="22"/>
          <w:lang w:val="en-GB" w:eastAsia="sv-SE"/>
        </w:rPr>
      </w:pPr>
      <w:r w:rsidRPr="008F6C6B">
        <w:rPr>
          <w:rFonts w:ascii="Arial" w:hAnsi="Arial" w:cs="Arial"/>
          <w:sz w:val="22"/>
          <w:lang w:val="en-GB" w:eastAsia="sv-SE"/>
        </w:rPr>
        <w:t xml:space="preserve">The CIPAC MT 58.2 method </w:t>
      </w:r>
      <w:r w:rsidR="004071DC" w:rsidRPr="008F6C6B">
        <w:rPr>
          <w:rFonts w:ascii="Arial" w:hAnsi="Arial" w:cs="Arial"/>
          <w:sz w:val="22"/>
          <w:lang w:val="en-GB" w:eastAsia="sv-SE"/>
        </w:rPr>
        <w:t>is</w:t>
      </w:r>
      <w:r w:rsidRPr="008F6C6B">
        <w:rPr>
          <w:rFonts w:ascii="Arial" w:hAnsi="Arial" w:cs="Arial"/>
          <w:sz w:val="22"/>
          <w:lang w:val="en-GB" w:eastAsia="sv-SE"/>
        </w:rPr>
        <w:t xml:space="preserve"> not </w:t>
      </w:r>
      <w:r w:rsidR="004F64D7" w:rsidRPr="008F6C6B">
        <w:rPr>
          <w:rFonts w:ascii="Arial" w:hAnsi="Arial" w:cs="Arial"/>
          <w:sz w:val="22"/>
          <w:lang w:val="en-GB" w:eastAsia="sv-SE"/>
        </w:rPr>
        <w:t xml:space="preserve">well </w:t>
      </w:r>
      <w:r w:rsidRPr="008F6C6B">
        <w:rPr>
          <w:rFonts w:ascii="Arial" w:hAnsi="Arial" w:cs="Arial"/>
          <w:sz w:val="22"/>
          <w:lang w:val="en-GB" w:eastAsia="sv-SE"/>
        </w:rPr>
        <w:t>adapted</w:t>
      </w:r>
      <w:r w:rsidR="004F64D7" w:rsidRPr="008F6C6B">
        <w:rPr>
          <w:rFonts w:ascii="Arial" w:hAnsi="Arial" w:cs="Arial"/>
          <w:sz w:val="22"/>
          <w:lang w:val="en-GB" w:eastAsia="sv-SE"/>
        </w:rPr>
        <w:t xml:space="preserve">. But the </w:t>
      </w:r>
      <w:r w:rsidR="00030888" w:rsidRPr="008F6C6B">
        <w:rPr>
          <w:rFonts w:ascii="Arial" w:hAnsi="Arial" w:cs="Arial"/>
          <w:sz w:val="22"/>
          <w:lang w:val="en-GB" w:eastAsia="sv-SE"/>
        </w:rPr>
        <w:t>study</w:t>
      </w:r>
      <w:r w:rsidR="004F64D7" w:rsidRPr="008F6C6B">
        <w:rPr>
          <w:rFonts w:ascii="Arial" w:hAnsi="Arial" w:cs="Arial"/>
          <w:sz w:val="22"/>
          <w:lang w:val="en-GB" w:eastAsia="sv-SE"/>
        </w:rPr>
        <w:t xml:space="preserve"> shows </w:t>
      </w:r>
      <w:r w:rsidRPr="008F6C6B">
        <w:rPr>
          <w:rFonts w:ascii="Arial" w:hAnsi="Arial" w:cs="Arial"/>
          <w:sz w:val="22"/>
          <w:lang w:val="en-GB" w:eastAsia="sv-SE"/>
        </w:rPr>
        <w:t xml:space="preserve">that </w:t>
      </w:r>
      <w:r w:rsidR="004F64D7" w:rsidRPr="008F6C6B">
        <w:rPr>
          <w:rFonts w:ascii="Arial" w:hAnsi="Arial" w:cs="Arial"/>
          <w:sz w:val="22"/>
          <w:lang w:val="en-GB" w:eastAsia="sv-SE"/>
        </w:rPr>
        <w:t xml:space="preserve">99.92% </w:t>
      </w:r>
      <w:r w:rsidRPr="008F6C6B">
        <w:rPr>
          <w:rFonts w:ascii="Arial" w:hAnsi="Arial" w:cs="Arial"/>
          <w:sz w:val="22"/>
          <w:lang w:val="en-GB" w:eastAsia="sv-SE"/>
        </w:rPr>
        <w:t xml:space="preserve">of grains </w:t>
      </w:r>
      <w:r w:rsidR="004071DC" w:rsidRPr="008F6C6B">
        <w:rPr>
          <w:rFonts w:ascii="Arial" w:hAnsi="Arial" w:cs="Arial"/>
          <w:sz w:val="22"/>
          <w:lang w:val="en-GB" w:eastAsia="sv-SE"/>
        </w:rPr>
        <w:t>have a size higher</w:t>
      </w:r>
      <w:r w:rsidRPr="008F6C6B">
        <w:rPr>
          <w:rFonts w:ascii="Arial" w:hAnsi="Arial" w:cs="Arial"/>
          <w:sz w:val="22"/>
          <w:lang w:val="en-GB" w:eastAsia="sv-SE"/>
        </w:rPr>
        <w:t xml:space="preserve"> than 850µm. </w:t>
      </w:r>
    </w:p>
    <w:p w14:paraId="020F6355" w14:textId="77777777" w:rsidR="00203B4F" w:rsidRPr="00D72335" w:rsidRDefault="00203B4F" w:rsidP="00D72335">
      <w:pPr>
        <w:spacing w:after="120"/>
        <w:jc w:val="both"/>
        <w:rPr>
          <w:rFonts w:ascii="Arial" w:hAnsi="Arial" w:cs="Arial"/>
          <w:u w:val="single"/>
          <w:lang w:val="en-GB"/>
        </w:rPr>
      </w:pPr>
    </w:p>
    <w:p w14:paraId="020F6356" w14:textId="77777777" w:rsidR="009F7F9B" w:rsidRPr="008F6C6B" w:rsidRDefault="009F7F9B" w:rsidP="00D72335">
      <w:pPr>
        <w:spacing w:after="120"/>
        <w:jc w:val="both"/>
        <w:rPr>
          <w:rFonts w:ascii="Arial" w:hAnsi="Arial" w:cs="Arial"/>
          <w:u w:val="single"/>
          <w:lang w:val="en-GB"/>
        </w:rPr>
      </w:pPr>
      <w:r w:rsidRPr="008F6C6B">
        <w:rPr>
          <w:rFonts w:ascii="Arial" w:hAnsi="Arial" w:cs="Arial"/>
          <w:b/>
          <w:u w:val="single"/>
          <w:lang w:val="en-GB"/>
        </w:rPr>
        <w:t>Conclusion</w:t>
      </w:r>
      <w:r w:rsidR="00D43565">
        <w:rPr>
          <w:rFonts w:ascii="Arial" w:hAnsi="Arial" w:cs="Arial"/>
          <w:b/>
          <w:u w:val="single"/>
          <w:lang w:val="en-GB"/>
        </w:rPr>
        <w:t xml:space="preserve"> – PAR 2012</w:t>
      </w:r>
    </w:p>
    <w:p w14:paraId="020F6357" w14:textId="77777777" w:rsidR="004071DC" w:rsidRPr="008F6C6B" w:rsidRDefault="00394C50" w:rsidP="00D72335">
      <w:pPr>
        <w:spacing w:line="240" w:lineRule="auto"/>
        <w:jc w:val="both"/>
        <w:rPr>
          <w:rFonts w:ascii="Arial" w:hAnsi="Arial" w:cs="Arial"/>
          <w:lang w:val="en-GB"/>
        </w:rPr>
      </w:pPr>
      <w:r w:rsidRPr="008F6C6B">
        <w:rPr>
          <w:rFonts w:ascii="Arial" w:hAnsi="Arial" w:cs="Arial"/>
          <w:lang w:val="en-GB"/>
        </w:rPr>
        <w:t>A 2-year storage stability</w:t>
      </w:r>
      <w:r w:rsidR="009F7F9B" w:rsidRPr="008F6C6B">
        <w:rPr>
          <w:rFonts w:ascii="Arial" w:hAnsi="Arial" w:cs="Arial"/>
          <w:lang w:val="en-GB"/>
        </w:rPr>
        <w:t xml:space="preserve"> study is missing and is required in post registration. The study should</w:t>
      </w:r>
      <w:r w:rsidR="009F7F9B" w:rsidRPr="008F6C6B">
        <w:rPr>
          <w:rFonts w:ascii="Arial" w:hAnsi="Arial" w:cs="Arial"/>
          <w:b/>
          <w:lang w:val="en-GB"/>
        </w:rPr>
        <w:t xml:space="preserve"> </w:t>
      </w:r>
      <w:r w:rsidR="009F7F9B" w:rsidRPr="008F6C6B">
        <w:rPr>
          <w:rFonts w:ascii="Arial" w:hAnsi="Arial" w:cs="Arial"/>
          <w:lang w:val="en-GB"/>
        </w:rPr>
        <w:t>be performed with test items in quantity sufficient to overcome the heterogeneity problem.</w:t>
      </w:r>
      <w:r w:rsidR="00A777F5" w:rsidRPr="008F6C6B">
        <w:rPr>
          <w:rFonts w:ascii="Arial" w:hAnsi="Arial" w:cs="Arial"/>
          <w:lang w:val="en-GB"/>
        </w:rPr>
        <w:t xml:space="preserve"> Intermediate results at 1 year have to be provided also.</w:t>
      </w:r>
    </w:p>
    <w:p w14:paraId="020F6358" w14:textId="77777777" w:rsidR="004071DC" w:rsidRPr="008F6C6B" w:rsidRDefault="004071DC" w:rsidP="00D72335">
      <w:pPr>
        <w:spacing w:line="240" w:lineRule="auto"/>
        <w:jc w:val="both"/>
        <w:rPr>
          <w:rFonts w:ascii="Arial" w:hAnsi="Arial" w:cs="Arial"/>
          <w:lang w:val="en-GB"/>
        </w:rPr>
      </w:pPr>
    </w:p>
    <w:p w14:paraId="020F6359" w14:textId="77777777" w:rsidR="004071DC" w:rsidRPr="008F6C6B" w:rsidRDefault="009F7F9B" w:rsidP="00D72335">
      <w:pPr>
        <w:spacing w:line="240" w:lineRule="auto"/>
        <w:jc w:val="both"/>
        <w:rPr>
          <w:rFonts w:ascii="Arial" w:hAnsi="Arial" w:cs="Arial"/>
          <w:lang w:val="en-GB"/>
        </w:rPr>
      </w:pPr>
      <w:r w:rsidRPr="008F6C6B">
        <w:rPr>
          <w:rFonts w:ascii="Arial" w:hAnsi="Arial" w:cs="Arial"/>
          <w:lang w:val="en-GB"/>
        </w:rPr>
        <w:t xml:space="preserve">The reactivity toward white opaque PE film </w:t>
      </w:r>
      <w:r w:rsidR="00EB200F" w:rsidRPr="008F6C6B">
        <w:rPr>
          <w:rFonts w:ascii="Arial" w:hAnsi="Arial" w:cs="Arial"/>
          <w:lang w:val="en-GB"/>
        </w:rPr>
        <w:t xml:space="preserve">sachet </w:t>
      </w:r>
      <w:r w:rsidR="003828FA" w:rsidRPr="008F6C6B">
        <w:rPr>
          <w:rFonts w:ascii="Arial" w:hAnsi="Arial" w:cs="Arial"/>
          <w:lang w:val="en-GB"/>
        </w:rPr>
        <w:t xml:space="preserve">of 25g </w:t>
      </w:r>
      <w:r w:rsidRPr="008F6C6B">
        <w:rPr>
          <w:rFonts w:ascii="Arial" w:hAnsi="Arial" w:cs="Arial"/>
          <w:lang w:val="en-GB"/>
        </w:rPr>
        <w:t>is missing and is required in post registration.</w:t>
      </w:r>
      <w:r w:rsidR="00DD08CC" w:rsidRPr="008F6C6B">
        <w:rPr>
          <w:rFonts w:ascii="Arial" w:hAnsi="Arial" w:cs="Arial"/>
          <w:lang w:val="en-GB"/>
        </w:rPr>
        <w:t xml:space="preserve"> </w:t>
      </w:r>
      <w:r w:rsidRPr="008F6C6B">
        <w:rPr>
          <w:rFonts w:ascii="Arial" w:hAnsi="Arial" w:cs="Arial"/>
          <w:lang w:val="en-GB"/>
        </w:rPr>
        <w:t>The tested material should be clearly identified in the study.</w:t>
      </w:r>
      <w:r w:rsidR="004071DC" w:rsidRPr="008F6C6B">
        <w:rPr>
          <w:rFonts w:ascii="Arial" w:hAnsi="Arial" w:cs="Arial"/>
          <w:lang w:val="en-GB"/>
        </w:rPr>
        <w:t xml:space="preserve"> The reactivity toward 20-25 kg bags (several paper layers + PE film) is not required as this packaging is not accepted due to the risk assessment.</w:t>
      </w:r>
    </w:p>
    <w:p w14:paraId="020F635A" w14:textId="77777777" w:rsidR="004071DC" w:rsidRPr="008F6C6B" w:rsidRDefault="005C391E" w:rsidP="009118D4">
      <w:pPr>
        <w:spacing w:after="240" w:line="240" w:lineRule="auto"/>
        <w:jc w:val="both"/>
        <w:rPr>
          <w:rFonts w:ascii="Arial" w:hAnsi="Arial" w:cs="Arial"/>
          <w:lang w:val="en-GB"/>
        </w:rPr>
      </w:pPr>
      <w:r w:rsidRPr="008F6C6B">
        <w:rPr>
          <w:rFonts w:ascii="Arial" w:hAnsi="Arial" w:cs="Arial"/>
          <w:lang w:val="en-GB"/>
        </w:rPr>
        <w:t>The pour and tap density (CIPAC MT 186) and the particle size distribution (CIPAC MT 59.4 (ii)) are required in post registration.</w:t>
      </w:r>
    </w:p>
    <w:p w14:paraId="020F635B" w14:textId="77777777" w:rsidR="0000755E" w:rsidRPr="008F6C6B" w:rsidRDefault="0000755E" w:rsidP="00BE6B39">
      <w:pPr>
        <w:jc w:val="both"/>
        <w:rPr>
          <w:rFonts w:ascii="Arial" w:hAnsi="Arial" w:cs="Arial"/>
          <w:lang w:val="en-GB"/>
        </w:rPr>
      </w:pPr>
    </w:p>
    <w:p w14:paraId="020F635C" w14:textId="77777777" w:rsidR="00D72335" w:rsidRPr="006C20C5" w:rsidRDefault="00D72335" w:rsidP="00402213">
      <w:pPr>
        <w:numPr>
          <w:ilvl w:val="0"/>
          <w:numId w:val="19"/>
        </w:numPr>
        <w:spacing w:after="120"/>
        <w:ind w:left="357" w:hanging="357"/>
        <w:jc w:val="both"/>
        <w:rPr>
          <w:rFonts w:ascii="Arial" w:hAnsi="Arial" w:cs="Arial"/>
          <w:b/>
          <w:sz w:val="24"/>
          <w:u w:val="single"/>
          <w:lang w:val="en-GB"/>
        </w:rPr>
      </w:pPr>
      <w:r w:rsidRPr="006C20C5">
        <w:rPr>
          <w:rFonts w:ascii="Arial" w:hAnsi="Arial" w:cs="Arial"/>
          <w:b/>
          <w:sz w:val="24"/>
          <w:u w:val="single"/>
          <w:lang w:val="en-GB"/>
        </w:rPr>
        <w:t>Assessment of frame formulation establishment (2012)</w:t>
      </w:r>
    </w:p>
    <w:p w14:paraId="020F635D" w14:textId="77777777" w:rsidR="00842E90" w:rsidRPr="00D72335" w:rsidRDefault="00842E90" w:rsidP="00D72335">
      <w:pPr>
        <w:spacing w:before="120"/>
        <w:jc w:val="both"/>
        <w:rPr>
          <w:rFonts w:ascii="Arial" w:hAnsi="Arial" w:cs="Arial"/>
          <w:b/>
          <w:szCs w:val="22"/>
          <w:lang w:val="en-GB"/>
        </w:rPr>
      </w:pPr>
      <w:r w:rsidRPr="00D72335">
        <w:rPr>
          <w:rFonts w:ascii="Arial" w:hAnsi="Arial" w:cs="Arial"/>
          <w:b/>
          <w:szCs w:val="22"/>
          <w:lang w:val="en-GB"/>
        </w:rPr>
        <w:t>Physico-chemical comparison</w:t>
      </w:r>
    </w:p>
    <w:p w14:paraId="020F635E" w14:textId="77777777" w:rsidR="00842E90" w:rsidRPr="00D72335" w:rsidRDefault="00842E90" w:rsidP="00D72335">
      <w:pPr>
        <w:spacing w:before="120"/>
        <w:jc w:val="both"/>
        <w:rPr>
          <w:rFonts w:ascii="Arial" w:hAnsi="Arial" w:cs="Arial"/>
          <w:szCs w:val="22"/>
          <w:lang w:val="en-GB"/>
        </w:rPr>
      </w:pPr>
      <w:r w:rsidRPr="00D72335">
        <w:rPr>
          <w:rFonts w:ascii="Arial" w:hAnsi="Arial" w:cs="Arial"/>
          <w:szCs w:val="22"/>
          <w:lang w:val="en-GB"/>
        </w:rPr>
        <w:t>Data submitted:</w:t>
      </w:r>
    </w:p>
    <w:p w14:paraId="020F635F" w14:textId="77777777" w:rsidR="00842E90" w:rsidRPr="00D72335" w:rsidRDefault="00842E90" w:rsidP="00402213">
      <w:pPr>
        <w:numPr>
          <w:ilvl w:val="0"/>
          <w:numId w:val="18"/>
        </w:numPr>
        <w:spacing w:line="240" w:lineRule="auto"/>
        <w:jc w:val="both"/>
        <w:rPr>
          <w:rFonts w:ascii="Arial" w:hAnsi="Arial" w:cs="Arial"/>
          <w:szCs w:val="22"/>
          <w:lang w:val="en-GB"/>
        </w:rPr>
      </w:pPr>
      <w:r w:rsidRPr="00D72335">
        <w:rPr>
          <w:rFonts w:ascii="Arial" w:hAnsi="Arial" w:cs="Arial"/>
          <w:szCs w:val="22"/>
          <w:lang w:val="en-GB"/>
        </w:rPr>
        <w:t>Variations of compositions within the frame formulation.</w:t>
      </w:r>
    </w:p>
    <w:p w14:paraId="020F6360" w14:textId="77777777" w:rsidR="00842E90" w:rsidRPr="00D72335" w:rsidRDefault="00842E90" w:rsidP="00402213">
      <w:pPr>
        <w:numPr>
          <w:ilvl w:val="0"/>
          <w:numId w:val="18"/>
        </w:numPr>
        <w:spacing w:line="240" w:lineRule="auto"/>
        <w:jc w:val="both"/>
        <w:rPr>
          <w:rFonts w:ascii="Arial" w:hAnsi="Arial" w:cs="Arial"/>
          <w:szCs w:val="22"/>
          <w:lang w:val="en-GB"/>
        </w:rPr>
      </w:pPr>
      <w:r w:rsidRPr="00D72335">
        <w:rPr>
          <w:rFonts w:ascii="Arial" w:hAnsi="Arial" w:cs="Arial"/>
          <w:szCs w:val="22"/>
          <w:lang w:val="en-GB"/>
        </w:rPr>
        <w:t xml:space="preserve">Safety data sheet of new formulant used. </w:t>
      </w:r>
    </w:p>
    <w:p w14:paraId="020F6361" w14:textId="77777777" w:rsidR="00842E90" w:rsidRPr="00D72335" w:rsidRDefault="00842E90" w:rsidP="00D72335">
      <w:pPr>
        <w:jc w:val="both"/>
        <w:rPr>
          <w:rFonts w:ascii="Arial" w:hAnsi="Arial" w:cs="Arial"/>
          <w:szCs w:val="22"/>
          <w:lang w:val="en-GB"/>
        </w:rPr>
      </w:pPr>
    </w:p>
    <w:p w14:paraId="020F6362" w14:textId="77777777" w:rsidR="00842E90" w:rsidRPr="00D72335" w:rsidRDefault="00842E90" w:rsidP="00D72335">
      <w:pPr>
        <w:spacing w:after="120" w:line="240" w:lineRule="auto"/>
        <w:jc w:val="both"/>
        <w:rPr>
          <w:rFonts w:ascii="Arial" w:eastAsia="Times New Roman" w:hAnsi="Arial" w:cs="Arial"/>
          <w:szCs w:val="22"/>
          <w:lang w:val="en-GB" w:eastAsia="fr-FR"/>
        </w:rPr>
      </w:pPr>
      <w:r w:rsidRPr="00D72335">
        <w:rPr>
          <w:rFonts w:ascii="Arial" w:eastAsia="Times New Roman" w:hAnsi="Arial" w:cs="Arial"/>
          <w:szCs w:val="22"/>
          <w:lang w:val="en-GB" w:eastAsia="fr-FR"/>
        </w:rPr>
        <w:t xml:space="preserve">The biocidal product Nyna D+ Avoine is a rodenticid product (TP14) made of grain bait (AB) containing 0.005% of Difenacoum. </w:t>
      </w:r>
    </w:p>
    <w:p w14:paraId="020F6363" w14:textId="77777777" w:rsidR="00842E90" w:rsidRPr="00D72335" w:rsidRDefault="00842E90" w:rsidP="00D72335">
      <w:pPr>
        <w:jc w:val="both"/>
        <w:rPr>
          <w:rFonts w:ascii="Arial" w:hAnsi="Arial" w:cs="Arial"/>
          <w:szCs w:val="22"/>
          <w:lang w:val="en-GB"/>
        </w:rPr>
      </w:pPr>
    </w:p>
    <w:p w14:paraId="020F6364" w14:textId="77777777" w:rsidR="00842E90" w:rsidRPr="00D72335" w:rsidRDefault="00842E90" w:rsidP="00D72335">
      <w:pPr>
        <w:jc w:val="both"/>
        <w:rPr>
          <w:rFonts w:ascii="Arial" w:hAnsi="Arial" w:cs="Arial"/>
          <w:szCs w:val="22"/>
          <w:lang w:val="en-GB"/>
        </w:rPr>
      </w:pPr>
      <w:r w:rsidRPr="00D72335">
        <w:rPr>
          <w:rFonts w:ascii="Arial" w:hAnsi="Arial" w:cs="Arial"/>
          <w:szCs w:val="22"/>
          <w:lang w:val="en-GB"/>
        </w:rPr>
        <w:t>Evaluation of the reference NYNA D+ Avoine Product Authorization dossier was performed using read acrosses with other formulations for explosive and flammability properties. These read-acrosses are still acceptable for the frame formulation establishment.</w:t>
      </w:r>
    </w:p>
    <w:p w14:paraId="020F6365" w14:textId="77777777" w:rsidR="00842E90" w:rsidRPr="00D72335" w:rsidRDefault="00842E90" w:rsidP="00D72335">
      <w:pPr>
        <w:jc w:val="both"/>
        <w:rPr>
          <w:rFonts w:ascii="Arial" w:hAnsi="Arial" w:cs="Arial"/>
          <w:szCs w:val="22"/>
          <w:lang w:val="en-GB"/>
        </w:rPr>
      </w:pPr>
    </w:p>
    <w:p w14:paraId="020F6366" w14:textId="77777777" w:rsidR="00842E90" w:rsidRPr="00D72335" w:rsidRDefault="00842E90" w:rsidP="00D72335">
      <w:pPr>
        <w:jc w:val="both"/>
        <w:rPr>
          <w:rFonts w:ascii="Arial" w:hAnsi="Arial" w:cs="Arial"/>
          <w:szCs w:val="22"/>
          <w:lang w:val="en-GB"/>
        </w:rPr>
      </w:pPr>
      <w:r w:rsidRPr="00D72335">
        <w:rPr>
          <w:rFonts w:ascii="Arial" w:hAnsi="Arial" w:cs="Arial"/>
          <w:szCs w:val="22"/>
          <w:lang w:val="en-GB"/>
        </w:rPr>
        <w:lastRenderedPageBreak/>
        <w:t xml:space="preserve">No study was submitted for this frame formulation establishment dossier. None of the formulant is classified in physicochemistry. </w:t>
      </w:r>
    </w:p>
    <w:p w14:paraId="020F6367" w14:textId="77777777" w:rsidR="00842E90" w:rsidRPr="00D72335" w:rsidRDefault="00842E90" w:rsidP="00D72335">
      <w:pPr>
        <w:jc w:val="both"/>
        <w:rPr>
          <w:rFonts w:ascii="Arial" w:hAnsi="Arial" w:cs="Arial"/>
          <w:szCs w:val="22"/>
          <w:lang w:val="en-GB"/>
        </w:rPr>
      </w:pPr>
    </w:p>
    <w:p w14:paraId="020F6368" w14:textId="77777777" w:rsidR="00842E90" w:rsidRPr="00D72335" w:rsidRDefault="00842E90" w:rsidP="00D72335">
      <w:pPr>
        <w:jc w:val="both"/>
        <w:rPr>
          <w:rFonts w:ascii="Arial" w:hAnsi="Arial" w:cs="Arial"/>
          <w:szCs w:val="22"/>
        </w:rPr>
      </w:pPr>
      <w:r w:rsidRPr="00D72335">
        <w:rPr>
          <w:rFonts w:ascii="Arial" w:hAnsi="Arial" w:cs="Arial"/>
          <w:szCs w:val="22"/>
          <w:lang w:val="en-GB"/>
        </w:rPr>
        <w:t>Considering</w:t>
      </w:r>
      <w:r w:rsidRPr="00D72335">
        <w:rPr>
          <w:rFonts w:ascii="Arial" w:hAnsi="Arial" w:cs="Arial"/>
          <w:szCs w:val="22"/>
        </w:rPr>
        <w:t xml:space="preserve"> the small changes of composition and the non Phys-Chem classification of formulants, the physicochemical properties initially assessed for the reference product NYNA D+ AVOINE can be considered as valid for the frame formulation.</w:t>
      </w:r>
    </w:p>
    <w:p w14:paraId="020F6369" w14:textId="77777777" w:rsidR="00842E90" w:rsidRPr="00D72335" w:rsidRDefault="00842E90" w:rsidP="00D72335">
      <w:pPr>
        <w:jc w:val="both"/>
        <w:rPr>
          <w:rFonts w:ascii="Arial" w:hAnsi="Arial" w:cs="Arial"/>
          <w:szCs w:val="22"/>
        </w:rPr>
      </w:pPr>
    </w:p>
    <w:p w14:paraId="020F636A" w14:textId="77777777" w:rsidR="00842E90" w:rsidRPr="00D72335" w:rsidRDefault="00842E90" w:rsidP="00D72335">
      <w:pPr>
        <w:jc w:val="both"/>
        <w:rPr>
          <w:rFonts w:ascii="Arial" w:hAnsi="Arial" w:cs="Arial"/>
          <w:szCs w:val="22"/>
          <w:lang w:val="en-GB"/>
        </w:rPr>
      </w:pPr>
      <w:r w:rsidRPr="00D72335">
        <w:rPr>
          <w:rFonts w:ascii="Arial" w:hAnsi="Arial" w:cs="Arial"/>
          <w:szCs w:val="22"/>
          <w:lang w:val="en-GB"/>
        </w:rPr>
        <w:t xml:space="preserve">No data were submitted on the packaging of products covered by the frame formulation. The allowed packaging will be those allowed for the reference product. </w:t>
      </w:r>
    </w:p>
    <w:p w14:paraId="020F636B" w14:textId="77777777" w:rsidR="00D72335" w:rsidRDefault="00D72335" w:rsidP="00D72335">
      <w:pPr>
        <w:rPr>
          <w:rFonts w:ascii="Arial" w:hAnsi="Arial" w:cs="Arial"/>
          <w:b/>
          <w:szCs w:val="22"/>
          <w:u w:val="single"/>
          <w:lang w:val="en-US" w:eastAsia="fr-FR"/>
        </w:rPr>
      </w:pPr>
    </w:p>
    <w:p w14:paraId="020F636C" w14:textId="77777777" w:rsidR="00842E90" w:rsidRPr="00D72335" w:rsidRDefault="00842E90" w:rsidP="00D72335">
      <w:pPr>
        <w:rPr>
          <w:rFonts w:ascii="Arial" w:hAnsi="Arial" w:cs="Arial"/>
          <w:b/>
          <w:szCs w:val="22"/>
          <w:u w:val="single"/>
          <w:lang w:val="en-GB"/>
        </w:rPr>
      </w:pPr>
      <w:r w:rsidRPr="00D72335">
        <w:rPr>
          <w:rFonts w:ascii="Arial" w:hAnsi="Arial" w:cs="Arial"/>
          <w:b/>
          <w:szCs w:val="22"/>
          <w:u w:val="single"/>
          <w:lang w:val="en-US" w:eastAsia="fr-FR"/>
        </w:rPr>
        <w:t>Conclusion</w:t>
      </w:r>
    </w:p>
    <w:p w14:paraId="020F636D" w14:textId="77777777" w:rsidR="00842E90" w:rsidRPr="00D72335" w:rsidRDefault="00842E90" w:rsidP="00D72335">
      <w:pPr>
        <w:spacing w:before="120"/>
        <w:jc w:val="both"/>
        <w:rPr>
          <w:rFonts w:ascii="Arial" w:hAnsi="Arial" w:cs="Arial"/>
          <w:szCs w:val="22"/>
          <w:lang w:val="en-GB"/>
        </w:rPr>
      </w:pPr>
      <w:r w:rsidRPr="00D72335">
        <w:rPr>
          <w:rFonts w:ascii="Arial" w:hAnsi="Arial" w:cs="Arial"/>
          <w:szCs w:val="22"/>
          <w:lang w:val="en-GB"/>
        </w:rPr>
        <w:t>Considering</w:t>
      </w:r>
      <w:r w:rsidRPr="00D72335">
        <w:rPr>
          <w:rFonts w:ascii="Arial" w:hAnsi="Arial" w:cs="Arial"/>
          <w:szCs w:val="22"/>
        </w:rPr>
        <w:t xml:space="preserve"> the small changes of composition and the non Phys-Chem classification of formulants, the physicochemical properties initially assessed for the reference product NYNA D+ AVOINE can be considered as valid for the frame formulation. </w:t>
      </w:r>
      <w:r w:rsidRPr="00D72335">
        <w:rPr>
          <w:rFonts w:ascii="Arial" w:hAnsi="Arial" w:cs="Arial"/>
          <w:szCs w:val="22"/>
          <w:lang w:val="en-GB"/>
        </w:rPr>
        <w:t xml:space="preserve">The allowed packaging will be those allowed for the reference product. </w:t>
      </w:r>
    </w:p>
    <w:p w14:paraId="020F636E" w14:textId="77777777" w:rsidR="009F7F9B" w:rsidRPr="00842E90" w:rsidRDefault="009F7F9B" w:rsidP="00BE6B39">
      <w:pPr>
        <w:jc w:val="both"/>
        <w:rPr>
          <w:rFonts w:ascii="Arial" w:hAnsi="Arial" w:cs="Arial"/>
          <w:lang w:val="en-GB"/>
        </w:rPr>
      </w:pPr>
    </w:p>
    <w:p w14:paraId="020F636F" w14:textId="77777777" w:rsidR="006070C7" w:rsidRPr="001E7FC0" w:rsidRDefault="006070C7" w:rsidP="001E7FC0">
      <w:pPr>
        <w:shd w:val="clear" w:color="auto" w:fill="FBD4B4"/>
        <w:spacing w:before="240"/>
        <w:jc w:val="both"/>
        <w:rPr>
          <w:rFonts w:ascii="Arial" w:hAnsi="Arial" w:cs="Arial"/>
          <w:sz w:val="20"/>
          <w:szCs w:val="20"/>
        </w:rPr>
        <w:sectPr w:rsidR="006070C7" w:rsidRPr="001E7FC0">
          <w:pgSz w:w="11906" w:h="16838"/>
          <w:pgMar w:top="1021" w:right="1701" w:bottom="1021" w:left="1304" w:header="601" w:footer="482" w:gutter="0"/>
          <w:cols w:space="720"/>
          <w:docGrid w:linePitch="326"/>
        </w:sectPr>
      </w:pPr>
    </w:p>
    <w:p w14:paraId="020F6370" w14:textId="77777777" w:rsidR="00805796" w:rsidRPr="00D30699" w:rsidRDefault="00805796" w:rsidP="00217D6B">
      <w:pPr>
        <w:numPr>
          <w:ilvl w:val="0"/>
          <w:numId w:val="20"/>
        </w:numPr>
        <w:spacing w:after="120" w:line="276" w:lineRule="auto"/>
        <w:ind w:left="357" w:hanging="357"/>
        <w:jc w:val="both"/>
        <w:rPr>
          <w:rFonts w:ascii="Arial" w:hAnsi="Arial" w:cs="Arial"/>
          <w:b/>
          <w:sz w:val="24"/>
          <w:u w:val="single"/>
          <w:lang w:val="en-GB"/>
        </w:rPr>
      </w:pPr>
      <w:r w:rsidRPr="00AA0359">
        <w:rPr>
          <w:rFonts w:ascii="Arial" w:hAnsi="Arial" w:cs="Arial"/>
          <w:b/>
          <w:sz w:val="24"/>
          <w:u w:val="single"/>
          <w:lang w:val="en-GB"/>
        </w:rPr>
        <w:lastRenderedPageBreak/>
        <w:t>Renewal application (2017)</w:t>
      </w:r>
    </w:p>
    <w:p w14:paraId="020F6371" w14:textId="77777777" w:rsidR="006070C7" w:rsidRDefault="006070C7" w:rsidP="00217D6B">
      <w:pPr>
        <w:rPr>
          <w:rFonts w:ascii="Arial" w:hAnsi="Arial" w:cs="Arial"/>
          <w:b/>
          <w:lang w:val="en-GB"/>
        </w:rPr>
      </w:pPr>
      <w:r w:rsidRPr="00805796">
        <w:rPr>
          <w:rFonts w:ascii="Arial" w:hAnsi="Arial" w:cs="Arial"/>
          <w:b/>
          <w:lang w:val="en-GB"/>
        </w:rPr>
        <w:t xml:space="preserve">Assessment of the </w:t>
      </w:r>
      <w:r w:rsidRPr="00805796">
        <w:rPr>
          <w:rFonts w:ascii="Arial" w:hAnsi="Arial" w:cs="Arial"/>
          <w:b/>
        </w:rPr>
        <w:t>submitted</w:t>
      </w:r>
      <w:r w:rsidRPr="00805796">
        <w:rPr>
          <w:rFonts w:ascii="Arial" w:hAnsi="Arial" w:cs="Arial"/>
          <w:b/>
          <w:lang w:val="en-GB"/>
        </w:rPr>
        <w:t xml:space="preserve"> post-registration data (</w:t>
      </w:r>
      <w:r w:rsidR="00C14CC5" w:rsidRPr="00805796">
        <w:rPr>
          <w:rFonts w:ascii="Arial" w:hAnsi="Arial" w:cs="Arial"/>
          <w:b/>
          <w:lang w:val="en-GB"/>
        </w:rPr>
        <w:t>2017</w:t>
      </w:r>
      <w:r w:rsidRPr="00805796">
        <w:rPr>
          <w:rFonts w:ascii="Arial" w:hAnsi="Arial" w:cs="Arial"/>
          <w:b/>
          <w:lang w:val="en-GB"/>
        </w:rPr>
        <w:t>)</w:t>
      </w:r>
    </w:p>
    <w:p w14:paraId="020F6372" w14:textId="77777777" w:rsidR="0072303B" w:rsidRDefault="0072303B" w:rsidP="00217D6B">
      <w:pPr>
        <w:rPr>
          <w:rFonts w:ascii="Arial" w:hAnsi="Arial" w:cs="Arial"/>
        </w:rPr>
      </w:pPr>
    </w:p>
    <w:p w14:paraId="020F6373" w14:textId="77777777" w:rsidR="0072303B" w:rsidRDefault="0072303B" w:rsidP="00217D6B">
      <w:pPr>
        <w:rPr>
          <w:rFonts w:ascii="Arial" w:hAnsi="Arial" w:cs="Arial"/>
        </w:rPr>
      </w:pPr>
      <w:r>
        <w:rPr>
          <w:rFonts w:ascii="Arial" w:hAnsi="Arial" w:cs="Arial"/>
        </w:rPr>
        <w:t>Post-authorisation da</w:t>
      </w:r>
      <w:r w:rsidR="00D43565">
        <w:rPr>
          <w:rFonts w:ascii="Arial" w:hAnsi="Arial" w:cs="Arial"/>
        </w:rPr>
        <w:t xml:space="preserve">ta </w:t>
      </w:r>
      <w:r>
        <w:rPr>
          <w:rFonts w:ascii="Arial" w:hAnsi="Arial" w:cs="Arial"/>
        </w:rPr>
        <w:t xml:space="preserve">required in the frame of the initial product authorisation (2012) </w:t>
      </w:r>
      <w:r w:rsidR="00D43565">
        <w:rPr>
          <w:rFonts w:ascii="Arial" w:hAnsi="Arial" w:cs="Arial"/>
        </w:rPr>
        <w:t>we</w:t>
      </w:r>
      <w:r w:rsidR="00AD4D76">
        <w:rPr>
          <w:rFonts w:ascii="Arial" w:hAnsi="Arial" w:cs="Arial"/>
        </w:rPr>
        <w:t>r</w:t>
      </w:r>
      <w:r>
        <w:rPr>
          <w:rFonts w:ascii="Arial" w:hAnsi="Arial" w:cs="Arial"/>
        </w:rPr>
        <w:t>e assessed for the renewal application.</w:t>
      </w:r>
    </w:p>
    <w:p w14:paraId="020F6374" w14:textId="77777777" w:rsidR="00570A6C" w:rsidRPr="0072303B" w:rsidRDefault="00570A6C" w:rsidP="00217D6B">
      <w:pPr>
        <w:rPr>
          <w:rFonts w:ascii="Arial" w:hAnsi="Arial" w:cs="Arial"/>
          <w:b/>
        </w:rPr>
      </w:pPr>
    </w:p>
    <w:p w14:paraId="020F6375" w14:textId="77777777" w:rsidR="00202BDF" w:rsidRPr="00C80DA7" w:rsidRDefault="00805796" w:rsidP="00217D6B">
      <w:pPr>
        <w:spacing w:after="120"/>
        <w:rPr>
          <w:rFonts w:ascii="Arial" w:hAnsi="Arial" w:cs="Arial"/>
          <w:szCs w:val="22"/>
          <w:lang w:val="en-GB"/>
        </w:rPr>
      </w:pPr>
      <w:r w:rsidRPr="00805796">
        <w:rPr>
          <w:rFonts w:ascii="Arial" w:hAnsi="Arial" w:cs="Arial"/>
          <w:b/>
          <w:sz w:val="20"/>
          <w:szCs w:val="22"/>
          <w:lang w:val="en-GB"/>
        </w:rPr>
        <w:t>Table 3</w:t>
      </w:r>
      <w:r w:rsidR="006070C7" w:rsidRPr="00805796">
        <w:rPr>
          <w:rFonts w:ascii="Arial" w:hAnsi="Arial" w:cs="Arial"/>
          <w:b/>
          <w:sz w:val="20"/>
          <w:szCs w:val="22"/>
          <w:lang w:val="en-GB"/>
        </w:rPr>
        <w:t xml:space="preserve">: Physico-chemical properties of the biocidal product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97"/>
        <w:gridCol w:w="1343"/>
        <w:gridCol w:w="1443"/>
        <w:gridCol w:w="8943"/>
        <w:gridCol w:w="1360"/>
      </w:tblGrid>
      <w:tr w:rsidR="006070C7" w:rsidRPr="00BB7663" w14:paraId="020F637B" w14:textId="77777777" w:rsidTr="00217D6B">
        <w:trPr>
          <w:jc w:val="center"/>
        </w:trPr>
        <w:tc>
          <w:tcPr>
            <w:tcW w:w="574" w:type="pct"/>
            <w:shd w:val="clear" w:color="auto" w:fill="auto"/>
            <w:vAlign w:val="center"/>
          </w:tcPr>
          <w:p w14:paraId="020F6376" w14:textId="77777777" w:rsidR="006070C7" w:rsidRPr="00F41D2F" w:rsidRDefault="006070C7" w:rsidP="00034058">
            <w:pPr>
              <w:rPr>
                <w:rFonts w:ascii="Arial" w:hAnsi="Arial" w:cs="Arial"/>
                <w:b/>
                <w:sz w:val="20"/>
                <w:szCs w:val="20"/>
                <w:lang w:val="en-GB" w:eastAsia="en-US"/>
              </w:rPr>
            </w:pPr>
            <w:r w:rsidRPr="00F41D2F">
              <w:rPr>
                <w:rFonts w:ascii="Arial" w:hAnsi="Arial" w:cs="Arial"/>
                <w:b/>
                <w:sz w:val="20"/>
                <w:szCs w:val="20"/>
                <w:lang w:val="en-GB" w:eastAsia="en-US"/>
              </w:rPr>
              <w:t>Property</w:t>
            </w:r>
          </w:p>
        </w:tc>
        <w:tc>
          <w:tcPr>
            <w:tcW w:w="454" w:type="pct"/>
            <w:shd w:val="clear" w:color="auto" w:fill="auto"/>
            <w:vAlign w:val="center"/>
          </w:tcPr>
          <w:p w14:paraId="020F6377" w14:textId="77777777" w:rsidR="006070C7" w:rsidRPr="00F41D2F" w:rsidRDefault="006070C7" w:rsidP="00034058">
            <w:pPr>
              <w:rPr>
                <w:rFonts w:ascii="Arial" w:hAnsi="Arial" w:cs="Arial"/>
                <w:b/>
                <w:sz w:val="20"/>
                <w:szCs w:val="20"/>
                <w:lang w:val="en-GB" w:eastAsia="en-US"/>
              </w:rPr>
            </w:pPr>
            <w:r w:rsidRPr="00F41D2F">
              <w:rPr>
                <w:rFonts w:ascii="Arial" w:hAnsi="Arial" w:cs="Arial"/>
                <w:b/>
                <w:sz w:val="20"/>
                <w:szCs w:val="20"/>
                <w:lang w:val="en-GB" w:eastAsia="en-US"/>
              </w:rPr>
              <w:t>Guideline and Method</w:t>
            </w:r>
          </w:p>
        </w:tc>
        <w:tc>
          <w:tcPr>
            <w:tcW w:w="488" w:type="pct"/>
            <w:shd w:val="clear" w:color="auto" w:fill="auto"/>
            <w:vAlign w:val="center"/>
          </w:tcPr>
          <w:p w14:paraId="020F6378" w14:textId="77777777" w:rsidR="006070C7" w:rsidRPr="00F41D2F" w:rsidRDefault="006070C7" w:rsidP="00034058">
            <w:pPr>
              <w:rPr>
                <w:rFonts w:ascii="Arial" w:hAnsi="Arial" w:cs="Arial"/>
                <w:b/>
                <w:sz w:val="20"/>
                <w:szCs w:val="20"/>
                <w:lang w:val="en-GB" w:eastAsia="en-US"/>
              </w:rPr>
            </w:pPr>
            <w:r w:rsidRPr="00F41D2F">
              <w:rPr>
                <w:rFonts w:ascii="Arial" w:hAnsi="Arial" w:cs="Arial"/>
                <w:b/>
                <w:sz w:val="20"/>
                <w:szCs w:val="20"/>
                <w:lang w:val="en-GB" w:eastAsia="en-US"/>
              </w:rPr>
              <w:t>Purity of the test substance (% (w/w)</w:t>
            </w:r>
          </w:p>
        </w:tc>
        <w:tc>
          <w:tcPr>
            <w:tcW w:w="3024" w:type="pct"/>
            <w:shd w:val="clear" w:color="auto" w:fill="auto"/>
            <w:vAlign w:val="center"/>
          </w:tcPr>
          <w:p w14:paraId="020F6379" w14:textId="77777777" w:rsidR="006070C7" w:rsidRPr="00F41D2F" w:rsidRDefault="006070C7" w:rsidP="00034058">
            <w:pPr>
              <w:rPr>
                <w:rFonts w:ascii="Arial" w:hAnsi="Arial" w:cs="Arial"/>
                <w:b/>
                <w:sz w:val="20"/>
                <w:szCs w:val="20"/>
                <w:lang w:val="en-GB" w:eastAsia="en-US"/>
              </w:rPr>
            </w:pPr>
            <w:r w:rsidRPr="00F41D2F">
              <w:rPr>
                <w:rFonts w:ascii="Arial" w:hAnsi="Arial" w:cs="Arial"/>
                <w:b/>
                <w:sz w:val="20"/>
                <w:szCs w:val="20"/>
                <w:lang w:val="en-GB" w:eastAsia="en-US"/>
              </w:rPr>
              <w:t>Results</w:t>
            </w:r>
          </w:p>
        </w:tc>
        <w:tc>
          <w:tcPr>
            <w:tcW w:w="460" w:type="pct"/>
            <w:shd w:val="clear" w:color="auto" w:fill="auto"/>
            <w:vAlign w:val="center"/>
          </w:tcPr>
          <w:p w14:paraId="020F637A" w14:textId="77777777" w:rsidR="006070C7" w:rsidRPr="00F41D2F" w:rsidRDefault="006070C7" w:rsidP="00034058">
            <w:pPr>
              <w:rPr>
                <w:rFonts w:ascii="Arial" w:hAnsi="Arial" w:cs="Arial"/>
                <w:b/>
                <w:sz w:val="20"/>
                <w:szCs w:val="20"/>
                <w:lang w:val="en-GB" w:eastAsia="en-US"/>
              </w:rPr>
            </w:pPr>
            <w:r w:rsidRPr="00F41D2F">
              <w:rPr>
                <w:rFonts w:ascii="Arial" w:hAnsi="Arial" w:cs="Arial"/>
                <w:b/>
                <w:sz w:val="20"/>
                <w:szCs w:val="20"/>
                <w:lang w:val="en-GB" w:eastAsia="en-US"/>
              </w:rPr>
              <w:t>Reference</w:t>
            </w:r>
          </w:p>
        </w:tc>
      </w:tr>
      <w:tr w:rsidR="006070C7" w:rsidRPr="00BB7663" w14:paraId="020F6385" w14:textId="77777777" w:rsidTr="00217D6B">
        <w:trPr>
          <w:jc w:val="center"/>
        </w:trPr>
        <w:tc>
          <w:tcPr>
            <w:tcW w:w="574" w:type="pct"/>
            <w:shd w:val="clear" w:color="auto" w:fill="auto"/>
          </w:tcPr>
          <w:p w14:paraId="020F637C" w14:textId="77777777" w:rsidR="006070C7" w:rsidRPr="00F41D2F" w:rsidRDefault="006070C7" w:rsidP="00034058">
            <w:pPr>
              <w:spacing w:line="240" w:lineRule="auto"/>
              <w:rPr>
                <w:rFonts w:ascii="Arial" w:hAnsi="Arial" w:cs="Arial"/>
                <w:sz w:val="20"/>
                <w:szCs w:val="20"/>
                <w:lang w:val="en-GB" w:eastAsia="de-DE"/>
              </w:rPr>
            </w:pPr>
            <w:r w:rsidRPr="00F41D2F">
              <w:rPr>
                <w:rFonts w:ascii="Arial" w:hAnsi="Arial" w:cs="Arial"/>
                <w:sz w:val="20"/>
                <w:szCs w:val="20"/>
                <w:lang w:val="en-GB" w:eastAsia="de-DE"/>
              </w:rPr>
              <w:t>Density / Bulk density</w:t>
            </w:r>
          </w:p>
        </w:tc>
        <w:tc>
          <w:tcPr>
            <w:tcW w:w="454" w:type="pct"/>
            <w:shd w:val="clear" w:color="auto" w:fill="auto"/>
          </w:tcPr>
          <w:p w14:paraId="020F637D" w14:textId="77777777" w:rsidR="006070C7" w:rsidRPr="00F41D2F" w:rsidRDefault="006070C7" w:rsidP="00034058">
            <w:pPr>
              <w:spacing w:line="240" w:lineRule="auto"/>
              <w:rPr>
                <w:rFonts w:ascii="Arial" w:hAnsi="Arial" w:cs="Arial"/>
                <w:sz w:val="20"/>
                <w:szCs w:val="20"/>
                <w:lang w:val="en-GB"/>
              </w:rPr>
            </w:pPr>
            <w:r w:rsidRPr="00F41D2F">
              <w:rPr>
                <w:rFonts w:ascii="Arial" w:hAnsi="Arial" w:cs="Arial"/>
                <w:sz w:val="20"/>
                <w:szCs w:val="20"/>
                <w:lang w:val="en-GB"/>
              </w:rPr>
              <w:t>CIPAC MT 186</w:t>
            </w:r>
          </w:p>
          <w:p w14:paraId="020F637E" w14:textId="77777777" w:rsidR="006070C7" w:rsidRPr="00F41D2F" w:rsidRDefault="006070C7" w:rsidP="00034058">
            <w:pPr>
              <w:spacing w:line="240" w:lineRule="auto"/>
              <w:rPr>
                <w:rFonts w:ascii="Arial" w:hAnsi="Arial" w:cs="Arial"/>
                <w:sz w:val="20"/>
                <w:szCs w:val="20"/>
                <w:lang w:val="en-GB"/>
              </w:rPr>
            </w:pPr>
          </w:p>
        </w:tc>
        <w:tc>
          <w:tcPr>
            <w:tcW w:w="488" w:type="pct"/>
            <w:shd w:val="clear" w:color="auto" w:fill="auto"/>
          </w:tcPr>
          <w:p w14:paraId="020F637F" w14:textId="77777777" w:rsidR="006070C7" w:rsidRPr="00F41D2F" w:rsidRDefault="006070C7" w:rsidP="00034058">
            <w:pPr>
              <w:spacing w:line="240" w:lineRule="auto"/>
              <w:rPr>
                <w:rFonts w:ascii="Arial" w:hAnsi="Arial" w:cs="Arial"/>
                <w:sz w:val="20"/>
                <w:szCs w:val="20"/>
                <w:lang w:eastAsia="de-DE"/>
              </w:rPr>
            </w:pPr>
            <w:r w:rsidRPr="00F41D2F">
              <w:rPr>
                <w:rFonts w:ascii="Arial" w:hAnsi="Arial" w:cs="Arial"/>
                <w:sz w:val="20"/>
                <w:szCs w:val="20"/>
                <w:lang w:eastAsia="de-DE"/>
              </w:rPr>
              <w:t xml:space="preserve">NYNA D + AVOINE </w:t>
            </w:r>
          </w:p>
          <w:p w14:paraId="020F6380" w14:textId="77777777" w:rsidR="006070C7" w:rsidRPr="00F41D2F" w:rsidRDefault="006070C7" w:rsidP="00034058">
            <w:pPr>
              <w:spacing w:line="240" w:lineRule="auto"/>
              <w:rPr>
                <w:rFonts w:ascii="Arial" w:eastAsia="Times New Roman" w:hAnsi="Arial" w:cs="Arial"/>
                <w:sz w:val="20"/>
                <w:szCs w:val="20"/>
                <w:lang w:val="en-GB" w:eastAsia="fr-FR"/>
              </w:rPr>
            </w:pPr>
            <w:r w:rsidRPr="00F41D2F">
              <w:rPr>
                <w:rFonts w:ascii="Arial" w:eastAsia="Times New Roman" w:hAnsi="Arial" w:cs="Arial"/>
                <w:sz w:val="20"/>
                <w:szCs w:val="20"/>
                <w:lang w:val="en-GB" w:eastAsia="fr-FR"/>
              </w:rPr>
              <w:t>(0.005% w/w of difenacoum)</w:t>
            </w:r>
          </w:p>
          <w:p w14:paraId="020F6381" w14:textId="77777777" w:rsidR="006070C7" w:rsidRPr="00F41D2F" w:rsidRDefault="006070C7" w:rsidP="00034058">
            <w:pPr>
              <w:spacing w:line="240" w:lineRule="auto"/>
              <w:rPr>
                <w:rFonts w:ascii="Arial" w:hAnsi="Arial" w:cs="Arial"/>
                <w:sz w:val="20"/>
                <w:szCs w:val="20"/>
                <w:lang w:eastAsia="de-DE"/>
              </w:rPr>
            </w:pPr>
            <w:r w:rsidRPr="00F41D2F">
              <w:rPr>
                <w:rFonts w:ascii="Arial" w:hAnsi="Arial" w:cs="Arial"/>
                <w:sz w:val="20"/>
                <w:szCs w:val="20"/>
                <w:lang w:val="en-US" w:eastAsia="de-DE"/>
              </w:rPr>
              <w:t>Batch No. 12/13</w:t>
            </w:r>
          </w:p>
        </w:tc>
        <w:tc>
          <w:tcPr>
            <w:tcW w:w="3024" w:type="pct"/>
            <w:shd w:val="clear" w:color="auto" w:fill="auto"/>
          </w:tcPr>
          <w:p w14:paraId="020F6382" w14:textId="77777777" w:rsidR="006070C7" w:rsidRPr="00F41D2F" w:rsidRDefault="006070C7" w:rsidP="00034058">
            <w:pPr>
              <w:spacing w:line="240" w:lineRule="auto"/>
              <w:rPr>
                <w:rFonts w:ascii="Arial" w:hAnsi="Arial" w:cs="Arial"/>
                <w:sz w:val="20"/>
                <w:szCs w:val="20"/>
                <w:lang w:eastAsia="de-DE"/>
              </w:rPr>
            </w:pPr>
            <w:r w:rsidRPr="00F41D2F">
              <w:rPr>
                <w:rFonts w:ascii="Arial" w:hAnsi="Arial" w:cs="Arial"/>
                <w:sz w:val="20"/>
                <w:szCs w:val="20"/>
                <w:lang w:eastAsia="de-DE"/>
              </w:rPr>
              <w:t>The mean pour density of the test item was 0.6</w:t>
            </w:r>
            <w:r w:rsidR="00237386">
              <w:rPr>
                <w:rFonts w:ascii="Arial" w:hAnsi="Arial" w:cs="Arial"/>
                <w:sz w:val="20"/>
                <w:szCs w:val="20"/>
                <w:lang w:eastAsia="de-DE"/>
              </w:rPr>
              <w:t>82</w:t>
            </w:r>
            <w:r w:rsidRPr="00F41D2F">
              <w:rPr>
                <w:rFonts w:ascii="Arial" w:hAnsi="Arial" w:cs="Arial"/>
                <w:sz w:val="20"/>
                <w:szCs w:val="20"/>
                <w:lang w:eastAsia="de-DE"/>
              </w:rPr>
              <w:t xml:space="preserve"> </w:t>
            </w:r>
            <w:r w:rsidRPr="00F41D2F">
              <w:rPr>
                <w:rFonts w:ascii="Arial" w:hAnsi="Arial" w:cs="Arial"/>
                <w:bCs/>
                <w:sz w:val="20"/>
                <w:szCs w:val="20"/>
                <w:lang w:val="en-US" w:eastAsia="de-DE"/>
              </w:rPr>
              <w:t>± 0.001 g/mL.</w:t>
            </w:r>
          </w:p>
          <w:p w14:paraId="020F6383" w14:textId="77777777" w:rsidR="006070C7" w:rsidRPr="00F41D2F" w:rsidRDefault="006070C7" w:rsidP="00237386">
            <w:pPr>
              <w:spacing w:line="240" w:lineRule="auto"/>
              <w:rPr>
                <w:rFonts w:ascii="Arial" w:hAnsi="Arial" w:cs="Arial"/>
                <w:sz w:val="20"/>
                <w:szCs w:val="20"/>
                <w:lang w:val="en-US" w:eastAsia="de-DE"/>
              </w:rPr>
            </w:pPr>
            <w:r w:rsidRPr="00F41D2F">
              <w:rPr>
                <w:rFonts w:ascii="Arial" w:hAnsi="Arial" w:cs="Arial"/>
                <w:sz w:val="20"/>
                <w:szCs w:val="20"/>
                <w:lang w:eastAsia="de-DE"/>
              </w:rPr>
              <w:t>The mean tap density of the test item was 0.</w:t>
            </w:r>
            <w:r w:rsidR="00237386">
              <w:rPr>
                <w:rFonts w:ascii="Arial" w:hAnsi="Arial" w:cs="Arial"/>
                <w:sz w:val="20"/>
                <w:szCs w:val="20"/>
                <w:lang w:eastAsia="de-DE"/>
              </w:rPr>
              <w:t>742</w:t>
            </w:r>
            <w:r w:rsidRPr="00F41D2F">
              <w:rPr>
                <w:rFonts w:ascii="Arial" w:hAnsi="Arial" w:cs="Arial"/>
                <w:sz w:val="20"/>
                <w:szCs w:val="20"/>
                <w:lang w:eastAsia="de-DE"/>
              </w:rPr>
              <w:t xml:space="preserve"> </w:t>
            </w:r>
            <w:r w:rsidRPr="00F41D2F">
              <w:rPr>
                <w:rFonts w:ascii="Arial" w:hAnsi="Arial" w:cs="Arial"/>
                <w:bCs/>
                <w:sz w:val="20"/>
                <w:szCs w:val="20"/>
                <w:lang w:val="en-US" w:eastAsia="de-DE"/>
              </w:rPr>
              <w:t>± 0.</w:t>
            </w:r>
            <w:r w:rsidR="00237386" w:rsidRPr="00F41D2F">
              <w:rPr>
                <w:rFonts w:ascii="Arial" w:hAnsi="Arial" w:cs="Arial"/>
                <w:bCs/>
                <w:sz w:val="20"/>
                <w:szCs w:val="20"/>
                <w:lang w:val="en-US" w:eastAsia="de-DE"/>
              </w:rPr>
              <w:t>00</w:t>
            </w:r>
            <w:r w:rsidR="00237386">
              <w:rPr>
                <w:rFonts w:ascii="Arial" w:hAnsi="Arial" w:cs="Arial"/>
                <w:bCs/>
                <w:sz w:val="20"/>
                <w:szCs w:val="20"/>
                <w:lang w:val="en-US" w:eastAsia="de-DE"/>
              </w:rPr>
              <w:t>2</w:t>
            </w:r>
            <w:r w:rsidR="00237386" w:rsidRPr="00F41D2F">
              <w:rPr>
                <w:rFonts w:ascii="Arial" w:hAnsi="Arial" w:cs="Arial"/>
                <w:bCs/>
                <w:sz w:val="20"/>
                <w:szCs w:val="20"/>
                <w:lang w:val="en-US" w:eastAsia="de-DE"/>
              </w:rPr>
              <w:t xml:space="preserve"> </w:t>
            </w:r>
            <w:r w:rsidRPr="00F41D2F">
              <w:rPr>
                <w:rFonts w:ascii="Arial" w:hAnsi="Arial" w:cs="Arial"/>
                <w:bCs/>
                <w:sz w:val="20"/>
                <w:szCs w:val="20"/>
                <w:lang w:val="en-US" w:eastAsia="de-DE"/>
              </w:rPr>
              <w:t>g/mL.</w:t>
            </w:r>
          </w:p>
        </w:tc>
        <w:tc>
          <w:tcPr>
            <w:tcW w:w="460" w:type="pct"/>
            <w:shd w:val="clear" w:color="auto" w:fill="auto"/>
          </w:tcPr>
          <w:p w14:paraId="020F6384" w14:textId="77777777" w:rsidR="006070C7" w:rsidRPr="00F41D2F" w:rsidRDefault="006070C7" w:rsidP="00034058">
            <w:pPr>
              <w:spacing w:line="240" w:lineRule="auto"/>
              <w:rPr>
                <w:rFonts w:ascii="Arial" w:hAnsi="Arial" w:cs="Arial"/>
                <w:sz w:val="20"/>
                <w:szCs w:val="20"/>
              </w:rPr>
            </w:pPr>
            <w:r w:rsidRPr="00F41D2F">
              <w:rPr>
                <w:rFonts w:ascii="Arial" w:hAnsi="Arial" w:cs="Arial"/>
                <w:sz w:val="20"/>
                <w:szCs w:val="20"/>
              </w:rPr>
              <w:t>DEMANGEL, B. (2013), Study No. 13-920010-003</w:t>
            </w:r>
          </w:p>
        </w:tc>
      </w:tr>
      <w:tr w:rsidR="006070C7" w:rsidRPr="0050462E" w14:paraId="020F63AE" w14:textId="77777777" w:rsidTr="00217D6B">
        <w:trPr>
          <w:jc w:val="center"/>
        </w:trPr>
        <w:tc>
          <w:tcPr>
            <w:tcW w:w="574" w:type="pct"/>
            <w:shd w:val="clear" w:color="auto" w:fill="auto"/>
          </w:tcPr>
          <w:p w14:paraId="020F6386" w14:textId="77777777" w:rsidR="006070C7" w:rsidRPr="00F41D2F" w:rsidRDefault="006070C7" w:rsidP="00034058">
            <w:pPr>
              <w:spacing w:line="240" w:lineRule="auto"/>
              <w:rPr>
                <w:rFonts w:ascii="Arial" w:hAnsi="Arial" w:cs="Arial"/>
                <w:sz w:val="20"/>
                <w:szCs w:val="20"/>
                <w:lang w:val="en-GB" w:eastAsia="de-DE"/>
              </w:rPr>
            </w:pPr>
            <w:r w:rsidRPr="00F41D2F">
              <w:rPr>
                <w:rFonts w:ascii="Arial" w:hAnsi="Arial" w:cs="Arial"/>
                <w:sz w:val="20"/>
                <w:szCs w:val="20"/>
                <w:lang w:val="en-GB" w:eastAsia="de-DE"/>
              </w:rPr>
              <w:t xml:space="preserve">Storage stability test – </w:t>
            </w:r>
            <w:r w:rsidRPr="00F41D2F">
              <w:rPr>
                <w:rFonts w:ascii="Arial" w:hAnsi="Arial" w:cs="Arial"/>
                <w:b/>
                <w:sz w:val="20"/>
                <w:szCs w:val="20"/>
                <w:lang w:val="en-GB" w:eastAsia="de-DE"/>
              </w:rPr>
              <w:t>long term storage at ambient temperature</w:t>
            </w:r>
          </w:p>
        </w:tc>
        <w:tc>
          <w:tcPr>
            <w:tcW w:w="454" w:type="pct"/>
            <w:shd w:val="clear" w:color="auto" w:fill="auto"/>
          </w:tcPr>
          <w:p w14:paraId="020F6387" w14:textId="77777777" w:rsidR="006070C7" w:rsidRPr="00F41D2F" w:rsidRDefault="006070C7" w:rsidP="00034058">
            <w:pPr>
              <w:spacing w:line="240" w:lineRule="auto"/>
              <w:rPr>
                <w:rFonts w:ascii="Arial" w:hAnsi="Arial" w:cs="Arial"/>
                <w:sz w:val="20"/>
                <w:szCs w:val="20"/>
                <w:lang w:val="en-GB"/>
              </w:rPr>
            </w:pPr>
            <w:r w:rsidRPr="00F41D2F">
              <w:rPr>
                <w:rFonts w:ascii="Arial" w:hAnsi="Arial" w:cs="Arial"/>
                <w:sz w:val="20"/>
                <w:szCs w:val="20"/>
                <w:lang w:val="en-GB"/>
              </w:rPr>
              <w:t>CIPAC 46.3</w:t>
            </w:r>
          </w:p>
          <w:p w14:paraId="020F6388" w14:textId="77777777" w:rsidR="006070C7" w:rsidRPr="00F41D2F" w:rsidRDefault="006070C7" w:rsidP="00034058">
            <w:pPr>
              <w:spacing w:line="240" w:lineRule="auto"/>
              <w:rPr>
                <w:rFonts w:ascii="Arial" w:hAnsi="Arial" w:cs="Arial"/>
                <w:sz w:val="20"/>
                <w:szCs w:val="20"/>
                <w:lang w:val="en-GB"/>
              </w:rPr>
            </w:pPr>
            <w:r w:rsidRPr="00F41D2F">
              <w:rPr>
                <w:rFonts w:ascii="Arial" w:hAnsi="Arial" w:cs="Arial"/>
                <w:sz w:val="20"/>
                <w:szCs w:val="20"/>
                <w:lang w:val="en-GB"/>
              </w:rPr>
              <w:t>2-years storage stability</w:t>
            </w:r>
          </w:p>
          <w:p w14:paraId="020F6389" w14:textId="77777777" w:rsidR="006070C7" w:rsidRPr="00F41D2F" w:rsidRDefault="006070C7" w:rsidP="00034058">
            <w:pPr>
              <w:spacing w:line="240" w:lineRule="auto"/>
              <w:rPr>
                <w:rFonts w:ascii="Arial" w:hAnsi="Arial" w:cs="Arial"/>
                <w:sz w:val="20"/>
                <w:szCs w:val="20"/>
                <w:lang w:val="fr-FR" w:eastAsia="de-DE"/>
              </w:rPr>
            </w:pPr>
          </w:p>
        </w:tc>
        <w:tc>
          <w:tcPr>
            <w:tcW w:w="488" w:type="pct"/>
            <w:shd w:val="clear" w:color="auto" w:fill="auto"/>
          </w:tcPr>
          <w:p w14:paraId="020F638A" w14:textId="77777777" w:rsidR="006070C7" w:rsidRPr="00F41D2F" w:rsidRDefault="006070C7" w:rsidP="00034058">
            <w:pPr>
              <w:spacing w:line="240" w:lineRule="auto"/>
              <w:rPr>
                <w:rFonts w:ascii="Arial" w:hAnsi="Arial" w:cs="Arial"/>
                <w:sz w:val="20"/>
                <w:szCs w:val="20"/>
                <w:lang w:eastAsia="de-DE"/>
              </w:rPr>
            </w:pPr>
            <w:r w:rsidRPr="00F41D2F">
              <w:rPr>
                <w:rFonts w:ascii="Arial" w:hAnsi="Arial" w:cs="Arial"/>
                <w:sz w:val="20"/>
                <w:szCs w:val="20"/>
                <w:lang w:eastAsia="de-DE"/>
              </w:rPr>
              <w:t xml:space="preserve">NYNA D + AVOINE </w:t>
            </w:r>
          </w:p>
          <w:p w14:paraId="020F638B" w14:textId="77777777" w:rsidR="006070C7" w:rsidRPr="00F41D2F" w:rsidRDefault="006070C7" w:rsidP="00034058">
            <w:pPr>
              <w:spacing w:line="240" w:lineRule="auto"/>
              <w:rPr>
                <w:rFonts w:ascii="Arial" w:eastAsia="Times New Roman" w:hAnsi="Arial" w:cs="Arial"/>
                <w:sz w:val="20"/>
                <w:szCs w:val="20"/>
                <w:lang w:val="en-GB" w:eastAsia="fr-FR"/>
              </w:rPr>
            </w:pPr>
            <w:r w:rsidRPr="00F41D2F">
              <w:rPr>
                <w:rFonts w:ascii="Arial" w:eastAsia="Times New Roman" w:hAnsi="Arial" w:cs="Arial"/>
                <w:sz w:val="20"/>
                <w:szCs w:val="20"/>
                <w:lang w:val="en-GB" w:eastAsia="fr-FR"/>
              </w:rPr>
              <w:t>(0.005% w/w of difenacoum)</w:t>
            </w:r>
          </w:p>
          <w:p w14:paraId="020F638C" w14:textId="77777777" w:rsidR="006070C7" w:rsidRPr="00F41D2F" w:rsidRDefault="006070C7" w:rsidP="00034058">
            <w:pPr>
              <w:spacing w:line="240" w:lineRule="auto"/>
              <w:rPr>
                <w:rFonts w:ascii="Arial" w:hAnsi="Arial" w:cs="Arial"/>
                <w:sz w:val="20"/>
                <w:szCs w:val="20"/>
                <w:lang w:val="en-US" w:eastAsia="de-DE"/>
              </w:rPr>
            </w:pPr>
            <w:r w:rsidRPr="00F41D2F">
              <w:rPr>
                <w:rFonts w:ascii="Arial" w:hAnsi="Arial" w:cs="Arial"/>
                <w:sz w:val="20"/>
                <w:szCs w:val="20"/>
                <w:lang w:val="en-US" w:eastAsia="de-DE"/>
              </w:rPr>
              <w:t>Batch No. 48/10</w:t>
            </w:r>
          </w:p>
        </w:tc>
        <w:tc>
          <w:tcPr>
            <w:tcW w:w="3024" w:type="pct"/>
            <w:shd w:val="clear" w:color="auto" w:fill="auto"/>
          </w:tcPr>
          <w:p w14:paraId="020F638D" w14:textId="77777777" w:rsidR="006070C7" w:rsidRPr="00F41D2F" w:rsidRDefault="006070C7" w:rsidP="00034058">
            <w:pPr>
              <w:spacing w:line="240" w:lineRule="auto"/>
              <w:rPr>
                <w:rFonts w:ascii="Arial" w:hAnsi="Arial" w:cs="Arial"/>
                <w:sz w:val="20"/>
                <w:szCs w:val="20"/>
                <w:lang w:val="en-US" w:eastAsia="de-DE"/>
              </w:rPr>
            </w:pPr>
            <w:r w:rsidRPr="00F41D2F">
              <w:rPr>
                <w:rFonts w:ascii="Arial" w:hAnsi="Arial" w:cs="Arial"/>
                <w:sz w:val="20"/>
                <w:szCs w:val="20"/>
                <w:lang w:val="en-US" w:eastAsia="de-DE"/>
              </w:rPr>
              <w:t>Determination of physico-chemical properties and storage stability test packed in PE film bag:</w:t>
            </w:r>
          </w:p>
          <w:p w14:paraId="020F638E" w14:textId="77777777" w:rsidR="006070C7" w:rsidRPr="00F41D2F" w:rsidRDefault="006070C7" w:rsidP="00034058">
            <w:pPr>
              <w:spacing w:line="240" w:lineRule="auto"/>
              <w:rPr>
                <w:rFonts w:ascii="Arial" w:hAnsi="Arial" w:cs="Arial"/>
                <w:sz w:val="20"/>
                <w:szCs w:val="20"/>
                <w:lang w:val="en-US" w:eastAsia="de-D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8"/>
              <w:gridCol w:w="1584"/>
              <w:gridCol w:w="1584"/>
              <w:gridCol w:w="1584"/>
            </w:tblGrid>
            <w:tr w:rsidR="006070C7" w:rsidRPr="00F41D2F" w14:paraId="020F6393" w14:textId="77777777" w:rsidTr="00570A6C">
              <w:tc>
                <w:tcPr>
                  <w:tcW w:w="1438" w:type="dxa"/>
                  <w:shd w:val="clear" w:color="auto" w:fill="auto"/>
                </w:tcPr>
                <w:p w14:paraId="020F638F" w14:textId="77777777" w:rsidR="006070C7" w:rsidRPr="00F41D2F" w:rsidRDefault="006070C7" w:rsidP="00034058">
                  <w:pPr>
                    <w:spacing w:line="240" w:lineRule="auto"/>
                    <w:rPr>
                      <w:rFonts w:ascii="Arial" w:hAnsi="Arial" w:cs="Arial"/>
                      <w:sz w:val="20"/>
                      <w:szCs w:val="20"/>
                      <w:lang w:val="en-US" w:eastAsia="de-DE"/>
                    </w:rPr>
                  </w:pPr>
                </w:p>
              </w:tc>
              <w:tc>
                <w:tcPr>
                  <w:tcW w:w="1439" w:type="dxa"/>
                  <w:shd w:val="clear" w:color="auto" w:fill="auto"/>
                </w:tcPr>
                <w:p w14:paraId="020F6390" w14:textId="77777777" w:rsidR="006070C7" w:rsidRPr="00F41D2F" w:rsidRDefault="006070C7" w:rsidP="00034058">
                  <w:pPr>
                    <w:spacing w:line="240" w:lineRule="auto"/>
                    <w:rPr>
                      <w:rFonts w:ascii="Arial" w:hAnsi="Arial" w:cs="Arial"/>
                      <w:sz w:val="20"/>
                      <w:szCs w:val="20"/>
                      <w:lang w:val="fr-FR" w:eastAsia="de-DE"/>
                    </w:rPr>
                  </w:pPr>
                  <w:r w:rsidRPr="00F41D2F">
                    <w:rPr>
                      <w:rFonts w:ascii="Arial" w:hAnsi="Arial" w:cs="Arial"/>
                      <w:sz w:val="20"/>
                      <w:szCs w:val="20"/>
                      <w:lang w:val="fr-FR" w:eastAsia="de-DE"/>
                    </w:rPr>
                    <w:t>Initial</w:t>
                  </w:r>
                </w:p>
              </w:tc>
              <w:tc>
                <w:tcPr>
                  <w:tcW w:w="1439" w:type="dxa"/>
                  <w:shd w:val="clear" w:color="auto" w:fill="auto"/>
                </w:tcPr>
                <w:p w14:paraId="020F6391" w14:textId="77777777" w:rsidR="006070C7" w:rsidRPr="00F41D2F" w:rsidRDefault="006070C7" w:rsidP="00034058">
                  <w:pPr>
                    <w:spacing w:line="240" w:lineRule="auto"/>
                    <w:rPr>
                      <w:rFonts w:ascii="Arial" w:hAnsi="Arial" w:cs="Arial"/>
                      <w:sz w:val="20"/>
                      <w:szCs w:val="20"/>
                      <w:lang w:val="fr-FR" w:eastAsia="de-DE"/>
                    </w:rPr>
                  </w:pPr>
                  <w:r w:rsidRPr="00F41D2F">
                    <w:rPr>
                      <w:rFonts w:ascii="Arial" w:hAnsi="Arial" w:cs="Arial"/>
                      <w:sz w:val="20"/>
                      <w:szCs w:val="20"/>
                      <w:lang w:val="fr-FR" w:eastAsia="de-DE"/>
                    </w:rPr>
                    <w:t>After 12 months at rt</w:t>
                  </w:r>
                </w:p>
              </w:tc>
              <w:tc>
                <w:tcPr>
                  <w:tcW w:w="1439" w:type="dxa"/>
                  <w:shd w:val="clear" w:color="auto" w:fill="auto"/>
                </w:tcPr>
                <w:p w14:paraId="020F6392" w14:textId="77777777" w:rsidR="006070C7" w:rsidRPr="00F41D2F" w:rsidRDefault="006070C7" w:rsidP="00034058">
                  <w:pPr>
                    <w:spacing w:line="240" w:lineRule="auto"/>
                    <w:rPr>
                      <w:rFonts w:ascii="Arial" w:hAnsi="Arial" w:cs="Arial"/>
                      <w:sz w:val="20"/>
                      <w:szCs w:val="20"/>
                      <w:lang w:val="fr-FR" w:eastAsia="de-DE"/>
                    </w:rPr>
                  </w:pPr>
                  <w:r w:rsidRPr="00F41D2F">
                    <w:rPr>
                      <w:rFonts w:ascii="Arial" w:hAnsi="Arial" w:cs="Arial"/>
                      <w:sz w:val="20"/>
                      <w:szCs w:val="20"/>
                      <w:lang w:val="fr-FR" w:eastAsia="de-DE"/>
                    </w:rPr>
                    <w:t>After 24 months at rt</w:t>
                  </w:r>
                </w:p>
              </w:tc>
            </w:tr>
            <w:tr w:rsidR="006070C7" w:rsidRPr="00F41D2F" w14:paraId="020F6398" w14:textId="77777777" w:rsidTr="00570A6C">
              <w:tc>
                <w:tcPr>
                  <w:tcW w:w="1438" w:type="dxa"/>
                  <w:shd w:val="clear" w:color="auto" w:fill="auto"/>
                </w:tcPr>
                <w:p w14:paraId="020F6394" w14:textId="77777777" w:rsidR="006070C7" w:rsidRPr="00F41D2F" w:rsidRDefault="006070C7" w:rsidP="00034058">
                  <w:pPr>
                    <w:spacing w:line="240" w:lineRule="auto"/>
                    <w:rPr>
                      <w:rFonts w:ascii="Arial" w:hAnsi="Arial" w:cs="Arial"/>
                      <w:sz w:val="20"/>
                      <w:szCs w:val="20"/>
                      <w:lang w:val="fr-FR" w:eastAsia="de-DE"/>
                    </w:rPr>
                  </w:pPr>
                  <w:r w:rsidRPr="00F41D2F">
                    <w:rPr>
                      <w:rFonts w:ascii="Arial" w:hAnsi="Arial" w:cs="Arial"/>
                      <w:sz w:val="20"/>
                      <w:szCs w:val="20"/>
                      <w:lang w:eastAsia="de-DE"/>
                    </w:rPr>
                    <w:t>Appearance</w:t>
                  </w:r>
                </w:p>
              </w:tc>
              <w:tc>
                <w:tcPr>
                  <w:tcW w:w="1439" w:type="dxa"/>
                  <w:shd w:val="clear" w:color="auto" w:fill="auto"/>
                </w:tcPr>
                <w:p w14:paraId="020F6395" w14:textId="77777777" w:rsidR="006070C7" w:rsidRPr="00F41D2F" w:rsidRDefault="006070C7" w:rsidP="00034058">
                  <w:pPr>
                    <w:spacing w:line="240" w:lineRule="auto"/>
                    <w:rPr>
                      <w:rFonts w:ascii="Arial" w:hAnsi="Arial" w:cs="Arial"/>
                      <w:sz w:val="20"/>
                      <w:szCs w:val="20"/>
                      <w:lang w:val="en-US" w:eastAsia="de-DE"/>
                    </w:rPr>
                  </w:pPr>
                  <w:r w:rsidRPr="00F41D2F">
                    <w:rPr>
                      <w:rFonts w:ascii="Arial" w:hAnsi="Arial" w:cs="Arial"/>
                      <w:sz w:val="20"/>
                      <w:szCs w:val="20"/>
                      <w:lang w:val="en-US" w:eastAsia="de-DE"/>
                    </w:rPr>
                    <w:t>Heterogeneous blue-green oat grains</w:t>
                  </w:r>
                </w:p>
              </w:tc>
              <w:tc>
                <w:tcPr>
                  <w:tcW w:w="1439" w:type="dxa"/>
                  <w:shd w:val="clear" w:color="auto" w:fill="auto"/>
                </w:tcPr>
                <w:p w14:paraId="020F6396" w14:textId="77777777" w:rsidR="006070C7" w:rsidRPr="00F41D2F" w:rsidRDefault="006070C7" w:rsidP="00034058">
                  <w:pPr>
                    <w:spacing w:line="240" w:lineRule="auto"/>
                    <w:rPr>
                      <w:rFonts w:ascii="Arial" w:hAnsi="Arial" w:cs="Arial"/>
                      <w:sz w:val="20"/>
                      <w:szCs w:val="20"/>
                      <w:lang w:val="en-US" w:eastAsia="de-DE"/>
                    </w:rPr>
                  </w:pPr>
                  <w:r w:rsidRPr="00F41D2F">
                    <w:rPr>
                      <w:rFonts w:ascii="Arial" w:hAnsi="Arial" w:cs="Arial"/>
                      <w:sz w:val="20"/>
                      <w:szCs w:val="20"/>
                      <w:lang w:val="en-US" w:eastAsia="de-DE"/>
                    </w:rPr>
                    <w:t>Heterogeneous blue-green oat grains</w:t>
                  </w:r>
                </w:p>
              </w:tc>
              <w:tc>
                <w:tcPr>
                  <w:tcW w:w="1439" w:type="dxa"/>
                  <w:shd w:val="clear" w:color="auto" w:fill="auto"/>
                </w:tcPr>
                <w:p w14:paraId="020F6397" w14:textId="77777777" w:rsidR="006070C7" w:rsidRPr="00F41D2F" w:rsidRDefault="006070C7" w:rsidP="00034058">
                  <w:pPr>
                    <w:spacing w:line="240" w:lineRule="auto"/>
                    <w:rPr>
                      <w:rFonts w:ascii="Arial" w:hAnsi="Arial" w:cs="Arial"/>
                      <w:sz w:val="20"/>
                      <w:szCs w:val="20"/>
                      <w:lang w:val="en-US" w:eastAsia="de-DE"/>
                    </w:rPr>
                  </w:pPr>
                  <w:r w:rsidRPr="00F41D2F">
                    <w:rPr>
                      <w:rFonts w:ascii="Arial" w:hAnsi="Arial" w:cs="Arial"/>
                      <w:sz w:val="20"/>
                      <w:szCs w:val="20"/>
                      <w:lang w:val="en-US" w:eastAsia="de-DE"/>
                    </w:rPr>
                    <w:t>Heterogeneous blue-green oat grains</w:t>
                  </w:r>
                </w:p>
              </w:tc>
            </w:tr>
            <w:tr w:rsidR="006070C7" w:rsidRPr="00F41D2F" w14:paraId="020F639D" w14:textId="77777777" w:rsidTr="00570A6C">
              <w:tc>
                <w:tcPr>
                  <w:tcW w:w="1438" w:type="dxa"/>
                  <w:shd w:val="clear" w:color="auto" w:fill="auto"/>
                </w:tcPr>
                <w:p w14:paraId="020F6399" w14:textId="77777777" w:rsidR="006070C7" w:rsidRPr="00761CC8" w:rsidRDefault="006070C7" w:rsidP="00034058">
                  <w:pPr>
                    <w:spacing w:line="240" w:lineRule="auto"/>
                    <w:rPr>
                      <w:rFonts w:ascii="Arial" w:hAnsi="Arial" w:cs="Arial"/>
                      <w:sz w:val="20"/>
                      <w:szCs w:val="20"/>
                      <w:lang w:val="en-US" w:eastAsia="de-DE"/>
                    </w:rPr>
                  </w:pPr>
                  <w:r w:rsidRPr="00F41D2F">
                    <w:rPr>
                      <w:rFonts w:ascii="Arial" w:hAnsi="Arial" w:cs="Arial"/>
                      <w:sz w:val="20"/>
                      <w:szCs w:val="20"/>
                      <w:lang w:eastAsia="de-DE"/>
                    </w:rPr>
                    <w:t>Appearance of packaging</w:t>
                  </w:r>
                </w:p>
              </w:tc>
              <w:tc>
                <w:tcPr>
                  <w:tcW w:w="1439" w:type="dxa"/>
                  <w:shd w:val="clear" w:color="auto" w:fill="auto"/>
                </w:tcPr>
                <w:p w14:paraId="020F639A" w14:textId="77777777" w:rsidR="006070C7" w:rsidRPr="00F41D2F" w:rsidRDefault="006070C7" w:rsidP="00034058">
                  <w:pPr>
                    <w:spacing w:line="240" w:lineRule="auto"/>
                    <w:rPr>
                      <w:rFonts w:ascii="Arial" w:hAnsi="Arial" w:cs="Arial"/>
                      <w:sz w:val="20"/>
                      <w:szCs w:val="20"/>
                      <w:lang w:val="en-US" w:eastAsia="de-DE"/>
                    </w:rPr>
                  </w:pPr>
                  <w:r w:rsidRPr="00F41D2F">
                    <w:rPr>
                      <w:rFonts w:ascii="Arial" w:hAnsi="Arial" w:cs="Arial"/>
                      <w:sz w:val="20"/>
                      <w:szCs w:val="20"/>
                      <w:lang w:val="en-US" w:eastAsia="de-DE"/>
                    </w:rPr>
                    <w:t>Transparent thermofused PE bag</w:t>
                  </w:r>
                </w:p>
              </w:tc>
              <w:tc>
                <w:tcPr>
                  <w:tcW w:w="1439" w:type="dxa"/>
                  <w:shd w:val="clear" w:color="auto" w:fill="auto"/>
                </w:tcPr>
                <w:p w14:paraId="020F639B" w14:textId="77777777" w:rsidR="006070C7" w:rsidRPr="00F41D2F" w:rsidRDefault="006070C7" w:rsidP="00034058">
                  <w:pPr>
                    <w:spacing w:line="240" w:lineRule="auto"/>
                    <w:rPr>
                      <w:rFonts w:ascii="Arial" w:hAnsi="Arial" w:cs="Arial"/>
                      <w:sz w:val="20"/>
                      <w:szCs w:val="20"/>
                      <w:lang w:val="en-US" w:eastAsia="de-DE"/>
                    </w:rPr>
                  </w:pPr>
                  <w:r w:rsidRPr="00F41D2F">
                    <w:rPr>
                      <w:rFonts w:ascii="Arial" w:hAnsi="Arial" w:cs="Arial"/>
                      <w:sz w:val="20"/>
                      <w:szCs w:val="20"/>
                      <w:lang w:val="en-US" w:eastAsia="de-DE"/>
                    </w:rPr>
                    <w:t>Transparent thermofused PE bag</w:t>
                  </w:r>
                </w:p>
              </w:tc>
              <w:tc>
                <w:tcPr>
                  <w:tcW w:w="1439" w:type="dxa"/>
                  <w:shd w:val="clear" w:color="auto" w:fill="auto"/>
                </w:tcPr>
                <w:p w14:paraId="020F639C" w14:textId="77777777" w:rsidR="006070C7" w:rsidRPr="00F41D2F" w:rsidRDefault="006070C7" w:rsidP="00034058">
                  <w:pPr>
                    <w:spacing w:line="240" w:lineRule="auto"/>
                    <w:rPr>
                      <w:rFonts w:ascii="Arial" w:hAnsi="Arial" w:cs="Arial"/>
                      <w:sz w:val="20"/>
                      <w:szCs w:val="20"/>
                      <w:lang w:val="en-US" w:eastAsia="de-DE"/>
                    </w:rPr>
                  </w:pPr>
                  <w:r w:rsidRPr="00F41D2F">
                    <w:rPr>
                      <w:rFonts w:ascii="Arial" w:hAnsi="Arial" w:cs="Arial"/>
                      <w:sz w:val="20"/>
                      <w:szCs w:val="20"/>
                      <w:lang w:val="en-US" w:eastAsia="de-DE"/>
                    </w:rPr>
                    <w:t>Transparent thermofused PE bag</w:t>
                  </w:r>
                </w:p>
              </w:tc>
            </w:tr>
            <w:tr w:rsidR="006070C7" w:rsidRPr="00F41D2F" w14:paraId="020F63A2" w14:textId="77777777" w:rsidTr="00570A6C">
              <w:tc>
                <w:tcPr>
                  <w:tcW w:w="1438" w:type="dxa"/>
                  <w:shd w:val="clear" w:color="auto" w:fill="auto"/>
                </w:tcPr>
                <w:p w14:paraId="020F639E" w14:textId="77777777" w:rsidR="006070C7" w:rsidRPr="00F41D2F" w:rsidRDefault="006070C7" w:rsidP="00034058">
                  <w:pPr>
                    <w:spacing w:line="240" w:lineRule="auto"/>
                    <w:rPr>
                      <w:rFonts w:ascii="Arial" w:hAnsi="Arial" w:cs="Arial"/>
                      <w:sz w:val="20"/>
                      <w:szCs w:val="20"/>
                      <w:lang w:val="en-US" w:eastAsia="de-DE"/>
                    </w:rPr>
                  </w:pPr>
                  <w:r w:rsidRPr="00F41D2F">
                    <w:rPr>
                      <w:rFonts w:ascii="Arial" w:hAnsi="Arial" w:cs="Arial"/>
                      <w:sz w:val="20"/>
                      <w:szCs w:val="20"/>
                      <w:lang w:val="en-US" w:eastAsia="de-DE"/>
                    </w:rPr>
                    <w:t>Content of AS</w:t>
                  </w:r>
                </w:p>
              </w:tc>
              <w:tc>
                <w:tcPr>
                  <w:tcW w:w="1439" w:type="dxa"/>
                  <w:shd w:val="clear" w:color="auto" w:fill="auto"/>
                </w:tcPr>
                <w:p w14:paraId="020F639F" w14:textId="77777777" w:rsidR="006070C7" w:rsidRPr="00F41D2F" w:rsidRDefault="006070C7" w:rsidP="00034058">
                  <w:pPr>
                    <w:spacing w:line="240" w:lineRule="auto"/>
                    <w:rPr>
                      <w:rFonts w:ascii="Arial" w:hAnsi="Arial" w:cs="Arial"/>
                      <w:sz w:val="20"/>
                      <w:szCs w:val="20"/>
                      <w:lang w:val="en-US" w:eastAsia="de-DE"/>
                    </w:rPr>
                  </w:pPr>
                  <w:r w:rsidRPr="00F41D2F">
                    <w:rPr>
                      <w:rFonts w:ascii="Arial" w:hAnsi="Arial" w:cs="Arial"/>
                      <w:sz w:val="20"/>
                      <w:szCs w:val="20"/>
                      <w:lang w:val="en-US" w:eastAsia="de-DE"/>
                    </w:rPr>
                    <w:t>0.0049%</w:t>
                  </w:r>
                </w:p>
              </w:tc>
              <w:tc>
                <w:tcPr>
                  <w:tcW w:w="1439" w:type="dxa"/>
                  <w:shd w:val="clear" w:color="auto" w:fill="auto"/>
                </w:tcPr>
                <w:p w14:paraId="020F63A0" w14:textId="77777777" w:rsidR="006070C7" w:rsidRPr="00F41D2F" w:rsidRDefault="006070C7" w:rsidP="00034058">
                  <w:pPr>
                    <w:spacing w:line="240" w:lineRule="auto"/>
                    <w:rPr>
                      <w:rFonts w:ascii="Arial" w:hAnsi="Arial" w:cs="Arial"/>
                      <w:sz w:val="20"/>
                      <w:szCs w:val="20"/>
                      <w:lang w:val="en-US" w:eastAsia="de-DE"/>
                    </w:rPr>
                  </w:pPr>
                  <w:r w:rsidRPr="00F41D2F">
                    <w:rPr>
                      <w:rFonts w:ascii="Arial" w:hAnsi="Arial" w:cs="Arial"/>
                      <w:sz w:val="20"/>
                      <w:szCs w:val="20"/>
                      <w:lang w:val="en-US" w:eastAsia="de-DE"/>
                    </w:rPr>
                    <w:t>0.0047%</w:t>
                  </w:r>
                </w:p>
              </w:tc>
              <w:tc>
                <w:tcPr>
                  <w:tcW w:w="1439" w:type="dxa"/>
                  <w:shd w:val="clear" w:color="auto" w:fill="auto"/>
                </w:tcPr>
                <w:p w14:paraId="020F63A1" w14:textId="77777777" w:rsidR="006070C7" w:rsidRPr="00F41D2F" w:rsidRDefault="006070C7" w:rsidP="00034058">
                  <w:pPr>
                    <w:spacing w:line="240" w:lineRule="auto"/>
                    <w:rPr>
                      <w:rFonts w:ascii="Arial" w:hAnsi="Arial" w:cs="Arial"/>
                      <w:sz w:val="20"/>
                      <w:szCs w:val="20"/>
                      <w:lang w:val="en-US" w:eastAsia="de-DE"/>
                    </w:rPr>
                  </w:pPr>
                  <w:r w:rsidRPr="00F41D2F">
                    <w:rPr>
                      <w:rFonts w:ascii="Arial" w:hAnsi="Arial" w:cs="Arial"/>
                      <w:sz w:val="20"/>
                      <w:szCs w:val="20"/>
                      <w:lang w:val="en-US" w:eastAsia="de-DE"/>
                    </w:rPr>
                    <w:t>0.0049%</w:t>
                  </w:r>
                </w:p>
              </w:tc>
            </w:tr>
            <w:tr w:rsidR="006070C7" w:rsidRPr="00F41D2F" w14:paraId="020F63A7" w14:textId="77777777" w:rsidTr="00570A6C">
              <w:tc>
                <w:tcPr>
                  <w:tcW w:w="1438" w:type="dxa"/>
                  <w:shd w:val="clear" w:color="auto" w:fill="auto"/>
                </w:tcPr>
                <w:p w14:paraId="020F63A3" w14:textId="77777777" w:rsidR="006070C7" w:rsidRPr="00F41D2F" w:rsidRDefault="006070C7" w:rsidP="00034058">
                  <w:pPr>
                    <w:spacing w:line="240" w:lineRule="auto"/>
                    <w:rPr>
                      <w:rFonts w:ascii="Arial" w:hAnsi="Arial" w:cs="Arial"/>
                      <w:sz w:val="20"/>
                      <w:szCs w:val="20"/>
                      <w:lang w:val="en-US" w:eastAsia="de-DE"/>
                    </w:rPr>
                  </w:pPr>
                  <w:r w:rsidRPr="00F41D2F">
                    <w:rPr>
                      <w:rFonts w:ascii="Arial" w:hAnsi="Arial" w:cs="Arial"/>
                      <w:sz w:val="20"/>
                      <w:szCs w:val="20"/>
                      <w:lang w:val="en-US" w:eastAsia="de-DE"/>
                    </w:rPr>
                    <w:t>Variation of AS (%)</w:t>
                  </w:r>
                </w:p>
              </w:tc>
              <w:tc>
                <w:tcPr>
                  <w:tcW w:w="1439" w:type="dxa"/>
                  <w:shd w:val="clear" w:color="auto" w:fill="auto"/>
                </w:tcPr>
                <w:p w14:paraId="020F63A4" w14:textId="77777777" w:rsidR="006070C7" w:rsidRPr="00F41D2F" w:rsidRDefault="006070C7" w:rsidP="00034058">
                  <w:pPr>
                    <w:spacing w:line="240" w:lineRule="auto"/>
                    <w:rPr>
                      <w:rFonts w:ascii="Arial" w:hAnsi="Arial" w:cs="Arial"/>
                      <w:sz w:val="20"/>
                      <w:szCs w:val="20"/>
                      <w:lang w:val="en-US" w:eastAsia="de-DE"/>
                    </w:rPr>
                  </w:pPr>
                  <w:r w:rsidRPr="00F41D2F">
                    <w:rPr>
                      <w:rFonts w:ascii="Arial" w:hAnsi="Arial" w:cs="Arial"/>
                      <w:sz w:val="20"/>
                      <w:szCs w:val="20"/>
                      <w:lang w:val="en-US" w:eastAsia="de-DE"/>
                    </w:rPr>
                    <w:t>-</w:t>
                  </w:r>
                </w:p>
              </w:tc>
              <w:tc>
                <w:tcPr>
                  <w:tcW w:w="1439" w:type="dxa"/>
                  <w:shd w:val="clear" w:color="auto" w:fill="auto"/>
                </w:tcPr>
                <w:p w14:paraId="020F63A5" w14:textId="77777777" w:rsidR="006070C7" w:rsidRPr="00F41D2F" w:rsidRDefault="006070C7" w:rsidP="00034058">
                  <w:pPr>
                    <w:spacing w:line="240" w:lineRule="auto"/>
                    <w:rPr>
                      <w:rFonts w:ascii="Arial" w:hAnsi="Arial" w:cs="Arial"/>
                      <w:sz w:val="20"/>
                      <w:szCs w:val="20"/>
                      <w:lang w:val="en-US" w:eastAsia="de-DE"/>
                    </w:rPr>
                  </w:pPr>
                  <w:r w:rsidRPr="00F41D2F">
                    <w:rPr>
                      <w:rFonts w:ascii="Arial" w:hAnsi="Arial" w:cs="Arial"/>
                      <w:sz w:val="20"/>
                      <w:szCs w:val="20"/>
                      <w:lang w:val="en-US" w:eastAsia="de-DE"/>
                    </w:rPr>
                    <w:t>-4.1%</w:t>
                  </w:r>
                </w:p>
              </w:tc>
              <w:tc>
                <w:tcPr>
                  <w:tcW w:w="1439" w:type="dxa"/>
                  <w:shd w:val="clear" w:color="auto" w:fill="auto"/>
                </w:tcPr>
                <w:p w14:paraId="020F63A6" w14:textId="77777777" w:rsidR="006070C7" w:rsidRPr="00F41D2F" w:rsidRDefault="006070C7" w:rsidP="00034058">
                  <w:pPr>
                    <w:spacing w:line="240" w:lineRule="auto"/>
                    <w:rPr>
                      <w:rFonts w:ascii="Arial" w:hAnsi="Arial" w:cs="Arial"/>
                      <w:sz w:val="20"/>
                      <w:szCs w:val="20"/>
                      <w:lang w:val="en-US" w:eastAsia="de-DE"/>
                    </w:rPr>
                  </w:pPr>
                  <w:r w:rsidRPr="00F41D2F">
                    <w:rPr>
                      <w:rFonts w:ascii="Arial" w:hAnsi="Arial" w:cs="Arial"/>
                      <w:sz w:val="20"/>
                      <w:szCs w:val="20"/>
                      <w:lang w:val="en-US" w:eastAsia="de-DE"/>
                    </w:rPr>
                    <w:t>0.0%</w:t>
                  </w:r>
                </w:p>
              </w:tc>
            </w:tr>
          </w:tbl>
          <w:p w14:paraId="020F63A8" w14:textId="77777777" w:rsidR="006070C7" w:rsidRPr="00F41D2F" w:rsidRDefault="006070C7" w:rsidP="00034058">
            <w:pPr>
              <w:spacing w:line="240" w:lineRule="auto"/>
              <w:rPr>
                <w:rFonts w:ascii="Arial" w:hAnsi="Arial" w:cs="Arial"/>
                <w:sz w:val="20"/>
                <w:szCs w:val="20"/>
                <w:lang w:val="en-US" w:eastAsia="de-DE"/>
              </w:rPr>
            </w:pPr>
          </w:p>
          <w:p w14:paraId="020F63A9" w14:textId="77777777" w:rsidR="006070C7" w:rsidRPr="00F41D2F" w:rsidRDefault="006070C7" w:rsidP="00034058">
            <w:pPr>
              <w:spacing w:line="240" w:lineRule="auto"/>
              <w:rPr>
                <w:rFonts w:ascii="Arial" w:hAnsi="Arial" w:cs="Arial"/>
                <w:sz w:val="20"/>
                <w:szCs w:val="20"/>
              </w:rPr>
            </w:pPr>
            <w:r w:rsidRPr="00BB2719">
              <w:rPr>
                <w:rFonts w:ascii="Arial" w:hAnsi="Arial" w:cs="Arial"/>
                <w:sz w:val="20"/>
                <w:szCs w:val="20"/>
              </w:rPr>
              <w:t>Quantification of AS has been done by HPLC UV detection with the method evaluated in the PAR.</w:t>
            </w:r>
          </w:p>
          <w:p w14:paraId="020F63AA" w14:textId="77777777" w:rsidR="006070C7" w:rsidRPr="00F41D2F" w:rsidRDefault="006070C7" w:rsidP="00034058">
            <w:pPr>
              <w:spacing w:line="240" w:lineRule="auto"/>
              <w:rPr>
                <w:rFonts w:ascii="Arial" w:hAnsi="Arial" w:cs="Arial"/>
                <w:sz w:val="20"/>
                <w:szCs w:val="20"/>
              </w:rPr>
            </w:pPr>
          </w:p>
          <w:p w14:paraId="020F63AB" w14:textId="7D2AC1C4" w:rsidR="006070C7" w:rsidRPr="00F41D2F" w:rsidRDefault="006070C7" w:rsidP="00034058">
            <w:pPr>
              <w:spacing w:line="240" w:lineRule="auto"/>
              <w:jc w:val="both"/>
              <w:rPr>
                <w:rFonts w:ascii="Arial" w:hAnsi="Arial" w:cs="Arial"/>
                <w:sz w:val="20"/>
                <w:szCs w:val="20"/>
                <w:lang w:val="en-GB"/>
              </w:rPr>
            </w:pPr>
            <w:r w:rsidRPr="00F41D2F">
              <w:rPr>
                <w:rFonts w:ascii="Arial" w:hAnsi="Arial" w:cs="Arial"/>
                <w:sz w:val="20"/>
                <w:szCs w:val="20"/>
                <w:u w:val="single"/>
                <w:lang w:val="en-US"/>
              </w:rPr>
              <w:lastRenderedPageBreak/>
              <w:t>Conclusion:</w:t>
            </w:r>
            <w:r w:rsidRPr="00F41D2F">
              <w:rPr>
                <w:rFonts w:ascii="Arial" w:hAnsi="Arial" w:cs="Arial"/>
                <w:sz w:val="20"/>
                <w:szCs w:val="20"/>
                <w:lang w:val="en-US"/>
              </w:rPr>
              <w:t xml:space="preserve"> The storage</w:t>
            </w:r>
            <w:r w:rsidR="005E77E3">
              <w:rPr>
                <w:rFonts w:ascii="Arial" w:hAnsi="Arial" w:cs="Arial"/>
                <w:sz w:val="20"/>
                <w:szCs w:val="20"/>
                <w:lang w:val="en-US"/>
              </w:rPr>
              <w:t xml:space="preserve"> stability studies</w:t>
            </w:r>
            <w:r w:rsidRPr="00F41D2F">
              <w:rPr>
                <w:rFonts w:ascii="Arial" w:hAnsi="Arial" w:cs="Arial"/>
                <w:sz w:val="20"/>
                <w:szCs w:val="20"/>
                <w:lang w:val="en-US"/>
              </w:rPr>
              <w:t xml:space="preserve"> during 24 months</w:t>
            </w:r>
            <w:r w:rsidR="00A45DDF">
              <w:rPr>
                <w:rFonts w:ascii="Arial" w:hAnsi="Arial" w:cs="Arial"/>
                <w:sz w:val="20"/>
                <w:szCs w:val="20"/>
                <w:lang w:val="en-US"/>
              </w:rPr>
              <w:t xml:space="preserve"> at</w:t>
            </w:r>
            <w:r w:rsidRPr="00F41D2F">
              <w:rPr>
                <w:rFonts w:ascii="Arial" w:hAnsi="Arial" w:cs="Arial"/>
                <w:sz w:val="20"/>
                <w:szCs w:val="20"/>
                <w:lang w:val="en-US"/>
              </w:rPr>
              <w:t xml:space="preserve"> rt allow to consider that the product is stable in the</w:t>
            </w:r>
            <w:r w:rsidR="005E77E3">
              <w:rPr>
                <w:rFonts w:ascii="Arial" w:hAnsi="Arial" w:cs="Arial"/>
                <w:sz w:val="20"/>
                <w:szCs w:val="20"/>
                <w:lang w:val="en-US"/>
              </w:rPr>
              <w:t xml:space="preserve"> claimed</w:t>
            </w:r>
            <w:r w:rsidRPr="00F41D2F">
              <w:rPr>
                <w:rFonts w:ascii="Arial" w:hAnsi="Arial" w:cs="Arial"/>
                <w:sz w:val="20"/>
                <w:szCs w:val="20"/>
                <w:lang w:val="en-US"/>
              </w:rPr>
              <w:t xml:space="preserve"> packaging</w:t>
            </w:r>
            <w:r>
              <w:rPr>
                <w:rFonts w:ascii="Arial" w:hAnsi="Arial" w:cs="Arial"/>
                <w:sz w:val="20"/>
                <w:szCs w:val="20"/>
                <w:lang w:val="en-US"/>
              </w:rPr>
              <w:t xml:space="preserve"> (PE film bag)</w:t>
            </w:r>
            <w:r w:rsidRPr="00F41D2F">
              <w:rPr>
                <w:rFonts w:ascii="Arial" w:hAnsi="Arial" w:cs="Arial"/>
                <w:sz w:val="20"/>
                <w:szCs w:val="20"/>
                <w:lang w:val="en-US"/>
              </w:rPr>
              <w:t xml:space="preserve"> </w:t>
            </w:r>
            <w:r w:rsidR="005E77E3">
              <w:rPr>
                <w:rFonts w:ascii="Arial" w:hAnsi="Arial" w:cs="Arial"/>
                <w:sz w:val="20"/>
                <w:szCs w:val="20"/>
                <w:lang w:val="en-US"/>
              </w:rPr>
              <w:t xml:space="preserve">under tested </w:t>
            </w:r>
            <w:r w:rsidRPr="00F41D2F">
              <w:rPr>
                <w:rFonts w:ascii="Arial" w:hAnsi="Arial" w:cs="Arial"/>
                <w:sz w:val="20"/>
                <w:szCs w:val="20"/>
                <w:lang w:val="en-US"/>
              </w:rPr>
              <w:t>conditions</w:t>
            </w:r>
            <w:r w:rsidRPr="00F41D2F">
              <w:rPr>
                <w:rFonts w:ascii="Arial" w:hAnsi="Arial" w:cs="Arial"/>
                <w:sz w:val="20"/>
                <w:szCs w:val="20"/>
                <w:lang w:val="en-GB"/>
              </w:rPr>
              <w:t>.</w:t>
            </w:r>
          </w:p>
          <w:p w14:paraId="020F63AC" w14:textId="77777777" w:rsidR="006070C7" w:rsidRPr="00F41D2F" w:rsidRDefault="006070C7" w:rsidP="00034058">
            <w:pPr>
              <w:rPr>
                <w:rFonts w:ascii="Arial" w:hAnsi="Arial" w:cs="Arial"/>
                <w:sz w:val="20"/>
                <w:szCs w:val="20"/>
              </w:rPr>
            </w:pPr>
            <w:r w:rsidRPr="00F41D2F">
              <w:rPr>
                <w:rFonts w:ascii="Arial" w:hAnsi="Arial" w:cs="Arial"/>
                <w:sz w:val="20"/>
                <w:szCs w:val="20"/>
              </w:rPr>
              <w:t xml:space="preserve">The product being a solid, if it is compatible with </w:t>
            </w:r>
            <w:r w:rsidR="005E77E3">
              <w:rPr>
                <w:rFonts w:ascii="Arial" w:hAnsi="Arial" w:cs="Arial"/>
                <w:sz w:val="20"/>
                <w:szCs w:val="20"/>
              </w:rPr>
              <w:t>one</w:t>
            </w:r>
            <w:r w:rsidRPr="00F41D2F">
              <w:rPr>
                <w:rFonts w:ascii="Arial" w:hAnsi="Arial" w:cs="Arial"/>
                <w:sz w:val="20"/>
                <w:szCs w:val="20"/>
              </w:rPr>
              <w:t xml:space="preserve"> type of packaging, it is considered compatible with every types of packaging. The product is thus compatible with bag several paper layers + PE film.</w:t>
            </w:r>
          </w:p>
        </w:tc>
        <w:tc>
          <w:tcPr>
            <w:tcW w:w="460" w:type="pct"/>
            <w:shd w:val="clear" w:color="auto" w:fill="auto"/>
          </w:tcPr>
          <w:p w14:paraId="020F63AD" w14:textId="77777777" w:rsidR="006070C7" w:rsidRPr="00F41D2F" w:rsidRDefault="006070C7" w:rsidP="00034058">
            <w:pPr>
              <w:spacing w:line="240" w:lineRule="auto"/>
              <w:rPr>
                <w:rFonts w:ascii="Arial" w:hAnsi="Arial" w:cs="Arial"/>
                <w:sz w:val="20"/>
                <w:szCs w:val="20"/>
                <w:lang w:val="en-US" w:eastAsia="de-DE"/>
              </w:rPr>
            </w:pPr>
            <w:r w:rsidRPr="00F41D2F">
              <w:rPr>
                <w:rFonts w:ascii="Arial" w:hAnsi="Arial" w:cs="Arial"/>
                <w:sz w:val="20"/>
                <w:szCs w:val="20"/>
              </w:rPr>
              <w:lastRenderedPageBreak/>
              <w:t>DEMANGEL, B. (2013), Study No. 10-920010-017</w:t>
            </w:r>
          </w:p>
        </w:tc>
      </w:tr>
      <w:tr w:rsidR="006070C7" w:rsidRPr="009C4AA7" w14:paraId="020F63E6" w14:textId="77777777" w:rsidTr="00217D6B">
        <w:trPr>
          <w:jc w:val="center"/>
        </w:trPr>
        <w:tc>
          <w:tcPr>
            <w:tcW w:w="574" w:type="pct"/>
            <w:shd w:val="clear" w:color="auto" w:fill="auto"/>
          </w:tcPr>
          <w:p w14:paraId="020F63AF" w14:textId="77777777" w:rsidR="006070C7" w:rsidRPr="00F41D2F" w:rsidRDefault="006070C7" w:rsidP="00034058">
            <w:pPr>
              <w:spacing w:line="240" w:lineRule="auto"/>
              <w:rPr>
                <w:rFonts w:ascii="Arial" w:hAnsi="Arial" w:cs="Arial"/>
                <w:sz w:val="20"/>
                <w:szCs w:val="20"/>
                <w:lang w:val="en-GB" w:eastAsia="de-DE"/>
              </w:rPr>
            </w:pPr>
            <w:r w:rsidRPr="00F41D2F">
              <w:rPr>
                <w:rFonts w:ascii="Arial" w:hAnsi="Arial" w:cs="Arial"/>
                <w:sz w:val="20"/>
                <w:szCs w:val="20"/>
                <w:lang w:val="en-GB" w:eastAsia="de-DE"/>
              </w:rPr>
              <w:t>Particle size distribution, content of dust/fines, attrition, friability</w:t>
            </w:r>
          </w:p>
        </w:tc>
        <w:tc>
          <w:tcPr>
            <w:tcW w:w="454" w:type="pct"/>
            <w:shd w:val="clear" w:color="auto" w:fill="auto"/>
          </w:tcPr>
          <w:p w14:paraId="020F63B0" w14:textId="77777777" w:rsidR="006070C7" w:rsidRDefault="006070C7" w:rsidP="00034058">
            <w:pPr>
              <w:spacing w:line="240" w:lineRule="auto"/>
              <w:rPr>
                <w:rFonts w:ascii="Arial" w:hAnsi="Arial" w:cs="Arial"/>
                <w:sz w:val="20"/>
                <w:szCs w:val="20"/>
                <w:lang w:val="fr-FR" w:eastAsia="de-DE"/>
              </w:rPr>
            </w:pPr>
            <w:r w:rsidRPr="00F41D2F">
              <w:rPr>
                <w:rFonts w:ascii="Arial" w:hAnsi="Arial" w:cs="Arial"/>
                <w:sz w:val="20"/>
                <w:szCs w:val="20"/>
                <w:lang w:val="fr-FR" w:eastAsia="de-DE"/>
              </w:rPr>
              <w:t>CIPAC 94.6</w:t>
            </w:r>
          </w:p>
          <w:p w14:paraId="020F63B1" w14:textId="77777777" w:rsidR="006070C7" w:rsidRDefault="006070C7" w:rsidP="00034058">
            <w:pPr>
              <w:spacing w:line="240" w:lineRule="auto"/>
              <w:rPr>
                <w:rFonts w:ascii="Arial" w:hAnsi="Arial" w:cs="Arial"/>
                <w:sz w:val="20"/>
                <w:szCs w:val="20"/>
                <w:lang w:val="fr-FR" w:eastAsia="de-DE"/>
              </w:rPr>
            </w:pPr>
          </w:p>
          <w:p w14:paraId="020F63B2" w14:textId="77777777" w:rsidR="006070C7" w:rsidRDefault="006070C7" w:rsidP="00034058">
            <w:pPr>
              <w:spacing w:line="240" w:lineRule="auto"/>
              <w:rPr>
                <w:rFonts w:ascii="Arial" w:hAnsi="Arial" w:cs="Arial"/>
                <w:sz w:val="20"/>
                <w:szCs w:val="20"/>
                <w:lang w:val="fr-FR" w:eastAsia="de-DE"/>
              </w:rPr>
            </w:pPr>
          </w:p>
          <w:p w14:paraId="020F63B3" w14:textId="77777777" w:rsidR="006070C7" w:rsidRDefault="006070C7" w:rsidP="00034058">
            <w:pPr>
              <w:spacing w:line="240" w:lineRule="auto"/>
              <w:rPr>
                <w:rFonts w:ascii="Arial" w:hAnsi="Arial" w:cs="Arial"/>
                <w:sz w:val="20"/>
                <w:szCs w:val="20"/>
                <w:lang w:val="fr-FR" w:eastAsia="de-DE"/>
              </w:rPr>
            </w:pPr>
          </w:p>
          <w:p w14:paraId="020F63B4" w14:textId="77777777" w:rsidR="006070C7" w:rsidRDefault="006070C7" w:rsidP="00034058">
            <w:pPr>
              <w:spacing w:line="240" w:lineRule="auto"/>
              <w:rPr>
                <w:rFonts w:ascii="Arial" w:hAnsi="Arial" w:cs="Arial"/>
                <w:sz w:val="20"/>
                <w:szCs w:val="20"/>
                <w:lang w:val="fr-FR" w:eastAsia="de-DE"/>
              </w:rPr>
            </w:pPr>
          </w:p>
          <w:p w14:paraId="020F63B5" w14:textId="77777777" w:rsidR="006070C7" w:rsidRDefault="006070C7" w:rsidP="00034058">
            <w:pPr>
              <w:spacing w:line="240" w:lineRule="auto"/>
              <w:rPr>
                <w:rFonts w:ascii="Arial" w:hAnsi="Arial" w:cs="Arial"/>
                <w:sz w:val="20"/>
                <w:szCs w:val="20"/>
                <w:lang w:val="fr-FR" w:eastAsia="de-DE"/>
              </w:rPr>
            </w:pPr>
          </w:p>
          <w:p w14:paraId="020F63B6" w14:textId="77777777" w:rsidR="006070C7" w:rsidRDefault="006070C7" w:rsidP="00034058">
            <w:pPr>
              <w:spacing w:line="240" w:lineRule="auto"/>
              <w:rPr>
                <w:rFonts w:ascii="Arial" w:hAnsi="Arial" w:cs="Arial"/>
                <w:sz w:val="20"/>
                <w:szCs w:val="20"/>
                <w:lang w:val="fr-FR" w:eastAsia="de-DE"/>
              </w:rPr>
            </w:pPr>
          </w:p>
          <w:p w14:paraId="020F63B7" w14:textId="77777777" w:rsidR="006070C7" w:rsidRDefault="006070C7" w:rsidP="00034058">
            <w:pPr>
              <w:spacing w:line="240" w:lineRule="auto"/>
              <w:rPr>
                <w:rFonts w:ascii="Arial" w:hAnsi="Arial" w:cs="Arial"/>
                <w:sz w:val="20"/>
                <w:szCs w:val="20"/>
                <w:lang w:val="fr-FR" w:eastAsia="de-DE"/>
              </w:rPr>
            </w:pPr>
          </w:p>
          <w:p w14:paraId="020F63B8" w14:textId="77777777" w:rsidR="006070C7" w:rsidRDefault="006070C7" w:rsidP="00034058">
            <w:pPr>
              <w:spacing w:line="240" w:lineRule="auto"/>
              <w:rPr>
                <w:rFonts w:ascii="Arial" w:hAnsi="Arial" w:cs="Arial"/>
                <w:sz w:val="20"/>
                <w:szCs w:val="20"/>
                <w:lang w:val="fr-FR" w:eastAsia="de-DE"/>
              </w:rPr>
            </w:pPr>
          </w:p>
          <w:p w14:paraId="020F63B9" w14:textId="77777777" w:rsidR="006070C7" w:rsidRDefault="006070C7" w:rsidP="00034058">
            <w:pPr>
              <w:spacing w:line="240" w:lineRule="auto"/>
              <w:rPr>
                <w:rFonts w:ascii="Arial" w:hAnsi="Arial" w:cs="Arial"/>
                <w:sz w:val="20"/>
                <w:szCs w:val="20"/>
                <w:lang w:val="fr-FR" w:eastAsia="de-DE"/>
              </w:rPr>
            </w:pPr>
          </w:p>
          <w:p w14:paraId="020F63BA" w14:textId="77777777" w:rsidR="006070C7" w:rsidRDefault="006070C7" w:rsidP="00034058">
            <w:pPr>
              <w:spacing w:line="240" w:lineRule="auto"/>
              <w:rPr>
                <w:rFonts w:ascii="Arial" w:hAnsi="Arial" w:cs="Arial"/>
                <w:sz w:val="20"/>
                <w:szCs w:val="20"/>
                <w:lang w:val="fr-FR" w:eastAsia="de-DE"/>
              </w:rPr>
            </w:pPr>
          </w:p>
          <w:p w14:paraId="020F63BB" w14:textId="77777777" w:rsidR="006070C7" w:rsidRDefault="006070C7" w:rsidP="00034058">
            <w:pPr>
              <w:spacing w:line="240" w:lineRule="auto"/>
              <w:rPr>
                <w:rFonts w:ascii="Arial" w:hAnsi="Arial" w:cs="Arial"/>
                <w:sz w:val="20"/>
                <w:szCs w:val="20"/>
                <w:lang w:val="fr-FR" w:eastAsia="de-DE"/>
              </w:rPr>
            </w:pPr>
            <w:r>
              <w:rPr>
                <w:rFonts w:ascii="Arial" w:hAnsi="Arial" w:cs="Arial"/>
                <w:sz w:val="20"/>
                <w:szCs w:val="20"/>
                <w:lang w:val="fr-FR" w:eastAsia="de-DE"/>
              </w:rPr>
              <w:t>CIPAC MT171</w:t>
            </w:r>
          </w:p>
          <w:p w14:paraId="020F63BC" w14:textId="77777777" w:rsidR="006070C7" w:rsidRPr="00F41D2F" w:rsidRDefault="006070C7" w:rsidP="00034058">
            <w:pPr>
              <w:spacing w:line="240" w:lineRule="auto"/>
              <w:rPr>
                <w:rFonts w:ascii="Arial" w:hAnsi="Arial" w:cs="Arial"/>
                <w:sz w:val="20"/>
                <w:szCs w:val="20"/>
                <w:lang w:val="fr-FR" w:eastAsia="de-DE"/>
              </w:rPr>
            </w:pPr>
          </w:p>
        </w:tc>
        <w:tc>
          <w:tcPr>
            <w:tcW w:w="488" w:type="pct"/>
            <w:shd w:val="clear" w:color="auto" w:fill="auto"/>
          </w:tcPr>
          <w:p w14:paraId="020F63BD" w14:textId="77777777" w:rsidR="006070C7" w:rsidRPr="00F41D2F" w:rsidRDefault="006070C7" w:rsidP="00034058">
            <w:pPr>
              <w:spacing w:line="240" w:lineRule="auto"/>
              <w:rPr>
                <w:rFonts w:ascii="Arial" w:hAnsi="Arial" w:cs="Arial"/>
                <w:sz w:val="20"/>
                <w:szCs w:val="20"/>
                <w:lang w:eastAsia="de-DE"/>
              </w:rPr>
            </w:pPr>
            <w:r w:rsidRPr="00F41D2F">
              <w:rPr>
                <w:rFonts w:ascii="Arial" w:hAnsi="Arial" w:cs="Arial"/>
                <w:sz w:val="20"/>
                <w:szCs w:val="20"/>
                <w:lang w:eastAsia="de-DE"/>
              </w:rPr>
              <w:t xml:space="preserve">NYNA D + AVOINE </w:t>
            </w:r>
          </w:p>
          <w:p w14:paraId="020F63BE" w14:textId="77777777" w:rsidR="006070C7" w:rsidRPr="00F41D2F" w:rsidRDefault="006070C7" w:rsidP="00034058">
            <w:pPr>
              <w:spacing w:line="240" w:lineRule="auto"/>
              <w:rPr>
                <w:rFonts w:ascii="Arial" w:eastAsia="Times New Roman" w:hAnsi="Arial" w:cs="Arial"/>
                <w:sz w:val="20"/>
                <w:szCs w:val="20"/>
                <w:lang w:val="en-GB" w:eastAsia="fr-FR"/>
              </w:rPr>
            </w:pPr>
            <w:r w:rsidRPr="00F41D2F">
              <w:rPr>
                <w:rFonts w:ascii="Arial" w:eastAsia="Times New Roman" w:hAnsi="Arial" w:cs="Arial"/>
                <w:sz w:val="20"/>
                <w:szCs w:val="20"/>
                <w:lang w:val="en-GB" w:eastAsia="fr-FR"/>
              </w:rPr>
              <w:t>(0.005% w/w of difenacoum)</w:t>
            </w:r>
          </w:p>
          <w:p w14:paraId="020F63BF" w14:textId="77777777" w:rsidR="006070C7" w:rsidRPr="00F41D2F" w:rsidRDefault="006070C7" w:rsidP="00034058">
            <w:pPr>
              <w:spacing w:line="240" w:lineRule="auto"/>
              <w:rPr>
                <w:rFonts w:ascii="Arial" w:hAnsi="Arial" w:cs="Arial"/>
                <w:sz w:val="20"/>
                <w:szCs w:val="20"/>
                <w:lang w:val="fr-FR" w:eastAsia="de-DE"/>
              </w:rPr>
            </w:pPr>
            <w:r w:rsidRPr="00F41D2F">
              <w:rPr>
                <w:rFonts w:ascii="Arial" w:hAnsi="Arial" w:cs="Arial"/>
                <w:sz w:val="20"/>
                <w:szCs w:val="20"/>
                <w:lang w:val="en-US" w:eastAsia="de-DE"/>
              </w:rPr>
              <w:t>Batch No. 12/13</w:t>
            </w:r>
          </w:p>
        </w:tc>
        <w:tc>
          <w:tcPr>
            <w:tcW w:w="3024" w:type="pct"/>
            <w:shd w:val="clear" w:color="auto" w:fill="auto"/>
          </w:tcPr>
          <w:p w14:paraId="020F63C0" w14:textId="77777777" w:rsidR="006070C7" w:rsidRPr="00F41D2F" w:rsidRDefault="006070C7" w:rsidP="00034058">
            <w:pPr>
              <w:rPr>
                <w:rFonts w:ascii="Arial" w:hAnsi="Arial" w:cs="Arial"/>
                <w:sz w:val="20"/>
                <w:szCs w:val="20"/>
                <w:u w:val="single"/>
                <w:lang w:val="en-US" w:eastAsia="en-US"/>
              </w:rPr>
            </w:pPr>
            <w:r w:rsidRPr="00F41D2F">
              <w:rPr>
                <w:rFonts w:ascii="Arial" w:hAnsi="Arial" w:cs="Arial"/>
                <w:sz w:val="20"/>
                <w:szCs w:val="20"/>
                <w:u w:val="single"/>
                <w:lang w:val="en-GB" w:eastAsia="en-US"/>
              </w:rPr>
              <w:t>P</w:t>
            </w:r>
            <w:r w:rsidRPr="00F41D2F">
              <w:rPr>
                <w:rFonts w:ascii="Arial" w:hAnsi="Arial" w:cs="Arial"/>
                <w:sz w:val="20"/>
                <w:szCs w:val="20"/>
                <w:u w:val="single"/>
                <w:lang w:val="en-US" w:eastAsia="en-US"/>
              </w:rPr>
              <w:t>article size distribution (by dry sieving):</w:t>
            </w:r>
          </w:p>
          <w:p w14:paraId="020F63C1" w14:textId="77777777" w:rsidR="006070C7" w:rsidRPr="00F41D2F" w:rsidRDefault="006070C7" w:rsidP="00034058">
            <w:pPr>
              <w:rPr>
                <w:rFonts w:ascii="Arial" w:hAnsi="Arial" w:cs="Arial"/>
                <w:sz w:val="20"/>
                <w:szCs w:val="20"/>
                <w:lang w:val="en-US"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8"/>
              <w:gridCol w:w="2158"/>
            </w:tblGrid>
            <w:tr w:rsidR="006070C7" w:rsidRPr="00F41D2F" w14:paraId="020F63C4" w14:textId="77777777" w:rsidTr="00570A6C">
              <w:tc>
                <w:tcPr>
                  <w:tcW w:w="2158" w:type="dxa"/>
                  <w:shd w:val="clear" w:color="auto" w:fill="auto"/>
                </w:tcPr>
                <w:p w14:paraId="020F63C2" w14:textId="77777777" w:rsidR="006070C7" w:rsidRPr="00F41D2F" w:rsidRDefault="006070C7" w:rsidP="00034058">
                  <w:pPr>
                    <w:rPr>
                      <w:rFonts w:ascii="Arial" w:hAnsi="Arial" w:cs="Arial"/>
                      <w:sz w:val="20"/>
                      <w:szCs w:val="20"/>
                      <w:lang w:val="en-US" w:eastAsia="en-US"/>
                    </w:rPr>
                  </w:pPr>
                  <w:r w:rsidRPr="00F41D2F">
                    <w:rPr>
                      <w:rFonts w:ascii="Arial" w:hAnsi="Arial" w:cs="Arial"/>
                      <w:sz w:val="20"/>
                      <w:szCs w:val="20"/>
                      <w:lang w:val="en-US" w:eastAsia="en-US"/>
                    </w:rPr>
                    <w:t>Test sieves</w:t>
                  </w:r>
                </w:p>
              </w:tc>
              <w:tc>
                <w:tcPr>
                  <w:tcW w:w="2158" w:type="dxa"/>
                  <w:shd w:val="clear" w:color="auto" w:fill="auto"/>
                </w:tcPr>
                <w:p w14:paraId="020F63C3" w14:textId="77777777" w:rsidR="006070C7" w:rsidRPr="00F41D2F" w:rsidRDefault="006070C7" w:rsidP="00034058">
                  <w:pPr>
                    <w:rPr>
                      <w:rFonts w:ascii="Arial" w:hAnsi="Arial" w:cs="Arial"/>
                      <w:sz w:val="20"/>
                      <w:szCs w:val="20"/>
                      <w:lang w:val="en-US" w:eastAsia="en-US"/>
                    </w:rPr>
                  </w:pPr>
                  <w:r w:rsidRPr="00F41D2F">
                    <w:rPr>
                      <w:rFonts w:ascii="Arial" w:hAnsi="Arial" w:cs="Arial"/>
                      <w:sz w:val="20"/>
                      <w:szCs w:val="20"/>
                      <w:lang w:val="en-US" w:eastAsia="en-US"/>
                    </w:rPr>
                    <w:t>% of residues</w:t>
                  </w:r>
                </w:p>
              </w:tc>
            </w:tr>
            <w:tr w:rsidR="006070C7" w:rsidRPr="00F41D2F" w14:paraId="020F63C7" w14:textId="77777777" w:rsidTr="00570A6C">
              <w:tc>
                <w:tcPr>
                  <w:tcW w:w="2158" w:type="dxa"/>
                  <w:shd w:val="clear" w:color="auto" w:fill="auto"/>
                </w:tcPr>
                <w:p w14:paraId="020F63C5" w14:textId="77777777" w:rsidR="006070C7" w:rsidRPr="00F41D2F" w:rsidRDefault="006070C7" w:rsidP="00034058">
                  <w:pPr>
                    <w:rPr>
                      <w:rFonts w:ascii="Arial" w:hAnsi="Arial" w:cs="Arial"/>
                      <w:sz w:val="20"/>
                      <w:szCs w:val="20"/>
                      <w:lang w:val="en-US" w:eastAsia="en-US"/>
                    </w:rPr>
                  </w:pPr>
                  <w:r w:rsidRPr="00F41D2F">
                    <w:rPr>
                      <w:rFonts w:ascii="Arial" w:hAnsi="Arial" w:cs="Arial"/>
                      <w:sz w:val="20"/>
                      <w:szCs w:val="20"/>
                      <w:lang w:val="en-US" w:eastAsia="en-US"/>
                    </w:rPr>
                    <w:t>4.0</w:t>
                  </w:r>
                </w:p>
              </w:tc>
              <w:tc>
                <w:tcPr>
                  <w:tcW w:w="2158" w:type="dxa"/>
                  <w:shd w:val="clear" w:color="auto" w:fill="auto"/>
                </w:tcPr>
                <w:p w14:paraId="020F63C6" w14:textId="77777777" w:rsidR="006070C7" w:rsidRPr="00F41D2F" w:rsidRDefault="006070C7" w:rsidP="00034058">
                  <w:pPr>
                    <w:rPr>
                      <w:rFonts w:ascii="Arial" w:hAnsi="Arial" w:cs="Arial"/>
                      <w:sz w:val="20"/>
                      <w:szCs w:val="20"/>
                      <w:lang w:val="en-US" w:eastAsia="en-US"/>
                    </w:rPr>
                  </w:pPr>
                  <w:r w:rsidRPr="00F41D2F">
                    <w:rPr>
                      <w:rFonts w:ascii="Arial" w:hAnsi="Arial" w:cs="Arial"/>
                      <w:sz w:val="20"/>
                      <w:szCs w:val="20"/>
                      <w:lang w:val="en-US" w:eastAsia="en-US"/>
                    </w:rPr>
                    <w:t>&lt;0.1</w:t>
                  </w:r>
                </w:p>
              </w:tc>
            </w:tr>
            <w:tr w:rsidR="006070C7" w:rsidRPr="00F41D2F" w14:paraId="020F63CA" w14:textId="77777777" w:rsidTr="00570A6C">
              <w:tc>
                <w:tcPr>
                  <w:tcW w:w="2158" w:type="dxa"/>
                  <w:shd w:val="clear" w:color="auto" w:fill="auto"/>
                </w:tcPr>
                <w:p w14:paraId="020F63C8" w14:textId="77777777" w:rsidR="006070C7" w:rsidRPr="00F41D2F" w:rsidRDefault="006070C7" w:rsidP="00034058">
                  <w:pPr>
                    <w:rPr>
                      <w:rFonts w:ascii="Arial" w:hAnsi="Arial" w:cs="Arial"/>
                      <w:sz w:val="20"/>
                      <w:szCs w:val="20"/>
                      <w:lang w:val="en-US" w:eastAsia="en-US"/>
                    </w:rPr>
                  </w:pPr>
                  <w:r w:rsidRPr="00F41D2F">
                    <w:rPr>
                      <w:rFonts w:ascii="Arial" w:hAnsi="Arial" w:cs="Arial"/>
                      <w:sz w:val="20"/>
                      <w:szCs w:val="20"/>
                      <w:lang w:val="en-US" w:eastAsia="en-US"/>
                    </w:rPr>
                    <w:t>2.8</w:t>
                  </w:r>
                </w:p>
              </w:tc>
              <w:tc>
                <w:tcPr>
                  <w:tcW w:w="2158" w:type="dxa"/>
                  <w:shd w:val="clear" w:color="auto" w:fill="auto"/>
                </w:tcPr>
                <w:p w14:paraId="020F63C9" w14:textId="77777777" w:rsidR="006070C7" w:rsidRPr="00F41D2F" w:rsidRDefault="006070C7" w:rsidP="00034058">
                  <w:pPr>
                    <w:rPr>
                      <w:rFonts w:ascii="Arial" w:hAnsi="Arial" w:cs="Arial"/>
                      <w:sz w:val="20"/>
                      <w:szCs w:val="20"/>
                      <w:lang w:val="en-US" w:eastAsia="en-US"/>
                    </w:rPr>
                  </w:pPr>
                  <w:r w:rsidRPr="00F41D2F">
                    <w:rPr>
                      <w:rFonts w:ascii="Arial" w:hAnsi="Arial" w:cs="Arial"/>
                      <w:sz w:val="20"/>
                      <w:szCs w:val="20"/>
                      <w:lang w:val="en-US" w:eastAsia="en-US"/>
                    </w:rPr>
                    <w:t>6.4</w:t>
                  </w:r>
                </w:p>
              </w:tc>
            </w:tr>
            <w:tr w:rsidR="006070C7" w:rsidRPr="00F41D2F" w14:paraId="020F63CD" w14:textId="77777777" w:rsidTr="00570A6C">
              <w:tc>
                <w:tcPr>
                  <w:tcW w:w="2158" w:type="dxa"/>
                  <w:shd w:val="clear" w:color="auto" w:fill="auto"/>
                </w:tcPr>
                <w:p w14:paraId="020F63CB" w14:textId="77777777" w:rsidR="006070C7" w:rsidRPr="00F41D2F" w:rsidRDefault="006070C7" w:rsidP="00034058">
                  <w:pPr>
                    <w:rPr>
                      <w:rFonts w:ascii="Arial" w:hAnsi="Arial" w:cs="Arial"/>
                      <w:sz w:val="20"/>
                      <w:szCs w:val="20"/>
                      <w:lang w:val="en-US" w:eastAsia="en-US"/>
                    </w:rPr>
                  </w:pPr>
                  <w:r w:rsidRPr="00F41D2F">
                    <w:rPr>
                      <w:rFonts w:ascii="Arial" w:hAnsi="Arial" w:cs="Arial"/>
                      <w:sz w:val="20"/>
                      <w:szCs w:val="20"/>
                      <w:lang w:val="en-US" w:eastAsia="en-US"/>
                    </w:rPr>
                    <w:t>2.0</w:t>
                  </w:r>
                </w:p>
              </w:tc>
              <w:tc>
                <w:tcPr>
                  <w:tcW w:w="2158" w:type="dxa"/>
                  <w:shd w:val="clear" w:color="auto" w:fill="auto"/>
                </w:tcPr>
                <w:p w14:paraId="020F63CC" w14:textId="77777777" w:rsidR="006070C7" w:rsidRPr="00F41D2F" w:rsidRDefault="006070C7" w:rsidP="00034058">
                  <w:pPr>
                    <w:rPr>
                      <w:rFonts w:ascii="Arial" w:hAnsi="Arial" w:cs="Arial"/>
                      <w:sz w:val="20"/>
                      <w:szCs w:val="20"/>
                      <w:lang w:val="en-US" w:eastAsia="en-US"/>
                    </w:rPr>
                  </w:pPr>
                  <w:r w:rsidRPr="00F41D2F">
                    <w:rPr>
                      <w:rFonts w:ascii="Arial" w:hAnsi="Arial" w:cs="Arial"/>
                      <w:sz w:val="20"/>
                      <w:szCs w:val="20"/>
                      <w:lang w:val="en-US" w:eastAsia="en-US"/>
                    </w:rPr>
                    <w:t>87.0</w:t>
                  </w:r>
                </w:p>
              </w:tc>
            </w:tr>
            <w:tr w:rsidR="006070C7" w:rsidRPr="00F41D2F" w14:paraId="020F63D0" w14:textId="77777777" w:rsidTr="00570A6C">
              <w:tc>
                <w:tcPr>
                  <w:tcW w:w="2158" w:type="dxa"/>
                  <w:shd w:val="clear" w:color="auto" w:fill="auto"/>
                </w:tcPr>
                <w:p w14:paraId="020F63CE" w14:textId="77777777" w:rsidR="006070C7" w:rsidRPr="00F41D2F" w:rsidRDefault="006070C7" w:rsidP="00034058">
                  <w:pPr>
                    <w:rPr>
                      <w:rFonts w:ascii="Arial" w:hAnsi="Arial" w:cs="Arial"/>
                      <w:sz w:val="20"/>
                      <w:szCs w:val="20"/>
                      <w:lang w:val="en-US" w:eastAsia="en-US"/>
                    </w:rPr>
                  </w:pPr>
                  <w:r w:rsidRPr="00F41D2F">
                    <w:rPr>
                      <w:rFonts w:ascii="Arial" w:hAnsi="Arial" w:cs="Arial"/>
                      <w:sz w:val="20"/>
                      <w:szCs w:val="20"/>
                      <w:lang w:val="en-US" w:eastAsia="en-US"/>
                    </w:rPr>
                    <w:t>1.4</w:t>
                  </w:r>
                </w:p>
              </w:tc>
              <w:tc>
                <w:tcPr>
                  <w:tcW w:w="2158" w:type="dxa"/>
                  <w:shd w:val="clear" w:color="auto" w:fill="auto"/>
                </w:tcPr>
                <w:p w14:paraId="020F63CF" w14:textId="77777777" w:rsidR="006070C7" w:rsidRPr="00F41D2F" w:rsidRDefault="006070C7" w:rsidP="00034058">
                  <w:pPr>
                    <w:rPr>
                      <w:rFonts w:ascii="Arial" w:hAnsi="Arial" w:cs="Arial"/>
                      <w:sz w:val="20"/>
                      <w:szCs w:val="20"/>
                      <w:lang w:val="en-US" w:eastAsia="en-US"/>
                    </w:rPr>
                  </w:pPr>
                  <w:r w:rsidRPr="00F41D2F">
                    <w:rPr>
                      <w:rFonts w:ascii="Arial" w:hAnsi="Arial" w:cs="Arial"/>
                      <w:sz w:val="20"/>
                      <w:szCs w:val="20"/>
                      <w:lang w:val="en-US" w:eastAsia="en-US"/>
                    </w:rPr>
                    <w:t>6.4</w:t>
                  </w:r>
                </w:p>
              </w:tc>
            </w:tr>
            <w:tr w:rsidR="006070C7" w:rsidRPr="00F41D2F" w14:paraId="020F63D3" w14:textId="77777777" w:rsidTr="00570A6C">
              <w:tc>
                <w:tcPr>
                  <w:tcW w:w="2158" w:type="dxa"/>
                  <w:shd w:val="clear" w:color="auto" w:fill="auto"/>
                </w:tcPr>
                <w:p w14:paraId="020F63D1" w14:textId="77777777" w:rsidR="006070C7" w:rsidRPr="00F41D2F" w:rsidRDefault="006070C7" w:rsidP="00034058">
                  <w:pPr>
                    <w:rPr>
                      <w:rFonts w:ascii="Arial" w:hAnsi="Arial" w:cs="Arial"/>
                      <w:sz w:val="20"/>
                      <w:szCs w:val="20"/>
                      <w:lang w:val="en-US" w:eastAsia="en-US"/>
                    </w:rPr>
                  </w:pPr>
                  <w:r w:rsidRPr="00F41D2F">
                    <w:rPr>
                      <w:rFonts w:ascii="Arial" w:hAnsi="Arial" w:cs="Arial"/>
                      <w:sz w:val="20"/>
                      <w:szCs w:val="20"/>
                      <w:lang w:val="en-US" w:eastAsia="en-US"/>
                    </w:rPr>
                    <w:t>Pan</w:t>
                  </w:r>
                </w:p>
              </w:tc>
              <w:tc>
                <w:tcPr>
                  <w:tcW w:w="2158" w:type="dxa"/>
                  <w:shd w:val="clear" w:color="auto" w:fill="auto"/>
                </w:tcPr>
                <w:p w14:paraId="020F63D2" w14:textId="77777777" w:rsidR="006070C7" w:rsidRPr="00F41D2F" w:rsidRDefault="006070C7" w:rsidP="00034058">
                  <w:pPr>
                    <w:rPr>
                      <w:rFonts w:ascii="Arial" w:hAnsi="Arial" w:cs="Arial"/>
                      <w:sz w:val="20"/>
                      <w:szCs w:val="20"/>
                      <w:lang w:val="en-US" w:eastAsia="en-US"/>
                    </w:rPr>
                  </w:pPr>
                  <w:r w:rsidRPr="00F41D2F">
                    <w:rPr>
                      <w:rFonts w:ascii="Arial" w:hAnsi="Arial" w:cs="Arial"/>
                      <w:sz w:val="20"/>
                      <w:szCs w:val="20"/>
                      <w:lang w:val="en-US" w:eastAsia="en-US"/>
                    </w:rPr>
                    <w:t>0.2</w:t>
                  </w:r>
                </w:p>
              </w:tc>
            </w:tr>
          </w:tbl>
          <w:p w14:paraId="020F63D4" w14:textId="77777777" w:rsidR="006070C7" w:rsidRPr="00F41D2F" w:rsidRDefault="006070C7" w:rsidP="00034058">
            <w:pPr>
              <w:rPr>
                <w:rFonts w:ascii="Arial" w:hAnsi="Arial" w:cs="Arial"/>
                <w:sz w:val="20"/>
                <w:szCs w:val="20"/>
                <w:u w:val="single"/>
                <w:lang w:val="en-US" w:eastAsia="en-US"/>
              </w:rPr>
            </w:pPr>
          </w:p>
          <w:p w14:paraId="020F63D5" w14:textId="77777777" w:rsidR="006070C7" w:rsidRPr="00F41D2F" w:rsidRDefault="006070C7" w:rsidP="00034058">
            <w:pPr>
              <w:rPr>
                <w:rFonts w:ascii="Arial" w:hAnsi="Arial" w:cs="Arial"/>
                <w:sz w:val="20"/>
                <w:szCs w:val="20"/>
                <w:u w:val="single"/>
                <w:lang w:val="en-US" w:eastAsia="en-US"/>
              </w:rPr>
            </w:pPr>
            <w:r w:rsidRPr="00F41D2F">
              <w:rPr>
                <w:rFonts w:ascii="Arial" w:hAnsi="Arial" w:cs="Arial"/>
                <w:sz w:val="20"/>
                <w:szCs w:val="20"/>
                <w:u w:val="single"/>
                <w:lang w:val="en-US" w:eastAsia="en-US"/>
              </w:rPr>
              <w:t>Dust content:</w:t>
            </w:r>
          </w:p>
          <w:p w14:paraId="020F63D6" w14:textId="77777777" w:rsidR="006070C7" w:rsidRPr="00F41D2F" w:rsidRDefault="006070C7" w:rsidP="00034058">
            <w:pPr>
              <w:rPr>
                <w:rFonts w:ascii="Arial" w:hAnsi="Arial" w:cs="Arial"/>
                <w:sz w:val="20"/>
                <w:szCs w:val="20"/>
                <w:u w:val="single"/>
                <w:lang w:val="en-US"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8"/>
              <w:gridCol w:w="2158"/>
            </w:tblGrid>
            <w:tr w:rsidR="006070C7" w:rsidRPr="00F41D2F" w14:paraId="020F63D9" w14:textId="77777777" w:rsidTr="00570A6C">
              <w:tc>
                <w:tcPr>
                  <w:tcW w:w="2158" w:type="dxa"/>
                  <w:shd w:val="clear" w:color="auto" w:fill="auto"/>
                </w:tcPr>
                <w:p w14:paraId="020F63D7" w14:textId="77777777" w:rsidR="006070C7" w:rsidRPr="00F41D2F" w:rsidRDefault="006070C7" w:rsidP="00034058">
                  <w:pPr>
                    <w:rPr>
                      <w:rFonts w:ascii="Arial" w:hAnsi="Arial" w:cs="Arial"/>
                      <w:sz w:val="20"/>
                      <w:szCs w:val="20"/>
                      <w:lang w:val="en-US" w:eastAsia="en-US"/>
                    </w:rPr>
                  </w:pPr>
                  <w:r w:rsidRPr="00F41D2F">
                    <w:rPr>
                      <w:rFonts w:ascii="Arial" w:hAnsi="Arial" w:cs="Arial"/>
                      <w:sz w:val="20"/>
                      <w:szCs w:val="20"/>
                      <w:lang w:val="en-US" w:eastAsia="en-US"/>
                    </w:rPr>
                    <w:t>Test sieves</w:t>
                  </w:r>
                </w:p>
              </w:tc>
              <w:tc>
                <w:tcPr>
                  <w:tcW w:w="2158" w:type="dxa"/>
                  <w:shd w:val="clear" w:color="auto" w:fill="auto"/>
                </w:tcPr>
                <w:p w14:paraId="020F63D8" w14:textId="77777777" w:rsidR="006070C7" w:rsidRPr="00F41D2F" w:rsidRDefault="006070C7" w:rsidP="00034058">
                  <w:pPr>
                    <w:rPr>
                      <w:rFonts w:ascii="Arial" w:hAnsi="Arial" w:cs="Arial"/>
                      <w:sz w:val="20"/>
                      <w:szCs w:val="20"/>
                      <w:lang w:val="en-US" w:eastAsia="en-US"/>
                    </w:rPr>
                  </w:pPr>
                  <w:r w:rsidRPr="00F41D2F">
                    <w:rPr>
                      <w:rFonts w:ascii="Arial" w:hAnsi="Arial" w:cs="Arial"/>
                      <w:sz w:val="20"/>
                      <w:szCs w:val="20"/>
                      <w:lang w:val="en-US" w:eastAsia="en-US"/>
                    </w:rPr>
                    <w:t>% of residues</w:t>
                  </w:r>
                </w:p>
              </w:tc>
            </w:tr>
            <w:tr w:rsidR="006070C7" w:rsidRPr="00F41D2F" w14:paraId="020F63DC" w14:textId="77777777" w:rsidTr="00570A6C">
              <w:tc>
                <w:tcPr>
                  <w:tcW w:w="2158" w:type="dxa"/>
                  <w:shd w:val="clear" w:color="auto" w:fill="auto"/>
                </w:tcPr>
                <w:p w14:paraId="020F63DA" w14:textId="77777777" w:rsidR="006070C7" w:rsidRPr="00F41D2F" w:rsidRDefault="006070C7" w:rsidP="00034058">
                  <w:pPr>
                    <w:rPr>
                      <w:rFonts w:ascii="Arial" w:hAnsi="Arial" w:cs="Arial"/>
                      <w:sz w:val="20"/>
                      <w:szCs w:val="20"/>
                      <w:lang w:val="en-US" w:eastAsia="en-US"/>
                    </w:rPr>
                  </w:pPr>
                  <w:r>
                    <w:rPr>
                      <w:rFonts w:ascii="Arial" w:hAnsi="Arial" w:cs="Arial"/>
                      <w:sz w:val="20"/>
                      <w:szCs w:val="20"/>
                      <w:lang w:val="en-US" w:eastAsia="en-US"/>
                    </w:rPr>
                    <w:t>250 µm</w:t>
                  </w:r>
                </w:p>
              </w:tc>
              <w:tc>
                <w:tcPr>
                  <w:tcW w:w="2158" w:type="dxa"/>
                  <w:shd w:val="clear" w:color="auto" w:fill="auto"/>
                </w:tcPr>
                <w:p w14:paraId="020F63DB" w14:textId="77777777" w:rsidR="006070C7" w:rsidRPr="00F41D2F" w:rsidRDefault="006070C7" w:rsidP="00034058">
                  <w:pPr>
                    <w:rPr>
                      <w:rFonts w:ascii="Arial" w:hAnsi="Arial" w:cs="Arial"/>
                      <w:sz w:val="20"/>
                      <w:szCs w:val="20"/>
                      <w:lang w:val="en-US" w:eastAsia="en-US"/>
                    </w:rPr>
                  </w:pPr>
                  <w:r>
                    <w:rPr>
                      <w:rFonts w:ascii="Arial" w:hAnsi="Arial" w:cs="Arial"/>
                      <w:sz w:val="20"/>
                      <w:szCs w:val="20"/>
                      <w:lang w:val="en-US" w:eastAsia="en-US"/>
                    </w:rPr>
                    <w:t>99.9</w:t>
                  </w:r>
                </w:p>
              </w:tc>
            </w:tr>
            <w:tr w:rsidR="006070C7" w:rsidRPr="00F41D2F" w14:paraId="020F63DF" w14:textId="77777777" w:rsidTr="00570A6C">
              <w:tc>
                <w:tcPr>
                  <w:tcW w:w="2158" w:type="dxa"/>
                  <w:shd w:val="clear" w:color="auto" w:fill="auto"/>
                </w:tcPr>
                <w:p w14:paraId="020F63DD" w14:textId="77777777" w:rsidR="006070C7" w:rsidRPr="00F41D2F" w:rsidRDefault="006070C7" w:rsidP="00237386">
                  <w:pPr>
                    <w:rPr>
                      <w:rFonts w:ascii="Arial" w:hAnsi="Arial" w:cs="Arial"/>
                      <w:sz w:val="20"/>
                      <w:szCs w:val="20"/>
                      <w:lang w:val="en-US" w:eastAsia="en-US"/>
                    </w:rPr>
                  </w:pPr>
                  <w:r>
                    <w:rPr>
                      <w:rFonts w:ascii="Arial" w:hAnsi="Arial" w:cs="Arial"/>
                      <w:sz w:val="20"/>
                      <w:szCs w:val="20"/>
                      <w:lang w:val="en-US" w:eastAsia="en-US"/>
                    </w:rPr>
                    <w:t>1</w:t>
                  </w:r>
                  <w:r w:rsidR="00237386">
                    <w:rPr>
                      <w:rFonts w:ascii="Arial" w:hAnsi="Arial" w:cs="Arial"/>
                      <w:sz w:val="20"/>
                      <w:szCs w:val="20"/>
                      <w:lang w:val="en-US" w:eastAsia="en-US"/>
                    </w:rPr>
                    <w:t>25</w:t>
                  </w:r>
                  <w:r>
                    <w:rPr>
                      <w:rFonts w:ascii="Arial" w:hAnsi="Arial" w:cs="Arial"/>
                      <w:sz w:val="20"/>
                      <w:szCs w:val="20"/>
                      <w:lang w:val="en-US" w:eastAsia="en-US"/>
                    </w:rPr>
                    <w:t xml:space="preserve"> µm</w:t>
                  </w:r>
                </w:p>
              </w:tc>
              <w:tc>
                <w:tcPr>
                  <w:tcW w:w="2158" w:type="dxa"/>
                  <w:shd w:val="clear" w:color="auto" w:fill="auto"/>
                </w:tcPr>
                <w:p w14:paraId="020F63DE" w14:textId="77777777" w:rsidR="006070C7" w:rsidRPr="00F41D2F" w:rsidRDefault="006070C7" w:rsidP="00034058">
                  <w:pPr>
                    <w:rPr>
                      <w:rFonts w:ascii="Arial" w:hAnsi="Arial" w:cs="Arial"/>
                      <w:sz w:val="20"/>
                      <w:szCs w:val="20"/>
                      <w:lang w:val="en-US" w:eastAsia="en-US"/>
                    </w:rPr>
                  </w:pPr>
                  <w:r>
                    <w:rPr>
                      <w:rFonts w:ascii="Arial" w:hAnsi="Arial" w:cs="Arial"/>
                      <w:sz w:val="20"/>
                      <w:szCs w:val="20"/>
                      <w:lang w:val="en-US" w:eastAsia="en-US"/>
                    </w:rPr>
                    <w:t>0.1</w:t>
                  </w:r>
                </w:p>
              </w:tc>
            </w:tr>
            <w:tr w:rsidR="006070C7" w:rsidRPr="00F41D2F" w14:paraId="020F63E2" w14:textId="77777777" w:rsidTr="00570A6C">
              <w:tc>
                <w:tcPr>
                  <w:tcW w:w="2158" w:type="dxa"/>
                  <w:shd w:val="clear" w:color="auto" w:fill="auto"/>
                </w:tcPr>
                <w:p w14:paraId="020F63E0" w14:textId="77777777" w:rsidR="006070C7" w:rsidRPr="00F41D2F" w:rsidRDefault="006070C7" w:rsidP="00034058">
                  <w:pPr>
                    <w:rPr>
                      <w:rFonts w:ascii="Arial" w:hAnsi="Arial" w:cs="Arial"/>
                      <w:sz w:val="20"/>
                      <w:szCs w:val="20"/>
                      <w:lang w:val="en-US" w:eastAsia="en-US"/>
                    </w:rPr>
                  </w:pPr>
                  <w:r>
                    <w:rPr>
                      <w:rFonts w:ascii="Arial" w:hAnsi="Arial" w:cs="Arial"/>
                      <w:sz w:val="20"/>
                      <w:szCs w:val="20"/>
                      <w:lang w:val="en-US" w:eastAsia="en-US"/>
                    </w:rPr>
                    <w:t>Pan</w:t>
                  </w:r>
                </w:p>
              </w:tc>
              <w:tc>
                <w:tcPr>
                  <w:tcW w:w="2158" w:type="dxa"/>
                  <w:shd w:val="clear" w:color="auto" w:fill="auto"/>
                </w:tcPr>
                <w:p w14:paraId="020F63E1" w14:textId="77777777" w:rsidR="006070C7" w:rsidRPr="00F41D2F" w:rsidRDefault="006070C7" w:rsidP="00034058">
                  <w:pPr>
                    <w:rPr>
                      <w:rFonts w:ascii="Arial" w:hAnsi="Arial" w:cs="Arial"/>
                      <w:sz w:val="20"/>
                      <w:szCs w:val="20"/>
                      <w:lang w:val="en-US" w:eastAsia="en-US"/>
                    </w:rPr>
                  </w:pPr>
                  <w:r>
                    <w:rPr>
                      <w:rFonts w:ascii="Arial" w:hAnsi="Arial" w:cs="Arial"/>
                      <w:sz w:val="20"/>
                      <w:szCs w:val="20"/>
                      <w:lang w:val="en-US" w:eastAsia="en-US"/>
                    </w:rPr>
                    <w:t>&lt;0.1</w:t>
                  </w:r>
                </w:p>
              </w:tc>
            </w:tr>
          </w:tbl>
          <w:p w14:paraId="020F63E3" w14:textId="77777777" w:rsidR="006070C7" w:rsidRPr="00F41D2F" w:rsidRDefault="006070C7" w:rsidP="00034058">
            <w:pPr>
              <w:rPr>
                <w:rFonts w:ascii="Arial" w:hAnsi="Arial" w:cs="Arial"/>
                <w:sz w:val="20"/>
                <w:szCs w:val="20"/>
                <w:u w:val="single"/>
                <w:lang w:val="en-US" w:eastAsia="en-US"/>
              </w:rPr>
            </w:pPr>
          </w:p>
          <w:p w14:paraId="020F63E4" w14:textId="77777777" w:rsidR="006070C7" w:rsidRPr="00F41D2F" w:rsidRDefault="006070C7" w:rsidP="005E77E3">
            <w:pPr>
              <w:rPr>
                <w:rFonts w:ascii="Arial" w:hAnsi="Arial" w:cs="Arial"/>
                <w:sz w:val="20"/>
                <w:szCs w:val="20"/>
                <w:lang w:val="en-US" w:eastAsia="en-US"/>
              </w:rPr>
            </w:pPr>
            <w:r w:rsidRPr="00F41D2F">
              <w:rPr>
                <w:rFonts w:ascii="Arial" w:hAnsi="Arial" w:cs="Arial"/>
                <w:sz w:val="20"/>
                <w:szCs w:val="20"/>
                <w:u w:val="single"/>
                <w:lang w:val="en-US" w:eastAsia="en-US"/>
              </w:rPr>
              <w:t>Conclusion:</w:t>
            </w:r>
            <w:r w:rsidRPr="00F41D2F">
              <w:rPr>
                <w:rFonts w:ascii="Arial" w:hAnsi="Arial" w:cs="Arial"/>
                <w:sz w:val="20"/>
                <w:szCs w:val="20"/>
                <w:lang w:val="en-US" w:eastAsia="en-US"/>
              </w:rPr>
              <w:t xml:space="preserve"> </w:t>
            </w:r>
            <w:r w:rsidRPr="00F41D2F">
              <w:rPr>
                <w:rFonts w:ascii="Arial" w:hAnsi="Arial" w:cs="Arial"/>
                <w:sz w:val="20"/>
                <w:szCs w:val="20"/>
                <w:lang w:val="en-GB" w:eastAsia="en-US"/>
              </w:rPr>
              <w:t xml:space="preserve">The majority of the particles (87.0%) of the test item </w:t>
            </w:r>
            <w:r w:rsidR="005E77E3" w:rsidRPr="00F41D2F">
              <w:rPr>
                <w:rFonts w:ascii="Arial" w:hAnsi="Arial" w:cs="Arial"/>
                <w:sz w:val="20"/>
                <w:szCs w:val="20"/>
                <w:lang w:val="en-GB" w:eastAsia="en-US"/>
              </w:rPr>
              <w:t>were</w:t>
            </w:r>
            <w:r w:rsidRPr="00F41D2F">
              <w:rPr>
                <w:rFonts w:ascii="Arial" w:hAnsi="Arial" w:cs="Arial"/>
                <w:sz w:val="20"/>
                <w:szCs w:val="20"/>
                <w:lang w:val="en-GB" w:eastAsia="en-US"/>
              </w:rPr>
              <w:t xml:space="preserve"> between 2.0 mm and 2.8 mm. </w:t>
            </w:r>
            <w:r w:rsidRPr="00AD62F8">
              <w:rPr>
                <w:rFonts w:ascii="Arial" w:hAnsi="Arial" w:cs="Arial"/>
                <w:sz w:val="20"/>
                <w:szCs w:val="20"/>
                <w:lang w:val="en-GB" w:eastAsia="en-US"/>
              </w:rPr>
              <w:t>The dust content of the test item represents less than 0.1%.</w:t>
            </w:r>
            <w:r>
              <w:rPr>
                <w:rFonts w:ascii="Arial" w:hAnsi="Arial" w:cs="Arial"/>
                <w:sz w:val="20"/>
                <w:szCs w:val="20"/>
                <w:lang w:val="en-GB" w:eastAsia="en-US"/>
              </w:rPr>
              <w:t xml:space="preserve"> When the product is supplied in bulk, </w:t>
            </w:r>
            <w:r w:rsidR="005E77E3">
              <w:rPr>
                <w:rFonts w:ascii="Arial" w:hAnsi="Arial" w:cs="Arial"/>
                <w:sz w:val="20"/>
                <w:szCs w:val="20"/>
                <w:lang w:val="en-GB" w:eastAsia="en-US"/>
              </w:rPr>
              <w:t>eCA</w:t>
            </w:r>
            <w:r>
              <w:rPr>
                <w:rFonts w:ascii="Arial" w:hAnsi="Arial" w:cs="Arial"/>
                <w:sz w:val="20"/>
                <w:szCs w:val="20"/>
                <w:lang w:val="en-GB" w:eastAsia="en-US"/>
              </w:rPr>
              <w:t xml:space="preserve"> recommends wearing protecting gloves </w:t>
            </w:r>
            <w:r w:rsidRPr="009C4474">
              <w:rPr>
                <w:rFonts w:ascii="Arial" w:hAnsi="Arial" w:cs="Arial"/>
                <w:sz w:val="20"/>
                <w:szCs w:val="20"/>
                <w:lang w:val="en-GB" w:eastAsia="en-US"/>
              </w:rPr>
              <w:t>and a respiratory protection equi</w:t>
            </w:r>
            <w:r>
              <w:rPr>
                <w:rFonts w:ascii="Arial" w:hAnsi="Arial" w:cs="Arial"/>
                <w:sz w:val="20"/>
                <w:szCs w:val="20"/>
                <w:lang w:val="en-GB" w:eastAsia="en-US"/>
              </w:rPr>
              <w:t>pment during decanting. Thus no friability test will be needed.</w:t>
            </w:r>
          </w:p>
        </w:tc>
        <w:tc>
          <w:tcPr>
            <w:tcW w:w="460" w:type="pct"/>
            <w:shd w:val="clear" w:color="auto" w:fill="auto"/>
          </w:tcPr>
          <w:p w14:paraId="020F63E5" w14:textId="77777777" w:rsidR="006070C7" w:rsidRPr="00F41D2F" w:rsidRDefault="006070C7" w:rsidP="00034058">
            <w:pPr>
              <w:spacing w:line="240" w:lineRule="auto"/>
              <w:rPr>
                <w:rFonts w:ascii="Arial" w:hAnsi="Arial" w:cs="Arial"/>
                <w:sz w:val="20"/>
                <w:szCs w:val="20"/>
                <w:lang w:val="en-GB" w:eastAsia="de-DE"/>
              </w:rPr>
            </w:pPr>
            <w:r w:rsidRPr="00F41D2F">
              <w:rPr>
                <w:rFonts w:ascii="Arial" w:hAnsi="Arial" w:cs="Arial"/>
                <w:sz w:val="20"/>
                <w:szCs w:val="20"/>
              </w:rPr>
              <w:t>DEMANGEL, B. (2013), Study No. 13-920010-003</w:t>
            </w:r>
          </w:p>
        </w:tc>
      </w:tr>
    </w:tbl>
    <w:p w14:paraId="020F63E7" w14:textId="77777777" w:rsidR="006070C7" w:rsidRDefault="006070C7" w:rsidP="00570A6C">
      <w:pPr>
        <w:jc w:val="both"/>
        <w:rPr>
          <w:rFonts w:ascii="Arial" w:hAnsi="Arial" w:cs="Arial"/>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86"/>
      </w:tblGrid>
      <w:tr w:rsidR="006070C7" w:rsidRPr="00D33E87" w14:paraId="020F63E9" w14:textId="77777777" w:rsidTr="00217D6B">
        <w:tc>
          <w:tcPr>
            <w:tcW w:w="14936" w:type="dxa"/>
            <w:shd w:val="clear" w:color="auto" w:fill="auto"/>
          </w:tcPr>
          <w:p w14:paraId="020F63E8" w14:textId="77777777" w:rsidR="006070C7" w:rsidRPr="00D33E87" w:rsidRDefault="00C14CC5" w:rsidP="00034058">
            <w:pPr>
              <w:spacing w:line="276" w:lineRule="auto"/>
              <w:jc w:val="both"/>
              <w:rPr>
                <w:rFonts w:ascii="Arial" w:hAnsi="Arial" w:cs="Arial"/>
                <w:b/>
                <w:lang w:val="en-GB"/>
              </w:rPr>
            </w:pPr>
            <w:r w:rsidRPr="0074046D">
              <w:rPr>
                <w:rFonts w:ascii="Arial" w:hAnsi="Arial" w:cs="Arial"/>
                <w:b/>
                <w:szCs w:val="22"/>
                <w:lang w:val="en-GB"/>
              </w:rPr>
              <w:t xml:space="preserve">General </w:t>
            </w:r>
            <w:r>
              <w:rPr>
                <w:rFonts w:ascii="Arial" w:hAnsi="Arial" w:cs="Arial"/>
                <w:b/>
                <w:szCs w:val="22"/>
                <w:lang w:val="en-GB"/>
              </w:rPr>
              <w:t>c</w:t>
            </w:r>
            <w:r w:rsidRPr="004872D2">
              <w:rPr>
                <w:rFonts w:ascii="Arial" w:hAnsi="Arial" w:cs="Arial"/>
                <w:b/>
                <w:szCs w:val="22"/>
                <w:lang w:val="en-GB"/>
              </w:rPr>
              <w:t>onclusion on the physical, chemical and technical properties of the product</w:t>
            </w:r>
            <w:r>
              <w:rPr>
                <w:rFonts w:ascii="Arial" w:hAnsi="Arial" w:cs="Arial"/>
                <w:b/>
                <w:szCs w:val="22"/>
                <w:lang w:val="en-GB"/>
              </w:rPr>
              <w:t xml:space="preserve"> for renewal of national authorisation applications</w:t>
            </w:r>
            <w:r w:rsidR="00D43565">
              <w:rPr>
                <w:rFonts w:ascii="Arial" w:hAnsi="Arial" w:cs="Arial"/>
                <w:b/>
                <w:szCs w:val="22"/>
                <w:lang w:val="en-GB"/>
              </w:rPr>
              <w:t xml:space="preserve"> - 2017</w:t>
            </w:r>
          </w:p>
        </w:tc>
      </w:tr>
      <w:tr w:rsidR="006070C7" w:rsidRPr="00D33E87" w14:paraId="020F63F0" w14:textId="77777777" w:rsidTr="00217D6B">
        <w:tc>
          <w:tcPr>
            <w:tcW w:w="14936" w:type="dxa"/>
            <w:shd w:val="clear" w:color="auto" w:fill="auto"/>
          </w:tcPr>
          <w:p w14:paraId="020F63EA" w14:textId="77777777" w:rsidR="006070C7" w:rsidRPr="00D33E87" w:rsidRDefault="006070C7" w:rsidP="00034058">
            <w:pPr>
              <w:jc w:val="both"/>
              <w:rPr>
                <w:rFonts w:ascii="Arial" w:hAnsi="Arial" w:cs="Arial"/>
                <w:lang w:val="en-GB"/>
              </w:rPr>
            </w:pPr>
            <w:r w:rsidRPr="00D33E87">
              <w:rPr>
                <w:rFonts w:ascii="Arial" w:hAnsi="Arial" w:cs="Arial"/>
                <w:lang w:val="en-GB"/>
              </w:rPr>
              <w:t>The product NYNA D + AVOINE is a</w:t>
            </w:r>
            <w:r>
              <w:rPr>
                <w:rFonts w:ascii="Arial" w:hAnsi="Arial" w:cs="Arial"/>
                <w:lang w:val="en-GB"/>
              </w:rPr>
              <w:t xml:space="preserve"> ready to use bait</w:t>
            </w:r>
            <w:r w:rsidRPr="00D33E87">
              <w:rPr>
                <w:rFonts w:ascii="Arial" w:hAnsi="Arial" w:cs="Arial"/>
                <w:lang w:val="en-GB"/>
              </w:rPr>
              <w:t xml:space="preserve"> formulation. All studies have been performed in accordance with the current requirements and the results are deemed to be acceptable. It is not explosive and has no oxidising properties. The product is not flammable.</w:t>
            </w:r>
          </w:p>
          <w:p w14:paraId="020F63EB" w14:textId="77777777" w:rsidR="006070C7" w:rsidRDefault="006070C7" w:rsidP="00034058">
            <w:pPr>
              <w:jc w:val="both"/>
              <w:rPr>
                <w:rFonts w:ascii="Arial" w:hAnsi="Arial" w:cs="Arial"/>
                <w:lang w:val="en-GB"/>
              </w:rPr>
            </w:pPr>
            <w:r w:rsidRPr="00D33E87">
              <w:rPr>
                <w:rFonts w:ascii="Arial" w:hAnsi="Arial" w:cs="Arial"/>
                <w:lang w:val="en-GB"/>
              </w:rPr>
              <w:t xml:space="preserve">The product is </w:t>
            </w:r>
            <w:proofErr w:type="gramStart"/>
            <w:r w:rsidR="00202BDF">
              <w:rPr>
                <w:rFonts w:ascii="Arial" w:hAnsi="Arial" w:cs="Arial"/>
                <w:lang w:val="en-GB"/>
              </w:rPr>
              <w:t>an</w:t>
            </w:r>
            <w:proofErr w:type="gramEnd"/>
            <w:r w:rsidR="00202BDF">
              <w:rPr>
                <w:rFonts w:ascii="Arial" w:hAnsi="Arial" w:cs="Arial"/>
                <w:lang w:val="en-GB"/>
              </w:rPr>
              <w:t xml:space="preserve"> </w:t>
            </w:r>
            <w:r w:rsidR="00202BDF">
              <w:rPr>
                <w:rFonts w:ascii="Arial" w:hAnsi="Arial" w:cs="Arial"/>
                <w:lang w:val="en-US"/>
              </w:rPr>
              <w:t>h</w:t>
            </w:r>
            <w:r w:rsidRPr="00D33E87">
              <w:rPr>
                <w:rFonts w:ascii="Arial" w:hAnsi="Arial" w:cs="Arial"/>
                <w:lang w:val="en-US"/>
              </w:rPr>
              <w:t>et</w:t>
            </w:r>
            <w:r>
              <w:rPr>
                <w:rFonts w:ascii="Arial" w:hAnsi="Arial" w:cs="Arial"/>
                <w:lang w:val="en-US"/>
              </w:rPr>
              <w:t>erogeneous blue-green oat grain</w:t>
            </w:r>
            <w:r>
              <w:rPr>
                <w:rFonts w:ascii="Arial" w:hAnsi="Arial" w:cs="Arial"/>
                <w:lang w:val="en-GB"/>
              </w:rPr>
              <w:t>.</w:t>
            </w:r>
          </w:p>
          <w:p w14:paraId="020F63EC" w14:textId="77777777" w:rsidR="006070C7" w:rsidRPr="009A084D" w:rsidRDefault="006070C7" w:rsidP="00034058">
            <w:pPr>
              <w:rPr>
                <w:rFonts w:ascii="Arial" w:hAnsi="Arial" w:cs="Arial"/>
              </w:rPr>
            </w:pPr>
            <w:r w:rsidRPr="00D33E87">
              <w:rPr>
                <w:rFonts w:ascii="Arial" w:hAnsi="Arial" w:cs="Arial"/>
                <w:lang w:val="en-GB"/>
              </w:rPr>
              <w:lastRenderedPageBreak/>
              <w:t>Storage stability study results are acceptable. The biocidal product is stable 2 weeks at 54°C and 2 years at ambient temperature</w:t>
            </w:r>
            <w:r>
              <w:rPr>
                <w:rFonts w:ascii="Arial" w:hAnsi="Arial" w:cs="Arial"/>
                <w:lang w:val="en-GB"/>
              </w:rPr>
              <w:t xml:space="preserve"> with a PE film bag packaging. </w:t>
            </w:r>
            <w:r w:rsidR="005E77E3">
              <w:rPr>
                <w:rFonts w:ascii="Arial" w:hAnsi="Arial" w:cs="Arial"/>
                <w:lang w:val="en-GB"/>
              </w:rPr>
              <w:t xml:space="preserve">Considering </w:t>
            </w:r>
            <w:r w:rsidR="005E77E3">
              <w:rPr>
                <w:rFonts w:ascii="Arial" w:hAnsi="Arial" w:cs="Arial"/>
              </w:rPr>
              <w:t>t</w:t>
            </w:r>
            <w:r w:rsidRPr="00DD4B62">
              <w:rPr>
                <w:rFonts w:ascii="Arial" w:hAnsi="Arial" w:cs="Arial"/>
              </w:rPr>
              <w:t xml:space="preserve">he product </w:t>
            </w:r>
            <w:r w:rsidR="00202BDF">
              <w:rPr>
                <w:rFonts w:ascii="Arial" w:hAnsi="Arial" w:cs="Arial"/>
              </w:rPr>
              <w:t>is</w:t>
            </w:r>
            <w:r w:rsidRPr="00DD4B62">
              <w:rPr>
                <w:rFonts w:ascii="Arial" w:hAnsi="Arial" w:cs="Arial"/>
              </w:rPr>
              <w:t xml:space="preserve"> a solid</w:t>
            </w:r>
            <w:r w:rsidR="005E77E3">
              <w:rPr>
                <w:rFonts w:ascii="Arial" w:hAnsi="Arial" w:cs="Arial"/>
              </w:rPr>
              <w:t xml:space="preserve"> and</w:t>
            </w:r>
            <w:r w:rsidRPr="00DD4B62">
              <w:rPr>
                <w:rFonts w:ascii="Arial" w:hAnsi="Arial" w:cs="Arial"/>
              </w:rPr>
              <w:t xml:space="preserve"> it is compatible with </w:t>
            </w:r>
            <w:r w:rsidR="005E77E3">
              <w:rPr>
                <w:rFonts w:ascii="Arial" w:hAnsi="Arial" w:cs="Arial"/>
              </w:rPr>
              <w:t>PE film bag</w:t>
            </w:r>
            <w:r w:rsidRPr="00DD4B62">
              <w:rPr>
                <w:rFonts w:ascii="Arial" w:hAnsi="Arial" w:cs="Arial"/>
              </w:rPr>
              <w:t>, compatib</w:t>
            </w:r>
            <w:r w:rsidR="005E77E3">
              <w:rPr>
                <w:rFonts w:ascii="Arial" w:hAnsi="Arial" w:cs="Arial"/>
              </w:rPr>
              <w:t>ility</w:t>
            </w:r>
            <w:r w:rsidRPr="00DD4B62">
              <w:rPr>
                <w:rFonts w:ascii="Arial" w:hAnsi="Arial" w:cs="Arial"/>
              </w:rPr>
              <w:t xml:space="preserve"> with </w:t>
            </w:r>
            <w:r w:rsidR="00FD4901">
              <w:rPr>
                <w:rFonts w:ascii="Arial" w:hAnsi="Arial" w:cs="Arial"/>
              </w:rPr>
              <w:t>other claimed</w:t>
            </w:r>
            <w:r w:rsidRPr="00DD4B62">
              <w:rPr>
                <w:rFonts w:ascii="Arial" w:hAnsi="Arial" w:cs="Arial"/>
              </w:rPr>
              <w:t xml:space="preserve"> packaging</w:t>
            </w:r>
            <w:r w:rsidR="00FB7821">
              <w:rPr>
                <w:rFonts w:ascii="Arial" w:hAnsi="Arial" w:cs="Arial"/>
              </w:rPr>
              <w:t>s</w:t>
            </w:r>
            <w:r w:rsidR="005E77E3">
              <w:rPr>
                <w:rFonts w:ascii="Arial" w:hAnsi="Arial" w:cs="Arial"/>
              </w:rPr>
              <w:t xml:space="preserve"> </w:t>
            </w:r>
            <w:r w:rsidR="00FD4901">
              <w:rPr>
                <w:rFonts w:ascii="Arial" w:hAnsi="Arial" w:cs="Arial"/>
              </w:rPr>
              <w:t xml:space="preserve">is considered </w:t>
            </w:r>
            <w:r w:rsidR="005E77E3">
              <w:rPr>
                <w:rFonts w:ascii="Arial" w:hAnsi="Arial" w:cs="Arial"/>
              </w:rPr>
              <w:t>acceptable</w:t>
            </w:r>
            <w:r w:rsidRPr="00DD4B62">
              <w:rPr>
                <w:rFonts w:ascii="Arial" w:hAnsi="Arial" w:cs="Arial"/>
              </w:rPr>
              <w:t>.</w:t>
            </w:r>
          </w:p>
          <w:p w14:paraId="020F63ED" w14:textId="77777777" w:rsidR="006070C7" w:rsidRDefault="00FD4901" w:rsidP="00034058">
            <w:pPr>
              <w:rPr>
                <w:rFonts w:ascii="Arial" w:hAnsi="Arial" w:cs="Arial"/>
                <w:lang w:val="en-GB"/>
              </w:rPr>
            </w:pPr>
            <w:proofErr w:type="gramStart"/>
            <w:r>
              <w:rPr>
                <w:rFonts w:ascii="Arial" w:hAnsi="Arial" w:cs="Arial"/>
                <w:lang w:val="en-GB"/>
              </w:rPr>
              <w:t>eCA</w:t>
            </w:r>
            <w:proofErr w:type="gramEnd"/>
            <w:r w:rsidR="006070C7" w:rsidRPr="006A1983">
              <w:rPr>
                <w:rFonts w:ascii="Arial" w:hAnsi="Arial" w:cs="Arial"/>
                <w:lang w:val="en-GB"/>
              </w:rPr>
              <w:t xml:space="preserve"> recommends to store away from light due to the sensitivity of the active substance to light.</w:t>
            </w:r>
          </w:p>
          <w:p w14:paraId="020F63EE" w14:textId="77777777" w:rsidR="00C14CC5" w:rsidRPr="009A084D" w:rsidRDefault="00C14CC5" w:rsidP="00034058">
            <w:pPr>
              <w:rPr>
                <w:rFonts w:ascii="Arial" w:hAnsi="Arial" w:cs="Arial"/>
              </w:rPr>
            </w:pPr>
          </w:p>
          <w:p w14:paraId="020F63EF" w14:textId="77777777" w:rsidR="006070C7" w:rsidRPr="00D33E87" w:rsidRDefault="006070C7" w:rsidP="00FD4901">
            <w:pPr>
              <w:jc w:val="both"/>
              <w:rPr>
                <w:rFonts w:ascii="Arial" w:hAnsi="Arial" w:cs="Arial"/>
                <w:lang w:val="en-GB"/>
              </w:rPr>
            </w:pPr>
            <w:r w:rsidRPr="009A084D">
              <w:rPr>
                <w:rFonts w:ascii="Arial" w:hAnsi="Arial" w:cs="Arial"/>
              </w:rPr>
              <w:t xml:space="preserve">Its technical characteristics are acceptable for a ready to use </w:t>
            </w:r>
            <w:r w:rsidR="00FB7821">
              <w:rPr>
                <w:rFonts w:ascii="Arial" w:hAnsi="Arial" w:cs="Arial"/>
              </w:rPr>
              <w:t xml:space="preserve">bait </w:t>
            </w:r>
            <w:r w:rsidRPr="009A084D">
              <w:rPr>
                <w:rFonts w:ascii="Arial" w:hAnsi="Arial" w:cs="Arial"/>
              </w:rPr>
              <w:t>formulation.</w:t>
            </w:r>
          </w:p>
        </w:tc>
      </w:tr>
    </w:tbl>
    <w:p w14:paraId="020F63F1" w14:textId="77777777" w:rsidR="006070C7" w:rsidRDefault="006070C7" w:rsidP="006070C7">
      <w:pPr>
        <w:spacing w:before="240"/>
        <w:jc w:val="both"/>
        <w:rPr>
          <w:rFonts w:ascii="Arial" w:hAnsi="Arial" w:cs="Arial"/>
          <w:lang w:val="en-GB"/>
        </w:rPr>
        <w:sectPr w:rsidR="006070C7" w:rsidSect="00034058">
          <w:headerReference w:type="default" r:id="rId23"/>
          <w:pgSz w:w="16838" w:h="11906" w:orient="landscape"/>
          <w:pgMar w:top="1304" w:right="1021" w:bottom="1701" w:left="1021" w:header="601" w:footer="482" w:gutter="0"/>
          <w:cols w:space="720"/>
          <w:docGrid w:linePitch="326"/>
        </w:sectPr>
      </w:pPr>
    </w:p>
    <w:p w14:paraId="020F63F2" w14:textId="77777777" w:rsidR="00FE6924" w:rsidRPr="008F6C6B" w:rsidRDefault="00FE6924">
      <w:pPr>
        <w:pStyle w:val="Titre3"/>
        <w:rPr>
          <w:lang w:val="en-GB"/>
        </w:rPr>
      </w:pPr>
      <w:bookmarkStart w:id="81" w:name="_Toc244417171"/>
      <w:bookmarkStart w:id="82" w:name="_Toc89441948"/>
      <w:r w:rsidRPr="008F6C6B">
        <w:rPr>
          <w:lang w:val="en-GB"/>
        </w:rPr>
        <w:lastRenderedPageBreak/>
        <w:t>Analytical methods</w:t>
      </w:r>
      <w:bookmarkEnd w:id="81"/>
      <w:r w:rsidR="00D43565">
        <w:rPr>
          <w:lang w:val="en-GB"/>
        </w:rPr>
        <w:t xml:space="preserve"> – PAR 2012</w:t>
      </w:r>
      <w:bookmarkEnd w:id="82"/>
    </w:p>
    <w:p w14:paraId="020F63F3" w14:textId="77777777" w:rsidR="00FA1FE0" w:rsidRPr="008F6C6B" w:rsidRDefault="00FA1FE0" w:rsidP="00FA1FE0">
      <w:pPr>
        <w:rPr>
          <w:rFonts w:ascii="Arial" w:hAnsi="Arial" w:cs="Arial"/>
          <w:lang w:val="en-GB"/>
        </w:rPr>
      </w:pPr>
    </w:p>
    <w:p w14:paraId="020F63F4" w14:textId="77777777" w:rsidR="00D70A12" w:rsidRPr="008F6C6B" w:rsidRDefault="00D70A12" w:rsidP="00D70A12">
      <w:pPr>
        <w:spacing w:line="240" w:lineRule="auto"/>
        <w:jc w:val="both"/>
        <w:rPr>
          <w:rFonts w:ascii="Arial" w:hAnsi="Arial" w:cs="Arial"/>
          <w:lang w:val="en-GB"/>
        </w:rPr>
      </w:pPr>
      <w:r w:rsidRPr="008F6C6B">
        <w:rPr>
          <w:rFonts w:ascii="Arial" w:hAnsi="Arial" w:cs="Arial"/>
          <w:lang w:val="en-GB"/>
        </w:rPr>
        <w:t>Data on the active substance</w:t>
      </w:r>
      <w:r w:rsidR="00610220" w:rsidRPr="008F6C6B">
        <w:rPr>
          <w:rFonts w:ascii="Arial" w:hAnsi="Arial" w:cs="Arial"/>
          <w:lang w:val="en-GB"/>
        </w:rPr>
        <w:t xml:space="preserve"> difenacoum</w:t>
      </w:r>
      <w:r w:rsidRPr="008F6C6B">
        <w:rPr>
          <w:rFonts w:ascii="Arial" w:hAnsi="Arial" w:cs="Arial"/>
          <w:lang w:val="en-GB"/>
        </w:rPr>
        <w:t xml:space="preserve"> were required at the product authorization stage as stated in the AR of the active substance and were provided by Activa:</w:t>
      </w:r>
    </w:p>
    <w:p w14:paraId="020F63F5" w14:textId="77777777" w:rsidR="005E63A6" w:rsidRPr="008F6C6B" w:rsidRDefault="005E63A6" w:rsidP="005E63A6">
      <w:pPr>
        <w:autoSpaceDE w:val="0"/>
        <w:autoSpaceDN w:val="0"/>
        <w:adjustRightInd w:val="0"/>
        <w:spacing w:line="240" w:lineRule="auto"/>
        <w:jc w:val="both"/>
        <w:rPr>
          <w:rFonts w:ascii="Arial" w:eastAsia="Times New Roman" w:hAnsi="Arial" w:cs="Arial"/>
          <w:lang w:val="en-GB"/>
        </w:rPr>
      </w:pPr>
      <w:r w:rsidRPr="008F6C6B">
        <w:rPr>
          <w:rFonts w:ascii="Arial" w:eastAsia="Times New Roman" w:hAnsi="Arial" w:cs="Arial"/>
          <w:lang w:val="en-GB"/>
        </w:rPr>
        <w:t>- Analytical data to prove the isomeric composition and impurity profile of the active substance,</w:t>
      </w:r>
    </w:p>
    <w:p w14:paraId="020F63F6" w14:textId="77777777" w:rsidR="00D70A12" w:rsidRPr="008F6C6B" w:rsidRDefault="00D70A12" w:rsidP="00D70A12">
      <w:pPr>
        <w:spacing w:line="240" w:lineRule="auto"/>
        <w:jc w:val="both"/>
        <w:rPr>
          <w:rFonts w:ascii="Arial" w:hAnsi="Arial" w:cs="Arial"/>
          <w:lang w:val="en-GB"/>
        </w:rPr>
      </w:pPr>
      <w:r w:rsidRPr="008F6C6B">
        <w:rPr>
          <w:rFonts w:ascii="Arial" w:hAnsi="Arial" w:cs="Arial"/>
          <w:lang w:val="en-GB"/>
        </w:rPr>
        <w:t>- A validated method for the analysis of difenacoum in animal and human tissues,</w:t>
      </w:r>
    </w:p>
    <w:p w14:paraId="020F63F7" w14:textId="77777777" w:rsidR="00D70A12" w:rsidRPr="008F6C6B" w:rsidRDefault="00D70A12" w:rsidP="00D70A12">
      <w:pPr>
        <w:spacing w:line="240" w:lineRule="auto"/>
        <w:jc w:val="both"/>
        <w:rPr>
          <w:rFonts w:ascii="Arial" w:hAnsi="Arial" w:cs="Arial"/>
          <w:lang w:val="en-GB"/>
        </w:rPr>
      </w:pPr>
      <w:r w:rsidRPr="008F6C6B">
        <w:rPr>
          <w:rFonts w:ascii="Arial" w:hAnsi="Arial" w:cs="Arial"/>
          <w:lang w:val="en-GB"/>
        </w:rPr>
        <w:t>- Validation data for the determination of residues of difenacoum in meat</w:t>
      </w:r>
      <w:r w:rsidR="00A735B8" w:rsidRPr="008F6C6B">
        <w:rPr>
          <w:rFonts w:ascii="Arial" w:hAnsi="Arial" w:cs="Arial"/>
          <w:lang w:val="en-GB"/>
        </w:rPr>
        <w:t xml:space="preserve"> and oil-seed rape (food/feeding stuffs)</w:t>
      </w:r>
      <w:r w:rsidRPr="008F6C6B">
        <w:rPr>
          <w:rFonts w:ascii="Arial" w:hAnsi="Arial" w:cs="Arial"/>
          <w:lang w:val="en-GB"/>
        </w:rPr>
        <w:t>,</w:t>
      </w:r>
    </w:p>
    <w:p w14:paraId="020F63F8" w14:textId="77777777" w:rsidR="00D70A12" w:rsidRPr="008F6C6B" w:rsidRDefault="00D70A12" w:rsidP="00D70A12">
      <w:pPr>
        <w:spacing w:line="240" w:lineRule="auto"/>
        <w:jc w:val="both"/>
        <w:rPr>
          <w:rFonts w:ascii="Arial" w:hAnsi="Arial" w:cs="Arial"/>
          <w:lang w:val="en-GB"/>
        </w:rPr>
      </w:pPr>
      <w:r w:rsidRPr="008F6C6B">
        <w:rPr>
          <w:rFonts w:ascii="Arial" w:hAnsi="Arial" w:cs="Arial"/>
          <w:lang w:val="en-GB"/>
        </w:rPr>
        <w:t>- Validation data for the determination of difenacoum in sediment.</w:t>
      </w:r>
    </w:p>
    <w:p w14:paraId="020F63F9" w14:textId="77777777" w:rsidR="00DD08CC" w:rsidRPr="008F6C6B" w:rsidRDefault="00DD08CC" w:rsidP="00DD08CC">
      <w:pPr>
        <w:spacing w:line="240" w:lineRule="auto"/>
        <w:jc w:val="both"/>
        <w:rPr>
          <w:rFonts w:ascii="Arial" w:hAnsi="Arial" w:cs="Arial"/>
          <w:u w:val="single"/>
          <w:lang w:val="en-GB"/>
        </w:rPr>
      </w:pPr>
    </w:p>
    <w:p w14:paraId="020F63FA" w14:textId="77777777" w:rsidR="00DD08CC" w:rsidRPr="008F6C6B" w:rsidRDefault="00DD08CC" w:rsidP="00DD08CC">
      <w:pPr>
        <w:spacing w:line="240" w:lineRule="auto"/>
        <w:jc w:val="both"/>
        <w:rPr>
          <w:rFonts w:ascii="Arial" w:hAnsi="Arial" w:cs="Arial"/>
          <w:u w:val="single"/>
          <w:lang w:val="en-GB"/>
        </w:rPr>
      </w:pPr>
      <w:r w:rsidRPr="008F6C6B">
        <w:rPr>
          <w:rFonts w:ascii="Arial" w:hAnsi="Arial" w:cs="Arial"/>
          <w:u w:val="single"/>
          <w:lang w:val="en-GB"/>
        </w:rPr>
        <w:t>Results of the assessment of the analytical methods provided by Activa on the active substance as required in the CAR:</w:t>
      </w:r>
    </w:p>
    <w:p w14:paraId="020F63FB" w14:textId="77777777" w:rsidR="005E63A6" w:rsidRPr="008F6C6B" w:rsidRDefault="005E63A6" w:rsidP="00DD08CC">
      <w:pPr>
        <w:spacing w:line="240" w:lineRule="auto"/>
        <w:jc w:val="both"/>
        <w:rPr>
          <w:rFonts w:ascii="Arial" w:hAnsi="Arial" w:cs="Arial"/>
          <w:u w:val="single"/>
          <w:lang w:val="en-GB"/>
        </w:rPr>
      </w:pPr>
    </w:p>
    <w:p w14:paraId="020F63FC" w14:textId="77777777" w:rsidR="005E63A6" w:rsidRPr="008F6C6B" w:rsidRDefault="005E63A6" w:rsidP="00131D7D">
      <w:pPr>
        <w:autoSpaceDE w:val="0"/>
        <w:autoSpaceDN w:val="0"/>
        <w:adjustRightInd w:val="0"/>
        <w:spacing w:after="240" w:line="240" w:lineRule="auto"/>
        <w:jc w:val="both"/>
        <w:rPr>
          <w:rFonts w:ascii="Arial" w:eastAsia="Times New Roman" w:hAnsi="Arial" w:cs="Arial"/>
          <w:lang w:val="en-GB"/>
        </w:rPr>
      </w:pPr>
      <w:r w:rsidRPr="008F6C6B">
        <w:rPr>
          <w:rFonts w:ascii="Arial" w:eastAsia="Times New Roman" w:hAnsi="Arial" w:cs="Arial"/>
          <w:lang w:val="en-GB"/>
        </w:rPr>
        <w:t>- Analytical data to prove the isomeric composition and impurity profile of the active substance,</w:t>
      </w:r>
    </w:p>
    <w:p w14:paraId="020F63FD" w14:textId="77777777" w:rsidR="0066583E" w:rsidRPr="008F6C6B" w:rsidRDefault="0066583E" w:rsidP="0066583E">
      <w:pPr>
        <w:autoSpaceDE w:val="0"/>
        <w:autoSpaceDN w:val="0"/>
        <w:adjustRightInd w:val="0"/>
        <w:spacing w:line="240" w:lineRule="auto"/>
        <w:jc w:val="both"/>
        <w:rPr>
          <w:rFonts w:ascii="Arial" w:eastAsia="Times New Roman" w:hAnsi="Arial" w:cs="Arial"/>
          <w:lang w:val="en-GB"/>
        </w:rPr>
      </w:pPr>
      <w:r w:rsidRPr="008F6C6B">
        <w:rPr>
          <w:rFonts w:ascii="Arial" w:eastAsia="Times New Roman" w:hAnsi="Arial" w:cs="Arial"/>
          <w:u w:val="single"/>
          <w:lang w:val="en-GB"/>
        </w:rPr>
        <w:t>Results of the assessment</w:t>
      </w:r>
      <w:r w:rsidRPr="008F6C6B">
        <w:rPr>
          <w:rFonts w:ascii="Arial" w:eastAsia="Times New Roman" w:hAnsi="Arial" w:cs="Arial"/>
          <w:lang w:val="en-GB"/>
        </w:rPr>
        <w:t>:</w:t>
      </w:r>
    </w:p>
    <w:p w14:paraId="020F63FE" w14:textId="77777777" w:rsidR="0066583E" w:rsidRPr="008F6C6B" w:rsidRDefault="0066583E" w:rsidP="0044404F">
      <w:pPr>
        <w:ind w:left="709"/>
        <w:jc w:val="both"/>
        <w:rPr>
          <w:rFonts w:ascii="Arial" w:hAnsi="Arial" w:cs="Arial"/>
          <w:lang w:val="en-GB"/>
        </w:rPr>
      </w:pPr>
      <w:r w:rsidRPr="008F6C6B">
        <w:rPr>
          <w:rFonts w:ascii="Arial" w:hAnsi="Arial" w:cs="Arial"/>
          <w:lang w:val="en-GB"/>
        </w:rPr>
        <w:t xml:space="preserve">→ </w:t>
      </w:r>
      <w:proofErr w:type="gramStart"/>
      <w:r w:rsidRPr="008F6C6B">
        <w:rPr>
          <w:rFonts w:ascii="Arial" w:hAnsi="Arial" w:cs="Arial"/>
          <w:lang w:val="en-GB"/>
        </w:rPr>
        <w:t>The</w:t>
      </w:r>
      <w:proofErr w:type="gramEnd"/>
      <w:r w:rsidRPr="008F6C6B">
        <w:rPr>
          <w:rFonts w:ascii="Arial" w:hAnsi="Arial" w:cs="Arial"/>
          <w:lang w:val="en-GB"/>
        </w:rPr>
        <w:t xml:space="preserve"> method provided doesn’t allow to identify and quantify separately the two diastereoisomers. Nevertheless </w:t>
      </w:r>
      <w:r w:rsidR="0044404F" w:rsidRPr="008F6C6B">
        <w:rPr>
          <w:rFonts w:ascii="Arial" w:hAnsi="Arial" w:cs="Arial"/>
          <w:lang w:val="en-GB"/>
        </w:rPr>
        <w:t xml:space="preserve">FR CA </w:t>
      </w:r>
      <w:r w:rsidRPr="008F6C6B">
        <w:rPr>
          <w:rFonts w:ascii="Arial" w:hAnsi="Arial" w:cs="Arial"/>
          <w:lang w:val="en-GB"/>
        </w:rPr>
        <w:t>considers that the provided data allow the determination of the isomeric composition.</w:t>
      </w:r>
    </w:p>
    <w:p w14:paraId="020F63FF" w14:textId="77777777" w:rsidR="0066583E" w:rsidRPr="008F6C6B" w:rsidRDefault="0066583E" w:rsidP="0044404F">
      <w:pPr>
        <w:ind w:left="709"/>
        <w:jc w:val="both"/>
        <w:rPr>
          <w:rFonts w:ascii="Arial" w:hAnsi="Arial" w:cs="Arial"/>
          <w:lang w:val="en-GB"/>
        </w:rPr>
      </w:pPr>
      <w:r w:rsidRPr="008F6C6B">
        <w:rPr>
          <w:rFonts w:ascii="Arial" w:hAnsi="Arial" w:cs="Arial"/>
          <w:lang w:val="en-GB"/>
        </w:rPr>
        <w:t xml:space="preserve">→ </w:t>
      </w:r>
      <w:proofErr w:type="gramStart"/>
      <w:r w:rsidRPr="008F6C6B">
        <w:rPr>
          <w:rFonts w:ascii="Arial" w:hAnsi="Arial" w:cs="Arial"/>
          <w:lang w:val="en-GB"/>
        </w:rPr>
        <w:t>The</w:t>
      </w:r>
      <w:proofErr w:type="gramEnd"/>
      <w:r w:rsidRPr="008F6C6B">
        <w:rPr>
          <w:rFonts w:ascii="Arial" w:hAnsi="Arial" w:cs="Arial"/>
          <w:lang w:val="en-GB"/>
        </w:rPr>
        <w:t xml:space="preserve"> submitted data allow to determine the impurity profile.</w:t>
      </w:r>
    </w:p>
    <w:p w14:paraId="020F6400" w14:textId="77777777" w:rsidR="0066583E" w:rsidRPr="008F6C6B" w:rsidRDefault="0066583E" w:rsidP="0044404F">
      <w:pPr>
        <w:spacing w:line="240" w:lineRule="auto"/>
        <w:jc w:val="both"/>
        <w:rPr>
          <w:rFonts w:ascii="Arial" w:hAnsi="Arial" w:cs="Arial"/>
          <w:lang w:val="en-GB"/>
        </w:rPr>
      </w:pPr>
      <w:r w:rsidRPr="008F6C6B">
        <w:rPr>
          <w:rFonts w:ascii="Arial" w:hAnsi="Arial" w:cs="Arial"/>
          <w:lang w:val="en-GB"/>
        </w:rPr>
        <w:t>See table below</w:t>
      </w:r>
      <w:r w:rsidR="00BC11B6" w:rsidRPr="008F6C6B">
        <w:rPr>
          <w:rFonts w:ascii="Arial" w:hAnsi="Arial" w:cs="Arial"/>
          <w:lang w:val="en-GB"/>
        </w:rPr>
        <w:t xml:space="preserve"> and the confidential appendix “Technical equivalence Difenacoum Activa” for detailed information.</w:t>
      </w:r>
    </w:p>
    <w:p w14:paraId="020F6401" w14:textId="77777777" w:rsidR="0066583E" w:rsidRPr="008F6C6B" w:rsidRDefault="0066583E" w:rsidP="0044404F">
      <w:pPr>
        <w:pStyle w:val="Paragraphedeliste"/>
        <w:spacing w:after="0" w:line="240" w:lineRule="auto"/>
        <w:rPr>
          <w:rFonts w:ascii="Arial" w:hAnsi="Arial" w:cs="Arial"/>
          <w:szCs w:val="24"/>
          <w:lang w:val="en-GB" w:eastAsia="sv-SE"/>
        </w:rPr>
      </w:pPr>
    </w:p>
    <w:p w14:paraId="020F6402" w14:textId="77777777" w:rsidR="0066583E" w:rsidRPr="008F6C6B" w:rsidRDefault="0066583E" w:rsidP="0044404F">
      <w:pPr>
        <w:spacing w:after="240" w:line="240" w:lineRule="auto"/>
        <w:jc w:val="both"/>
        <w:rPr>
          <w:rFonts w:ascii="Arial" w:hAnsi="Arial" w:cs="Arial"/>
          <w:lang w:val="en-GB"/>
        </w:rPr>
      </w:pPr>
      <w:r w:rsidRPr="008F6C6B">
        <w:rPr>
          <w:rFonts w:ascii="Arial" w:hAnsi="Arial" w:cs="Arial"/>
          <w:lang w:val="en-GB"/>
        </w:rPr>
        <w:t xml:space="preserve">- A validated method for the analysis of difenacoum in animal and human tissues </w:t>
      </w:r>
    </w:p>
    <w:p w14:paraId="020F6403" w14:textId="77777777" w:rsidR="0066583E" w:rsidRPr="008F6C6B" w:rsidRDefault="0066583E" w:rsidP="0066583E">
      <w:pPr>
        <w:spacing w:line="240" w:lineRule="auto"/>
        <w:jc w:val="both"/>
        <w:rPr>
          <w:rFonts w:ascii="Arial" w:hAnsi="Arial" w:cs="Arial"/>
          <w:lang w:val="en-GB"/>
        </w:rPr>
      </w:pPr>
      <w:r w:rsidRPr="008F6C6B">
        <w:rPr>
          <w:rFonts w:ascii="Arial" w:hAnsi="Arial" w:cs="Arial"/>
          <w:u w:val="single"/>
          <w:lang w:val="en-GB"/>
        </w:rPr>
        <w:t>Results of the assessment</w:t>
      </w:r>
      <w:r w:rsidRPr="008F6C6B">
        <w:rPr>
          <w:rFonts w:ascii="Arial" w:hAnsi="Arial" w:cs="Arial"/>
          <w:lang w:val="en-GB"/>
        </w:rPr>
        <w:t>: The method is validated and is acceptable.</w:t>
      </w:r>
    </w:p>
    <w:p w14:paraId="020F6404" w14:textId="77777777" w:rsidR="0066583E" w:rsidRPr="008F6C6B" w:rsidRDefault="0066583E" w:rsidP="0066583E">
      <w:pPr>
        <w:pStyle w:val="Paragraphedeliste"/>
        <w:spacing w:after="0" w:line="240" w:lineRule="auto"/>
        <w:rPr>
          <w:rFonts w:ascii="Arial" w:hAnsi="Arial" w:cs="Arial"/>
          <w:szCs w:val="24"/>
          <w:lang w:val="en-GB" w:eastAsia="sv-SE"/>
        </w:rPr>
      </w:pPr>
    </w:p>
    <w:p w14:paraId="020F6405" w14:textId="77777777" w:rsidR="0066583E" w:rsidRPr="008F6C6B" w:rsidRDefault="0066583E" w:rsidP="0066583E">
      <w:pPr>
        <w:spacing w:after="240" w:line="240" w:lineRule="auto"/>
        <w:jc w:val="both"/>
        <w:rPr>
          <w:rFonts w:ascii="Arial" w:hAnsi="Arial" w:cs="Arial"/>
          <w:lang w:val="en-GB"/>
        </w:rPr>
      </w:pPr>
      <w:r w:rsidRPr="008F6C6B">
        <w:rPr>
          <w:rFonts w:ascii="Arial" w:hAnsi="Arial" w:cs="Arial"/>
          <w:lang w:val="en-GB"/>
        </w:rPr>
        <w:t>- Validation data for the analytical method for determination of residues of difenacoum in meat and oil-seed rape (food/feeding stuffs)</w:t>
      </w:r>
    </w:p>
    <w:p w14:paraId="020F6406" w14:textId="77777777" w:rsidR="0066583E" w:rsidRPr="008F6C6B" w:rsidRDefault="0066583E" w:rsidP="0066583E">
      <w:pPr>
        <w:spacing w:line="240" w:lineRule="auto"/>
        <w:jc w:val="both"/>
        <w:rPr>
          <w:rFonts w:ascii="Arial" w:hAnsi="Arial" w:cs="Arial"/>
          <w:lang w:val="en-GB"/>
        </w:rPr>
      </w:pPr>
      <w:r w:rsidRPr="008F6C6B">
        <w:rPr>
          <w:rFonts w:ascii="Arial" w:hAnsi="Arial" w:cs="Arial"/>
          <w:u w:val="single"/>
          <w:lang w:val="en-GB"/>
        </w:rPr>
        <w:t>Results of the assessment</w:t>
      </w:r>
      <w:r w:rsidRPr="008F6C6B">
        <w:rPr>
          <w:rFonts w:ascii="Arial" w:hAnsi="Arial" w:cs="Arial"/>
          <w:lang w:val="en-GB"/>
        </w:rPr>
        <w:t>: The data provided were not validation data based on the analysis method already provided in the dossier, as requested. The submitted study report provided a new method with validation data. This new method is validated and is acceptable.</w:t>
      </w:r>
    </w:p>
    <w:p w14:paraId="020F6407" w14:textId="77777777" w:rsidR="0066583E" w:rsidRPr="008F6C6B" w:rsidRDefault="0066583E" w:rsidP="0066583E">
      <w:pPr>
        <w:spacing w:line="240" w:lineRule="auto"/>
        <w:ind w:left="709"/>
        <w:jc w:val="both"/>
        <w:rPr>
          <w:rFonts w:ascii="Arial" w:hAnsi="Arial" w:cs="Arial"/>
          <w:lang w:val="en-GB"/>
        </w:rPr>
      </w:pPr>
    </w:p>
    <w:p w14:paraId="020F6408" w14:textId="77777777" w:rsidR="0066583E" w:rsidRPr="008F6C6B" w:rsidRDefault="0066583E" w:rsidP="0066583E">
      <w:pPr>
        <w:spacing w:after="240" w:line="240" w:lineRule="auto"/>
        <w:jc w:val="both"/>
        <w:rPr>
          <w:rFonts w:ascii="Arial" w:hAnsi="Arial" w:cs="Arial"/>
          <w:lang w:val="en-GB"/>
        </w:rPr>
      </w:pPr>
      <w:r w:rsidRPr="008F6C6B">
        <w:rPr>
          <w:rFonts w:ascii="Arial" w:hAnsi="Arial" w:cs="Arial"/>
          <w:lang w:val="en-GB"/>
        </w:rPr>
        <w:t>- Validation data for analytical method for determination of difenacoum in sediment (based on the analysis method for difenacoum in soil)</w:t>
      </w:r>
    </w:p>
    <w:p w14:paraId="020F6409" w14:textId="77777777" w:rsidR="0066583E" w:rsidRPr="008F6C6B" w:rsidRDefault="0066583E" w:rsidP="0066583E">
      <w:pPr>
        <w:spacing w:line="240" w:lineRule="auto"/>
        <w:jc w:val="both"/>
        <w:rPr>
          <w:rFonts w:ascii="Arial" w:hAnsi="Arial" w:cs="Arial"/>
          <w:lang w:val="en-GB"/>
        </w:rPr>
      </w:pPr>
      <w:r w:rsidRPr="008F6C6B">
        <w:rPr>
          <w:rFonts w:ascii="Arial" w:hAnsi="Arial" w:cs="Arial"/>
          <w:u w:val="single"/>
          <w:lang w:val="en-GB"/>
        </w:rPr>
        <w:t>Results of the assessment</w:t>
      </w:r>
      <w:r w:rsidRPr="008F6C6B">
        <w:rPr>
          <w:rFonts w:ascii="Arial" w:hAnsi="Arial" w:cs="Arial"/>
          <w:lang w:val="en-GB"/>
        </w:rPr>
        <w:t>: The data provided were not validation data based on the analysis method for difenacoum in soil, as requested. The submitted study report provided a new method with validation data. This new method is validated and is acceptable.</w:t>
      </w:r>
    </w:p>
    <w:p w14:paraId="020F640A" w14:textId="77777777" w:rsidR="00FE6924" w:rsidRPr="008F6C6B" w:rsidRDefault="00FE6924">
      <w:pPr>
        <w:rPr>
          <w:rFonts w:ascii="Arial" w:hAnsi="Arial" w:cs="Arial"/>
          <w:lang w:val="en-GB"/>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95"/>
        <w:gridCol w:w="4819"/>
      </w:tblGrid>
      <w:tr w:rsidR="00FE6924" w:rsidRPr="008F6C6B" w14:paraId="020F640D" w14:textId="77777777">
        <w:tc>
          <w:tcPr>
            <w:tcW w:w="4395" w:type="dxa"/>
          </w:tcPr>
          <w:p w14:paraId="020F640B" w14:textId="77777777" w:rsidR="00FE6924" w:rsidRPr="008F6C6B" w:rsidRDefault="00FE6924">
            <w:pPr>
              <w:rPr>
                <w:rFonts w:ascii="Arial" w:hAnsi="Arial" w:cs="Arial"/>
                <w:lang w:val="en-GB"/>
              </w:rPr>
            </w:pPr>
          </w:p>
        </w:tc>
        <w:tc>
          <w:tcPr>
            <w:tcW w:w="4819" w:type="dxa"/>
          </w:tcPr>
          <w:p w14:paraId="020F640C" w14:textId="77777777" w:rsidR="00FE6924" w:rsidRPr="008F6C6B" w:rsidRDefault="00FE6924">
            <w:pPr>
              <w:rPr>
                <w:rFonts w:ascii="Arial" w:hAnsi="Arial" w:cs="Arial"/>
                <w:lang w:val="en-GB"/>
              </w:rPr>
            </w:pPr>
            <w:r w:rsidRPr="008F6C6B">
              <w:rPr>
                <w:rFonts w:ascii="Arial" w:hAnsi="Arial" w:cs="Arial"/>
                <w:lang w:val="en-GB"/>
              </w:rPr>
              <w:t>Principle of method</w:t>
            </w:r>
          </w:p>
        </w:tc>
      </w:tr>
      <w:tr w:rsidR="00A735B8" w:rsidRPr="008F6C6B" w14:paraId="020F6410" w14:textId="77777777">
        <w:tc>
          <w:tcPr>
            <w:tcW w:w="4395" w:type="dxa"/>
          </w:tcPr>
          <w:p w14:paraId="020F640E" w14:textId="77777777" w:rsidR="00A735B8" w:rsidRPr="008F6C6B" w:rsidRDefault="00A735B8">
            <w:pPr>
              <w:rPr>
                <w:rFonts w:ascii="Arial" w:hAnsi="Arial" w:cs="Arial"/>
                <w:lang w:val="en-GB"/>
              </w:rPr>
            </w:pPr>
            <w:r w:rsidRPr="008F6C6B">
              <w:rPr>
                <w:rFonts w:ascii="Arial" w:hAnsi="Arial" w:cs="Arial"/>
                <w:lang w:val="en-GB"/>
              </w:rPr>
              <w:t xml:space="preserve">Technical active substance as manufactured: </w:t>
            </w:r>
          </w:p>
        </w:tc>
        <w:tc>
          <w:tcPr>
            <w:tcW w:w="4819" w:type="dxa"/>
          </w:tcPr>
          <w:p w14:paraId="020F640F" w14:textId="77777777" w:rsidR="00A735B8" w:rsidRPr="008F6C6B" w:rsidRDefault="00A735B8">
            <w:pPr>
              <w:rPr>
                <w:rFonts w:ascii="Arial" w:hAnsi="Arial" w:cs="Arial"/>
                <w:lang w:val="en-GB"/>
              </w:rPr>
            </w:pPr>
            <w:r w:rsidRPr="008F6C6B">
              <w:rPr>
                <w:rFonts w:ascii="Arial" w:hAnsi="Arial" w:cs="Arial"/>
                <w:lang w:val="en-GB"/>
              </w:rPr>
              <w:t xml:space="preserve">HPLC-UV </w:t>
            </w:r>
          </w:p>
        </w:tc>
      </w:tr>
      <w:tr w:rsidR="00A735B8" w:rsidRPr="008F6C6B" w14:paraId="020F6413" w14:textId="77777777">
        <w:tc>
          <w:tcPr>
            <w:tcW w:w="4395" w:type="dxa"/>
          </w:tcPr>
          <w:p w14:paraId="020F6411" w14:textId="77777777" w:rsidR="00A735B8" w:rsidRPr="008F6C6B" w:rsidRDefault="00A735B8">
            <w:pPr>
              <w:rPr>
                <w:rFonts w:ascii="Arial" w:hAnsi="Arial" w:cs="Arial"/>
                <w:lang w:val="en-GB"/>
              </w:rPr>
            </w:pPr>
            <w:r w:rsidRPr="008F6C6B">
              <w:rPr>
                <w:rFonts w:ascii="Arial" w:hAnsi="Arial" w:cs="Arial"/>
                <w:lang w:val="en-GB"/>
              </w:rPr>
              <w:t xml:space="preserve">Impurities in technical active substance: </w:t>
            </w:r>
          </w:p>
        </w:tc>
        <w:tc>
          <w:tcPr>
            <w:tcW w:w="4819" w:type="dxa"/>
          </w:tcPr>
          <w:p w14:paraId="020F6412" w14:textId="77777777" w:rsidR="00A735B8" w:rsidRPr="008F6C6B" w:rsidRDefault="00BC11B6">
            <w:pPr>
              <w:rPr>
                <w:rFonts w:ascii="Arial" w:hAnsi="Arial" w:cs="Arial"/>
                <w:lang w:val="en-GB"/>
              </w:rPr>
            </w:pPr>
            <w:r w:rsidRPr="008F6C6B">
              <w:rPr>
                <w:rFonts w:ascii="Arial" w:hAnsi="Arial" w:cs="Arial"/>
                <w:lang w:val="en-GB"/>
              </w:rPr>
              <w:t>-</w:t>
            </w:r>
          </w:p>
        </w:tc>
      </w:tr>
      <w:tr w:rsidR="00A735B8" w:rsidRPr="008F6C6B" w14:paraId="020F6416" w14:textId="77777777">
        <w:tc>
          <w:tcPr>
            <w:tcW w:w="4395" w:type="dxa"/>
          </w:tcPr>
          <w:p w14:paraId="020F6414" w14:textId="77777777" w:rsidR="00A735B8" w:rsidRPr="008F6C6B" w:rsidRDefault="00A735B8">
            <w:pPr>
              <w:rPr>
                <w:rFonts w:ascii="Arial" w:hAnsi="Arial" w:cs="Arial"/>
                <w:lang w:val="en-GB"/>
              </w:rPr>
            </w:pPr>
            <w:r w:rsidRPr="008F6C6B">
              <w:rPr>
                <w:rFonts w:ascii="Arial" w:hAnsi="Arial" w:cs="Arial"/>
                <w:lang w:val="en-GB"/>
              </w:rPr>
              <w:t>Active substance in the formulation:</w:t>
            </w:r>
          </w:p>
        </w:tc>
        <w:tc>
          <w:tcPr>
            <w:tcW w:w="4819" w:type="dxa"/>
          </w:tcPr>
          <w:p w14:paraId="020F6415" w14:textId="77777777" w:rsidR="00A735B8" w:rsidRPr="008F6C6B" w:rsidRDefault="00A735B8">
            <w:pPr>
              <w:rPr>
                <w:rFonts w:ascii="Arial" w:hAnsi="Arial" w:cs="Arial"/>
                <w:lang w:val="en-GB"/>
              </w:rPr>
            </w:pPr>
            <w:r w:rsidRPr="008F6C6B">
              <w:rPr>
                <w:rFonts w:ascii="Arial" w:hAnsi="Arial" w:cs="Arial"/>
                <w:lang w:val="en-GB"/>
              </w:rPr>
              <w:t>HPLC-UV</w:t>
            </w:r>
          </w:p>
        </w:tc>
      </w:tr>
    </w:tbl>
    <w:p w14:paraId="020F6417" w14:textId="77777777" w:rsidR="00FE6924" w:rsidRPr="008F6C6B" w:rsidRDefault="00FE6924">
      <w:pPr>
        <w:rPr>
          <w:rFonts w:ascii="Arial" w:hAnsi="Arial" w:cs="Arial"/>
          <w:lang w:val="en-GB"/>
        </w:rPr>
      </w:pPr>
    </w:p>
    <w:p w14:paraId="020F6418" w14:textId="77777777" w:rsidR="00A735B8" w:rsidRPr="008F6C6B" w:rsidRDefault="00A735B8" w:rsidP="00A735B8">
      <w:pPr>
        <w:jc w:val="both"/>
        <w:rPr>
          <w:rFonts w:ascii="Arial" w:hAnsi="Arial" w:cs="Arial"/>
          <w:b/>
          <w:u w:val="single"/>
          <w:lang w:val="en-GB"/>
        </w:rPr>
      </w:pPr>
      <w:r w:rsidRPr="008F6C6B">
        <w:rPr>
          <w:rFonts w:ascii="Arial" w:hAnsi="Arial" w:cs="Arial"/>
          <w:b/>
          <w:u w:val="single"/>
          <w:lang w:val="en-GB"/>
        </w:rPr>
        <w:t xml:space="preserve">Technical active substance as manufactured: </w:t>
      </w:r>
    </w:p>
    <w:p w14:paraId="020F6419" w14:textId="77777777" w:rsidR="00A735B8" w:rsidRPr="008F6C6B" w:rsidRDefault="00A735B8" w:rsidP="00A735B8">
      <w:pPr>
        <w:jc w:val="both"/>
        <w:rPr>
          <w:rFonts w:ascii="Arial" w:hAnsi="Arial" w:cs="Arial"/>
          <w:lang w:val="en-GB"/>
        </w:rPr>
      </w:pPr>
      <w:r w:rsidRPr="008F6C6B">
        <w:rPr>
          <w:rFonts w:ascii="Arial" w:hAnsi="Arial" w:cs="Arial"/>
          <w:lang w:val="en-GB"/>
        </w:rPr>
        <w:t xml:space="preserve">The determination of the active substance was performed by HPLC using an internal standard and UV detector at 275nm. The quantification of </w:t>
      </w:r>
      <w:r w:rsidR="00581E49" w:rsidRPr="008F6C6B">
        <w:rPr>
          <w:rFonts w:ascii="Arial" w:hAnsi="Arial" w:cs="Arial"/>
          <w:lang w:val="en-GB"/>
        </w:rPr>
        <w:t>d</w:t>
      </w:r>
      <w:r w:rsidRPr="008F6C6B">
        <w:rPr>
          <w:rFonts w:ascii="Arial" w:hAnsi="Arial" w:cs="Arial"/>
          <w:lang w:val="en-GB"/>
        </w:rPr>
        <w:t>ifenacoum is achieved by comparing the ratio of the analytical standard peak area versus 1</w:t>
      </w:r>
      <w:proofErr w:type="gramStart"/>
      <w:r w:rsidRPr="008F6C6B">
        <w:rPr>
          <w:rFonts w:ascii="Arial" w:hAnsi="Arial" w:cs="Arial"/>
          <w:lang w:val="en-GB"/>
        </w:rPr>
        <w:t>,3,5</w:t>
      </w:r>
      <w:proofErr w:type="gramEnd"/>
      <w:r w:rsidRPr="008F6C6B">
        <w:rPr>
          <w:rFonts w:ascii="Arial" w:hAnsi="Arial" w:cs="Arial"/>
          <w:lang w:val="en-GB"/>
        </w:rPr>
        <w:t>-triphenylbenzene internal standard (IS) peak area and the same ratio determined for a sample containing a known amount of internal standard (I.S). The analytical method is considered to be acceptable.</w:t>
      </w:r>
    </w:p>
    <w:p w14:paraId="020F641A" w14:textId="77777777" w:rsidR="00A735B8" w:rsidRPr="008F6C6B" w:rsidRDefault="00A735B8" w:rsidP="00A735B8">
      <w:pPr>
        <w:jc w:val="both"/>
        <w:rPr>
          <w:rFonts w:ascii="Arial" w:hAnsi="Arial" w:cs="Arial"/>
          <w:b/>
          <w:u w:val="single"/>
          <w:lang w:val="en-GB"/>
        </w:rPr>
      </w:pPr>
    </w:p>
    <w:p w14:paraId="020F641B" w14:textId="77777777" w:rsidR="00A735B8" w:rsidRPr="008F6C6B" w:rsidRDefault="00A735B8" w:rsidP="00A735B8">
      <w:pPr>
        <w:jc w:val="both"/>
        <w:rPr>
          <w:rFonts w:ascii="Arial" w:hAnsi="Arial" w:cs="Arial"/>
          <w:b/>
          <w:u w:val="single"/>
          <w:lang w:val="en-GB"/>
        </w:rPr>
      </w:pPr>
      <w:r w:rsidRPr="008F6C6B">
        <w:rPr>
          <w:rFonts w:ascii="Arial" w:hAnsi="Arial" w:cs="Arial"/>
          <w:b/>
          <w:u w:val="single"/>
          <w:lang w:val="en-GB"/>
        </w:rPr>
        <w:t xml:space="preserve">Impurities in technical active substance: </w:t>
      </w:r>
    </w:p>
    <w:p w14:paraId="020F641C" w14:textId="77777777" w:rsidR="00BB4BC0" w:rsidRPr="008F6C6B" w:rsidRDefault="00BB4BC0" w:rsidP="00BB4BC0">
      <w:pPr>
        <w:jc w:val="both"/>
        <w:rPr>
          <w:rFonts w:ascii="Arial" w:hAnsi="Arial" w:cs="Arial"/>
          <w:lang w:val="en-GB"/>
        </w:rPr>
      </w:pPr>
      <w:r w:rsidRPr="008F6C6B">
        <w:rPr>
          <w:rFonts w:ascii="Arial" w:hAnsi="Arial" w:cs="Arial"/>
          <w:lang w:val="en-GB"/>
        </w:rPr>
        <w:t xml:space="preserve">No </w:t>
      </w:r>
      <w:r w:rsidR="00BC11B6" w:rsidRPr="008F6C6B">
        <w:rPr>
          <w:rFonts w:ascii="Arial" w:hAnsi="Arial" w:cs="Arial"/>
          <w:lang w:val="en-GB"/>
        </w:rPr>
        <w:t xml:space="preserve">methods required since there are no </w:t>
      </w:r>
      <w:r w:rsidRPr="008F6C6B">
        <w:rPr>
          <w:rFonts w:ascii="Arial" w:hAnsi="Arial" w:cs="Arial"/>
          <w:lang w:val="en-GB"/>
        </w:rPr>
        <w:t>impurities</w:t>
      </w:r>
      <w:r w:rsidR="00BC11B6" w:rsidRPr="008F6C6B">
        <w:rPr>
          <w:rFonts w:ascii="Arial" w:hAnsi="Arial" w:cs="Arial"/>
          <w:lang w:val="en-GB"/>
        </w:rPr>
        <w:t xml:space="preserve"> higher</w:t>
      </w:r>
      <w:r w:rsidRPr="008F6C6B">
        <w:rPr>
          <w:rFonts w:ascii="Arial" w:hAnsi="Arial" w:cs="Arial"/>
          <w:lang w:val="en-GB"/>
        </w:rPr>
        <w:t xml:space="preserve"> than 0.1% w/w.</w:t>
      </w:r>
    </w:p>
    <w:p w14:paraId="020F641D" w14:textId="77777777" w:rsidR="00A735B8" w:rsidRPr="008F6C6B" w:rsidRDefault="00A735B8" w:rsidP="00A735B8">
      <w:pPr>
        <w:jc w:val="both"/>
        <w:rPr>
          <w:rFonts w:ascii="Arial" w:hAnsi="Arial" w:cs="Arial"/>
          <w:lang w:val="en-GB"/>
        </w:rPr>
      </w:pPr>
    </w:p>
    <w:p w14:paraId="020F641E" w14:textId="77777777" w:rsidR="00A735B8" w:rsidRPr="008F6C6B" w:rsidRDefault="00A735B8" w:rsidP="00A735B8">
      <w:pPr>
        <w:jc w:val="both"/>
        <w:rPr>
          <w:rFonts w:ascii="Arial" w:hAnsi="Arial" w:cs="Arial"/>
          <w:b/>
          <w:u w:val="single"/>
          <w:lang w:val="en-GB"/>
        </w:rPr>
      </w:pPr>
      <w:r w:rsidRPr="008F6C6B">
        <w:rPr>
          <w:rFonts w:ascii="Arial" w:hAnsi="Arial" w:cs="Arial"/>
          <w:b/>
          <w:u w:val="single"/>
          <w:lang w:val="en-GB"/>
        </w:rPr>
        <w:t>Active substance in the formulation:</w:t>
      </w:r>
    </w:p>
    <w:p w14:paraId="020F641F" w14:textId="77777777" w:rsidR="00C06DDA" w:rsidRPr="008F6C6B" w:rsidRDefault="00895A03" w:rsidP="00C06DDA">
      <w:pPr>
        <w:jc w:val="both"/>
        <w:rPr>
          <w:rFonts w:ascii="Arial" w:hAnsi="Arial" w:cs="Arial"/>
          <w:lang w:val="en-GB"/>
        </w:rPr>
      </w:pPr>
      <w:r w:rsidRPr="008F6C6B">
        <w:rPr>
          <w:rFonts w:ascii="Arial" w:hAnsi="Arial" w:cs="Arial"/>
          <w:lang w:val="en-US"/>
        </w:rPr>
        <w:t xml:space="preserve">Difenacoum is analyzed after extraction from the formulation and quantified by liquid chromatography using a reverse phase column and an UV detector. </w:t>
      </w:r>
      <w:r w:rsidR="001C0D6E" w:rsidRPr="008F6C6B">
        <w:rPr>
          <w:rFonts w:ascii="Arial" w:hAnsi="Arial" w:cs="Arial"/>
          <w:lang w:val="en-US"/>
        </w:rPr>
        <w:t>Two validated analytical methods have been provided. An</w:t>
      </w:r>
      <w:r w:rsidR="00C06DDA" w:rsidRPr="008F6C6B">
        <w:rPr>
          <w:rFonts w:ascii="Arial" w:hAnsi="Arial" w:cs="Arial"/>
          <w:lang w:val="en-GB"/>
        </w:rPr>
        <w:t xml:space="preserve"> analytical method validation was performed on </w:t>
      </w:r>
      <w:r w:rsidR="00581E49" w:rsidRPr="008F6C6B">
        <w:rPr>
          <w:rFonts w:ascii="Arial" w:hAnsi="Arial" w:cs="Arial"/>
          <w:lang w:val="en-GB"/>
        </w:rPr>
        <w:t xml:space="preserve">another difenacoum-based formulation, </w:t>
      </w:r>
      <w:r w:rsidR="00C06DDA" w:rsidRPr="008F6C6B">
        <w:rPr>
          <w:rFonts w:ascii="Arial" w:hAnsi="Arial" w:cs="Arial"/>
          <w:lang w:val="en-GB"/>
        </w:rPr>
        <w:t>NYNA D+ BLOC SP</w:t>
      </w:r>
      <w:r w:rsidR="00581E49" w:rsidRPr="008F6C6B">
        <w:rPr>
          <w:rFonts w:ascii="Arial" w:hAnsi="Arial" w:cs="Arial"/>
          <w:lang w:val="en-GB"/>
        </w:rPr>
        <w:t>,</w:t>
      </w:r>
      <w:r w:rsidR="00C06DDA" w:rsidRPr="008F6C6B">
        <w:rPr>
          <w:rFonts w:ascii="Arial" w:hAnsi="Arial" w:cs="Arial"/>
          <w:lang w:val="en-GB"/>
        </w:rPr>
        <w:t xml:space="preserve"> by definition of the specificity, the linearity, the precision and the accuracy of the method. This is acceptable for N</w:t>
      </w:r>
      <w:r w:rsidR="0087200B" w:rsidRPr="008F6C6B">
        <w:rPr>
          <w:rFonts w:ascii="Arial" w:hAnsi="Arial" w:cs="Arial"/>
          <w:lang w:val="en-GB"/>
        </w:rPr>
        <w:t>YNA</w:t>
      </w:r>
      <w:r w:rsidR="00C06DDA" w:rsidRPr="008F6C6B">
        <w:rPr>
          <w:rFonts w:ascii="Arial" w:hAnsi="Arial" w:cs="Arial"/>
          <w:lang w:val="en-GB"/>
        </w:rPr>
        <w:t xml:space="preserve"> D+ AVOINE. A complementary analytical method for the determination of difenacoum in NYNA D+ AVOINE was performed by definition of the specificity and the accuracy of the method.</w:t>
      </w:r>
    </w:p>
    <w:p w14:paraId="020F6420" w14:textId="77777777" w:rsidR="008615D2" w:rsidRDefault="008615D2" w:rsidP="00C06DDA">
      <w:pPr>
        <w:jc w:val="both"/>
        <w:rPr>
          <w:rFonts w:ascii="Arial" w:hAnsi="Arial" w:cs="Arial"/>
          <w:lang w:val="en-GB"/>
        </w:rPr>
      </w:pPr>
    </w:p>
    <w:p w14:paraId="020F6421" w14:textId="77777777" w:rsidR="00AD4D76" w:rsidRPr="00D43565" w:rsidRDefault="00AD4D76" w:rsidP="00AD4D76">
      <w:pPr>
        <w:numPr>
          <w:ilvl w:val="0"/>
          <w:numId w:val="20"/>
        </w:numPr>
        <w:spacing w:after="120"/>
        <w:ind w:left="357" w:hanging="357"/>
        <w:rPr>
          <w:rFonts w:ascii="Arial" w:hAnsi="Arial" w:cs="Arial"/>
          <w:b/>
          <w:sz w:val="24"/>
          <w:u w:val="single"/>
          <w:lang w:val="en-GB"/>
        </w:rPr>
      </w:pPr>
      <w:r w:rsidRPr="00D43565">
        <w:rPr>
          <w:rFonts w:ascii="Arial" w:hAnsi="Arial" w:cs="Arial"/>
          <w:b/>
          <w:sz w:val="24"/>
          <w:u w:val="single"/>
          <w:lang w:val="en-GB"/>
        </w:rPr>
        <w:t>Assessment of new uses’ addition (2013)</w:t>
      </w:r>
    </w:p>
    <w:p w14:paraId="020F6422" w14:textId="77777777" w:rsidR="008615D2" w:rsidRDefault="008615D2" w:rsidP="001E7FC0">
      <w:pPr>
        <w:jc w:val="both"/>
        <w:rPr>
          <w:rFonts w:ascii="Arial" w:hAnsi="Arial" w:cs="Arial"/>
          <w:b/>
          <w:lang w:val="en-GB"/>
        </w:rPr>
      </w:pPr>
      <w:r w:rsidRPr="00570A6C">
        <w:rPr>
          <w:rFonts w:ascii="Arial" w:hAnsi="Arial" w:cs="Arial"/>
          <w:b/>
          <w:lang w:val="en-GB"/>
        </w:rPr>
        <w:t>Analytical method for toxicological part</w:t>
      </w:r>
    </w:p>
    <w:p w14:paraId="020F6423" w14:textId="77777777" w:rsidR="008615D2" w:rsidRDefault="008615D2" w:rsidP="001E7FC0">
      <w:pPr>
        <w:jc w:val="both"/>
        <w:rPr>
          <w:rFonts w:ascii="Arial" w:hAnsi="Arial" w:cs="Arial"/>
          <w:b/>
          <w:lang w:val="en-GB"/>
        </w:rPr>
      </w:pPr>
    </w:p>
    <w:p w14:paraId="020F6424" w14:textId="77777777" w:rsidR="008615D2" w:rsidRPr="00640D52" w:rsidRDefault="008615D2" w:rsidP="001E7FC0">
      <w:pPr>
        <w:rPr>
          <w:rFonts w:ascii="Arial" w:hAnsi="Arial" w:cs="Arial"/>
          <w:lang w:val="en-US"/>
        </w:rPr>
      </w:pPr>
      <w:r w:rsidRPr="00640D52">
        <w:rPr>
          <w:rFonts w:ascii="Arial" w:hAnsi="Arial" w:cs="Arial"/>
          <w:b/>
          <w:lang w:val="en-US"/>
        </w:rPr>
        <w:t>Report:</w:t>
      </w:r>
      <w:r w:rsidRPr="00640D52">
        <w:rPr>
          <w:rFonts w:ascii="Arial" w:hAnsi="Arial" w:cs="Arial"/>
          <w:u w:val="single"/>
          <w:lang w:val="en-US"/>
        </w:rPr>
        <w:t xml:space="preserve"> ACTIPELLET-DIFE: </w:t>
      </w:r>
      <w:r w:rsidRPr="00640D52">
        <w:rPr>
          <w:rFonts w:ascii="Arial" w:hAnsi="Arial" w:cs="Arial"/>
          <w:i/>
          <w:u w:val="single"/>
          <w:lang w:val="en-US"/>
        </w:rPr>
        <w:t>In vitro</w:t>
      </w:r>
      <w:r w:rsidRPr="00640D52">
        <w:rPr>
          <w:rFonts w:ascii="Arial" w:hAnsi="Arial" w:cs="Arial"/>
          <w:u w:val="single"/>
          <w:lang w:val="en-US"/>
        </w:rPr>
        <w:t xml:space="preserve"> dermal delivery with human skin</w:t>
      </w:r>
      <w:r w:rsidRPr="00640D52">
        <w:rPr>
          <w:rFonts w:ascii="Arial" w:hAnsi="Arial" w:cs="Arial"/>
          <w:lang w:val="en-US"/>
        </w:rPr>
        <w:t>, JAGER, M. 2013</w:t>
      </w:r>
    </w:p>
    <w:p w14:paraId="020F6425" w14:textId="77777777" w:rsidR="008615D2" w:rsidRPr="00640D52" w:rsidRDefault="008615D2" w:rsidP="001E7FC0">
      <w:pPr>
        <w:rPr>
          <w:rFonts w:ascii="Arial" w:hAnsi="Arial" w:cs="Arial"/>
          <w:lang w:val="en-US"/>
        </w:rPr>
      </w:pPr>
      <w:r>
        <w:rPr>
          <w:rFonts w:ascii="Arial" w:hAnsi="Arial" w:cs="Arial"/>
          <w:b/>
          <w:lang w:val="en-US"/>
        </w:rPr>
        <w:t>Study GLP N°</w:t>
      </w:r>
      <w:r w:rsidRPr="00640D52">
        <w:rPr>
          <w:rFonts w:ascii="Arial" w:hAnsi="Arial" w:cs="Arial"/>
          <w:b/>
          <w:lang w:val="en-US"/>
        </w:rPr>
        <w:t>:</w:t>
      </w:r>
      <w:r w:rsidRPr="00640D52">
        <w:rPr>
          <w:rFonts w:ascii="Arial" w:hAnsi="Arial" w:cs="Arial"/>
          <w:lang w:val="en-US"/>
        </w:rPr>
        <w:t xml:space="preserve"> 1503302</w:t>
      </w:r>
    </w:p>
    <w:p w14:paraId="020F6426" w14:textId="77777777" w:rsidR="008615D2" w:rsidRPr="00640D52" w:rsidRDefault="008615D2" w:rsidP="001E7FC0">
      <w:pPr>
        <w:rPr>
          <w:rFonts w:ascii="Arial" w:hAnsi="Arial" w:cs="Arial"/>
          <w:lang w:val="en-US"/>
        </w:rPr>
      </w:pPr>
      <w:r w:rsidRPr="00640D52">
        <w:rPr>
          <w:rFonts w:ascii="Arial" w:hAnsi="Arial" w:cs="Arial"/>
          <w:b/>
          <w:lang w:val="en-US"/>
        </w:rPr>
        <w:t>Test facility</w:t>
      </w:r>
      <w:r w:rsidRPr="000427F1">
        <w:rPr>
          <w:rFonts w:ascii="Arial" w:hAnsi="Arial" w:cs="Arial"/>
          <w:b/>
          <w:lang w:val="en-US"/>
        </w:rPr>
        <w:t>:</w:t>
      </w:r>
      <w:r w:rsidRPr="00640D52">
        <w:rPr>
          <w:rFonts w:ascii="Arial" w:hAnsi="Arial" w:cs="Arial"/>
          <w:lang w:val="en-US"/>
        </w:rPr>
        <w:t xml:space="preserve"> Harlan Cytotest Cell Research GmbH,</w:t>
      </w:r>
    </w:p>
    <w:p w14:paraId="020F6427" w14:textId="77777777" w:rsidR="008615D2" w:rsidRPr="00640D52" w:rsidRDefault="008615D2" w:rsidP="001E7FC0">
      <w:pPr>
        <w:rPr>
          <w:rFonts w:ascii="Arial" w:hAnsi="Arial" w:cs="Arial"/>
          <w:lang w:val="en-US"/>
        </w:rPr>
      </w:pPr>
      <w:r w:rsidRPr="00640D52">
        <w:rPr>
          <w:rFonts w:ascii="Arial" w:hAnsi="Arial" w:cs="Arial"/>
          <w:lang w:val="en-US"/>
        </w:rPr>
        <w:t>In den Leppsteinswiesen 19</w:t>
      </w:r>
    </w:p>
    <w:p w14:paraId="020F6428" w14:textId="77777777" w:rsidR="008615D2" w:rsidRPr="00640D52" w:rsidRDefault="008615D2" w:rsidP="001E7FC0">
      <w:pPr>
        <w:rPr>
          <w:rFonts w:ascii="Arial" w:hAnsi="Arial" w:cs="Arial"/>
          <w:lang w:val="en-US"/>
        </w:rPr>
      </w:pPr>
      <w:r w:rsidRPr="00640D52">
        <w:rPr>
          <w:rFonts w:ascii="Arial" w:hAnsi="Arial" w:cs="Arial"/>
          <w:lang w:val="en-US"/>
        </w:rPr>
        <w:t>64380 Rossdorf</w:t>
      </w:r>
    </w:p>
    <w:p w14:paraId="020F6429" w14:textId="77777777" w:rsidR="008615D2" w:rsidRDefault="008615D2" w:rsidP="001E7FC0">
      <w:pPr>
        <w:rPr>
          <w:rFonts w:ascii="Arial" w:hAnsi="Arial" w:cs="Arial"/>
          <w:lang w:val="en-US"/>
        </w:rPr>
      </w:pPr>
      <w:r w:rsidRPr="00640D52">
        <w:rPr>
          <w:rFonts w:ascii="Arial" w:hAnsi="Arial" w:cs="Arial"/>
          <w:lang w:val="en-US"/>
        </w:rPr>
        <w:t>Germany</w:t>
      </w:r>
    </w:p>
    <w:p w14:paraId="020F642A" w14:textId="77777777" w:rsidR="003D6805" w:rsidRPr="00640D52" w:rsidRDefault="003D6805" w:rsidP="001E7FC0">
      <w:pPr>
        <w:rPr>
          <w:rFonts w:ascii="Arial" w:hAnsi="Arial" w:cs="Arial"/>
          <w:lang w:val="en-US"/>
        </w:rPr>
      </w:pPr>
    </w:p>
    <w:p w14:paraId="020F642B" w14:textId="77777777" w:rsidR="008615D2" w:rsidRPr="00640D52" w:rsidRDefault="008615D2" w:rsidP="001E7FC0">
      <w:pPr>
        <w:jc w:val="both"/>
        <w:rPr>
          <w:rFonts w:ascii="Arial" w:hAnsi="Arial" w:cs="Arial"/>
          <w:u w:val="single"/>
          <w:lang w:val="en-US"/>
        </w:rPr>
      </w:pPr>
      <w:r>
        <w:rPr>
          <w:rFonts w:ascii="Arial" w:hAnsi="Arial" w:cs="Arial"/>
          <w:u w:val="single"/>
          <w:lang w:val="en-US"/>
        </w:rPr>
        <w:t>Principle of the method:</w:t>
      </w:r>
    </w:p>
    <w:p w14:paraId="020F642C" w14:textId="77777777" w:rsidR="008615D2" w:rsidRPr="00640D52" w:rsidRDefault="008615D2" w:rsidP="001E7FC0">
      <w:pPr>
        <w:jc w:val="both"/>
        <w:rPr>
          <w:rFonts w:ascii="Arial" w:hAnsi="Arial" w:cs="Arial"/>
          <w:lang w:val="en-US"/>
        </w:rPr>
      </w:pPr>
      <w:r>
        <w:rPr>
          <w:rFonts w:ascii="Arial" w:hAnsi="Arial" w:cs="Arial"/>
          <w:lang w:val="en-US"/>
        </w:rPr>
        <w:t xml:space="preserve">Skin samples were minced and mixed then extracted with MeOH as extraction solution. PBS buffer/EtOH (80:20, v/v) was used as receptor solution. </w:t>
      </w:r>
      <w:r w:rsidRPr="00640D52">
        <w:rPr>
          <w:rFonts w:ascii="Arial" w:hAnsi="Arial" w:cs="Arial"/>
          <w:lang w:val="en-US"/>
        </w:rPr>
        <w:t xml:space="preserve">The samples from the skin dermal delivery assay are </w:t>
      </w:r>
      <w:r>
        <w:rPr>
          <w:rFonts w:ascii="Arial" w:hAnsi="Arial" w:cs="Arial"/>
          <w:lang w:val="en-US"/>
        </w:rPr>
        <w:t xml:space="preserve">then </w:t>
      </w:r>
      <w:r w:rsidRPr="00640D52">
        <w:rPr>
          <w:rFonts w:ascii="Arial" w:hAnsi="Arial" w:cs="Arial"/>
          <w:lang w:val="en-US"/>
        </w:rPr>
        <w:t>analyzed by LC-MS/MS (Column: C18 reversed phase</w:t>
      </w:r>
      <w:proofErr w:type="gramStart"/>
      <w:r w:rsidRPr="00640D52">
        <w:rPr>
          <w:rFonts w:ascii="Arial" w:hAnsi="Arial" w:cs="Arial"/>
          <w:lang w:val="en-US"/>
        </w:rPr>
        <w:t>)(</w:t>
      </w:r>
      <w:proofErr w:type="gramEnd"/>
      <w:r w:rsidRPr="00640D52">
        <w:rPr>
          <w:rFonts w:ascii="Arial" w:hAnsi="Arial" w:cs="Arial"/>
          <w:lang w:val="en-US"/>
        </w:rPr>
        <w:t xml:space="preserve">ESI transition m/z=445 -&gt; 257) for the quantification of Difenacoum. </w:t>
      </w:r>
      <w:r>
        <w:rPr>
          <w:rFonts w:ascii="Arial" w:hAnsi="Arial" w:cs="Arial"/>
          <w:lang w:val="en-US"/>
        </w:rPr>
        <w:t>Positive or Negative ionization is not specified in the report.</w:t>
      </w:r>
    </w:p>
    <w:p w14:paraId="020F642D" w14:textId="77777777" w:rsidR="008615D2" w:rsidRPr="00640D52" w:rsidRDefault="008615D2" w:rsidP="001E7FC0">
      <w:pPr>
        <w:rPr>
          <w:rFonts w:ascii="Arial" w:hAnsi="Arial" w:cs="Arial"/>
          <w:lang w:val="en-US"/>
        </w:rPr>
      </w:pPr>
    </w:p>
    <w:p w14:paraId="020F642E" w14:textId="77777777" w:rsidR="008615D2" w:rsidRPr="00640D52" w:rsidRDefault="008615D2" w:rsidP="001E7FC0">
      <w:pPr>
        <w:jc w:val="both"/>
        <w:rPr>
          <w:rFonts w:ascii="Arial" w:hAnsi="Arial" w:cs="Arial"/>
          <w:lang w:val="en-GB"/>
        </w:rPr>
      </w:pPr>
      <w:r w:rsidRPr="00640D52">
        <w:rPr>
          <w:rFonts w:ascii="Arial" w:hAnsi="Arial" w:cs="Arial"/>
          <w:lang w:val="en-GB"/>
        </w:rPr>
        <w:t>The validation of this method was considered in compliance with SANCO</w:t>
      </w:r>
      <w:r>
        <w:rPr>
          <w:rFonts w:ascii="Arial" w:hAnsi="Arial" w:cs="Arial"/>
          <w:lang w:val="en-GB"/>
        </w:rPr>
        <w:t xml:space="preserve"> </w:t>
      </w:r>
      <w:r>
        <w:rPr>
          <w:rFonts w:ascii="Arial" w:hAnsi="Arial" w:cs="Arial"/>
          <w:lang w:val="en-US"/>
        </w:rPr>
        <w:t>3029/99</w:t>
      </w:r>
      <w:r w:rsidRPr="00640D52">
        <w:rPr>
          <w:rFonts w:ascii="Arial" w:hAnsi="Arial" w:cs="Arial"/>
          <w:lang w:val="en-GB"/>
        </w:rPr>
        <w:t>.</w:t>
      </w:r>
    </w:p>
    <w:p w14:paraId="020F642F" w14:textId="77777777" w:rsidR="008615D2" w:rsidRPr="00640D52" w:rsidRDefault="008615D2" w:rsidP="001E7FC0">
      <w:pPr>
        <w:rPr>
          <w:rFonts w:ascii="Arial" w:hAnsi="Arial" w:cs="Arial"/>
          <w:lang w:val="en-US"/>
        </w:rPr>
      </w:pPr>
    </w:p>
    <w:p w14:paraId="020F6430" w14:textId="77777777" w:rsidR="008615D2" w:rsidRPr="00640D52" w:rsidRDefault="008615D2" w:rsidP="001E7FC0">
      <w:pPr>
        <w:spacing w:after="60"/>
        <w:jc w:val="both"/>
        <w:rPr>
          <w:rFonts w:ascii="Arial" w:hAnsi="Arial" w:cs="Arial"/>
          <w:u w:val="single"/>
          <w:lang w:val="en-GB"/>
        </w:rPr>
      </w:pPr>
      <w:r w:rsidRPr="00640D52">
        <w:rPr>
          <w:rFonts w:ascii="Arial" w:hAnsi="Arial" w:cs="Arial"/>
          <w:u w:val="single"/>
          <w:lang w:val="en-GB"/>
        </w:rPr>
        <w:t>Validation data:</w:t>
      </w:r>
    </w:p>
    <w:tbl>
      <w:tblPr>
        <w:tblW w:w="5000" w:type="pct"/>
        <w:tblBorders>
          <w:top w:val="single" w:sz="6" w:space="0" w:color="auto"/>
          <w:left w:val="single" w:sz="6" w:space="0" w:color="auto"/>
          <w:bottom w:val="single" w:sz="6" w:space="0" w:color="auto"/>
          <w:right w:val="single" w:sz="6" w:space="0" w:color="auto"/>
          <w:insideH w:val="single" w:sz="6" w:space="0" w:color="auto"/>
          <w:insideV w:val="double" w:sz="4" w:space="0" w:color="auto"/>
        </w:tblBorders>
        <w:tblCellMar>
          <w:left w:w="71" w:type="dxa"/>
          <w:right w:w="71" w:type="dxa"/>
        </w:tblCellMar>
        <w:tblLook w:val="04A0" w:firstRow="1" w:lastRow="0" w:firstColumn="1" w:lastColumn="0" w:noHBand="0" w:noVBand="1"/>
      </w:tblPr>
      <w:tblGrid>
        <w:gridCol w:w="2578"/>
        <w:gridCol w:w="6307"/>
      </w:tblGrid>
      <w:tr w:rsidR="008615D2" w:rsidRPr="00753F67" w14:paraId="020F6433" w14:textId="77777777" w:rsidTr="001E7FC0">
        <w:trPr>
          <w:cantSplit/>
          <w:trHeight w:val="941"/>
        </w:trPr>
        <w:tc>
          <w:tcPr>
            <w:tcW w:w="1494" w:type="pct"/>
            <w:tcBorders>
              <w:top w:val="single" w:sz="6" w:space="0" w:color="auto"/>
              <w:left w:val="single" w:sz="6" w:space="0" w:color="auto"/>
              <w:bottom w:val="single" w:sz="6" w:space="0" w:color="auto"/>
              <w:right w:val="double" w:sz="4" w:space="0" w:color="auto"/>
            </w:tcBorders>
            <w:shd w:val="clear" w:color="auto" w:fill="auto"/>
          </w:tcPr>
          <w:p w14:paraId="020F6431" w14:textId="77777777" w:rsidR="008615D2" w:rsidRPr="00640D52" w:rsidRDefault="008615D2" w:rsidP="001E7FC0">
            <w:pPr>
              <w:jc w:val="both"/>
              <w:rPr>
                <w:rFonts w:ascii="Arial" w:hAnsi="Arial" w:cs="Arial"/>
              </w:rPr>
            </w:pPr>
            <w:r w:rsidRPr="00640D52">
              <w:rPr>
                <w:rFonts w:ascii="Arial" w:hAnsi="Arial" w:cs="Arial"/>
              </w:rPr>
              <w:t>Specificity</w:t>
            </w:r>
          </w:p>
        </w:tc>
        <w:tc>
          <w:tcPr>
            <w:tcW w:w="3506" w:type="pct"/>
            <w:tcBorders>
              <w:top w:val="single" w:sz="6" w:space="0" w:color="auto"/>
              <w:left w:val="double" w:sz="4" w:space="0" w:color="auto"/>
              <w:bottom w:val="single" w:sz="4" w:space="0" w:color="auto"/>
              <w:right w:val="single" w:sz="6" w:space="0" w:color="auto"/>
            </w:tcBorders>
            <w:shd w:val="clear" w:color="auto" w:fill="auto"/>
          </w:tcPr>
          <w:p w14:paraId="020F6432" w14:textId="77777777" w:rsidR="008615D2" w:rsidRPr="00640D52" w:rsidRDefault="008615D2" w:rsidP="001E7FC0">
            <w:pPr>
              <w:jc w:val="both"/>
              <w:rPr>
                <w:rFonts w:ascii="Arial" w:hAnsi="Arial" w:cs="Arial"/>
                <w:lang w:val="en-US"/>
              </w:rPr>
            </w:pPr>
            <w:r w:rsidRPr="006219FF">
              <w:rPr>
                <w:rFonts w:ascii="Arial" w:hAnsi="Arial" w:cs="Arial"/>
                <w:lang w:val="en-US"/>
              </w:rPr>
              <w:t>Chromatograms are not legible on the document provided by the applicant. However, the recovery rates obtained are acceptable and could confirm that there is no interference. Moreover, regarding the detector used (MS/MS) the method should be sufficiently specific.</w:t>
            </w:r>
          </w:p>
        </w:tc>
      </w:tr>
      <w:tr w:rsidR="008615D2" w:rsidRPr="00753F67" w14:paraId="020F6437" w14:textId="77777777" w:rsidTr="001E7FC0">
        <w:trPr>
          <w:cantSplit/>
          <w:trHeight w:val="1647"/>
        </w:trPr>
        <w:tc>
          <w:tcPr>
            <w:tcW w:w="1494" w:type="pct"/>
            <w:tcBorders>
              <w:top w:val="single" w:sz="6" w:space="0" w:color="auto"/>
              <w:left w:val="single" w:sz="6" w:space="0" w:color="auto"/>
              <w:right w:val="double" w:sz="4" w:space="0" w:color="auto"/>
            </w:tcBorders>
            <w:shd w:val="clear" w:color="auto" w:fill="auto"/>
            <w:hideMark/>
          </w:tcPr>
          <w:p w14:paraId="020F6434" w14:textId="77777777" w:rsidR="008615D2" w:rsidRPr="00640D52" w:rsidRDefault="008615D2" w:rsidP="001E7FC0">
            <w:pPr>
              <w:jc w:val="both"/>
              <w:rPr>
                <w:rFonts w:ascii="Arial" w:hAnsi="Arial" w:cs="Arial"/>
              </w:rPr>
            </w:pPr>
            <w:r w:rsidRPr="00640D52">
              <w:rPr>
                <w:rFonts w:ascii="Arial" w:hAnsi="Arial" w:cs="Arial"/>
              </w:rPr>
              <w:t>Linearity</w:t>
            </w:r>
          </w:p>
        </w:tc>
        <w:tc>
          <w:tcPr>
            <w:tcW w:w="3506" w:type="pct"/>
            <w:tcBorders>
              <w:top w:val="single" w:sz="6" w:space="0" w:color="auto"/>
              <w:left w:val="double" w:sz="4" w:space="0" w:color="auto"/>
              <w:right w:val="single" w:sz="6" w:space="0" w:color="auto"/>
            </w:tcBorders>
            <w:shd w:val="clear" w:color="auto" w:fill="auto"/>
            <w:hideMark/>
          </w:tcPr>
          <w:p w14:paraId="020F6435" w14:textId="77777777" w:rsidR="008615D2" w:rsidRPr="00640D52" w:rsidRDefault="008615D2" w:rsidP="001E7FC0">
            <w:pPr>
              <w:jc w:val="both"/>
              <w:rPr>
                <w:rFonts w:ascii="Arial" w:hAnsi="Arial" w:cs="Arial"/>
                <w:lang w:val="en-US"/>
              </w:rPr>
            </w:pPr>
            <w:r w:rsidRPr="00640D52">
              <w:rPr>
                <w:rFonts w:ascii="Arial" w:hAnsi="Arial" w:cs="Arial"/>
                <w:lang w:val="en-US"/>
              </w:rPr>
              <w:t>Linearity was studied by carrying out 10</w:t>
            </w:r>
            <w:r w:rsidR="00FD4901">
              <w:rPr>
                <w:rFonts w:ascii="Arial" w:hAnsi="Arial" w:cs="Arial"/>
                <w:lang w:val="en-US"/>
              </w:rPr>
              <w:t xml:space="preserve"> tests with</w:t>
            </w:r>
            <w:r w:rsidRPr="00640D52">
              <w:rPr>
                <w:rFonts w:ascii="Arial" w:hAnsi="Arial" w:cs="Arial"/>
                <w:lang w:val="en-US"/>
              </w:rPr>
              <w:t xml:space="preserve"> concentrations between 0.2</w:t>
            </w:r>
            <w:r w:rsidR="00FD4901">
              <w:rPr>
                <w:rFonts w:ascii="Arial" w:hAnsi="Arial" w:cs="Arial"/>
                <w:lang w:val="en-US"/>
              </w:rPr>
              <w:t xml:space="preserve"> and </w:t>
            </w:r>
            <w:r w:rsidRPr="00640D52">
              <w:rPr>
                <w:rFonts w:ascii="Arial" w:hAnsi="Arial" w:cs="Arial"/>
                <w:lang w:val="en-US"/>
              </w:rPr>
              <w:t>100 ng.mL</w:t>
            </w:r>
            <w:r w:rsidRPr="00640D52">
              <w:rPr>
                <w:rFonts w:ascii="Arial" w:hAnsi="Arial" w:cs="Arial"/>
                <w:vertAlign w:val="superscript"/>
                <w:lang w:val="en-US"/>
              </w:rPr>
              <w:t>-1</w:t>
            </w:r>
            <w:r w:rsidRPr="00640D52">
              <w:rPr>
                <w:rFonts w:ascii="Arial" w:hAnsi="Arial" w:cs="Arial"/>
                <w:lang w:val="en-US"/>
              </w:rPr>
              <w:t xml:space="preserve"> for Difenacoum in rece</w:t>
            </w:r>
            <w:r>
              <w:rPr>
                <w:rFonts w:ascii="Arial" w:hAnsi="Arial" w:cs="Arial"/>
                <w:lang w:val="en-US"/>
              </w:rPr>
              <w:t>p</w:t>
            </w:r>
            <w:r w:rsidRPr="00640D52">
              <w:rPr>
                <w:rFonts w:ascii="Arial" w:hAnsi="Arial" w:cs="Arial"/>
                <w:lang w:val="en-US"/>
              </w:rPr>
              <w:t>tor solution (n=3) and extraction solution (n=3).</w:t>
            </w:r>
          </w:p>
          <w:p w14:paraId="020F6436" w14:textId="77777777" w:rsidR="008615D2" w:rsidRPr="00640D52" w:rsidRDefault="008615D2" w:rsidP="001E7FC0">
            <w:pPr>
              <w:jc w:val="both"/>
              <w:rPr>
                <w:rFonts w:ascii="Arial" w:hAnsi="Arial" w:cs="Arial"/>
                <w:lang w:val="en-US"/>
              </w:rPr>
            </w:pPr>
            <w:r w:rsidRPr="00640D52">
              <w:rPr>
                <w:rFonts w:ascii="Arial" w:hAnsi="Arial" w:cs="Arial"/>
                <w:lang w:val="en-US"/>
              </w:rPr>
              <w:t>Calibration curve has been provided with a R</w:t>
            </w:r>
            <w:r w:rsidRPr="00640D52">
              <w:rPr>
                <w:rFonts w:ascii="Arial" w:hAnsi="Arial" w:cs="Arial"/>
                <w:vertAlign w:val="superscript"/>
                <w:lang w:val="en-US"/>
              </w:rPr>
              <w:t>2</w:t>
            </w:r>
            <w:r w:rsidRPr="00640D52">
              <w:rPr>
                <w:rFonts w:ascii="Arial" w:hAnsi="Arial" w:cs="Arial"/>
                <w:lang w:val="en-US"/>
              </w:rPr>
              <w:t xml:space="preserve"> higher than 0.99.</w:t>
            </w:r>
          </w:p>
        </w:tc>
      </w:tr>
      <w:tr w:rsidR="008615D2" w:rsidRPr="00753F67" w14:paraId="020F6473" w14:textId="77777777" w:rsidTr="001E7FC0">
        <w:trPr>
          <w:cantSplit/>
          <w:trHeight w:val="644"/>
        </w:trPr>
        <w:tc>
          <w:tcPr>
            <w:tcW w:w="1494" w:type="pct"/>
            <w:tcBorders>
              <w:top w:val="single" w:sz="6" w:space="0" w:color="auto"/>
              <w:left w:val="single" w:sz="6" w:space="0" w:color="auto"/>
              <w:bottom w:val="single" w:sz="6" w:space="0" w:color="auto"/>
              <w:right w:val="double" w:sz="4" w:space="0" w:color="auto"/>
            </w:tcBorders>
            <w:shd w:val="clear" w:color="auto" w:fill="auto"/>
            <w:hideMark/>
          </w:tcPr>
          <w:p w14:paraId="020F6438" w14:textId="77777777" w:rsidR="008615D2" w:rsidRPr="00640D52" w:rsidRDefault="008615D2" w:rsidP="001E7FC0">
            <w:pPr>
              <w:jc w:val="both"/>
              <w:rPr>
                <w:rFonts w:ascii="Arial" w:hAnsi="Arial" w:cs="Arial"/>
              </w:rPr>
            </w:pPr>
            <w:r w:rsidRPr="00640D52">
              <w:rPr>
                <w:rFonts w:ascii="Arial" w:hAnsi="Arial" w:cs="Arial"/>
              </w:rPr>
              <w:lastRenderedPageBreak/>
              <w:t>Accuracy</w:t>
            </w:r>
          </w:p>
        </w:tc>
        <w:tc>
          <w:tcPr>
            <w:tcW w:w="3506" w:type="pct"/>
            <w:tcBorders>
              <w:top w:val="single" w:sz="6" w:space="0" w:color="auto"/>
              <w:left w:val="double" w:sz="4" w:space="0" w:color="auto"/>
              <w:bottom w:val="single" w:sz="4" w:space="0" w:color="auto"/>
              <w:right w:val="single" w:sz="6" w:space="0" w:color="auto"/>
            </w:tcBorders>
            <w:shd w:val="clear" w:color="auto" w:fill="auto"/>
            <w:hideMark/>
          </w:tcPr>
          <w:p w14:paraId="020F6439" w14:textId="77777777" w:rsidR="008615D2" w:rsidRPr="00640D52" w:rsidRDefault="008615D2" w:rsidP="001E7FC0">
            <w:pPr>
              <w:jc w:val="both"/>
              <w:rPr>
                <w:rFonts w:ascii="Arial" w:hAnsi="Arial" w:cs="Arial"/>
                <w:lang w:val="en-US"/>
              </w:rPr>
            </w:pPr>
            <w:r w:rsidRPr="00640D52">
              <w:rPr>
                <w:rFonts w:ascii="Arial" w:hAnsi="Arial" w:cs="Arial"/>
                <w:lang w:val="en-US"/>
              </w:rPr>
              <w:t>Accuracy was determined by analyzing four different concentrations of Difenacoum in receptor solution (n=6) and in extraction solution (n=3). The accuracy results are expressed as the recovery rate.</w:t>
            </w:r>
          </w:p>
          <w:p w14:paraId="020F643A" w14:textId="77777777" w:rsidR="008615D2" w:rsidRPr="00640D52" w:rsidRDefault="008615D2" w:rsidP="001E7FC0">
            <w:pPr>
              <w:jc w:val="both"/>
              <w:rPr>
                <w:rFonts w:ascii="Arial" w:hAnsi="Arial" w:cs="Arial"/>
                <w:u w:val="single"/>
                <w:lang w:val="en-US"/>
              </w:rPr>
            </w:pPr>
            <w:r w:rsidRPr="00640D52">
              <w:rPr>
                <w:rFonts w:ascii="Arial" w:hAnsi="Arial" w:cs="Arial"/>
                <w:u w:val="single"/>
                <w:lang w:val="en-US"/>
              </w:rPr>
              <w:t>Receptor solution:</w:t>
            </w:r>
          </w:p>
          <w:tbl>
            <w:tblPr>
              <w:tblW w:w="61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3"/>
              <w:gridCol w:w="2334"/>
              <w:gridCol w:w="1275"/>
              <w:gridCol w:w="993"/>
            </w:tblGrid>
            <w:tr w:rsidR="008615D2" w:rsidRPr="00753F67" w14:paraId="020F6441" w14:textId="77777777" w:rsidTr="00570A6C">
              <w:tc>
                <w:tcPr>
                  <w:tcW w:w="1553" w:type="dxa"/>
                  <w:shd w:val="clear" w:color="auto" w:fill="auto"/>
                </w:tcPr>
                <w:p w14:paraId="020F643B" w14:textId="77777777" w:rsidR="008615D2" w:rsidRPr="000D7032" w:rsidRDefault="008615D2" w:rsidP="001E7FC0">
                  <w:pPr>
                    <w:jc w:val="center"/>
                    <w:rPr>
                      <w:rFonts w:ascii="Arial" w:hAnsi="Arial" w:cs="Arial"/>
                      <w:lang w:val="en-US"/>
                    </w:rPr>
                  </w:pPr>
                  <w:r w:rsidRPr="000D7032">
                    <w:rPr>
                      <w:rFonts w:ascii="Arial" w:hAnsi="Arial" w:cs="Arial"/>
                      <w:lang w:val="en-US"/>
                    </w:rPr>
                    <w:t>Fortification level</w:t>
                  </w:r>
                </w:p>
                <w:p w14:paraId="020F643C" w14:textId="77777777" w:rsidR="008615D2" w:rsidRPr="000D7032" w:rsidRDefault="008615D2" w:rsidP="001E7FC0">
                  <w:pPr>
                    <w:jc w:val="center"/>
                    <w:rPr>
                      <w:rFonts w:ascii="Arial" w:hAnsi="Arial" w:cs="Arial"/>
                      <w:lang w:val="en-US"/>
                    </w:rPr>
                  </w:pPr>
                  <w:r w:rsidRPr="000D7032">
                    <w:rPr>
                      <w:rFonts w:ascii="Arial" w:hAnsi="Arial" w:cs="Arial"/>
                      <w:lang w:val="en-US"/>
                    </w:rPr>
                    <w:t>(ng.mL</w:t>
                  </w:r>
                  <w:r w:rsidRPr="000D7032">
                    <w:rPr>
                      <w:rFonts w:ascii="Arial" w:hAnsi="Arial" w:cs="Arial"/>
                      <w:vertAlign w:val="superscript"/>
                      <w:lang w:val="en-US"/>
                    </w:rPr>
                    <w:t>-1</w:t>
                  </w:r>
                  <w:r w:rsidRPr="000D7032">
                    <w:rPr>
                      <w:rFonts w:ascii="Arial" w:hAnsi="Arial" w:cs="Arial"/>
                      <w:lang w:val="en-US"/>
                    </w:rPr>
                    <w:t>)</w:t>
                  </w:r>
                </w:p>
              </w:tc>
              <w:tc>
                <w:tcPr>
                  <w:tcW w:w="2334" w:type="dxa"/>
                  <w:shd w:val="clear" w:color="auto" w:fill="auto"/>
                </w:tcPr>
                <w:p w14:paraId="020F643D" w14:textId="77777777" w:rsidR="008615D2" w:rsidRPr="000D7032" w:rsidRDefault="008615D2" w:rsidP="001E7FC0">
                  <w:pPr>
                    <w:jc w:val="center"/>
                    <w:rPr>
                      <w:rFonts w:ascii="Arial" w:hAnsi="Arial" w:cs="Arial"/>
                      <w:lang w:val="en-US"/>
                    </w:rPr>
                  </w:pPr>
                  <w:r w:rsidRPr="000D7032">
                    <w:rPr>
                      <w:rFonts w:ascii="Arial" w:hAnsi="Arial" w:cs="Arial"/>
                      <w:lang w:val="en-US"/>
                    </w:rPr>
                    <w:t>Recovery rate (%)</w:t>
                  </w:r>
                </w:p>
              </w:tc>
              <w:tc>
                <w:tcPr>
                  <w:tcW w:w="1275" w:type="dxa"/>
                  <w:shd w:val="clear" w:color="auto" w:fill="auto"/>
                </w:tcPr>
                <w:p w14:paraId="020F643E" w14:textId="77777777" w:rsidR="008615D2" w:rsidRPr="000D7032" w:rsidRDefault="008615D2" w:rsidP="001E7FC0">
                  <w:pPr>
                    <w:jc w:val="center"/>
                    <w:rPr>
                      <w:rFonts w:ascii="Arial" w:hAnsi="Arial" w:cs="Arial"/>
                      <w:lang w:val="en-US"/>
                    </w:rPr>
                  </w:pPr>
                  <w:r w:rsidRPr="000D7032">
                    <w:rPr>
                      <w:rFonts w:ascii="Arial" w:hAnsi="Arial" w:cs="Arial"/>
                      <w:lang w:val="en-US"/>
                    </w:rPr>
                    <w:t>Mean recovery rate</w:t>
                  </w:r>
                </w:p>
                <w:p w14:paraId="020F643F" w14:textId="77777777" w:rsidR="008615D2" w:rsidRPr="000D7032" w:rsidRDefault="008615D2" w:rsidP="001E7FC0">
                  <w:pPr>
                    <w:jc w:val="center"/>
                    <w:rPr>
                      <w:rFonts w:ascii="Arial" w:hAnsi="Arial" w:cs="Arial"/>
                      <w:lang w:val="en-US"/>
                    </w:rPr>
                  </w:pPr>
                  <w:r w:rsidRPr="000D7032">
                    <w:rPr>
                      <w:rFonts w:ascii="Arial" w:hAnsi="Arial" w:cs="Arial"/>
                      <w:lang w:val="en-US"/>
                    </w:rPr>
                    <w:t>(%)</w:t>
                  </w:r>
                </w:p>
              </w:tc>
              <w:tc>
                <w:tcPr>
                  <w:tcW w:w="993" w:type="dxa"/>
                  <w:shd w:val="clear" w:color="auto" w:fill="auto"/>
                </w:tcPr>
                <w:p w14:paraId="020F6440" w14:textId="77777777" w:rsidR="008615D2" w:rsidRPr="000D7032" w:rsidRDefault="008615D2" w:rsidP="001E7FC0">
                  <w:pPr>
                    <w:jc w:val="center"/>
                    <w:rPr>
                      <w:rFonts w:ascii="Arial" w:hAnsi="Arial" w:cs="Arial"/>
                      <w:lang w:val="en-US"/>
                    </w:rPr>
                  </w:pPr>
                  <w:r w:rsidRPr="000D7032">
                    <w:rPr>
                      <w:rFonts w:ascii="Arial" w:hAnsi="Arial" w:cs="Arial"/>
                      <w:lang w:val="en-US"/>
                    </w:rPr>
                    <w:t>RSD (%)</w:t>
                  </w:r>
                </w:p>
              </w:tc>
            </w:tr>
            <w:tr w:rsidR="008615D2" w:rsidRPr="00753F67" w14:paraId="020F6446" w14:textId="77777777" w:rsidTr="00570A6C">
              <w:tc>
                <w:tcPr>
                  <w:tcW w:w="1553" w:type="dxa"/>
                  <w:shd w:val="clear" w:color="auto" w:fill="auto"/>
                </w:tcPr>
                <w:p w14:paraId="020F6442" w14:textId="77777777" w:rsidR="008615D2" w:rsidRPr="000D7032" w:rsidRDefault="008615D2" w:rsidP="001E7FC0">
                  <w:pPr>
                    <w:jc w:val="both"/>
                    <w:rPr>
                      <w:rFonts w:ascii="Arial" w:hAnsi="Arial" w:cs="Arial"/>
                      <w:lang w:val="en-US"/>
                    </w:rPr>
                  </w:pPr>
                  <w:r w:rsidRPr="000D7032">
                    <w:rPr>
                      <w:rFonts w:ascii="Arial" w:hAnsi="Arial" w:cs="Arial"/>
                      <w:lang w:val="en-US"/>
                    </w:rPr>
                    <w:t>80.0</w:t>
                  </w:r>
                </w:p>
              </w:tc>
              <w:tc>
                <w:tcPr>
                  <w:tcW w:w="2334" w:type="dxa"/>
                  <w:shd w:val="clear" w:color="auto" w:fill="auto"/>
                </w:tcPr>
                <w:p w14:paraId="020F6443" w14:textId="77777777" w:rsidR="008615D2" w:rsidRPr="000D7032" w:rsidRDefault="008615D2" w:rsidP="001E7FC0">
                  <w:pPr>
                    <w:jc w:val="both"/>
                    <w:rPr>
                      <w:rFonts w:ascii="Arial" w:hAnsi="Arial" w:cs="Arial"/>
                      <w:lang w:val="en-US"/>
                    </w:rPr>
                  </w:pPr>
                  <w:r w:rsidRPr="000D7032">
                    <w:rPr>
                      <w:rFonts w:ascii="Arial" w:hAnsi="Arial" w:cs="Arial"/>
                      <w:lang w:val="en-US"/>
                    </w:rPr>
                    <w:t>89.9, 96.4, 92.0, 101.8, 104.4, 100.8</w:t>
                  </w:r>
                </w:p>
              </w:tc>
              <w:tc>
                <w:tcPr>
                  <w:tcW w:w="1275" w:type="dxa"/>
                  <w:shd w:val="clear" w:color="auto" w:fill="auto"/>
                </w:tcPr>
                <w:p w14:paraId="020F6444" w14:textId="77777777" w:rsidR="008615D2" w:rsidRPr="000D7032" w:rsidRDefault="008615D2" w:rsidP="001E7FC0">
                  <w:pPr>
                    <w:jc w:val="both"/>
                    <w:rPr>
                      <w:rFonts w:ascii="Arial" w:hAnsi="Arial" w:cs="Arial"/>
                      <w:lang w:val="en-US"/>
                    </w:rPr>
                  </w:pPr>
                  <w:r w:rsidRPr="000D7032">
                    <w:rPr>
                      <w:rFonts w:ascii="Arial" w:hAnsi="Arial" w:cs="Arial"/>
                      <w:lang w:val="en-US"/>
                    </w:rPr>
                    <w:t>97.5</w:t>
                  </w:r>
                </w:p>
              </w:tc>
              <w:tc>
                <w:tcPr>
                  <w:tcW w:w="993" w:type="dxa"/>
                  <w:shd w:val="clear" w:color="auto" w:fill="auto"/>
                </w:tcPr>
                <w:p w14:paraId="020F6445" w14:textId="77777777" w:rsidR="008615D2" w:rsidRPr="000D7032" w:rsidRDefault="008615D2" w:rsidP="001E7FC0">
                  <w:pPr>
                    <w:jc w:val="both"/>
                    <w:rPr>
                      <w:rFonts w:ascii="Arial" w:hAnsi="Arial" w:cs="Arial"/>
                      <w:lang w:val="en-US"/>
                    </w:rPr>
                  </w:pPr>
                  <w:r w:rsidRPr="000D7032">
                    <w:rPr>
                      <w:rFonts w:ascii="Arial" w:hAnsi="Arial" w:cs="Arial"/>
                      <w:lang w:val="en-US"/>
                    </w:rPr>
                    <w:t>6.0</w:t>
                  </w:r>
                </w:p>
              </w:tc>
            </w:tr>
            <w:tr w:rsidR="008615D2" w:rsidRPr="00753F67" w14:paraId="020F644B" w14:textId="77777777" w:rsidTr="00570A6C">
              <w:tc>
                <w:tcPr>
                  <w:tcW w:w="1553" w:type="dxa"/>
                  <w:shd w:val="clear" w:color="auto" w:fill="auto"/>
                </w:tcPr>
                <w:p w14:paraId="020F6447" w14:textId="77777777" w:rsidR="008615D2" w:rsidRPr="000D7032" w:rsidRDefault="008615D2" w:rsidP="001E7FC0">
                  <w:pPr>
                    <w:jc w:val="both"/>
                    <w:rPr>
                      <w:rFonts w:ascii="Arial" w:hAnsi="Arial" w:cs="Arial"/>
                      <w:lang w:val="en-US"/>
                    </w:rPr>
                  </w:pPr>
                  <w:r w:rsidRPr="000D7032">
                    <w:rPr>
                      <w:rFonts w:ascii="Arial" w:hAnsi="Arial" w:cs="Arial"/>
                      <w:lang w:val="en-US"/>
                    </w:rPr>
                    <w:t>10.0</w:t>
                  </w:r>
                </w:p>
              </w:tc>
              <w:tc>
                <w:tcPr>
                  <w:tcW w:w="2334" w:type="dxa"/>
                  <w:shd w:val="clear" w:color="auto" w:fill="auto"/>
                </w:tcPr>
                <w:p w14:paraId="020F6448" w14:textId="77777777" w:rsidR="008615D2" w:rsidRPr="000D7032" w:rsidRDefault="008615D2" w:rsidP="001E7FC0">
                  <w:pPr>
                    <w:jc w:val="both"/>
                    <w:rPr>
                      <w:rFonts w:ascii="Arial" w:hAnsi="Arial" w:cs="Arial"/>
                      <w:lang w:val="en-US"/>
                    </w:rPr>
                  </w:pPr>
                  <w:r w:rsidRPr="000D7032">
                    <w:rPr>
                      <w:rFonts w:ascii="Arial" w:hAnsi="Arial" w:cs="Arial"/>
                      <w:lang w:val="en-US"/>
                    </w:rPr>
                    <w:t>107.0, 99.2, 109.0, 129.0, 111.0, 106.0</w:t>
                  </w:r>
                </w:p>
              </w:tc>
              <w:tc>
                <w:tcPr>
                  <w:tcW w:w="1275" w:type="dxa"/>
                  <w:shd w:val="clear" w:color="auto" w:fill="auto"/>
                </w:tcPr>
                <w:p w14:paraId="020F6449" w14:textId="77777777" w:rsidR="008615D2" w:rsidRPr="000D7032" w:rsidRDefault="008615D2" w:rsidP="001E7FC0">
                  <w:pPr>
                    <w:jc w:val="both"/>
                    <w:rPr>
                      <w:rFonts w:ascii="Arial" w:hAnsi="Arial" w:cs="Arial"/>
                      <w:lang w:val="en-US"/>
                    </w:rPr>
                  </w:pPr>
                  <w:r w:rsidRPr="000D7032">
                    <w:rPr>
                      <w:rFonts w:ascii="Arial" w:hAnsi="Arial" w:cs="Arial"/>
                      <w:lang w:val="en-US"/>
                    </w:rPr>
                    <w:t>106.4</w:t>
                  </w:r>
                </w:p>
              </w:tc>
              <w:tc>
                <w:tcPr>
                  <w:tcW w:w="993" w:type="dxa"/>
                  <w:shd w:val="clear" w:color="auto" w:fill="auto"/>
                </w:tcPr>
                <w:p w14:paraId="020F644A" w14:textId="77777777" w:rsidR="008615D2" w:rsidRPr="000D7032" w:rsidRDefault="008615D2" w:rsidP="001E7FC0">
                  <w:pPr>
                    <w:jc w:val="both"/>
                    <w:rPr>
                      <w:rFonts w:ascii="Arial" w:hAnsi="Arial" w:cs="Arial"/>
                      <w:lang w:val="en-US"/>
                    </w:rPr>
                  </w:pPr>
                  <w:r w:rsidRPr="000D7032">
                    <w:rPr>
                      <w:rFonts w:ascii="Arial" w:hAnsi="Arial" w:cs="Arial"/>
                      <w:lang w:val="en-US"/>
                    </w:rPr>
                    <w:t>4.0</w:t>
                  </w:r>
                </w:p>
              </w:tc>
            </w:tr>
            <w:tr w:rsidR="008615D2" w:rsidRPr="00753F67" w14:paraId="020F6450" w14:textId="77777777" w:rsidTr="00570A6C">
              <w:tc>
                <w:tcPr>
                  <w:tcW w:w="1553" w:type="dxa"/>
                  <w:shd w:val="clear" w:color="auto" w:fill="auto"/>
                </w:tcPr>
                <w:p w14:paraId="020F644C" w14:textId="77777777" w:rsidR="008615D2" w:rsidRPr="000D7032" w:rsidRDefault="008615D2" w:rsidP="001E7FC0">
                  <w:pPr>
                    <w:jc w:val="both"/>
                    <w:rPr>
                      <w:rFonts w:ascii="Arial" w:hAnsi="Arial" w:cs="Arial"/>
                      <w:lang w:val="en-US"/>
                    </w:rPr>
                  </w:pPr>
                  <w:r w:rsidRPr="000D7032">
                    <w:rPr>
                      <w:rFonts w:ascii="Arial" w:hAnsi="Arial" w:cs="Arial"/>
                      <w:lang w:val="en-US"/>
                    </w:rPr>
                    <w:t>0.8</w:t>
                  </w:r>
                </w:p>
              </w:tc>
              <w:tc>
                <w:tcPr>
                  <w:tcW w:w="2334" w:type="dxa"/>
                  <w:shd w:val="clear" w:color="auto" w:fill="auto"/>
                </w:tcPr>
                <w:p w14:paraId="020F644D" w14:textId="77777777" w:rsidR="008615D2" w:rsidRPr="000D7032" w:rsidRDefault="008615D2" w:rsidP="001E7FC0">
                  <w:pPr>
                    <w:jc w:val="both"/>
                    <w:rPr>
                      <w:rFonts w:ascii="Arial" w:hAnsi="Arial" w:cs="Arial"/>
                      <w:lang w:val="en-US"/>
                    </w:rPr>
                  </w:pPr>
                  <w:r w:rsidRPr="000D7032">
                    <w:rPr>
                      <w:rFonts w:ascii="Arial" w:hAnsi="Arial" w:cs="Arial"/>
                      <w:lang w:val="en-US"/>
                    </w:rPr>
                    <w:t>111.5, 88.4, 94.5, 86.8, 99.4, 95.6</w:t>
                  </w:r>
                </w:p>
              </w:tc>
              <w:tc>
                <w:tcPr>
                  <w:tcW w:w="1275" w:type="dxa"/>
                  <w:shd w:val="clear" w:color="auto" w:fill="auto"/>
                </w:tcPr>
                <w:p w14:paraId="020F644E" w14:textId="77777777" w:rsidR="008615D2" w:rsidRPr="000D7032" w:rsidRDefault="008615D2" w:rsidP="001E7FC0">
                  <w:pPr>
                    <w:jc w:val="both"/>
                    <w:rPr>
                      <w:rFonts w:ascii="Arial" w:hAnsi="Arial" w:cs="Arial"/>
                      <w:lang w:val="en-US"/>
                    </w:rPr>
                  </w:pPr>
                  <w:r w:rsidRPr="000D7032">
                    <w:rPr>
                      <w:rFonts w:ascii="Arial" w:hAnsi="Arial" w:cs="Arial"/>
                      <w:lang w:val="en-US"/>
                    </w:rPr>
                    <w:t>96.0</w:t>
                  </w:r>
                </w:p>
              </w:tc>
              <w:tc>
                <w:tcPr>
                  <w:tcW w:w="993" w:type="dxa"/>
                  <w:shd w:val="clear" w:color="auto" w:fill="auto"/>
                </w:tcPr>
                <w:p w14:paraId="020F644F" w14:textId="77777777" w:rsidR="008615D2" w:rsidRPr="000D7032" w:rsidRDefault="008615D2" w:rsidP="001E7FC0">
                  <w:pPr>
                    <w:jc w:val="both"/>
                    <w:rPr>
                      <w:rFonts w:ascii="Arial" w:hAnsi="Arial" w:cs="Arial"/>
                      <w:lang w:val="en-US"/>
                    </w:rPr>
                  </w:pPr>
                  <w:r w:rsidRPr="000D7032">
                    <w:rPr>
                      <w:rFonts w:ascii="Arial" w:hAnsi="Arial" w:cs="Arial"/>
                      <w:lang w:val="en-US"/>
                    </w:rPr>
                    <w:t>9.7</w:t>
                  </w:r>
                </w:p>
              </w:tc>
            </w:tr>
            <w:tr w:rsidR="008615D2" w:rsidRPr="00753F67" w14:paraId="020F6455" w14:textId="77777777" w:rsidTr="00570A6C">
              <w:tc>
                <w:tcPr>
                  <w:tcW w:w="1553" w:type="dxa"/>
                  <w:shd w:val="clear" w:color="auto" w:fill="auto"/>
                </w:tcPr>
                <w:p w14:paraId="020F6451" w14:textId="77777777" w:rsidR="008615D2" w:rsidRPr="000D7032" w:rsidRDefault="008615D2" w:rsidP="001E7FC0">
                  <w:pPr>
                    <w:jc w:val="both"/>
                    <w:rPr>
                      <w:rFonts w:ascii="Arial" w:hAnsi="Arial" w:cs="Arial"/>
                      <w:lang w:val="en-US"/>
                    </w:rPr>
                  </w:pPr>
                  <w:r w:rsidRPr="000D7032">
                    <w:rPr>
                      <w:rFonts w:ascii="Arial" w:hAnsi="Arial" w:cs="Arial"/>
                      <w:lang w:val="en-US"/>
                    </w:rPr>
                    <w:t>0.2</w:t>
                  </w:r>
                </w:p>
              </w:tc>
              <w:tc>
                <w:tcPr>
                  <w:tcW w:w="2334" w:type="dxa"/>
                  <w:shd w:val="clear" w:color="auto" w:fill="auto"/>
                </w:tcPr>
                <w:p w14:paraId="020F6452" w14:textId="77777777" w:rsidR="008615D2" w:rsidRPr="000D7032" w:rsidRDefault="008615D2" w:rsidP="001E7FC0">
                  <w:pPr>
                    <w:jc w:val="both"/>
                    <w:rPr>
                      <w:rFonts w:ascii="Arial" w:hAnsi="Arial" w:cs="Arial"/>
                      <w:lang w:val="en-US"/>
                    </w:rPr>
                  </w:pPr>
                  <w:r w:rsidRPr="000D7032">
                    <w:rPr>
                      <w:rFonts w:ascii="Arial" w:hAnsi="Arial" w:cs="Arial"/>
                      <w:lang w:val="en-US"/>
                    </w:rPr>
                    <w:t>100.0, 99.5, 93.0, 88.5, 81.5, 88.0</w:t>
                  </w:r>
                </w:p>
              </w:tc>
              <w:tc>
                <w:tcPr>
                  <w:tcW w:w="1275" w:type="dxa"/>
                  <w:shd w:val="clear" w:color="auto" w:fill="auto"/>
                </w:tcPr>
                <w:p w14:paraId="020F6453" w14:textId="77777777" w:rsidR="008615D2" w:rsidRPr="000D7032" w:rsidRDefault="008615D2" w:rsidP="001E7FC0">
                  <w:pPr>
                    <w:jc w:val="both"/>
                    <w:rPr>
                      <w:rFonts w:ascii="Arial" w:hAnsi="Arial" w:cs="Arial"/>
                      <w:lang w:val="en-US"/>
                    </w:rPr>
                  </w:pPr>
                  <w:r w:rsidRPr="000D7032">
                    <w:rPr>
                      <w:rFonts w:ascii="Arial" w:hAnsi="Arial" w:cs="Arial"/>
                      <w:lang w:val="en-US"/>
                    </w:rPr>
                    <w:t>93.8</w:t>
                  </w:r>
                </w:p>
              </w:tc>
              <w:tc>
                <w:tcPr>
                  <w:tcW w:w="993" w:type="dxa"/>
                  <w:shd w:val="clear" w:color="auto" w:fill="auto"/>
                </w:tcPr>
                <w:p w14:paraId="020F6454" w14:textId="77777777" w:rsidR="008615D2" w:rsidRPr="000D7032" w:rsidRDefault="008615D2" w:rsidP="001E7FC0">
                  <w:pPr>
                    <w:jc w:val="both"/>
                    <w:rPr>
                      <w:rFonts w:ascii="Arial" w:hAnsi="Arial" w:cs="Arial"/>
                      <w:lang w:val="en-US"/>
                    </w:rPr>
                  </w:pPr>
                  <w:r w:rsidRPr="000D7032">
                    <w:rPr>
                      <w:rFonts w:ascii="Arial" w:hAnsi="Arial" w:cs="Arial"/>
                      <w:lang w:val="en-US"/>
                    </w:rPr>
                    <w:t>6.7</w:t>
                  </w:r>
                </w:p>
              </w:tc>
            </w:tr>
          </w:tbl>
          <w:p w14:paraId="020F6456" w14:textId="77777777" w:rsidR="008615D2" w:rsidRPr="00640D52" w:rsidRDefault="008615D2" w:rsidP="001E7FC0">
            <w:pPr>
              <w:spacing w:before="240"/>
              <w:jc w:val="both"/>
              <w:rPr>
                <w:rFonts w:ascii="Arial" w:hAnsi="Arial" w:cs="Arial"/>
                <w:u w:val="single"/>
                <w:lang w:val="en-US"/>
              </w:rPr>
            </w:pPr>
            <w:r w:rsidRPr="00640D52">
              <w:rPr>
                <w:rFonts w:ascii="Arial" w:hAnsi="Arial" w:cs="Arial"/>
                <w:u w:val="single"/>
                <w:lang w:val="en-US"/>
              </w:rPr>
              <w:t>Extraction solution:</w:t>
            </w:r>
          </w:p>
          <w:tbl>
            <w:tblPr>
              <w:tblW w:w="61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3"/>
              <w:gridCol w:w="2334"/>
              <w:gridCol w:w="1275"/>
              <w:gridCol w:w="993"/>
            </w:tblGrid>
            <w:tr w:rsidR="008615D2" w:rsidRPr="00753F67" w14:paraId="020F645D" w14:textId="77777777" w:rsidTr="00570A6C">
              <w:tc>
                <w:tcPr>
                  <w:tcW w:w="1553" w:type="dxa"/>
                  <w:shd w:val="clear" w:color="auto" w:fill="auto"/>
                </w:tcPr>
                <w:p w14:paraId="020F6457" w14:textId="77777777" w:rsidR="008615D2" w:rsidRPr="000D7032" w:rsidRDefault="008615D2" w:rsidP="001E7FC0">
                  <w:pPr>
                    <w:jc w:val="center"/>
                    <w:rPr>
                      <w:rFonts w:ascii="Arial" w:hAnsi="Arial" w:cs="Arial"/>
                      <w:lang w:val="en-US"/>
                    </w:rPr>
                  </w:pPr>
                  <w:r w:rsidRPr="000D7032">
                    <w:rPr>
                      <w:rFonts w:ascii="Arial" w:hAnsi="Arial" w:cs="Arial"/>
                      <w:lang w:val="en-US"/>
                    </w:rPr>
                    <w:t>Fortification level</w:t>
                  </w:r>
                </w:p>
                <w:p w14:paraId="020F6458" w14:textId="77777777" w:rsidR="008615D2" w:rsidRPr="000D7032" w:rsidRDefault="008615D2" w:rsidP="001E7FC0">
                  <w:pPr>
                    <w:jc w:val="center"/>
                    <w:rPr>
                      <w:rFonts w:ascii="Arial" w:hAnsi="Arial" w:cs="Arial"/>
                      <w:lang w:val="en-US"/>
                    </w:rPr>
                  </w:pPr>
                  <w:r w:rsidRPr="000D7032">
                    <w:rPr>
                      <w:rFonts w:ascii="Arial" w:hAnsi="Arial" w:cs="Arial"/>
                      <w:lang w:val="en-US"/>
                    </w:rPr>
                    <w:t>(ng.mL</w:t>
                  </w:r>
                  <w:r w:rsidRPr="000D7032">
                    <w:rPr>
                      <w:rFonts w:ascii="Arial" w:hAnsi="Arial" w:cs="Arial"/>
                      <w:vertAlign w:val="superscript"/>
                      <w:lang w:val="en-US"/>
                    </w:rPr>
                    <w:t>-1</w:t>
                  </w:r>
                  <w:r w:rsidRPr="000D7032">
                    <w:rPr>
                      <w:rFonts w:ascii="Arial" w:hAnsi="Arial" w:cs="Arial"/>
                      <w:lang w:val="en-US"/>
                    </w:rPr>
                    <w:t>)</w:t>
                  </w:r>
                </w:p>
              </w:tc>
              <w:tc>
                <w:tcPr>
                  <w:tcW w:w="2334" w:type="dxa"/>
                  <w:shd w:val="clear" w:color="auto" w:fill="auto"/>
                </w:tcPr>
                <w:p w14:paraId="020F6459" w14:textId="77777777" w:rsidR="008615D2" w:rsidRPr="000D7032" w:rsidRDefault="008615D2" w:rsidP="001E7FC0">
                  <w:pPr>
                    <w:jc w:val="center"/>
                    <w:rPr>
                      <w:rFonts w:ascii="Arial" w:hAnsi="Arial" w:cs="Arial"/>
                      <w:lang w:val="en-US"/>
                    </w:rPr>
                  </w:pPr>
                  <w:r w:rsidRPr="000D7032">
                    <w:rPr>
                      <w:rFonts w:ascii="Arial" w:hAnsi="Arial" w:cs="Arial"/>
                      <w:lang w:val="en-US"/>
                    </w:rPr>
                    <w:t>Recovery rate (%)</w:t>
                  </w:r>
                </w:p>
              </w:tc>
              <w:tc>
                <w:tcPr>
                  <w:tcW w:w="1275" w:type="dxa"/>
                  <w:shd w:val="clear" w:color="auto" w:fill="auto"/>
                </w:tcPr>
                <w:p w14:paraId="020F645A" w14:textId="77777777" w:rsidR="008615D2" w:rsidRPr="000D7032" w:rsidRDefault="008615D2" w:rsidP="001E7FC0">
                  <w:pPr>
                    <w:jc w:val="center"/>
                    <w:rPr>
                      <w:rFonts w:ascii="Arial" w:hAnsi="Arial" w:cs="Arial"/>
                      <w:lang w:val="en-US"/>
                    </w:rPr>
                  </w:pPr>
                  <w:r w:rsidRPr="000D7032">
                    <w:rPr>
                      <w:rFonts w:ascii="Arial" w:hAnsi="Arial" w:cs="Arial"/>
                      <w:lang w:val="en-US"/>
                    </w:rPr>
                    <w:t>Mean recovery rate</w:t>
                  </w:r>
                </w:p>
                <w:p w14:paraId="020F645B" w14:textId="77777777" w:rsidR="008615D2" w:rsidRPr="000D7032" w:rsidRDefault="008615D2" w:rsidP="001E7FC0">
                  <w:pPr>
                    <w:jc w:val="center"/>
                    <w:rPr>
                      <w:rFonts w:ascii="Arial" w:hAnsi="Arial" w:cs="Arial"/>
                      <w:lang w:val="en-US"/>
                    </w:rPr>
                  </w:pPr>
                  <w:r w:rsidRPr="000D7032">
                    <w:rPr>
                      <w:rFonts w:ascii="Arial" w:hAnsi="Arial" w:cs="Arial"/>
                      <w:lang w:val="en-US"/>
                    </w:rPr>
                    <w:t>(%)</w:t>
                  </w:r>
                </w:p>
              </w:tc>
              <w:tc>
                <w:tcPr>
                  <w:tcW w:w="993" w:type="dxa"/>
                  <w:shd w:val="clear" w:color="auto" w:fill="auto"/>
                </w:tcPr>
                <w:p w14:paraId="020F645C" w14:textId="77777777" w:rsidR="008615D2" w:rsidRPr="000D7032" w:rsidRDefault="008615D2" w:rsidP="001E7FC0">
                  <w:pPr>
                    <w:jc w:val="center"/>
                    <w:rPr>
                      <w:rFonts w:ascii="Arial" w:hAnsi="Arial" w:cs="Arial"/>
                      <w:lang w:val="en-US"/>
                    </w:rPr>
                  </w:pPr>
                  <w:r w:rsidRPr="000D7032">
                    <w:rPr>
                      <w:rFonts w:ascii="Arial" w:hAnsi="Arial" w:cs="Arial"/>
                      <w:lang w:val="en-US"/>
                    </w:rPr>
                    <w:t>RSD (%)</w:t>
                  </w:r>
                </w:p>
              </w:tc>
            </w:tr>
            <w:tr w:rsidR="008615D2" w:rsidRPr="00753F67" w14:paraId="020F6462" w14:textId="77777777" w:rsidTr="00570A6C">
              <w:tc>
                <w:tcPr>
                  <w:tcW w:w="1553" w:type="dxa"/>
                  <w:shd w:val="clear" w:color="auto" w:fill="auto"/>
                </w:tcPr>
                <w:p w14:paraId="020F645E" w14:textId="77777777" w:rsidR="008615D2" w:rsidRPr="000D7032" w:rsidRDefault="008615D2" w:rsidP="001E7FC0">
                  <w:pPr>
                    <w:jc w:val="both"/>
                    <w:rPr>
                      <w:rFonts w:ascii="Arial" w:hAnsi="Arial" w:cs="Arial"/>
                      <w:lang w:val="en-US"/>
                    </w:rPr>
                  </w:pPr>
                  <w:r w:rsidRPr="000D7032">
                    <w:rPr>
                      <w:rFonts w:ascii="Arial" w:hAnsi="Arial" w:cs="Arial"/>
                      <w:lang w:val="en-US"/>
                    </w:rPr>
                    <w:t>80.0</w:t>
                  </w:r>
                </w:p>
              </w:tc>
              <w:tc>
                <w:tcPr>
                  <w:tcW w:w="2334" w:type="dxa"/>
                  <w:shd w:val="clear" w:color="auto" w:fill="auto"/>
                </w:tcPr>
                <w:p w14:paraId="020F645F" w14:textId="77777777" w:rsidR="008615D2" w:rsidRPr="000D7032" w:rsidRDefault="008615D2" w:rsidP="001E7FC0">
                  <w:pPr>
                    <w:jc w:val="both"/>
                    <w:rPr>
                      <w:rFonts w:ascii="Arial" w:hAnsi="Arial" w:cs="Arial"/>
                      <w:lang w:val="en-US"/>
                    </w:rPr>
                  </w:pPr>
                  <w:r w:rsidRPr="000D7032">
                    <w:rPr>
                      <w:rFonts w:ascii="Arial" w:hAnsi="Arial" w:cs="Arial"/>
                      <w:lang w:val="en-US"/>
                    </w:rPr>
                    <w:t>94.1, 99.3, 100.4</w:t>
                  </w:r>
                </w:p>
              </w:tc>
              <w:tc>
                <w:tcPr>
                  <w:tcW w:w="1275" w:type="dxa"/>
                  <w:shd w:val="clear" w:color="auto" w:fill="auto"/>
                </w:tcPr>
                <w:p w14:paraId="020F6460" w14:textId="77777777" w:rsidR="008615D2" w:rsidRPr="000D7032" w:rsidRDefault="008615D2" w:rsidP="001E7FC0">
                  <w:pPr>
                    <w:jc w:val="both"/>
                    <w:rPr>
                      <w:rFonts w:ascii="Arial" w:hAnsi="Arial" w:cs="Arial"/>
                      <w:lang w:val="en-US"/>
                    </w:rPr>
                  </w:pPr>
                  <w:r w:rsidRPr="000D7032">
                    <w:rPr>
                      <w:rFonts w:ascii="Arial" w:hAnsi="Arial" w:cs="Arial"/>
                      <w:lang w:val="en-US"/>
                    </w:rPr>
                    <w:t>97.9</w:t>
                  </w:r>
                </w:p>
              </w:tc>
              <w:tc>
                <w:tcPr>
                  <w:tcW w:w="993" w:type="dxa"/>
                  <w:shd w:val="clear" w:color="auto" w:fill="auto"/>
                </w:tcPr>
                <w:p w14:paraId="020F6461" w14:textId="77777777" w:rsidR="008615D2" w:rsidRPr="000D7032" w:rsidRDefault="008615D2" w:rsidP="001E7FC0">
                  <w:pPr>
                    <w:jc w:val="both"/>
                    <w:rPr>
                      <w:rFonts w:ascii="Arial" w:hAnsi="Arial" w:cs="Arial"/>
                      <w:lang w:val="en-US"/>
                    </w:rPr>
                  </w:pPr>
                  <w:r w:rsidRPr="000D7032">
                    <w:rPr>
                      <w:rFonts w:ascii="Arial" w:hAnsi="Arial" w:cs="Arial"/>
                      <w:lang w:val="en-US"/>
                    </w:rPr>
                    <w:t>3.5</w:t>
                  </w:r>
                </w:p>
              </w:tc>
            </w:tr>
            <w:tr w:rsidR="008615D2" w:rsidRPr="00753F67" w14:paraId="020F6467" w14:textId="77777777" w:rsidTr="00570A6C">
              <w:tc>
                <w:tcPr>
                  <w:tcW w:w="1553" w:type="dxa"/>
                  <w:shd w:val="clear" w:color="auto" w:fill="auto"/>
                </w:tcPr>
                <w:p w14:paraId="020F6463" w14:textId="77777777" w:rsidR="008615D2" w:rsidRPr="000D7032" w:rsidRDefault="008615D2" w:rsidP="001E7FC0">
                  <w:pPr>
                    <w:jc w:val="both"/>
                    <w:rPr>
                      <w:rFonts w:ascii="Arial" w:hAnsi="Arial" w:cs="Arial"/>
                      <w:lang w:val="en-US"/>
                    </w:rPr>
                  </w:pPr>
                  <w:r w:rsidRPr="000D7032">
                    <w:rPr>
                      <w:rFonts w:ascii="Arial" w:hAnsi="Arial" w:cs="Arial"/>
                      <w:lang w:val="en-US"/>
                    </w:rPr>
                    <w:t>10.0</w:t>
                  </w:r>
                </w:p>
              </w:tc>
              <w:tc>
                <w:tcPr>
                  <w:tcW w:w="2334" w:type="dxa"/>
                  <w:shd w:val="clear" w:color="auto" w:fill="auto"/>
                </w:tcPr>
                <w:p w14:paraId="020F6464" w14:textId="77777777" w:rsidR="008615D2" w:rsidRPr="000D7032" w:rsidRDefault="008615D2" w:rsidP="001E7FC0">
                  <w:pPr>
                    <w:jc w:val="both"/>
                    <w:rPr>
                      <w:rFonts w:ascii="Arial" w:hAnsi="Arial" w:cs="Arial"/>
                      <w:lang w:val="en-US"/>
                    </w:rPr>
                  </w:pPr>
                  <w:r w:rsidRPr="000D7032">
                    <w:rPr>
                      <w:rFonts w:ascii="Arial" w:hAnsi="Arial" w:cs="Arial"/>
                      <w:lang w:val="en-US"/>
                    </w:rPr>
                    <w:t>97.7, 100.0, 107.0</w:t>
                  </w:r>
                </w:p>
              </w:tc>
              <w:tc>
                <w:tcPr>
                  <w:tcW w:w="1275" w:type="dxa"/>
                  <w:shd w:val="clear" w:color="auto" w:fill="auto"/>
                </w:tcPr>
                <w:p w14:paraId="020F6465" w14:textId="77777777" w:rsidR="008615D2" w:rsidRPr="000D7032" w:rsidRDefault="008615D2" w:rsidP="001E7FC0">
                  <w:pPr>
                    <w:jc w:val="both"/>
                    <w:rPr>
                      <w:rFonts w:ascii="Arial" w:hAnsi="Arial" w:cs="Arial"/>
                      <w:lang w:val="en-US"/>
                    </w:rPr>
                  </w:pPr>
                  <w:r w:rsidRPr="000D7032">
                    <w:rPr>
                      <w:rFonts w:ascii="Arial" w:hAnsi="Arial" w:cs="Arial"/>
                      <w:lang w:val="en-US"/>
                    </w:rPr>
                    <w:t>101.6</w:t>
                  </w:r>
                </w:p>
              </w:tc>
              <w:tc>
                <w:tcPr>
                  <w:tcW w:w="993" w:type="dxa"/>
                  <w:shd w:val="clear" w:color="auto" w:fill="auto"/>
                </w:tcPr>
                <w:p w14:paraId="020F6466" w14:textId="77777777" w:rsidR="008615D2" w:rsidRPr="000D7032" w:rsidRDefault="008615D2" w:rsidP="001E7FC0">
                  <w:pPr>
                    <w:jc w:val="both"/>
                    <w:rPr>
                      <w:rFonts w:ascii="Arial" w:hAnsi="Arial" w:cs="Arial"/>
                      <w:lang w:val="en-US"/>
                    </w:rPr>
                  </w:pPr>
                  <w:r w:rsidRPr="000D7032">
                    <w:rPr>
                      <w:rFonts w:ascii="Arial" w:hAnsi="Arial" w:cs="Arial"/>
                      <w:lang w:val="en-US"/>
                    </w:rPr>
                    <w:t>4.7</w:t>
                  </w:r>
                </w:p>
              </w:tc>
            </w:tr>
            <w:tr w:rsidR="008615D2" w:rsidRPr="00753F67" w14:paraId="020F646C" w14:textId="77777777" w:rsidTr="00570A6C">
              <w:tc>
                <w:tcPr>
                  <w:tcW w:w="1553" w:type="dxa"/>
                  <w:shd w:val="clear" w:color="auto" w:fill="auto"/>
                </w:tcPr>
                <w:p w14:paraId="020F6468" w14:textId="77777777" w:rsidR="008615D2" w:rsidRPr="000D7032" w:rsidRDefault="008615D2" w:rsidP="001E7FC0">
                  <w:pPr>
                    <w:jc w:val="both"/>
                    <w:rPr>
                      <w:rFonts w:ascii="Arial" w:hAnsi="Arial" w:cs="Arial"/>
                      <w:lang w:val="en-US"/>
                    </w:rPr>
                  </w:pPr>
                  <w:r w:rsidRPr="000D7032">
                    <w:rPr>
                      <w:rFonts w:ascii="Arial" w:hAnsi="Arial" w:cs="Arial"/>
                      <w:lang w:val="en-US"/>
                    </w:rPr>
                    <w:t>0.8</w:t>
                  </w:r>
                </w:p>
              </w:tc>
              <w:tc>
                <w:tcPr>
                  <w:tcW w:w="2334" w:type="dxa"/>
                  <w:shd w:val="clear" w:color="auto" w:fill="auto"/>
                </w:tcPr>
                <w:p w14:paraId="020F6469" w14:textId="77777777" w:rsidR="008615D2" w:rsidRPr="000D7032" w:rsidRDefault="008615D2" w:rsidP="001E7FC0">
                  <w:pPr>
                    <w:jc w:val="both"/>
                    <w:rPr>
                      <w:rFonts w:ascii="Arial" w:hAnsi="Arial" w:cs="Arial"/>
                      <w:lang w:val="en-US"/>
                    </w:rPr>
                  </w:pPr>
                  <w:r w:rsidRPr="000D7032">
                    <w:rPr>
                      <w:rFonts w:ascii="Arial" w:hAnsi="Arial" w:cs="Arial"/>
                      <w:lang w:val="en-US"/>
                    </w:rPr>
                    <w:t>92.6, 90.4, 77.1</w:t>
                  </w:r>
                </w:p>
              </w:tc>
              <w:tc>
                <w:tcPr>
                  <w:tcW w:w="1275" w:type="dxa"/>
                  <w:shd w:val="clear" w:color="auto" w:fill="auto"/>
                </w:tcPr>
                <w:p w14:paraId="020F646A" w14:textId="77777777" w:rsidR="008615D2" w:rsidRPr="000D7032" w:rsidRDefault="008615D2" w:rsidP="001E7FC0">
                  <w:pPr>
                    <w:jc w:val="both"/>
                    <w:rPr>
                      <w:rFonts w:ascii="Arial" w:hAnsi="Arial" w:cs="Arial"/>
                      <w:lang w:val="en-US"/>
                    </w:rPr>
                  </w:pPr>
                  <w:r w:rsidRPr="000D7032">
                    <w:rPr>
                      <w:rFonts w:ascii="Arial" w:hAnsi="Arial" w:cs="Arial"/>
                      <w:lang w:val="en-US"/>
                    </w:rPr>
                    <w:t>91.5</w:t>
                  </w:r>
                </w:p>
              </w:tc>
              <w:tc>
                <w:tcPr>
                  <w:tcW w:w="993" w:type="dxa"/>
                  <w:shd w:val="clear" w:color="auto" w:fill="auto"/>
                </w:tcPr>
                <w:p w14:paraId="020F646B" w14:textId="77777777" w:rsidR="008615D2" w:rsidRPr="000D7032" w:rsidRDefault="008615D2" w:rsidP="001E7FC0">
                  <w:pPr>
                    <w:jc w:val="both"/>
                    <w:rPr>
                      <w:rFonts w:ascii="Arial" w:hAnsi="Arial" w:cs="Arial"/>
                      <w:lang w:val="en-US"/>
                    </w:rPr>
                  </w:pPr>
                  <w:r w:rsidRPr="000D7032">
                    <w:rPr>
                      <w:rFonts w:ascii="Arial" w:hAnsi="Arial" w:cs="Arial"/>
                      <w:lang w:val="en-US"/>
                    </w:rPr>
                    <w:t>1.9</w:t>
                  </w:r>
                </w:p>
              </w:tc>
            </w:tr>
            <w:tr w:rsidR="008615D2" w:rsidRPr="00753F67" w14:paraId="020F6471" w14:textId="77777777" w:rsidTr="00570A6C">
              <w:tc>
                <w:tcPr>
                  <w:tcW w:w="1553" w:type="dxa"/>
                  <w:shd w:val="clear" w:color="auto" w:fill="auto"/>
                </w:tcPr>
                <w:p w14:paraId="020F646D" w14:textId="77777777" w:rsidR="008615D2" w:rsidRPr="000D7032" w:rsidRDefault="008615D2" w:rsidP="001E7FC0">
                  <w:pPr>
                    <w:jc w:val="both"/>
                    <w:rPr>
                      <w:rFonts w:ascii="Arial" w:hAnsi="Arial" w:cs="Arial"/>
                      <w:lang w:val="en-US"/>
                    </w:rPr>
                  </w:pPr>
                  <w:r w:rsidRPr="000D7032">
                    <w:rPr>
                      <w:rFonts w:ascii="Arial" w:hAnsi="Arial" w:cs="Arial"/>
                      <w:lang w:val="en-US"/>
                    </w:rPr>
                    <w:t>0.2</w:t>
                  </w:r>
                </w:p>
              </w:tc>
              <w:tc>
                <w:tcPr>
                  <w:tcW w:w="2334" w:type="dxa"/>
                  <w:shd w:val="clear" w:color="auto" w:fill="auto"/>
                </w:tcPr>
                <w:p w14:paraId="020F646E" w14:textId="77777777" w:rsidR="008615D2" w:rsidRPr="000D7032" w:rsidRDefault="008615D2" w:rsidP="001E7FC0">
                  <w:pPr>
                    <w:jc w:val="both"/>
                    <w:rPr>
                      <w:rFonts w:ascii="Arial" w:hAnsi="Arial" w:cs="Arial"/>
                      <w:lang w:val="en-US"/>
                    </w:rPr>
                  </w:pPr>
                  <w:r w:rsidRPr="000D7032">
                    <w:rPr>
                      <w:rFonts w:ascii="Arial" w:hAnsi="Arial" w:cs="Arial"/>
                      <w:lang w:val="en-US"/>
                    </w:rPr>
                    <w:t>96.5, 88.0, 13.1*</w:t>
                  </w:r>
                </w:p>
              </w:tc>
              <w:tc>
                <w:tcPr>
                  <w:tcW w:w="1275" w:type="dxa"/>
                  <w:shd w:val="clear" w:color="auto" w:fill="auto"/>
                </w:tcPr>
                <w:p w14:paraId="020F646F" w14:textId="77777777" w:rsidR="008615D2" w:rsidRPr="000D7032" w:rsidRDefault="008615D2" w:rsidP="001E7FC0">
                  <w:pPr>
                    <w:jc w:val="both"/>
                    <w:rPr>
                      <w:rFonts w:ascii="Arial" w:hAnsi="Arial" w:cs="Arial"/>
                      <w:lang w:val="en-US"/>
                    </w:rPr>
                  </w:pPr>
                  <w:r w:rsidRPr="000D7032">
                    <w:rPr>
                      <w:rFonts w:ascii="Arial" w:hAnsi="Arial" w:cs="Arial"/>
                      <w:lang w:val="en-US"/>
                    </w:rPr>
                    <w:t>92.3</w:t>
                  </w:r>
                </w:p>
              </w:tc>
              <w:tc>
                <w:tcPr>
                  <w:tcW w:w="993" w:type="dxa"/>
                  <w:shd w:val="clear" w:color="auto" w:fill="auto"/>
                </w:tcPr>
                <w:p w14:paraId="020F6470" w14:textId="77777777" w:rsidR="008615D2" w:rsidRPr="000D7032" w:rsidRDefault="008615D2" w:rsidP="001E7FC0">
                  <w:pPr>
                    <w:jc w:val="both"/>
                    <w:rPr>
                      <w:rFonts w:ascii="Arial" w:hAnsi="Arial" w:cs="Arial"/>
                      <w:lang w:val="en-US"/>
                    </w:rPr>
                  </w:pPr>
                  <w:r w:rsidRPr="000D7032">
                    <w:rPr>
                      <w:rFonts w:ascii="Arial" w:hAnsi="Arial" w:cs="Arial"/>
                      <w:lang w:val="en-US"/>
                    </w:rPr>
                    <w:t>7.0</w:t>
                  </w:r>
                </w:p>
              </w:tc>
            </w:tr>
          </w:tbl>
          <w:p w14:paraId="020F6472" w14:textId="77777777" w:rsidR="008615D2" w:rsidRPr="00640D52" w:rsidRDefault="008615D2" w:rsidP="001E7FC0">
            <w:pPr>
              <w:jc w:val="both"/>
              <w:rPr>
                <w:rFonts w:ascii="Arial" w:hAnsi="Arial" w:cs="Arial"/>
                <w:lang w:val="en-US"/>
              </w:rPr>
            </w:pPr>
            <w:r w:rsidRPr="00640D52">
              <w:rPr>
                <w:rFonts w:ascii="Arial" w:hAnsi="Arial" w:cs="Arial"/>
                <w:lang w:val="en-US"/>
              </w:rPr>
              <w:t>*outlier</w:t>
            </w:r>
          </w:p>
        </w:tc>
      </w:tr>
      <w:tr w:rsidR="008615D2" w:rsidRPr="00BC1687" w14:paraId="020F6478" w14:textId="77777777" w:rsidTr="001E7FC0">
        <w:trPr>
          <w:cantSplit/>
          <w:trHeight w:val="644"/>
        </w:trPr>
        <w:tc>
          <w:tcPr>
            <w:tcW w:w="1494" w:type="pct"/>
            <w:tcBorders>
              <w:top w:val="single" w:sz="6" w:space="0" w:color="auto"/>
              <w:left w:val="single" w:sz="6" w:space="0" w:color="auto"/>
              <w:bottom w:val="single" w:sz="6" w:space="0" w:color="auto"/>
              <w:right w:val="double" w:sz="4" w:space="0" w:color="auto"/>
            </w:tcBorders>
            <w:shd w:val="clear" w:color="auto" w:fill="auto"/>
            <w:hideMark/>
          </w:tcPr>
          <w:p w14:paraId="020F6474" w14:textId="77777777" w:rsidR="008615D2" w:rsidRPr="00640D52" w:rsidRDefault="008615D2" w:rsidP="001E7FC0">
            <w:pPr>
              <w:jc w:val="both"/>
              <w:rPr>
                <w:rFonts w:ascii="Arial" w:hAnsi="Arial" w:cs="Arial"/>
              </w:rPr>
            </w:pPr>
            <w:r w:rsidRPr="00640D52">
              <w:rPr>
                <w:rFonts w:ascii="Arial" w:hAnsi="Arial" w:cs="Arial"/>
              </w:rPr>
              <w:t>Precision</w:t>
            </w:r>
          </w:p>
        </w:tc>
        <w:tc>
          <w:tcPr>
            <w:tcW w:w="3506" w:type="pct"/>
            <w:tcBorders>
              <w:top w:val="single" w:sz="6" w:space="0" w:color="auto"/>
              <w:left w:val="double" w:sz="4" w:space="0" w:color="auto"/>
              <w:bottom w:val="single" w:sz="4" w:space="0" w:color="auto"/>
              <w:right w:val="single" w:sz="6" w:space="0" w:color="auto"/>
            </w:tcBorders>
            <w:shd w:val="clear" w:color="auto" w:fill="auto"/>
            <w:hideMark/>
          </w:tcPr>
          <w:p w14:paraId="020F6475" w14:textId="77777777" w:rsidR="008615D2" w:rsidRPr="00640D52" w:rsidRDefault="008615D2" w:rsidP="001E7FC0">
            <w:pPr>
              <w:jc w:val="both"/>
              <w:rPr>
                <w:rFonts w:ascii="Arial" w:hAnsi="Arial" w:cs="Arial"/>
                <w:lang w:val="en-US"/>
              </w:rPr>
            </w:pPr>
            <w:r w:rsidRPr="00640D52">
              <w:rPr>
                <w:rFonts w:ascii="Arial" w:hAnsi="Arial" w:cs="Arial"/>
                <w:lang w:val="en-US"/>
              </w:rPr>
              <w:t>See results above.</w:t>
            </w:r>
          </w:p>
          <w:p w14:paraId="020F6476" w14:textId="77777777" w:rsidR="008615D2" w:rsidRDefault="008615D2" w:rsidP="001E7FC0">
            <w:pPr>
              <w:jc w:val="both"/>
              <w:rPr>
                <w:rFonts w:ascii="Arial" w:hAnsi="Arial" w:cs="Arial"/>
                <w:lang w:val="en-US"/>
              </w:rPr>
            </w:pPr>
            <w:r>
              <w:rPr>
                <w:rFonts w:ascii="Arial" w:hAnsi="Arial" w:cs="Arial"/>
                <w:lang w:val="en-US"/>
              </w:rPr>
              <w:t>There are 4 levels and more than 8 samples for the extraction solution. FR considers that the precision is acceptable according to guidance SANCO 3029/99.</w:t>
            </w:r>
          </w:p>
          <w:p w14:paraId="020F6477" w14:textId="77777777" w:rsidR="008615D2" w:rsidRPr="00640D52" w:rsidRDefault="008615D2" w:rsidP="001E7FC0">
            <w:pPr>
              <w:jc w:val="both"/>
              <w:rPr>
                <w:rFonts w:ascii="Arial" w:hAnsi="Arial" w:cs="Arial"/>
                <w:lang w:val="en-US"/>
              </w:rPr>
            </w:pPr>
            <w:r w:rsidRPr="00832BA1">
              <w:rPr>
                <w:rFonts w:ascii="Arial" w:hAnsi="Arial" w:cs="Arial"/>
                <w:lang w:val="en-US"/>
              </w:rPr>
              <w:t>The limit of quantitation (LOQ) w</w:t>
            </w:r>
            <w:r>
              <w:rPr>
                <w:rFonts w:ascii="Arial" w:hAnsi="Arial" w:cs="Arial"/>
                <w:lang w:val="en-US"/>
              </w:rPr>
              <w:t>as</w:t>
            </w:r>
            <w:r w:rsidRPr="00832BA1">
              <w:rPr>
                <w:rFonts w:ascii="Arial" w:hAnsi="Arial" w:cs="Arial"/>
                <w:lang w:val="en-US"/>
              </w:rPr>
              <w:t xml:space="preserve"> determined in</w:t>
            </w:r>
            <w:r>
              <w:rPr>
                <w:rFonts w:ascii="Arial" w:hAnsi="Arial" w:cs="Arial"/>
                <w:lang w:val="en-US"/>
              </w:rPr>
              <w:t xml:space="preserve"> </w:t>
            </w:r>
            <w:r w:rsidRPr="00832BA1">
              <w:rPr>
                <w:rFonts w:ascii="Arial" w:hAnsi="Arial" w:cs="Arial"/>
                <w:lang w:val="en-US"/>
              </w:rPr>
              <w:t>receptor and in extraction solution as follows:</w:t>
            </w:r>
            <w:r>
              <w:rPr>
                <w:rFonts w:ascii="Arial" w:hAnsi="Arial" w:cs="Arial"/>
                <w:lang w:val="en-US"/>
              </w:rPr>
              <w:t xml:space="preserve"> </w:t>
            </w:r>
            <w:r w:rsidRPr="00832BA1">
              <w:rPr>
                <w:rFonts w:ascii="Arial" w:hAnsi="Arial" w:cs="Arial"/>
                <w:lang w:val="en-US"/>
              </w:rPr>
              <w:t>Lower Limit of Quantitation: 0.20 ng/mL for Difenacoum</w:t>
            </w:r>
            <w:r>
              <w:rPr>
                <w:rFonts w:ascii="Arial" w:hAnsi="Arial" w:cs="Arial"/>
                <w:lang w:val="en-US"/>
              </w:rPr>
              <w:t>.</w:t>
            </w:r>
          </w:p>
        </w:tc>
      </w:tr>
    </w:tbl>
    <w:p w14:paraId="020F6479" w14:textId="77777777" w:rsidR="008615D2" w:rsidRDefault="008615D2" w:rsidP="008615D2">
      <w:pPr>
        <w:rPr>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91"/>
      </w:tblGrid>
      <w:tr w:rsidR="008615D2" w:rsidRPr="00753F67" w14:paraId="020F647B" w14:textId="77777777" w:rsidTr="001E7FC0">
        <w:tc>
          <w:tcPr>
            <w:tcW w:w="9212" w:type="dxa"/>
            <w:shd w:val="clear" w:color="auto" w:fill="auto"/>
          </w:tcPr>
          <w:p w14:paraId="020F647A" w14:textId="77777777" w:rsidR="008615D2" w:rsidRPr="00570A6C" w:rsidRDefault="008615D2" w:rsidP="000D7032">
            <w:pPr>
              <w:rPr>
                <w:rFonts w:ascii="Arial" w:hAnsi="Arial" w:cs="Arial"/>
                <w:lang w:val="en-US"/>
              </w:rPr>
            </w:pPr>
            <w:r w:rsidRPr="00570A6C">
              <w:rPr>
                <w:rFonts w:ascii="Arial" w:hAnsi="Arial" w:cs="Arial"/>
                <w:b/>
                <w:bCs/>
                <w:szCs w:val="20"/>
                <w:lang w:val="en-GB"/>
              </w:rPr>
              <w:t>Conclusion on the method for detection and identification of Difenacoum</w:t>
            </w:r>
          </w:p>
        </w:tc>
      </w:tr>
      <w:tr w:rsidR="008615D2" w:rsidRPr="00753F67" w14:paraId="020F647D" w14:textId="77777777" w:rsidTr="001E7FC0">
        <w:tc>
          <w:tcPr>
            <w:tcW w:w="9212" w:type="dxa"/>
            <w:shd w:val="clear" w:color="auto" w:fill="auto"/>
          </w:tcPr>
          <w:p w14:paraId="020F647C" w14:textId="77777777" w:rsidR="008615D2" w:rsidRPr="000D7032" w:rsidRDefault="008615D2" w:rsidP="003D6805">
            <w:pPr>
              <w:spacing w:line="276" w:lineRule="auto"/>
              <w:jc w:val="both"/>
              <w:rPr>
                <w:rFonts w:ascii="Arial" w:hAnsi="Arial" w:cs="Arial"/>
                <w:lang w:val="en-US"/>
              </w:rPr>
            </w:pPr>
            <w:r w:rsidRPr="000D7032">
              <w:rPr>
                <w:rFonts w:ascii="Arial" w:hAnsi="Arial" w:cs="Arial"/>
                <w:lang w:val="en-US"/>
              </w:rPr>
              <w:t>ACTIPELLET-DIFE</w:t>
            </w:r>
            <w:r w:rsidR="00FD4901">
              <w:rPr>
                <w:rFonts w:ascii="Arial" w:hAnsi="Arial" w:cs="Arial"/>
                <w:lang w:val="en-US"/>
              </w:rPr>
              <w:t xml:space="preserve"> report</w:t>
            </w:r>
            <w:r w:rsidRPr="000D7032">
              <w:rPr>
                <w:rFonts w:ascii="Arial" w:hAnsi="Arial" w:cs="Arial"/>
                <w:lang w:val="en-US"/>
              </w:rPr>
              <w:t xml:space="preserve"> for the determination of Difenacoum in the skin dermal delivery assay is available and acceptable. The limit of quantification (LOQ) is 0.20 ng/mL for Difenacoum.</w:t>
            </w:r>
          </w:p>
        </w:tc>
      </w:tr>
    </w:tbl>
    <w:p w14:paraId="020F647E" w14:textId="77777777" w:rsidR="008615D2" w:rsidRPr="00FD4901" w:rsidRDefault="008615D2" w:rsidP="00C06DDA">
      <w:pPr>
        <w:jc w:val="both"/>
        <w:rPr>
          <w:rFonts w:ascii="Arial" w:hAnsi="Arial" w:cs="Arial"/>
          <w:b/>
        </w:rPr>
      </w:pPr>
    </w:p>
    <w:p w14:paraId="020F647F" w14:textId="77777777" w:rsidR="00FE6924" w:rsidRPr="008F6C6B" w:rsidRDefault="00FE6924">
      <w:pPr>
        <w:pStyle w:val="Titre20"/>
        <w:spacing w:after="240"/>
        <w:rPr>
          <w:lang w:val="en-GB"/>
        </w:rPr>
      </w:pPr>
      <w:bookmarkStart w:id="83" w:name="_Toc89441949"/>
      <w:r w:rsidRPr="008F6C6B">
        <w:rPr>
          <w:lang w:val="en-GB"/>
        </w:rPr>
        <w:t>Risk assessment for Physico-chemical properties</w:t>
      </w:r>
      <w:bookmarkEnd w:id="83"/>
    </w:p>
    <w:p w14:paraId="020F6480" w14:textId="77777777" w:rsidR="00BE6B39" w:rsidRPr="008F6C6B" w:rsidRDefault="00BE6B39" w:rsidP="00BE6B39">
      <w:pPr>
        <w:jc w:val="both"/>
        <w:rPr>
          <w:rFonts w:ascii="Arial" w:hAnsi="Arial" w:cs="Arial"/>
          <w:lang w:val="en-US"/>
        </w:rPr>
      </w:pPr>
      <w:r w:rsidRPr="008F6C6B">
        <w:rPr>
          <w:rFonts w:ascii="Arial" w:hAnsi="Arial" w:cs="Arial"/>
          <w:lang w:val="en-US"/>
        </w:rPr>
        <w:t xml:space="preserve">NYNA D+ AVOINE is a ready-to-use rodenticide. It is </w:t>
      </w:r>
      <w:r w:rsidR="00DD08CC" w:rsidRPr="008F6C6B">
        <w:rPr>
          <w:rFonts w:ascii="Arial" w:hAnsi="Arial" w:cs="Arial"/>
          <w:lang w:val="en-US"/>
        </w:rPr>
        <w:t xml:space="preserve">cereal grains, </w:t>
      </w:r>
      <w:r w:rsidRPr="008F6C6B">
        <w:rPr>
          <w:rFonts w:ascii="Arial" w:hAnsi="Arial" w:cs="Arial"/>
          <w:lang w:val="en-US"/>
        </w:rPr>
        <w:t xml:space="preserve">not </w:t>
      </w:r>
      <w:r w:rsidR="00DD08CC" w:rsidRPr="008F6C6B">
        <w:rPr>
          <w:rFonts w:ascii="Arial" w:hAnsi="Arial" w:cs="Arial"/>
          <w:lang w:val="en-US"/>
        </w:rPr>
        <w:t xml:space="preserve">highly </w:t>
      </w:r>
      <w:r w:rsidRPr="008F6C6B">
        <w:rPr>
          <w:rFonts w:ascii="Arial" w:hAnsi="Arial" w:cs="Arial"/>
          <w:lang w:val="en-US"/>
        </w:rPr>
        <w:t>flammable, not auto-flammable</w:t>
      </w:r>
      <w:r w:rsidR="00B13AAE" w:rsidRPr="008F6C6B">
        <w:rPr>
          <w:rFonts w:ascii="Arial" w:hAnsi="Arial" w:cs="Arial"/>
          <w:lang w:val="en-US"/>
        </w:rPr>
        <w:t xml:space="preserve"> (up to 400°C)</w:t>
      </w:r>
      <w:r w:rsidRPr="008F6C6B">
        <w:rPr>
          <w:rFonts w:ascii="Arial" w:hAnsi="Arial" w:cs="Arial"/>
          <w:lang w:val="en-US"/>
        </w:rPr>
        <w:t xml:space="preserve">, not explosive and not oxidizing. </w:t>
      </w:r>
    </w:p>
    <w:p w14:paraId="020F6481" w14:textId="77777777" w:rsidR="00BE6B39" w:rsidRPr="008F6C6B" w:rsidRDefault="00BE6B39" w:rsidP="00BE6B39">
      <w:pPr>
        <w:jc w:val="both"/>
        <w:rPr>
          <w:rFonts w:ascii="Arial" w:hAnsi="Arial" w:cs="Arial"/>
          <w:szCs w:val="22"/>
          <w:lang w:val="en-GB"/>
        </w:rPr>
      </w:pPr>
      <w:r w:rsidRPr="008F6C6B">
        <w:rPr>
          <w:rFonts w:ascii="Arial" w:hAnsi="Arial" w:cs="Arial"/>
          <w:lang w:val="en-US"/>
        </w:rPr>
        <w:t>The accelerate storage 14 days at 54°C shows that NYNA D+ AVOINE is stable. Other data are missing (shelf life</w:t>
      </w:r>
      <w:r w:rsidRPr="008F6C6B">
        <w:rPr>
          <w:rFonts w:ascii="Arial" w:hAnsi="Arial" w:cs="Arial"/>
          <w:szCs w:val="22"/>
          <w:lang w:val="en-GB"/>
        </w:rPr>
        <w:t xml:space="preserve"> and </w:t>
      </w:r>
      <w:r w:rsidRPr="008F6C6B">
        <w:rPr>
          <w:rFonts w:ascii="Arial" w:hAnsi="Arial" w:cs="Arial"/>
          <w:lang w:val="en-US"/>
        </w:rPr>
        <w:t>reactivity toward container material)</w:t>
      </w:r>
      <w:r w:rsidR="006E7EE6" w:rsidRPr="008F6C6B">
        <w:rPr>
          <w:rFonts w:ascii="Arial" w:hAnsi="Arial" w:cs="Arial"/>
          <w:lang w:val="en-US"/>
        </w:rPr>
        <w:t xml:space="preserve"> and </w:t>
      </w:r>
      <w:r w:rsidR="006E7EE6" w:rsidRPr="008F6C6B">
        <w:rPr>
          <w:rFonts w:ascii="Arial" w:hAnsi="Arial" w:cs="Arial"/>
          <w:lang w:val="en-GB"/>
        </w:rPr>
        <w:t>are required in post registration</w:t>
      </w:r>
      <w:r w:rsidRPr="008F6C6B">
        <w:rPr>
          <w:rFonts w:ascii="Arial" w:hAnsi="Arial" w:cs="Arial"/>
          <w:lang w:val="en-US"/>
        </w:rPr>
        <w:t xml:space="preserve">. </w:t>
      </w:r>
    </w:p>
    <w:p w14:paraId="020F6482" w14:textId="77777777" w:rsidR="00FE6924" w:rsidRPr="008F6C6B" w:rsidRDefault="00FE6924">
      <w:pPr>
        <w:rPr>
          <w:rFonts w:ascii="Arial" w:hAnsi="Arial" w:cs="Arial"/>
          <w:lang w:val="en-GB"/>
        </w:rPr>
      </w:pPr>
    </w:p>
    <w:p w14:paraId="020F6483" w14:textId="77777777" w:rsidR="00570A6C" w:rsidRPr="00D30699" w:rsidRDefault="00570A6C" w:rsidP="00217D6B">
      <w:pPr>
        <w:numPr>
          <w:ilvl w:val="0"/>
          <w:numId w:val="20"/>
        </w:numPr>
        <w:spacing w:after="120" w:line="276" w:lineRule="auto"/>
        <w:ind w:left="357" w:hanging="357"/>
        <w:jc w:val="both"/>
        <w:rPr>
          <w:rFonts w:ascii="Arial" w:hAnsi="Arial" w:cs="Arial"/>
          <w:b/>
          <w:sz w:val="24"/>
          <w:u w:val="single"/>
          <w:lang w:val="en-GB"/>
        </w:rPr>
      </w:pPr>
      <w:r w:rsidRPr="00D30699">
        <w:rPr>
          <w:rFonts w:ascii="Arial" w:hAnsi="Arial" w:cs="Arial"/>
          <w:b/>
          <w:sz w:val="24"/>
          <w:u w:val="single"/>
          <w:lang w:val="en-GB"/>
        </w:rPr>
        <w:t>Renewal application (2017)</w:t>
      </w:r>
    </w:p>
    <w:p w14:paraId="020F6484" w14:textId="77777777" w:rsidR="00570A6C" w:rsidRPr="008F6C6B" w:rsidRDefault="00570A6C" w:rsidP="00217D6B">
      <w:pPr>
        <w:jc w:val="both"/>
        <w:rPr>
          <w:rFonts w:ascii="Arial" w:hAnsi="Arial" w:cs="Arial"/>
          <w:lang w:val="en-US"/>
        </w:rPr>
      </w:pPr>
      <w:r w:rsidRPr="008F6C6B">
        <w:rPr>
          <w:rFonts w:ascii="Arial" w:hAnsi="Arial" w:cs="Arial"/>
          <w:lang w:val="en-US"/>
        </w:rPr>
        <w:t xml:space="preserve">NYNA D+ AVOINE is </w:t>
      </w:r>
      <w:r w:rsidRPr="00947D24">
        <w:rPr>
          <w:rFonts w:ascii="Arial" w:hAnsi="Arial" w:cs="Arial"/>
          <w:szCs w:val="22"/>
          <w:lang w:val="en-US"/>
        </w:rPr>
        <w:t xml:space="preserve">not highly flammable, not auto-flammable (up to 387°C), not explosive and does not have oxidizing properties according to GHS guideline. </w:t>
      </w:r>
      <w:r w:rsidRPr="00731F55">
        <w:rPr>
          <w:rFonts w:ascii="Arial" w:hAnsi="Arial" w:cs="Arial"/>
          <w:szCs w:val="22"/>
          <w:lang w:val="en-GB"/>
        </w:rPr>
        <w:t xml:space="preserve">FR considers these </w:t>
      </w:r>
      <w:r w:rsidRPr="00731F55">
        <w:rPr>
          <w:rFonts w:ascii="Arial" w:hAnsi="Arial" w:cs="Arial"/>
          <w:szCs w:val="22"/>
          <w:lang w:val="en-GB"/>
        </w:rPr>
        <w:lastRenderedPageBreak/>
        <w:t xml:space="preserve">conclusions are still valid </w:t>
      </w:r>
      <w:r w:rsidR="003661AC">
        <w:rPr>
          <w:rFonts w:ascii="Arial" w:hAnsi="Arial" w:cs="Arial"/>
          <w:szCs w:val="22"/>
          <w:lang w:val="en-GB"/>
        </w:rPr>
        <w:t>and do not impact the</w:t>
      </w:r>
      <w:r w:rsidRPr="00731F55">
        <w:rPr>
          <w:rFonts w:ascii="Arial" w:hAnsi="Arial" w:cs="Arial"/>
          <w:szCs w:val="22"/>
          <w:lang w:val="en-GB"/>
        </w:rPr>
        <w:t xml:space="preserve"> CLP classification</w:t>
      </w:r>
      <w:r w:rsidR="003661AC">
        <w:rPr>
          <w:rFonts w:ascii="Arial" w:hAnsi="Arial" w:cs="Arial"/>
          <w:szCs w:val="22"/>
          <w:lang w:val="en-GB"/>
        </w:rPr>
        <w:t>.</w:t>
      </w:r>
      <w:r w:rsidRPr="00731F55">
        <w:rPr>
          <w:rFonts w:ascii="Arial" w:hAnsi="Arial" w:cs="Arial"/>
          <w:szCs w:val="22"/>
          <w:lang w:val="en-GB"/>
        </w:rPr>
        <w:t xml:space="preserve"> </w:t>
      </w:r>
      <w:r w:rsidR="003661AC">
        <w:rPr>
          <w:rFonts w:ascii="Arial" w:hAnsi="Arial" w:cs="Arial"/>
          <w:szCs w:val="22"/>
          <w:lang w:val="en-GB"/>
        </w:rPr>
        <w:t>N</w:t>
      </w:r>
      <w:r w:rsidRPr="00731F55">
        <w:rPr>
          <w:rFonts w:ascii="Arial" w:hAnsi="Arial" w:cs="Arial"/>
          <w:szCs w:val="22"/>
          <w:lang w:val="en-GB"/>
        </w:rPr>
        <w:t xml:space="preserve">o formulant is expected to be classified for </w:t>
      </w:r>
      <w:r w:rsidR="003661AC">
        <w:rPr>
          <w:rFonts w:ascii="Arial" w:hAnsi="Arial" w:cs="Arial"/>
          <w:szCs w:val="22"/>
          <w:lang w:val="en-GB"/>
        </w:rPr>
        <w:t>physico-chemical</w:t>
      </w:r>
      <w:r w:rsidRPr="00731F55">
        <w:rPr>
          <w:rFonts w:ascii="Arial" w:hAnsi="Arial" w:cs="Arial"/>
          <w:szCs w:val="22"/>
          <w:lang w:val="en-GB"/>
        </w:rPr>
        <w:t xml:space="preserve"> CLP properties.</w:t>
      </w:r>
    </w:p>
    <w:p w14:paraId="020F6485" w14:textId="77777777" w:rsidR="00FE6924" w:rsidRPr="008F6C6B" w:rsidRDefault="00FE6924" w:rsidP="00E412EF">
      <w:pPr>
        <w:pStyle w:val="Titre20"/>
        <w:spacing w:before="360" w:after="0"/>
        <w:rPr>
          <w:lang w:val="en-GB"/>
        </w:rPr>
      </w:pPr>
      <w:bookmarkStart w:id="84" w:name="_Toc89441950"/>
      <w:r w:rsidRPr="008F6C6B">
        <w:rPr>
          <w:lang w:val="en-GB"/>
        </w:rPr>
        <w:t>Effectiveness against target organisms</w:t>
      </w:r>
      <w:bookmarkEnd w:id="84"/>
    </w:p>
    <w:p w14:paraId="020F6486" w14:textId="77777777" w:rsidR="00FE6924" w:rsidRPr="008F6C6B" w:rsidRDefault="00FE6924" w:rsidP="00A054F4">
      <w:pPr>
        <w:pStyle w:val="Titre3"/>
      </w:pPr>
      <w:bookmarkStart w:id="85" w:name="_Toc89441951"/>
      <w:r w:rsidRPr="008F6C6B">
        <w:t>Function</w:t>
      </w:r>
      <w:bookmarkEnd w:id="85"/>
    </w:p>
    <w:p w14:paraId="020F6487" w14:textId="77777777" w:rsidR="00144181" w:rsidRPr="008F6C6B" w:rsidRDefault="00144181" w:rsidP="00144181">
      <w:pPr>
        <w:jc w:val="both"/>
        <w:rPr>
          <w:rFonts w:ascii="Arial" w:hAnsi="Arial" w:cs="Arial"/>
          <w:szCs w:val="22"/>
          <w:lang w:val="en-GB"/>
        </w:rPr>
      </w:pPr>
      <w:r w:rsidRPr="008F6C6B">
        <w:rPr>
          <w:rFonts w:ascii="Arial" w:hAnsi="Arial" w:cs="Arial"/>
          <w:szCs w:val="22"/>
          <w:lang w:val="en-GB"/>
        </w:rPr>
        <w:t>MG 03: Pest Control</w:t>
      </w:r>
    </w:p>
    <w:p w14:paraId="020F6488" w14:textId="77777777" w:rsidR="00144181" w:rsidRDefault="00144181" w:rsidP="00144181">
      <w:pPr>
        <w:jc w:val="both"/>
        <w:rPr>
          <w:rFonts w:ascii="Arial" w:hAnsi="Arial" w:cs="Arial"/>
          <w:szCs w:val="22"/>
          <w:lang w:val="en-GB"/>
        </w:rPr>
      </w:pPr>
      <w:r w:rsidRPr="008F6C6B">
        <w:rPr>
          <w:rFonts w:ascii="Arial" w:hAnsi="Arial" w:cs="Arial"/>
          <w:szCs w:val="22"/>
          <w:lang w:val="en-GB"/>
        </w:rPr>
        <w:t>Product Type 14: Rodenticide</w:t>
      </w:r>
    </w:p>
    <w:p w14:paraId="020F6489" w14:textId="77777777" w:rsidR="00FE6924" w:rsidRPr="00570A6C" w:rsidRDefault="00FE6924" w:rsidP="00514F81">
      <w:pPr>
        <w:pStyle w:val="Titre3"/>
        <w:spacing w:before="480"/>
      </w:pPr>
      <w:bookmarkStart w:id="86" w:name="_Toc89441952"/>
      <w:r w:rsidRPr="00570A6C">
        <w:t>Organism(s) to be controlled and products, organisms or objects to be protected.</w:t>
      </w:r>
      <w:bookmarkEnd w:id="86"/>
    </w:p>
    <w:p w14:paraId="020F648A" w14:textId="77777777" w:rsidR="00144181" w:rsidRPr="008F6C6B" w:rsidRDefault="00144181" w:rsidP="00144181">
      <w:pPr>
        <w:pStyle w:val="NormalWeb"/>
        <w:keepNext/>
        <w:spacing w:after="0"/>
        <w:jc w:val="both"/>
        <w:rPr>
          <w:rFonts w:ascii="Arial" w:hAnsi="Arial" w:cs="Arial"/>
        </w:rPr>
      </w:pPr>
      <w:r w:rsidRPr="008F6C6B">
        <w:rPr>
          <w:rFonts w:ascii="Arial" w:hAnsi="Arial" w:cs="Arial"/>
          <w:color w:val="000000"/>
          <w:sz w:val="22"/>
          <w:szCs w:val="22"/>
          <w:lang w:val="en-US"/>
        </w:rPr>
        <w:t>According to the uses claimed by Triplan, NYNA D+ AVOINE is intended to be used to control rodents</w:t>
      </w:r>
      <w:r w:rsidR="00C66168">
        <w:rPr>
          <w:rFonts w:ascii="Arial" w:hAnsi="Arial" w:cs="Arial"/>
          <w:color w:val="000000"/>
          <w:sz w:val="22"/>
          <w:szCs w:val="22"/>
          <w:lang w:val="en-US"/>
        </w:rPr>
        <w:t xml:space="preserve"> </w:t>
      </w:r>
      <w:r w:rsidR="00C66168" w:rsidRPr="008F6C6B">
        <w:rPr>
          <w:rFonts w:ascii="Arial" w:hAnsi="Arial" w:cs="Arial"/>
          <w:color w:val="000000"/>
          <w:sz w:val="22"/>
          <w:szCs w:val="22"/>
          <w:lang w:val="en-US"/>
        </w:rPr>
        <w:t>inside buildings (private and public including farm buildings</w:t>
      </w:r>
      <w:r w:rsidR="00C66168">
        <w:rPr>
          <w:rFonts w:ascii="Arial" w:hAnsi="Arial" w:cs="Arial"/>
          <w:color w:val="000000"/>
          <w:sz w:val="22"/>
          <w:szCs w:val="22"/>
          <w:lang w:val="en-US"/>
        </w:rPr>
        <w:t xml:space="preserve">). </w:t>
      </w:r>
      <w:r w:rsidRPr="008F6C6B">
        <w:rPr>
          <w:rFonts w:ascii="Arial" w:hAnsi="Arial" w:cs="Arial"/>
          <w:color w:val="000000"/>
          <w:sz w:val="22"/>
          <w:szCs w:val="22"/>
          <w:lang w:val="en-US"/>
        </w:rPr>
        <w:t xml:space="preserve">. The target organisms to be controlled are brown rat </w:t>
      </w:r>
      <w:r w:rsidRPr="008F6C6B">
        <w:rPr>
          <w:rFonts w:ascii="Arial" w:hAnsi="Arial" w:cs="Arial"/>
          <w:i/>
          <w:color w:val="000000"/>
          <w:sz w:val="22"/>
          <w:szCs w:val="22"/>
          <w:lang w:val="en-US"/>
        </w:rPr>
        <w:t>(Rattus norvegicus),</w:t>
      </w:r>
      <w:r w:rsidRPr="008F6C6B">
        <w:rPr>
          <w:rFonts w:ascii="Arial" w:hAnsi="Arial" w:cs="Arial"/>
          <w:color w:val="000000"/>
          <w:sz w:val="22"/>
          <w:szCs w:val="22"/>
          <w:lang w:val="en-US"/>
        </w:rPr>
        <w:t xml:space="preserve"> roof rat or house rat (</w:t>
      </w:r>
      <w:r w:rsidRPr="008F6C6B">
        <w:rPr>
          <w:rFonts w:ascii="Arial" w:hAnsi="Arial" w:cs="Arial"/>
          <w:i/>
          <w:color w:val="000000"/>
          <w:sz w:val="22"/>
          <w:szCs w:val="22"/>
          <w:lang w:val="en-US"/>
        </w:rPr>
        <w:t>Rattus rattus)</w:t>
      </w:r>
      <w:r w:rsidRPr="008F6C6B">
        <w:rPr>
          <w:rFonts w:ascii="Arial" w:hAnsi="Arial" w:cs="Arial"/>
          <w:color w:val="000000"/>
          <w:sz w:val="22"/>
          <w:szCs w:val="22"/>
          <w:lang w:val="en-US"/>
        </w:rPr>
        <w:t xml:space="preserve"> and wild and house mouse </w:t>
      </w:r>
      <w:r w:rsidRPr="008F6C6B">
        <w:rPr>
          <w:rFonts w:ascii="Arial" w:hAnsi="Arial" w:cs="Arial"/>
          <w:i/>
          <w:color w:val="000000"/>
          <w:sz w:val="22"/>
          <w:szCs w:val="22"/>
          <w:lang w:val="en-US"/>
        </w:rPr>
        <w:t>(Mus musculus).</w:t>
      </w:r>
      <w:r w:rsidRPr="008F6C6B">
        <w:rPr>
          <w:rFonts w:ascii="Arial" w:hAnsi="Arial" w:cs="Arial"/>
          <w:i/>
        </w:rPr>
        <w:t xml:space="preserve"> </w:t>
      </w:r>
    </w:p>
    <w:p w14:paraId="020F648B" w14:textId="77777777" w:rsidR="00F76C44" w:rsidRDefault="00144181" w:rsidP="00553CBC">
      <w:pPr>
        <w:pStyle w:val="NormalWeb"/>
        <w:keepNext/>
        <w:spacing w:after="0"/>
        <w:jc w:val="both"/>
        <w:rPr>
          <w:rFonts w:ascii="Arial" w:hAnsi="Arial" w:cs="Arial"/>
          <w:color w:val="000000"/>
          <w:sz w:val="22"/>
          <w:szCs w:val="22"/>
          <w:lang w:val="en-US"/>
        </w:rPr>
      </w:pPr>
      <w:r w:rsidRPr="008F6C6B">
        <w:rPr>
          <w:rFonts w:ascii="Arial" w:hAnsi="Arial" w:cs="Arial"/>
          <w:color w:val="000000"/>
          <w:sz w:val="22"/>
          <w:szCs w:val="22"/>
          <w:lang w:val="en-US"/>
        </w:rPr>
        <w:t>The products, organisms or objects to be protected are</w:t>
      </w:r>
      <w:r w:rsidRPr="008F6C6B">
        <w:rPr>
          <w:rFonts w:ascii="Arial" w:hAnsi="Arial" w:cs="Arial"/>
        </w:rPr>
        <w:t xml:space="preserve"> </w:t>
      </w:r>
      <w:r w:rsidRPr="008F6C6B">
        <w:rPr>
          <w:rFonts w:ascii="Arial" w:hAnsi="Arial" w:cs="Arial"/>
          <w:color w:val="000000"/>
          <w:sz w:val="22"/>
          <w:szCs w:val="22"/>
          <w:lang w:val="en-US"/>
        </w:rPr>
        <w:t xml:space="preserve">public health, </w:t>
      </w:r>
      <w:r w:rsidR="006E3618" w:rsidRPr="008F6C6B">
        <w:rPr>
          <w:rFonts w:ascii="Arial" w:hAnsi="Arial" w:cs="Arial"/>
          <w:color w:val="000000"/>
          <w:sz w:val="22"/>
          <w:szCs w:val="22"/>
          <w:lang w:val="en-US"/>
        </w:rPr>
        <w:t>domestic animal heath and</w:t>
      </w:r>
      <w:r w:rsidRPr="008F6C6B">
        <w:rPr>
          <w:rFonts w:ascii="Arial" w:hAnsi="Arial" w:cs="Arial"/>
          <w:color w:val="000000"/>
          <w:sz w:val="22"/>
          <w:szCs w:val="22"/>
          <w:lang w:val="en-US"/>
        </w:rPr>
        <w:t xml:space="preserve"> </w:t>
      </w:r>
      <w:r w:rsidR="0007097D" w:rsidRPr="008F6C6B">
        <w:rPr>
          <w:rFonts w:ascii="Arial" w:hAnsi="Arial" w:cs="Arial"/>
          <w:color w:val="000000"/>
          <w:sz w:val="22"/>
          <w:szCs w:val="22"/>
          <w:lang w:val="en-US"/>
        </w:rPr>
        <w:t>material protection (</w:t>
      </w:r>
      <w:r w:rsidR="006E3618" w:rsidRPr="008F6C6B">
        <w:rPr>
          <w:rFonts w:ascii="Arial" w:hAnsi="Arial" w:cs="Arial"/>
          <w:color w:val="000000"/>
          <w:sz w:val="22"/>
          <w:szCs w:val="22"/>
          <w:lang w:val="en-US"/>
        </w:rPr>
        <w:t>i</w:t>
      </w:r>
      <w:r w:rsidR="0007097D" w:rsidRPr="008F6C6B">
        <w:rPr>
          <w:rFonts w:ascii="Arial" w:hAnsi="Arial" w:cs="Arial"/>
          <w:color w:val="000000"/>
          <w:sz w:val="22"/>
          <w:szCs w:val="22"/>
          <w:lang w:val="en-US"/>
        </w:rPr>
        <w:t>.e. historical buildings, technical objects)</w:t>
      </w:r>
      <w:r w:rsidR="003661AC">
        <w:rPr>
          <w:rFonts w:ascii="Arial" w:hAnsi="Arial" w:cs="Arial"/>
          <w:color w:val="000000"/>
          <w:sz w:val="22"/>
          <w:szCs w:val="22"/>
          <w:lang w:val="en-US"/>
        </w:rPr>
        <w:t>.</w:t>
      </w:r>
    </w:p>
    <w:p w14:paraId="020F648C" w14:textId="77777777" w:rsidR="003661AC" w:rsidRDefault="003661AC" w:rsidP="00553CBC">
      <w:pPr>
        <w:pStyle w:val="NormalWeb"/>
        <w:keepNext/>
        <w:spacing w:after="0"/>
        <w:jc w:val="both"/>
        <w:rPr>
          <w:rFonts w:ascii="Arial" w:hAnsi="Arial" w:cs="Arial"/>
          <w:color w:val="000000"/>
          <w:sz w:val="22"/>
          <w:szCs w:val="22"/>
          <w:lang w:val="en-US"/>
        </w:rPr>
      </w:pPr>
    </w:p>
    <w:p w14:paraId="020F648D" w14:textId="77777777" w:rsidR="00AD4D76" w:rsidRPr="00AA0359" w:rsidRDefault="00AD4D76" w:rsidP="00AD4D76">
      <w:pPr>
        <w:numPr>
          <w:ilvl w:val="0"/>
          <w:numId w:val="20"/>
        </w:numPr>
        <w:spacing w:after="120"/>
        <w:ind w:left="357" w:hanging="357"/>
        <w:jc w:val="both"/>
        <w:rPr>
          <w:rFonts w:ascii="Arial" w:hAnsi="Arial" w:cs="Arial"/>
          <w:sz w:val="28"/>
          <w:lang w:val="en-GB"/>
        </w:rPr>
      </w:pPr>
      <w:r w:rsidRPr="00AA0359">
        <w:rPr>
          <w:rFonts w:ascii="Arial" w:hAnsi="Arial" w:cs="Arial"/>
          <w:b/>
          <w:sz w:val="24"/>
          <w:u w:val="single"/>
          <w:lang w:val="en-GB"/>
        </w:rPr>
        <w:t xml:space="preserve">Assessment of </w:t>
      </w:r>
      <w:r>
        <w:rPr>
          <w:rFonts w:ascii="Arial" w:hAnsi="Arial" w:cs="Arial"/>
          <w:b/>
          <w:sz w:val="24"/>
          <w:u w:val="single"/>
          <w:lang w:val="en-GB"/>
        </w:rPr>
        <w:t>minor change</w:t>
      </w:r>
      <w:r w:rsidRPr="00AA0359">
        <w:rPr>
          <w:rFonts w:ascii="Arial" w:hAnsi="Arial" w:cs="Arial"/>
          <w:b/>
          <w:sz w:val="24"/>
          <w:u w:val="single"/>
          <w:lang w:val="en-GB"/>
        </w:rPr>
        <w:t xml:space="preserve"> (201</w:t>
      </w:r>
      <w:r>
        <w:rPr>
          <w:rFonts w:ascii="Arial" w:hAnsi="Arial" w:cs="Arial"/>
          <w:b/>
          <w:sz w:val="24"/>
          <w:u w:val="single"/>
          <w:lang w:val="en-GB"/>
        </w:rPr>
        <w:t>5</w:t>
      </w:r>
      <w:r w:rsidRPr="00AA0359">
        <w:rPr>
          <w:rFonts w:ascii="Arial" w:hAnsi="Arial" w:cs="Arial"/>
          <w:b/>
          <w:sz w:val="24"/>
          <w:u w:val="single"/>
          <w:lang w:val="en-GB"/>
        </w:rPr>
        <w:t>)</w:t>
      </w:r>
    </w:p>
    <w:p w14:paraId="020F648E" w14:textId="77777777" w:rsidR="00AD4D76" w:rsidRDefault="00AD4D76" w:rsidP="00AD4D76">
      <w:pPr>
        <w:pStyle w:val="NormalWeb"/>
        <w:keepNext/>
        <w:spacing w:after="0"/>
        <w:jc w:val="both"/>
        <w:rPr>
          <w:rFonts w:ascii="Arial" w:hAnsi="Arial" w:cs="Arial"/>
          <w:color w:val="000000"/>
          <w:sz w:val="22"/>
          <w:szCs w:val="22"/>
          <w:lang w:val="en-US"/>
        </w:rPr>
      </w:pPr>
      <w:r>
        <w:rPr>
          <w:rFonts w:ascii="Arial" w:hAnsi="Arial" w:cs="Arial"/>
          <w:color w:val="000000"/>
          <w:sz w:val="22"/>
          <w:szCs w:val="22"/>
          <w:lang w:val="en-US"/>
        </w:rPr>
        <w:t>The product is also intended to be used around the buildings and in open areas in landfills and waste dumps.</w:t>
      </w:r>
    </w:p>
    <w:p w14:paraId="020F648F" w14:textId="77777777" w:rsidR="00FE6924" w:rsidRPr="00570A6C" w:rsidRDefault="00FE6924" w:rsidP="001E7FC0">
      <w:pPr>
        <w:pStyle w:val="Titre3"/>
        <w:spacing w:before="360"/>
      </w:pPr>
      <w:bookmarkStart w:id="87" w:name="_Toc89441953"/>
      <w:r w:rsidRPr="00570A6C">
        <w:t>Effects on Target organisms</w:t>
      </w:r>
      <w:bookmarkEnd w:id="87"/>
    </w:p>
    <w:p w14:paraId="020F6490" w14:textId="77777777" w:rsidR="0060157A" w:rsidRPr="00570A6C" w:rsidRDefault="00144181" w:rsidP="00570A6C">
      <w:pPr>
        <w:pStyle w:val="NormalWeb"/>
        <w:spacing w:after="62"/>
        <w:jc w:val="both"/>
        <w:rPr>
          <w:rFonts w:ascii="Arial" w:hAnsi="Arial" w:cs="Arial"/>
          <w:color w:val="000000"/>
          <w:sz w:val="22"/>
          <w:szCs w:val="22"/>
          <w:lang w:val="en-US"/>
        </w:rPr>
      </w:pPr>
      <w:r w:rsidRPr="008F6C6B">
        <w:rPr>
          <w:rFonts w:ascii="Arial" w:hAnsi="Arial" w:cs="Arial"/>
          <w:color w:val="000000"/>
          <w:sz w:val="22"/>
          <w:szCs w:val="22"/>
          <w:lang w:val="en-US"/>
        </w:rPr>
        <w:t xml:space="preserve">Anticoagulants </w:t>
      </w:r>
      <w:r w:rsidR="008A0E80" w:rsidRPr="008F6C6B">
        <w:rPr>
          <w:rFonts w:ascii="Arial" w:hAnsi="Arial" w:cs="Arial"/>
          <w:color w:val="000000"/>
          <w:sz w:val="22"/>
          <w:szCs w:val="22"/>
          <w:lang w:val="en-US"/>
        </w:rPr>
        <w:t>r</w:t>
      </w:r>
      <w:r w:rsidRPr="008F6C6B">
        <w:rPr>
          <w:rFonts w:ascii="Arial" w:hAnsi="Arial" w:cs="Arial"/>
          <w:color w:val="000000"/>
          <w:sz w:val="22"/>
          <w:szCs w:val="22"/>
          <w:lang w:val="en-US"/>
        </w:rPr>
        <w:t xml:space="preserve">odenticides disrupt the blood-cutting mechanisms. Signs of poisoning in rodents are those associated with an increased tendency to bleed, leading ultimately to profuse haemorrhage. After feeding on bait containing the active substance for 2-3 days the animal becomes lethargic and slow moving. Signs of bleeding are often noticeable and blood may be seen around the nose and anus. As symptoms develop, the animal will lose its appetite and will remain in its burrow or nest for increasingly long periods of time. As the active substance has a long acting action, death will usually occur within </w:t>
      </w:r>
      <w:r w:rsidR="006A1316" w:rsidRPr="008F6C6B">
        <w:rPr>
          <w:rFonts w:ascii="Arial" w:hAnsi="Arial" w:cs="Arial"/>
          <w:color w:val="000000"/>
          <w:sz w:val="22"/>
          <w:szCs w:val="22"/>
          <w:lang w:val="en-US"/>
        </w:rPr>
        <w:t>4</w:t>
      </w:r>
      <w:r w:rsidRPr="008F6C6B">
        <w:rPr>
          <w:rFonts w:ascii="Arial" w:hAnsi="Arial" w:cs="Arial"/>
          <w:color w:val="000000"/>
          <w:sz w:val="22"/>
          <w:szCs w:val="22"/>
          <w:lang w:val="en-US"/>
        </w:rPr>
        <w:t>-</w:t>
      </w:r>
      <w:r w:rsidR="006A1316" w:rsidRPr="008F6C6B">
        <w:rPr>
          <w:rFonts w:ascii="Arial" w:hAnsi="Arial" w:cs="Arial"/>
          <w:color w:val="000000"/>
          <w:sz w:val="22"/>
          <w:szCs w:val="22"/>
          <w:lang w:val="en-US"/>
        </w:rPr>
        <w:t xml:space="preserve">10 </w:t>
      </w:r>
      <w:r w:rsidRPr="008F6C6B">
        <w:rPr>
          <w:rFonts w:ascii="Arial" w:hAnsi="Arial" w:cs="Arial"/>
          <w:color w:val="000000"/>
          <w:sz w:val="22"/>
          <w:szCs w:val="22"/>
          <w:lang w:val="en-US"/>
        </w:rPr>
        <w:t>days of ingesting a lethal dose and animals often die out of sight in their nest or burrow</w:t>
      </w:r>
      <w:r w:rsidR="006E3618" w:rsidRPr="008F6C6B">
        <w:rPr>
          <w:rFonts w:ascii="Arial" w:hAnsi="Arial" w:cs="Arial"/>
          <w:color w:val="000000"/>
          <w:sz w:val="22"/>
          <w:szCs w:val="22"/>
          <w:lang w:val="en-US"/>
        </w:rPr>
        <w:t>.</w:t>
      </w:r>
    </w:p>
    <w:p w14:paraId="020F6491" w14:textId="77777777" w:rsidR="0060157A" w:rsidRDefault="0060157A" w:rsidP="0060157A">
      <w:pPr>
        <w:ind w:left="360"/>
        <w:rPr>
          <w:rFonts w:ascii="Arial" w:hAnsi="Arial" w:cs="Arial"/>
          <w:szCs w:val="22"/>
          <w:u w:val="single"/>
          <w:lang w:val="en-US"/>
        </w:rPr>
      </w:pPr>
    </w:p>
    <w:p w14:paraId="020F6492" w14:textId="77777777" w:rsidR="006E3618" w:rsidRPr="008F6C6B" w:rsidRDefault="006E3618" w:rsidP="006E3618">
      <w:pPr>
        <w:rPr>
          <w:rFonts w:ascii="Arial" w:hAnsi="Arial" w:cs="Arial"/>
          <w:szCs w:val="22"/>
          <w:u w:val="single"/>
          <w:lang w:val="en-US"/>
        </w:rPr>
      </w:pPr>
      <w:r w:rsidRPr="008F6C6B">
        <w:rPr>
          <w:rFonts w:ascii="Arial" w:hAnsi="Arial" w:cs="Arial"/>
          <w:szCs w:val="22"/>
          <w:u w:val="single"/>
          <w:lang w:val="en-US"/>
        </w:rPr>
        <w:t>The application rates recommended by the applicant are the following:</w:t>
      </w:r>
    </w:p>
    <w:p w14:paraId="020F6493" w14:textId="77777777" w:rsidR="006E3618" w:rsidRPr="008F6C6B" w:rsidRDefault="006E3618" w:rsidP="006E3618">
      <w:pPr>
        <w:pStyle w:val="NormalWeb"/>
        <w:spacing w:after="62"/>
        <w:jc w:val="both"/>
        <w:rPr>
          <w:rFonts w:ascii="Arial" w:hAnsi="Arial" w:cs="Arial"/>
          <w:sz w:val="22"/>
          <w:szCs w:val="22"/>
          <w:u w:val="single"/>
          <w:lang w:val="en-US"/>
        </w:rPr>
      </w:pPr>
      <w:r w:rsidRPr="008F6C6B">
        <w:rPr>
          <w:rFonts w:ascii="Arial" w:hAnsi="Arial" w:cs="Arial"/>
          <w:color w:val="000000"/>
          <w:sz w:val="22"/>
          <w:szCs w:val="22"/>
          <w:u w:val="single"/>
          <w:lang w:val="en-US"/>
        </w:rPr>
        <w:t>Rats</w:t>
      </w:r>
      <w:r w:rsidRPr="008F6C6B">
        <w:rPr>
          <w:rFonts w:ascii="Arial" w:hAnsi="Arial" w:cs="Arial"/>
          <w:color w:val="000000"/>
          <w:sz w:val="22"/>
          <w:szCs w:val="22"/>
          <w:lang w:val="en-US"/>
        </w:rPr>
        <w:t>: (</w:t>
      </w:r>
      <w:r w:rsidRPr="008F6C6B">
        <w:rPr>
          <w:rFonts w:ascii="Arial" w:hAnsi="Arial" w:cs="Arial"/>
          <w:i/>
          <w:iCs/>
          <w:color w:val="000000"/>
          <w:sz w:val="22"/>
          <w:szCs w:val="22"/>
          <w:lang w:val="en-US"/>
        </w:rPr>
        <w:t>Rattus norvegicus and Rattus rattus)</w:t>
      </w:r>
    </w:p>
    <w:p w14:paraId="020F6494" w14:textId="77777777" w:rsidR="006E3618" w:rsidRPr="008F6C6B" w:rsidRDefault="006E3618" w:rsidP="006E3618">
      <w:pPr>
        <w:pStyle w:val="NormalWeb"/>
        <w:spacing w:after="62"/>
        <w:jc w:val="both"/>
        <w:rPr>
          <w:rFonts w:ascii="Arial" w:hAnsi="Arial" w:cs="Arial"/>
          <w:color w:val="000000"/>
          <w:sz w:val="22"/>
          <w:szCs w:val="22"/>
          <w:lang w:val="en-US"/>
        </w:rPr>
      </w:pPr>
      <w:r w:rsidRPr="008F6C6B">
        <w:rPr>
          <w:rFonts w:ascii="Arial" w:hAnsi="Arial" w:cs="Arial"/>
          <w:color w:val="000000"/>
          <w:sz w:val="22"/>
          <w:szCs w:val="22"/>
          <w:lang w:val="en-US"/>
        </w:rPr>
        <w:t>180-200 g grains/secured bait point separated by 5-</w:t>
      </w:r>
      <w:r w:rsidR="00C8124F" w:rsidRPr="008F6C6B">
        <w:rPr>
          <w:rFonts w:ascii="Arial" w:hAnsi="Arial" w:cs="Arial"/>
          <w:color w:val="000000"/>
          <w:sz w:val="22"/>
          <w:szCs w:val="22"/>
          <w:lang w:val="en-US"/>
        </w:rPr>
        <w:t xml:space="preserve">10 </w:t>
      </w:r>
      <w:r w:rsidRPr="008F6C6B">
        <w:rPr>
          <w:rFonts w:ascii="Arial" w:hAnsi="Arial" w:cs="Arial"/>
          <w:color w:val="000000"/>
          <w:sz w:val="22"/>
          <w:szCs w:val="22"/>
          <w:lang w:val="en-US"/>
        </w:rPr>
        <w:t xml:space="preserve">m. </w:t>
      </w:r>
    </w:p>
    <w:p w14:paraId="020F6495" w14:textId="77777777" w:rsidR="006E3618" w:rsidRPr="008F6C6B" w:rsidRDefault="006E3618" w:rsidP="006E3618">
      <w:pPr>
        <w:pStyle w:val="NormalWeb"/>
        <w:spacing w:after="62"/>
        <w:jc w:val="both"/>
        <w:rPr>
          <w:rFonts w:ascii="Arial" w:hAnsi="Arial" w:cs="Arial"/>
          <w:sz w:val="22"/>
          <w:szCs w:val="22"/>
          <w:u w:val="single"/>
          <w:lang w:val="en-US"/>
        </w:rPr>
      </w:pPr>
      <w:r w:rsidRPr="008F6C6B">
        <w:rPr>
          <w:rFonts w:ascii="Arial" w:hAnsi="Arial" w:cs="Arial"/>
          <w:color w:val="000000"/>
          <w:sz w:val="22"/>
          <w:szCs w:val="22"/>
          <w:u w:val="single"/>
          <w:lang w:val="en-US"/>
        </w:rPr>
        <w:t>Mice</w:t>
      </w:r>
      <w:r w:rsidRPr="008F6C6B">
        <w:rPr>
          <w:rFonts w:ascii="Arial" w:hAnsi="Arial" w:cs="Arial"/>
          <w:color w:val="000000"/>
          <w:sz w:val="22"/>
          <w:szCs w:val="22"/>
          <w:lang w:val="en-US"/>
        </w:rPr>
        <w:t>: (</w:t>
      </w:r>
      <w:r w:rsidRPr="008F6C6B">
        <w:rPr>
          <w:rFonts w:ascii="Arial" w:hAnsi="Arial" w:cs="Arial"/>
          <w:i/>
          <w:iCs/>
          <w:color w:val="000000"/>
          <w:sz w:val="22"/>
          <w:szCs w:val="22"/>
          <w:lang w:val="en-US"/>
        </w:rPr>
        <w:t>Mus musculus</w:t>
      </w:r>
      <w:r w:rsidRPr="008F6C6B">
        <w:rPr>
          <w:rFonts w:ascii="Arial" w:hAnsi="Arial" w:cs="Arial"/>
          <w:color w:val="000000"/>
          <w:sz w:val="22"/>
          <w:szCs w:val="22"/>
          <w:lang w:val="en-US"/>
        </w:rPr>
        <w:t>)</w:t>
      </w:r>
    </w:p>
    <w:p w14:paraId="020F6496" w14:textId="77777777" w:rsidR="006E3618" w:rsidRPr="008F6C6B" w:rsidRDefault="006E3618" w:rsidP="000004A0">
      <w:pPr>
        <w:pStyle w:val="NormalWeb"/>
        <w:keepNext/>
        <w:spacing w:after="0"/>
        <w:jc w:val="both"/>
        <w:rPr>
          <w:rFonts w:ascii="Arial" w:hAnsi="Arial" w:cs="Arial"/>
          <w:sz w:val="22"/>
          <w:szCs w:val="22"/>
          <w:lang w:val="en-US"/>
        </w:rPr>
      </w:pPr>
      <w:r w:rsidRPr="008F6C6B">
        <w:rPr>
          <w:rFonts w:ascii="Arial" w:hAnsi="Arial" w:cs="Arial"/>
          <w:sz w:val="22"/>
          <w:szCs w:val="22"/>
          <w:lang w:val="en-US"/>
        </w:rPr>
        <w:t>30-40 g grains/secured bait point separated by 1-2 m.</w:t>
      </w:r>
    </w:p>
    <w:p w14:paraId="020F6497" w14:textId="77777777" w:rsidR="006E3618" w:rsidRPr="008F6C6B" w:rsidRDefault="006E3618" w:rsidP="006E3618">
      <w:pPr>
        <w:pStyle w:val="NormalWeb"/>
        <w:keepNext/>
        <w:spacing w:after="0"/>
        <w:jc w:val="both"/>
        <w:rPr>
          <w:rFonts w:ascii="Arial" w:hAnsi="Arial" w:cs="Arial"/>
          <w:sz w:val="22"/>
          <w:szCs w:val="22"/>
          <w:lang w:val="en-US"/>
        </w:rPr>
      </w:pPr>
    </w:p>
    <w:p w14:paraId="020F6498" w14:textId="77777777" w:rsidR="006E3618" w:rsidRPr="008F6C6B" w:rsidRDefault="006E3618" w:rsidP="00570A6C">
      <w:pPr>
        <w:pStyle w:val="NormalWeb"/>
        <w:spacing w:after="62"/>
        <w:jc w:val="both"/>
        <w:rPr>
          <w:rFonts w:ascii="Arial" w:hAnsi="Arial" w:cs="Arial"/>
          <w:color w:val="000000"/>
          <w:sz w:val="22"/>
          <w:szCs w:val="22"/>
          <w:lang w:val="en-US"/>
        </w:rPr>
      </w:pPr>
      <w:r w:rsidRPr="008F6C6B">
        <w:rPr>
          <w:rFonts w:ascii="Arial" w:hAnsi="Arial" w:cs="Arial"/>
          <w:color w:val="000000"/>
          <w:sz w:val="22"/>
          <w:szCs w:val="22"/>
          <w:lang w:val="en-US"/>
        </w:rPr>
        <w:t xml:space="preserve">The product is intended to </w:t>
      </w:r>
      <w:r w:rsidR="00C8124F" w:rsidRPr="008F6C6B">
        <w:rPr>
          <w:rFonts w:ascii="Arial" w:hAnsi="Arial" w:cs="Arial"/>
          <w:color w:val="000000"/>
          <w:sz w:val="22"/>
          <w:szCs w:val="22"/>
          <w:lang w:val="en-US"/>
        </w:rPr>
        <w:t xml:space="preserve">be </w:t>
      </w:r>
      <w:r w:rsidRPr="008F6C6B">
        <w:rPr>
          <w:rFonts w:ascii="Arial" w:hAnsi="Arial" w:cs="Arial"/>
          <w:color w:val="000000"/>
          <w:sz w:val="22"/>
          <w:szCs w:val="22"/>
          <w:lang w:val="en-US"/>
        </w:rPr>
        <w:t>appl</w:t>
      </w:r>
      <w:r w:rsidR="00C8124F" w:rsidRPr="008F6C6B">
        <w:rPr>
          <w:rFonts w:ascii="Arial" w:hAnsi="Arial" w:cs="Arial"/>
          <w:color w:val="000000"/>
          <w:sz w:val="22"/>
          <w:szCs w:val="22"/>
          <w:lang w:val="en-US"/>
        </w:rPr>
        <w:t>ied</w:t>
      </w:r>
      <w:r w:rsidRPr="008F6C6B">
        <w:rPr>
          <w:rFonts w:ascii="Arial" w:hAnsi="Arial" w:cs="Arial"/>
          <w:color w:val="000000"/>
          <w:sz w:val="22"/>
          <w:szCs w:val="22"/>
          <w:lang w:val="en-US"/>
        </w:rPr>
        <w:t xml:space="preserve"> in secured bait stations by professional and non-professional users </w:t>
      </w:r>
      <w:r w:rsidR="00F76C44" w:rsidRPr="008F6C6B">
        <w:rPr>
          <w:rFonts w:ascii="Arial" w:hAnsi="Arial" w:cs="Arial"/>
          <w:color w:val="000000"/>
          <w:sz w:val="22"/>
          <w:szCs w:val="22"/>
          <w:lang w:val="en-US"/>
        </w:rPr>
        <w:t>i</w:t>
      </w:r>
      <w:r w:rsidRPr="008F6C6B">
        <w:rPr>
          <w:rFonts w:ascii="Arial" w:hAnsi="Arial" w:cs="Arial"/>
          <w:color w:val="000000"/>
          <w:sz w:val="22"/>
          <w:szCs w:val="22"/>
          <w:lang w:val="en-US"/>
        </w:rPr>
        <w:t xml:space="preserve">n infested areas with obvious tracking of feces, and smears next to holes and harbourages. Distances between each bait station, so as the number and timings of application and the amount of product depend </w:t>
      </w:r>
      <w:r w:rsidR="00C8124F" w:rsidRPr="008F6C6B">
        <w:rPr>
          <w:rFonts w:ascii="Arial" w:hAnsi="Arial" w:cs="Arial"/>
          <w:color w:val="000000"/>
          <w:sz w:val="22"/>
          <w:szCs w:val="22"/>
          <w:lang w:val="en-US"/>
        </w:rPr>
        <w:t xml:space="preserve">on </w:t>
      </w:r>
      <w:r w:rsidRPr="008F6C6B">
        <w:rPr>
          <w:rFonts w:ascii="Arial" w:hAnsi="Arial" w:cs="Arial"/>
          <w:color w:val="000000"/>
          <w:sz w:val="22"/>
          <w:szCs w:val="22"/>
          <w:lang w:val="en-US"/>
        </w:rPr>
        <w:t>several factors: the treatment site, the size and severity of the infestation.</w:t>
      </w:r>
    </w:p>
    <w:p w14:paraId="020F6499" w14:textId="77777777" w:rsidR="006E3618" w:rsidRPr="008F6C6B" w:rsidRDefault="006E3618" w:rsidP="006E3618">
      <w:pPr>
        <w:pStyle w:val="NormalWeb"/>
        <w:spacing w:after="62"/>
        <w:jc w:val="both"/>
        <w:rPr>
          <w:rFonts w:ascii="Arial" w:hAnsi="Arial" w:cs="Arial"/>
          <w:sz w:val="22"/>
          <w:szCs w:val="22"/>
        </w:rPr>
      </w:pPr>
      <w:r w:rsidRPr="008F6C6B">
        <w:rPr>
          <w:rFonts w:ascii="Arial" w:hAnsi="Arial" w:cs="Arial"/>
          <w:sz w:val="22"/>
          <w:szCs w:val="22"/>
          <w:lang w:val="en-US"/>
        </w:rPr>
        <w:t>The applicant submitted following studies</w:t>
      </w:r>
      <w:r w:rsidRPr="008F6C6B">
        <w:rPr>
          <w:rFonts w:ascii="Arial" w:hAnsi="Arial" w:cs="Arial"/>
          <w:sz w:val="22"/>
          <w:szCs w:val="22"/>
        </w:rPr>
        <w:t xml:space="preserve">: </w:t>
      </w:r>
    </w:p>
    <w:p w14:paraId="020F649A" w14:textId="77777777" w:rsidR="006E3618" w:rsidRPr="008F6C6B" w:rsidRDefault="006E3618" w:rsidP="00570A6C">
      <w:pPr>
        <w:pStyle w:val="NormalWeb"/>
        <w:spacing w:before="0" w:beforeAutospacing="0" w:after="0"/>
        <w:jc w:val="both"/>
        <w:rPr>
          <w:rFonts w:ascii="Arial" w:hAnsi="Arial" w:cs="Arial"/>
          <w:bCs/>
          <w:color w:val="000000"/>
          <w:sz w:val="22"/>
          <w:szCs w:val="22"/>
          <w:u w:val="single"/>
          <w:lang w:val="en-US"/>
        </w:rPr>
      </w:pPr>
    </w:p>
    <w:p w14:paraId="020F649B" w14:textId="77777777" w:rsidR="006E3618" w:rsidRPr="008F6C6B" w:rsidRDefault="006E3618" w:rsidP="006E3618">
      <w:pPr>
        <w:pStyle w:val="NormalWeb"/>
        <w:spacing w:after="62"/>
        <w:jc w:val="both"/>
        <w:rPr>
          <w:rFonts w:ascii="Arial" w:hAnsi="Arial" w:cs="Arial"/>
          <w:sz w:val="22"/>
          <w:szCs w:val="22"/>
        </w:rPr>
      </w:pPr>
      <w:r w:rsidRPr="008F6C6B">
        <w:rPr>
          <w:rFonts w:ascii="Arial" w:hAnsi="Arial" w:cs="Arial"/>
          <w:sz w:val="22"/>
          <w:szCs w:val="22"/>
          <w:u w:val="single"/>
        </w:rPr>
        <w:t xml:space="preserve">Laboratory studies on </w:t>
      </w:r>
      <w:r w:rsidRPr="008F6C6B">
        <w:rPr>
          <w:rFonts w:ascii="Arial" w:hAnsi="Arial" w:cs="Arial"/>
          <w:color w:val="000000"/>
          <w:sz w:val="22"/>
          <w:szCs w:val="22"/>
          <w:u w:val="single"/>
          <w:lang w:val="en-US"/>
        </w:rPr>
        <w:t>albino house mice</w:t>
      </w:r>
    </w:p>
    <w:p w14:paraId="020F649C" w14:textId="77777777" w:rsidR="006E3618" w:rsidRPr="008F6C6B" w:rsidRDefault="00593C74" w:rsidP="006E3618">
      <w:pPr>
        <w:pStyle w:val="NormalWeb"/>
        <w:spacing w:after="62"/>
        <w:jc w:val="both"/>
        <w:rPr>
          <w:rFonts w:ascii="Arial" w:hAnsi="Arial" w:cs="Arial"/>
          <w:sz w:val="22"/>
          <w:szCs w:val="22"/>
        </w:rPr>
      </w:pPr>
      <w:r w:rsidRPr="008F6C6B">
        <w:rPr>
          <w:rFonts w:ascii="Arial" w:hAnsi="Arial" w:cs="Arial"/>
          <w:sz w:val="22"/>
          <w:szCs w:val="22"/>
        </w:rPr>
        <w:t>Two laboratory studies are conducted with the old formulation of NYNA D+ BLE</w:t>
      </w:r>
    </w:p>
    <w:p w14:paraId="020F649D" w14:textId="77777777" w:rsidR="006E3618" w:rsidRPr="008F6C6B" w:rsidRDefault="006E3618" w:rsidP="00402213">
      <w:pPr>
        <w:numPr>
          <w:ilvl w:val="0"/>
          <w:numId w:val="14"/>
        </w:numPr>
        <w:autoSpaceDE w:val="0"/>
        <w:autoSpaceDN w:val="0"/>
        <w:adjustRightInd w:val="0"/>
        <w:spacing w:line="240" w:lineRule="auto"/>
        <w:ind w:left="851" w:hanging="284"/>
        <w:jc w:val="both"/>
        <w:rPr>
          <w:rFonts w:ascii="Arial" w:eastAsia="Times New Roman" w:hAnsi="Arial" w:cs="Arial"/>
          <w:szCs w:val="22"/>
          <w:lang w:val="en-GB"/>
        </w:rPr>
      </w:pPr>
      <w:r w:rsidRPr="008F6C6B">
        <w:rPr>
          <w:rFonts w:ascii="Arial" w:eastAsia="Times New Roman" w:hAnsi="Arial" w:cs="Arial"/>
          <w:szCs w:val="22"/>
          <w:lang w:val="en-GB"/>
        </w:rPr>
        <w:lastRenderedPageBreak/>
        <w:t xml:space="preserve">Efficacy laboratory study of cereal rodenticide containing 0.005% difenacoum with albino house mice </w:t>
      </w:r>
      <w:r w:rsidRPr="008F6C6B">
        <w:rPr>
          <w:rFonts w:ascii="Arial" w:eastAsia="Times New Roman" w:hAnsi="Arial" w:cs="Arial"/>
          <w:i/>
          <w:szCs w:val="22"/>
          <w:lang w:val="en-GB"/>
        </w:rPr>
        <w:t xml:space="preserve">(Mus musculus). </w:t>
      </w:r>
    </w:p>
    <w:p w14:paraId="020F649E" w14:textId="77777777" w:rsidR="006E3618" w:rsidRPr="008F6C6B" w:rsidRDefault="006E3618" w:rsidP="006E3618">
      <w:pPr>
        <w:pStyle w:val="NormalWeb"/>
        <w:jc w:val="both"/>
        <w:rPr>
          <w:rFonts w:ascii="Arial" w:hAnsi="Arial" w:cs="Arial"/>
          <w:sz w:val="22"/>
          <w:szCs w:val="22"/>
        </w:rPr>
      </w:pPr>
      <w:r w:rsidRPr="008F6C6B">
        <w:rPr>
          <w:rFonts w:ascii="Arial" w:hAnsi="Arial" w:cs="Arial"/>
          <w:sz w:val="22"/>
          <w:szCs w:val="22"/>
        </w:rPr>
        <w:t>This combined study (efficacy and consumption) was done with the aim to limit the number of trials and animal suffering.</w:t>
      </w:r>
    </w:p>
    <w:p w14:paraId="020F649F" w14:textId="77777777" w:rsidR="006E3618" w:rsidRPr="008F6C6B" w:rsidRDefault="006E3618" w:rsidP="006E3618">
      <w:pPr>
        <w:pStyle w:val="NormalWeb"/>
        <w:jc w:val="both"/>
        <w:rPr>
          <w:rFonts w:ascii="Arial" w:hAnsi="Arial" w:cs="Arial"/>
          <w:sz w:val="22"/>
          <w:szCs w:val="22"/>
        </w:rPr>
      </w:pPr>
      <w:r w:rsidRPr="008F6C6B">
        <w:rPr>
          <w:rFonts w:ascii="Arial" w:hAnsi="Arial" w:cs="Arial"/>
          <w:color w:val="000000"/>
          <w:sz w:val="22"/>
          <w:szCs w:val="22"/>
          <w:lang w:val="en-US"/>
        </w:rPr>
        <w:t xml:space="preserve">The mortality rate obtained </w:t>
      </w:r>
      <w:r w:rsidRPr="008F6C6B">
        <w:rPr>
          <w:rFonts w:ascii="Arial" w:hAnsi="Arial" w:cs="Arial"/>
          <w:sz w:val="22"/>
          <w:szCs w:val="22"/>
        </w:rPr>
        <w:t>after only 3 days of bait consumption</w:t>
      </w:r>
      <w:r w:rsidRPr="008F6C6B">
        <w:rPr>
          <w:rFonts w:ascii="Arial" w:hAnsi="Arial" w:cs="Arial"/>
          <w:color w:val="000000"/>
          <w:sz w:val="22"/>
          <w:szCs w:val="22"/>
          <w:lang w:val="en-US"/>
        </w:rPr>
        <w:t xml:space="preserve"> was 100% which corresponds to the accepted and known lethal dose (LD</w:t>
      </w:r>
      <w:r w:rsidRPr="008F6C6B">
        <w:rPr>
          <w:rFonts w:ascii="Arial" w:hAnsi="Arial" w:cs="Arial"/>
          <w:color w:val="000000"/>
          <w:sz w:val="22"/>
          <w:szCs w:val="22"/>
          <w:vertAlign w:val="subscript"/>
          <w:lang w:val="en-US"/>
        </w:rPr>
        <w:t>50</w:t>
      </w:r>
      <w:r w:rsidRPr="008F6C6B">
        <w:rPr>
          <w:rFonts w:ascii="Arial" w:hAnsi="Arial" w:cs="Arial"/>
          <w:color w:val="000000"/>
          <w:sz w:val="22"/>
          <w:szCs w:val="22"/>
          <w:lang w:val="en-US"/>
        </w:rPr>
        <w:t xml:space="preserve">) of difenacoum and the efficacy of anticoagulants generally noticed. </w:t>
      </w:r>
    </w:p>
    <w:p w14:paraId="020F64A0" w14:textId="77777777" w:rsidR="006E3618" w:rsidRDefault="006E3618" w:rsidP="006E3618">
      <w:pPr>
        <w:pStyle w:val="NormalWeb"/>
        <w:jc w:val="both"/>
        <w:rPr>
          <w:rFonts w:ascii="Arial" w:hAnsi="Arial" w:cs="Arial"/>
          <w:sz w:val="22"/>
          <w:szCs w:val="22"/>
        </w:rPr>
      </w:pPr>
      <w:r w:rsidRPr="008F6C6B">
        <w:rPr>
          <w:rFonts w:ascii="Arial" w:hAnsi="Arial" w:cs="Arial"/>
          <w:sz w:val="22"/>
          <w:szCs w:val="22"/>
        </w:rPr>
        <w:t>The laboratory tests with albino house mice had shown from 84 to 91 % of bait acceptance and 100% of mortality.</w:t>
      </w:r>
    </w:p>
    <w:p w14:paraId="020F64A1" w14:textId="77777777" w:rsidR="006E3618" w:rsidRPr="008F6C6B" w:rsidRDefault="006E3618" w:rsidP="00402213">
      <w:pPr>
        <w:numPr>
          <w:ilvl w:val="0"/>
          <w:numId w:val="14"/>
        </w:numPr>
        <w:autoSpaceDE w:val="0"/>
        <w:autoSpaceDN w:val="0"/>
        <w:adjustRightInd w:val="0"/>
        <w:spacing w:line="240" w:lineRule="auto"/>
        <w:ind w:left="851" w:hanging="284"/>
        <w:jc w:val="both"/>
        <w:rPr>
          <w:rFonts w:ascii="Arial" w:eastAsia="Times New Roman" w:hAnsi="Arial" w:cs="Arial"/>
          <w:szCs w:val="22"/>
          <w:lang w:val="en-GB"/>
        </w:rPr>
      </w:pPr>
      <w:r w:rsidRPr="008F6C6B">
        <w:rPr>
          <w:rFonts w:ascii="Arial" w:eastAsia="Times New Roman" w:hAnsi="Arial" w:cs="Arial"/>
          <w:szCs w:val="22"/>
          <w:lang w:val="en-GB"/>
        </w:rPr>
        <w:t>Acceptance comparison with albino house mice (</w:t>
      </w:r>
      <w:r w:rsidRPr="008F6C6B">
        <w:rPr>
          <w:rFonts w:ascii="Arial" w:eastAsia="Times New Roman" w:hAnsi="Arial" w:cs="Arial"/>
          <w:i/>
          <w:szCs w:val="22"/>
          <w:lang w:val="en-GB"/>
        </w:rPr>
        <w:t>Mus musculus)</w:t>
      </w:r>
      <w:r w:rsidRPr="008F6C6B">
        <w:rPr>
          <w:rFonts w:ascii="Arial" w:eastAsia="Times New Roman" w:hAnsi="Arial" w:cs="Arial"/>
          <w:szCs w:val="22"/>
          <w:lang w:val="en-GB"/>
        </w:rPr>
        <w:t xml:space="preserve"> for wheat versus a blend of 3 cereals.</w:t>
      </w:r>
    </w:p>
    <w:p w14:paraId="020F64A2" w14:textId="77777777" w:rsidR="006E3618" w:rsidRPr="008F6C6B" w:rsidRDefault="006E3618" w:rsidP="006E3618">
      <w:pPr>
        <w:pStyle w:val="NormalWeb"/>
        <w:jc w:val="both"/>
        <w:rPr>
          <w:rFonts w:ascii="Arial" w:hAnsi="Arial" w:cs="Arial"/>
        </w:rPr>
      </w:pPr>
      <w:r w:rsidRPr="008F6C6B">
        <w:rPr>
          <w:rFonts w:ascii="Arial" w:hAnsi="Arial" w:cs="Arial"/>
          <w:sz w:val="22"/>
          <w:szCs w:val="22"/>
        </w:rPr>
        <w:t>In this study, the objective was to demonstrate that the wheat is as well accepted as the 3-cereals blend and it could be exchanged without decreasing the rodents</w:t>
      </w:r>
      <w:r w:rsidR="000D6AE8" w:rsidRPr="008F6C6B">
        <w:rPr>
          <w:rFonts w:ascii="Arial" w:hAnsi="Arial" w:cs="Arial"/>
          <w:sz w:val="22"/>
          <w:szCs w:val="22"/>
        </w:rPr>
        <w:t>’</w:t>
      </w:r>
      <w:r w:rsidRPr="008F6C6B">
        <w:rPr>
          <w:rFonts w:ascii="Arial" w:hAnsi="Arial" w:cs="Arial"/>
          <w:sz w:val="22"/>
          <w:szCs w:val="22"/>
        </w:rPr>
        <w:t xml:space="preserve"> acceptance.</w:t>
      </w:r>
      <w:r w:rsidRPr="008F6C6B">
        <w:rPr>
          <w:rFonts w:ascii="Arial" w:hAnsi="Arial" w:cs="Arial"/>
        </w:rPr>
        <w:t xml:space="preserve"> </w:t>
      </w:r>
    </w:p>
    <w:p w14:paraId="020F64A3" w14:textId="77777777" w:rsidR="006E3618" w:rsidRPr="008F6C6B" w:rsidRDefault="006E3618" w:rsidP="006A6FC0">
      <w:pPr>
        <w:pStyle w:val="NormalWeb"/>
        <w:spacing w:after="0"/>
        <w:jc w:val="both"/>
        <w:rPr>
          <w:rFonts w:ascii="Arial" w:hAnsi="Arial" w:cs="Arial"/>
          <w:sz w:val="22"/>
          <w:szCs w:val="22"/>
        </w:rPr>
      </w:pPr>
      <w:r w:rsidRPr="008F6C6B">
        <w:rPr>
          <w:rFonts w:ascii="Arial" w:hAnsi="Arial" w:cs="Arial"/>
          <w:sz w:val="22"/>
          <w:szCs w:val="22"/>
        </w:rPr>
        <w:t xml:space="preserve">So as the efficacy trials are performed with </w:t>
      </w:r>
      <w:r w:rsidR="000D6AE8" w:rsidRPr="008F6C6B">
        <w:rPr>
          <w:rFonts w:ascii="Arial" w:hAnsi="Arial" w:cs="Arial"/>
          <w:sz w:val="22"/>
          <w:szCs w:val="22"/>
        </w:rPr>
        <w:t>another difenacoum-based formulation</w:t>
      </w:r>
      <w:proofErr w:type="gramStart"/>
      <w:r w:rsidR="00C66168">
        <w:rPr>
          <w:rFonts w:ascii="Arial" w:hAnsi="Arial" w:cs="Arial"/>
          <w:sz w:val="22"/>
          <w:szCs w:val="22"/>
        </w:rPr>
        <w:t>,</w:t>
      </w:r>
      <w:r w:rsidRPr="008F6C6B">
        <w:rPr>
          <w:rFonts w:ascii="Arial" w:hAnsi="Arial" w:cs="Arial"/>
          <w:sz w:val="22"/>
          <w:szCs w:val="22"/>
        </w:rPr>
        <w:t>N</w:t>
      </w:r>
      <w:r w:rsidR="000D6AE8" w:rsidRPr="008F6C6B">
        <w:rPr>
          <w:rFonts w:ascii="Arial" w:hAnsi="Arial" w:cs="Arial"/>
          <w:sz w:val="22"/>
          <w:szCs w:val="22"/>
        </w:rPr>
        <w:t>Y</w:t>
      </w:r>
      <w:r w:rsidRPr="008F6C6B">
        <w:rPr>
          <w:rFonts w:ascii="Arial" w:hAnsi="Arial" w:cs="Arial"/>
          <w:sz w:val="22"/>
          <w:szCs w:val="22"/>
        </w:rPr>
        <w:t>NA</w:t>
      </w:r>
      <w:proofErr w:type="gramEnd"/>
      <w:r w:rsidRPr="008F6C6B">
        <w:rPr>
          <w:rFonts w:ascii="Arial" w:hAnsi="Arial" w:cs="Arial"/>
          <w:sz w:val="22"/>
          <w:szCs w:val="22"/>
        </w:rPr>
        <w:t xml:space="preserve"> D+ BLE (containing only wheat)</w:t>
      </w:r>
      <w:r w:rsidR="000D6AE8" w:rsidRPr="008F6C6B">
        <w:rPr>
          <w:rFonts w:ascii="Arial" w:hAnsi="Arial" w:cs="Arial"/>
          <w:sz w:val="22"/>
          <w:szCs w:val="22"/>
        </w:rPr>
        <w:t>,</w:t>
      </w:r>
      <w:r w:rsidRPr="008F6C6B">
        <w:rPr>
          <w:rFonts w:ascii="Arial" w:hAnsi="Arial" w:cs="Arial"/>
          <w:sz w:val="22"/>
          <w:szCs w:val="22"/>
        </w:rPr>
        <w:t xml:space="preserve"> results can be taken into account in order to support the product authorization of NYNA D+ AVOINE.</w:t>
      </w:r>
    </w:p>
    <w:p w14:paraId="020F64A4" w14:textId="77777777" w:rsidR="006E3618" w:rsidRPr="008F6C6B" w:rsidRDefault="006E3618" w:rsidP="006A6FC0">
      <w:pPr>
        <w:pStyle w:val="NormalWeb"/>
        <w:spacing w:before="0" w:beforeAutospacing="0"/>
        <w:jc w:val="both"/>
        <w:rPr>
          <w:rFonts w:ascii="Arial" w:hAnsi="Arial" w:cs="Arial"/>
          <w:sz w:val="22"/>
          <w:szCs w:val="22"/>
        </w:rPr>
      </w:pPr>
    </w:p>
    <w:p w14:paraId="020F64A5" w14:textId="77777777" w:rsidR="006E3618" w:rsidRPr="008F6C6B" w:rsidRDefault="006E3618" w:rsidP="006E3618">
      <w:pPr>
        <w:pStyle w:val="NormalWeb"/>
        <w:spacing w:after="62"/>
        <w:jc w:val="both"/>
        <w:rPr>
          <w:rFonts w:ascii="Arial" w:hAnsi="Arial" w:cs="Arial"/>
          <w:sz w:val="22"/>
          <w:szCs w:val="22"/>
          <w:u w:val="single"/>
        </w:rPr>
      </w:pPr>
      <w:r w:rsidRPr="008F6C6B">
        <w:rPr>
          <w:rFonts w:ascii="Arial" w:hAnsi="Arial" w:cs="Arial"/>
          <w:sz w:val="22"/>
          <w:szCs w:val="22"/>
          <w:u w:val="single"/>
        </w:rPr>
        <w:t>Field trial on Brown rat wild strain (</w:t>
      </w:r>
      <w:r w:rsidRPr="008F6C6B">
        <w:rPr>
          <w:rFonts w:ascii="Arial" w:hAnsi="Arial" w:cs="Arial"/>
          <w:i/>
          <w:iCs/>
          <w:sz w:val="22"/>
          <w:szCs w:val="22"/>
          <w:u w:val="single"/>
        </w:rPr>
        <w:t>Rattus norvegicus</w:t>
      </w:r>
      <w:r w:rsidR="006A6FC0">
        <w:rPr>
          <w:rFonts w:ascii="Arial" w:hAnsi="Arial" w:cs="Arial"/>
          <w:sz w:val="22"/>
          <w:szCs w:val="22"/>
          <w:u w:val="single"/>
        </w:rPr>
        <w:t>)</w:t>
      </w:r>
    </w:p>
    <w:p w14:paraId="020F64A6" w14:textId="77777777" w:rsidR="006E3618" w:rsidRPr="008F6C6B" w:rsidRDefault="006E3618" w:rsidP="006E3618">
      <w:pPr>
        <w:pStyle w:val="NormalWeb"/>
        <w:jc w:val="both"/>
        <w:rPr>
          <w:rFonts w:ascii="Arial" w:hAnsi="Arial" w:cs="Arial"/>
          <w:sz w:val="22"/>
          <w:szCs w:val="22"/>
        </w:rPr>
      </w:pPr>
      <w:r w:rsidRPr="008F6C6B">
        <w:rPr>
          <w:rFonts w:ascii="Arial" w:hAnsi="Arial" w:cs="Arial"/>
          <w:color w:val="000000"/>
          <w:sz w:val="22"/>
          <w:szCs w:val="22"/>
          <w:lang w:val="en-US"/>
        </w:rPr>
        <w:t xml:space="preserve">A field study with a brown rats population within cereals storage warehouse has been conducted with NYNA D+ BLE and </w:t>
      </w:r>
      <w:r w:rsidRPr="008F6C6B">
        <w:rPr>
          <w:rFonts w:ascii="Arial" w:hAnsi="Arial" w:cs="Arial"/>
          <w:sz w:val="22"/>
          <w:szCs w:val="22"/>
        </w:rPr>
        <w:t>the</w:t>
      </w:r>
      <w:r w:rsidRPr="008F6C6B">
        <w:rPr>
          <w:rFonts w:ascii="Arial" w:hAnsi="Arial" w:cs="Arial"/>
          <w:color w:val="000000"/>
          <w:sz w:val="22"/>
          <w:szCs w:val="22"/>
          <w:lang w:val="en-US"/>
        </w:rPr>
        <w:t xml:space="preserve"> test system was respected. However, the operator has made two experimental deviations (and pointed out by the applicant):</w:t>
      </w:r>
    </w:p>
    <w:p w14:paraId="020F64A7" w14:textId="77777777" w:rsidR="006E3618" w:rsidRPr="008F6C6B" w:rsidRDefault="006E3618" w:rsidP="00402213">
      <w:pPr>
        <w:pStyle w:val="NormalWeb"/>
        <w:numPr>
          <w:ilvl w:val="0"/>
          <w:numId w:val="3"/>
        </w:numPr>
        <w:spacing w:after="0"/>
        <w:jc w:val="both"/>
        <w:rPr>
          <w:rFonts w:ascii="Arial" w:hAnsi="Arial" w:cs="Arial"/>
          <w:color w:val="000000"/>
          <w:sz w:val="22"/>
          <w:szCs w:val="22"/>
          <w:lang w:val="en-US"/>
        </w:rPr>
      </w:pPr>
      <w:r w:rsidRPr="008F6C6B">
        <w:rPr>
          <w:rFonts w:ascii="Arial" w:hAnsi="Arial" w:cs="Arial"/>
          <w:color w:val="000000"/>
          <w:sz w:val="22"/>
          <w:szCs w:val="22"/>
        </w:rPr>
        <w:t xml:space="preserve">Early stop of pre-baiting after 9 days although </w:t>
      </w:r>
      <w:r w:rsidRPr="008F6C6B">
        <w:rPr>
          <w:rFonts w:ascii="Arial" w:hAnsi="Arial" w:cs="Arial"/>
          <w:sz w:val="22"/>
          <w:szCs w:val="22"/>
        </w:rPr>
        <w:t>pre-baiting plateau has not been reached</w:t>
      </w:r>
      <w:r w:rsidR="00F76C44" w:rsidRPr="008F6C6B">
        <w:rPr>
          <w:rFonts w:ascii="Arial" w:hAnsi="Arial" w:cs="Arial"/>
          <w:sz w:val="22"/>
          <w:szCs w:val="22"/>
        </w:rPr>
        <w:t>.</w:t>
      </w:r>
    </w:p>
    <w:p w14:paraId="020F64A8" w14:textId="77777777" w:rsidR="006E3618" w:rsidRPr="008F6C6B" w:rsidRDefault="006E3618" w:rsidP="00402213">
      <w:pPr>
        <w:pStyle w:val="NormalWeb"/>
        <w:numPr>
          <w:ilvl w:val="0"/>
          <w:numId w:val="3"/>
        </w:numPr>
        <w:spacing w:after="0"/>
        <w:jc w:val="both"/>
        <w:rPr>
          <w:rFonts w:ascii="Arial" w:hAnsi="Arial" w:cs="Arial"/>
          <w:color w:val="000000"/>
          <w:sz w:val="22"/>
          <w:szCs w:val="22"/>
          <w:lang w:val="en-US"/>
        </w:rPr>
      </w:pPr>
      <w:r w:rsidRPr="008F6C6B">
        <w:rPr>
          <w:rFonts w:ascii="Arial" w:hAnsi="Arial" w:cs="Arial"/>
          <w:color w:val="000000"/>
          <w:sz w:val="22"/>
          <w:szCs w:val="22"/>
          <w:lang w:val="en-US"/>
        </w:rPr>
        <w:t>Early stop of poisoning after 3 days instead of</w:t>
      </w:r>
      <w:r w:rsidRPr="008F6C6B">
        <w:rPr>
          <w:rFonts w:ascii="Arial" w:hAnsi="Arial" w:cs="Arial"/>
          <w:color w:val="000000"/>
          <w:sz w:val="20"/>
          <w:szCs w:val="20"/>
          <w:lang w:val="en-US"/>
        </w:rPr>
        <w:t xml:space="preserve"> the expected 5 days, whereas the consump</w:t>
      </w:r>
      <w:r w:rsidRPr="008F6C6B">
        <w:rPr>
          <w:rFonts w:ascii="Arial" w:hAnsi="Arial" w:cs="Arial"/>
          <w:color w:val="000000"/>
          <w:sz w:val="22"/>
          <w:szCs w:val="22"/>
          <w:lang w:val="en-US"/>
        </w:rPr>
        <w:t>tion was regularly increasing, which was in favour of  a poisoning level superior to 90% over a period of five days of poisoning.</w:t>
      </w:r>
    </w:p>
    <w:p w14:paraId="020F64A9" w14:textId="77777777" w:rsidR="006E3618" w:rsidRPr="008F6C6B" w:rsidRDefault="006E3618" w:rsidP="006E3618">
      <w:pPr>
        <w:pStyle w:val="NormalWeb"/>
        <w:spacing w:after="0"/>
        <w:ind w:left="360"/>
        <w:jc w:val="both"/>
        <w:rPr>
          <w:rFonts w:ascii="Arial" w:hAnsi="Arial" w:cs="Arial"/>
          <w:color w:val="000000"/>
          <w:sz w:val="22"/>
          <w:szCs w:val="22"/>
          <w:lang w:val="en-US"/>
        </w:rPr>
      </w:pPr>
    </w:p>
    <w:p w14:paraId="020F64AA" w14:textId="77777777" w:rsidR="006E3618" w:rsidRPr="008F6C6B" w:rsidRDefault="006E3618" w:rsidP="006E3618">
      <w:pPr>
        <w:pStyle w:val="NormalWeb"/>
        <w:spacing w:before="0" w:beforeAutospacing="0"/>
        <w:jc w:val="both"/>
        <w:rPr>
          <w:rFonts w:ascii="Arial" w:hAnsi="Arial" w:cs="Arial"/>
          <w:sz w:val="22"/>
          <w:szCs w:val="22"/>
        </w:rPr>
      </w:pPr>
      <w:r w:rsidRPr="008F6C6B">
        <w:rPr>
          <w:rFonts w:ascii="Arial" w:hAnsi="Arial" w:cs="Arial"/>
          <w:color w:val="000000"/>
          <w:sz w:val="22"/>
          <w:szCs w:val="22"/>
          <w:lang w:val="en-US"/>
        </w:rPr>
        <w:t>Despite these deviations</w:t>
      </w:r>
      <w:r w:rsidR="00F76C44" w:rsidRPr="008F6C6B">
        <w:rPr>
          <w:rFonts w:ascii="Arial" w:hAnsi="Arial" w:cs="Arial"/>
          <w:color w:val="000000"/>
          <w:sz w:val="22"/>
          <w:szCs w:val="22"/>
          <w:lang w:val="en-US"/>
        </w:rPr>
        <w:t>,</w:t>
      </w:r>
      <w:r w:rsidRPr="008F6C6B">
        <w:rPr>
          <w:rFonts w:ascii="Arial" w:hAnsi="Arial" w:cs="Arial"/>
          <w:color w:val="000000"/>
          <w:sz w:val="22"/>
          <w:szCs w:val="22"/>
          <w:lang w:val="en-US"/>
        </w:rPr>
        <w:t xml:space="preserve"> an efficacy rate of 78 % has been demonstrated. It c</w:t>
      </w:r>
      <w:r w:rsidRPr="008F6C6B">
        <w:rPr>
          <w:rFonts w:ascii="Arial" w:hAnsi="Arial" w:cs="Arial"/>
          <w:sz w:val="22"/>
          <w:szCs w:val="22"/>
          <w:lang w:val="en-US"/>
        </w:rPr>
        <w:t>a</w:t>
      </w:r>
      <w:r w:rsidRPr="008F6C6B">
        <w:rPr>
          <w:rFonts w:ascii="Arial" w:hAnsi="Arial" w:cs="Arial"/>
          <w:sz w:val="22"/>
          <w:szCs w:val="22"/>
        </w:rPr>
        <w:t>n be sure that a strict protocol application would lead to more than 90% mortality. Moreover, the preliminary laboratory tests with albino house mice had shown an excellent efficacy.</w:t>
      </w:r>
    </w:p>
    <w:p w14:paraId="020F64AB" w14:textId="77777777" w:rsidR="00C66168" w:rsidRDefault="00C66168" w:rsidP="006E3618">
      <w:pPr>
        <w:jc w:val="both"/>
        <w:rPr>
          <w:rFonts w:ascii="Arial" w:hAnsi="Arial" w:cs="Arial"/>
          <w:b/>
          <w:szCs w:val="22"/>
        </w:rPr>
      </w:pPr>
    </w:p>
    <w:p w14:paraId="020F64AC" w14:textId="77777777" w:rsidR="006E3618" w:rsidRPr="008F6C6B" w:rsidRDefault="006E3618" w:rsidP="006E3618">
      <w:pPr>
        <w:jc w:val="both"/>
        <w:rPr>
          <w:rFonts w:ascii="Arial" w:hAnsi="Arial" w:cs="Arial"/>
          <w:b/>
          <w:u w:val="single"/>
          <w:lang w:val="en-GB"/>
        </w:rPr>
      </w:pPr>
      <w:r w:rsidRPr="008F6C6B">
        <w:rPr>
          <w:rFonts w:ascii="Arial" w:hAnsi="Arial" w:cs="Arial"/>
          <w:b/>
          <w:szCs w:val="22"/>
        </w:rPr>
        <w:t xml:space="preserve">Although this field study contains experimental flaws, it has been conducted according to the standard, the acceptability and efficacy on </w:t>
      </w:r>
      <w:r w:rsidRPr="008F6C6B">
        <w:rPr>
          <w:rFonts w:ascii="Arial" w:hAnsi="Arial" w:cs="Arial"/>
          <w:b/>
          <w:i/>
          <w:szCs w:val="22"/>
        </w:rPr>
        <w:t>Rattus norvegicus</w:t>
      </w:r>
      <w:r w:rsidRPr="008F6C6B">
        <w:rPr>
          <w:rFonts w:ascii="Arial" w:hAnsi="Arial" w:cs="Arial"/>
          <w:b/>
          <w:szCs w:val="22"/>
        </w:rPr>
        <w:t xml:space="preserve"> in field were sufficient. Thus, FR CA accepts this field study to support the efficacy of the product </w:t>
      </w:r>
      <w:r w:rsidRPr="008F6C6B">
        <w:rPr>
          <w:rFonts w:ascii="Arial" w:hAnsi="Arial" w:cs="Arial"/>
          <w:b/>
          <w:color w:val="000000"/>
          <w:szCs w:val="22"/>
          <w:lang w:val="en-US"/>
        </w:rPr>
        <w:t>NYNA D+ AVOINE</w:t>
      </w:r>
      <w:r w:rsidRPr="008F6C6B">
        <w:rPr>
          <w:rFonts w:ascii="Arial" w:hAnsi="Arial" w:cs="Arial"/>
          <w:b/>
          <w:szCs w:val="22"/>
        </w:rPr>
        <w:t>.</w:t>
      </w:r>
    </w:p>
    <w:p w14:paraId="020F64AD" w14:textId="77777777" w:rsidR="006E3618" w:rsidRPr="008F6C6B" w:rsidRDefault="006E3618" w:rsidP="006E3618">
      <w:pPr>
        <w:rPr>
          <w:rFonts w:ascii="Arial" w:hAnsi="Arial" w:cs="Arial"/>
          <w:szCs w:val="22"/>
        </w:rPr>
      </w:pPr>
    </w:p>
    <w:p w14:paraId="020F64AE" w14:textId="77777777" w:rsidR="006E3618" w:rsidRDefault="006E3618" w:rsidP="006E3618">
      <w:pPr>
        <w:rPr>
          <w:rFonts w:ascii="Arial" w:hAnsi="Arial" w:cs="Arial"/>
          <w:lang w:val="en-US"/>
        </w:rPr>
      </w:pPr>
      <w:r w:rsidRPr="008F6C6B">
        <w:rPr>
          <w:rFonts w:ascii="Arial" w:hAnsi="Arial" w:cs="Arial"/>
          <w:szCs w:val="22"/>
        </w:rPr>
        <w:t>All efficacy studies are presented in annex 3</w:t>
      </w:r>
      <w:r w:rsidR="00CB40B8">
        <w:rPr>
          <w:rFonts w:ascii="Arial" w:hAnsi="Arial" w:cs="Arial"/>
          <w:szCs w:val="22"/>
        </w:rPr>
        <w:t>a</w:t>
      </w:r>
      <w:r w:rsidRPr="008F6C6B">
        <w:rPr>
          <w:rFonts w:ascii="Arial" w:hAnsi="Arial" w:cs="Arial"/>
          <w:lang w:val="en-US"/>
        </w:rPr>
        <w:t>.</w:t>
      </w:r>
    </w:p>
    <w:p w14:paraId="020F64AF" w14:textId="77777777" w:rsidR="00771F15" w:rsidRPr="00CF592F" w:rsidRDefault="00771F15" w:rsidP="00CF592F">
      <w:pPr>
        <w:spacing w:after="120"/>
        <w:rPr>
          <w:rFonts w:ascii="Arial" w:hAnsi="Arial" w:cs="Arial"/>
          <w:lang w:val="en-US"/>
        </w:rPr>
      </w:pPr>
    </w:p>
    <w:p w14:paraId="020F64B0" w14:textId="77777777" w:rsidR="00CF592F" w:rsidRPr="00D30699" w:rsidRDefault="00CF592F" w:rsidP="00217D6B">
      <w:pPr>
        <w:numPr>
          <w:ilvl w:val="0"/>
          <w:numId w:val="20"/>
        </w:numPr>
        <w:spacing w:after="120" w:line="276" w:lineRule="auto"/>
        <w:jc w:val="both"/>
        <w:rPr>
          <w:rFonts w:ascii="Arial" w:hAnsi="Arial" w:cs="Arial"/>
          <w:b/>
          <w:sz w:val="24"/>
          <w:u w:val="single"/>
          <w:lang w:val="en-GB"/>
        </w:rPr>
      </w:pPr>
      <w:r w:rsidRPr="00D30699">
        <w:rPr>
          <w:rFonts w:ascii="Arial" w:hAnsi="Arial" w:cs="Arial"/>
          <w:b/>
          <w:sz w:val="24"/>
          <w:u w:val="single"/>
          <w:lang w:val="en-GB"/>
        </w:rPr>
        <w:t>Renewal application (2017)</w:t>
      </w:r>
    </w:p>
    <w:p w14:paraId="020F64B1" w14:textId="77777777" w:rsidR="0060157A" w:rsidRPr="00CF592F" w:rsidRDefault="0060157A" w:rsidP="00217D6B">
      <w:pPr>
        <w:spacing w:line="240" w:lineRule="auto"/>
        <w:jc w:val="both"/>
        <w:rPr>
          <w:rFonts w:ascii="Arial" w:hAnsi="Arial" w:cs="Arial"/>
          <w:szCs w:val="22"/>
          <w:lang w:val="en-US"/>
        </w:rPr>
      </w:pPr>
      <w:r w:rsidRPr="00CF592F">
        <w:rPr>
          <w:rFonts w:ascii="Arial" w:hAnsi="Arial" w:cs="Arial"/>
          <w:szCs w:val="22"/>
          <w:lang w:val="en-GB"/>
        </w:rPr>
        <w:t>For the renewal of the authorisation of the product NYNA D+ AVOINE</w:t>
      </w:r>
      <w:r w:rsidR="000004A0" w:rsidRPr="00CF592F">
        <w:rPr>
          <w:rFonts w:ascii="Arial" w:hAnsi="Arial" w:cs="Arial"/>
          <w:szCs w:val="22"/>
          <w:lang w:val="en-GB"/>
        </w:rPr>
        <w:t xml:space="preserve"> (0.005 % w/w difenacoum)</w:t>
      </w:r>
      <w:r w:rsidRPr="00CF592F">
        <w:rPr>
          <w:rFonts w:ascii="Arial" w:hAnsi="Arial" w:cs="Arial"/>
          <w:szCs w:val="22"/>
          <w:lang w:val="en-GB"/>
        </w:rPr>
        <w:t xml:space="preserve">, </w:t>
      </w:r>
      <w:r w:rsidRPr="00CF592F">
        <w:rPr>
          <w:rFonts w:ascii="Arial" w:hAnsi="Arial" w:cs="Arial"/>
          <w:szCs w:val="22"/>
          <w:lang w:val="en-US"/>
        </w:rPr>
        <w:t xml:space="preserve">no change in the composition has been declared and new efficacy field data from the product </w:t>
      </w:r>
      <w:r w:rsidRPr="00CF592F">
        <w:rPr>
          <w:rFonts w:ascii="Arial" w:hAnsi="Arial" w:cs="Arial"/>
          <w:szCs w:val="22"/>
          <w:lang w:val="en-GB"/>
        </w:rPr>
        <w:t xml:space="preserve">NYNA CEREALES A 25 (0.0025 % w/w difenacoum) </w:t>
      </w:r>
      <w:r w:rsidRPr="00CF592F">
        <w:rPr>
          <w:rFonts w:ascii="Arial" w:hAnsi="Arial" w:cs="Arial"/>
          <w:szCs w:val="22"/>
          <w:lang w:val="en-US"/>
        </w:rPr>
        <w:t>aged formulation after a storage period of 3 years</w:t>
      </w:r>
      <w:r w:rsidRPr="00CF592F">
        <w:rPr>
          <w:rFonts w:ascii="Arial" w:eastAsia="Times New Roman" w:hAnsi="Arial" w:cs="Arial"/>
          <w:bCs/>
          <w:color w:val="000000"/>
          <w:szCs w:val="22"/>
          <w:lang w:val="en-GB" w:eastAsia="de-DE"/>
        </w:rPr>
        <w:t>,</w:t>
      </w:r>
      <w:r w:rsidRPr="00CF592F">
        <w:rPr>
          <w:rFonts w:ascii="Arial" w:hAnsi="Arial" w:cs="Arial"/>
          <w:szCs w:val="22"/>
          <w:lang w:val="en-US"/>
        </w:rPr>
        <w:t xml:space="preserve"> have been submitted to complete the dossier. </w:t>
      </w:r>
    </w:p>
    <w:p w14:paraId="020F64B2" w14:textId="77777777" w:rsidR="0060157A" w:rsidRPr="00CF592F" w:rsidRDefault="0060157A" w:rsidP="00217D6B">
      <w:pPr>
        <w:spacing w:line="240" w:lineRule="auto"/>
        <w:jc w:val="both"/>
        <w:rPr>
          <w:rFonts w:ascii="Arial" w:hAnsi="Arial" w:cs="Arial"/>
          <w:szCs w:val="22"/>
          <w:lang w:val="en-GB"/>
        </w:rPr>
      </w:pPr>
      <w:r w:rsidRPr="00CF592F">
        <w:rPr>
          <w:rFonts w:ascii="Arial" w:hAnsi="Arial" w:cs="Arial"/>
          <w:szCs w:val="22"/>
          <w:lang w:val="en-GB"/>
        </w:rPr>
        <w:t xml:space="preserve">As the product NYNA CEREALES </w:t>
      </w:r>
      <w:proofErr w:type="gramStart"/>
      <w:r w:rsidRPr="00CF592F">
        <w:rPr>
          <w:rFonts w:ascii="Arial" w:hAnsi="Arial" w:cs="Arial"/>
          <w:szCs w:val="22"/>
          <w:lang w:val="en-GB"/>
        </w:rPr>
        <w:t>A</w:t>
      </w:r>
      <w:proofErr w:type="gramEnd"/>
      <w:r w:rsidRPr="00CF592F">
        <w:rPr>
          <w:rFonts w:ascii="Arial" w:hAnsi="Arial" w:cs="Arial"/>
          <w:szCs w:val="22"/>
          <w:lang w:val="en-GB"/>
        </w:rPr>
        <w:t xml:space="preserve"> 25 (0.0025 % w/w difenacoum) differs only from the product NYNA D+ AVOINE for the content of the active substance difenacoum. (0.0025 % w/w instead of 0.0</w:t>
      </w:r>
      <w:r w:rsidR="00B43698" w:rsidRPr="00CF592F">
        <w:rPr>
          <w:rFonts w:ascii="Arial" w:hAnsi="Arial" w:cs="Arial"/>
          <w:szCs w:val="22"/>
          <w:lang w:val="en-GB"/>
        </w:rPr>
        <w:t>0</w:t>
      </w:r>
      <w:r w:rsidRPr="00CF592F">
        <w:rPr>
          <w:rFonts w:ascii="Arial" w:hAnsi="Arial" w:cs="Arial"/>
          <w:szCs w:val="22"/>
          <w:lang w:val="en-GB"/>
        </w:rPr>
        <w:t>5% w/w), read-across is acceptable.</w:t>
      </w:r>
    </w:p>
    <w:p w14:paraId="020F64B3" w14:textId="77777777" w:rsidR="0060157A" w:rsidRPr="00CF592F" w:rsidRDefault="0060157A" w:rsidP="00217D6B">
      <w:pPr>
        <w:spacing w:line="240" w:lineRule="auto"/>
        <w:jc w:val="both"/>
        <w:rPr>
          <w:rFonts w:ascii="Arial" w:hAnsi="Arial" w:cs="Arial"/>
          <w:szCs w:val="22"/>
        </w:rPr>
      </w:pPr>
    </w:p>
    <w:p w14:paraId="020F64B4" w14:textId="77777777" w:rsidR="0060157A" w:rsidRPr="00CF592F" w:rsidRDefault="0060157A" w:rsidP="00217D6B">
      <w:pPr>
        <w:spacing w:line="240" w:lineRule="auto"/>
        <w:jc w:val="both"/>
        <w:rPr>
          <w:rFonts w:ascii="Arial" w:hAnsi="Arial" w:cs="Arial"/>
          <w:szCs w:val="22"/>
        </w:rPr>
      </w:pPr>
      <w:r w:rsidRPr="00CF592F">
        <w:rPr>
          <w:rFonts w:ascii="Arial" w:hAnsi="Arial" w:cs="Arial"/>
          <w:szCs w:val="22"/>
        </w:rPr>
        <w:t xml:space="preserve">All efficacy studies conducted with the product </w:t>
      </w:r>
      <w:r w:rsidRPr="00CF592F">
        <w:rPr>
          <w:rFonts w:ascii="Arial" w:hAnsi="Arial" w:cs="Arial"/>
          <w:szCs w:val="22"/>
          <w:lang w:val="en-GB"/>
        </w:rPr>
        <w:t xml:space="preserve">NYNA CEREALES A 25 </w:t>
      </w:r>
      <w:r w:rsidRPr="00CF592F">
        <w:rPr>
          <w:rFonts w:ascii="Arial" w:hAnsi="Arial" w:cs="Arial"/>
          <w:szCs w:val="22"/>
        </w:rPr>
        <w:t>are presented in annex 3b.</w:t>
      </w:r>
    </w:p>
    <w:p w14:paraId="020F64B5" w14:textId="77777777" w:rsidR="0060157A" w:rsidRPr="00CF592F" w:rsidRDefault="0060157A" w:rsidP="00217D6B">
      <w:pPr>
        <w:spacing w:line="240" w:lineRule="auto"/>
        <w:jc w:val="both"/>
        <w:rPr>
          <w:rFonts w:ascii="Arial" w:eastAsia="Times New Roman" w:hAnsi="Arial" w:cs="Arial"/>
          <w:bCs/>
          <w:color w:val="000000"/>
          <w:szCs w:val="22"/>
          <w:lang w:val="en-GB" w:eastAsia="de-DE"/>
        </w:rPr>
      </w:pPr>
      <w:r w:rsidRPr="00CF592F">
        <w:rPr>
          <w:rFonts w:ascii="Arial" w:hAnsi="Arial" w:cs="Arial"/>
          <w:szCs w:val="22"/>
          <w:lang w:val="en-US"/>
        </w:rPr>
        <w:lastRenderedPageBreak/>
        <w:t>Regarding the claimed uses, submitted efficacy data are compliant with the requirements of the TNsG PT14 (2009) and the results of these tests are respecting the criteria of the TNsG PT14 (2009).</w:t>
      </w:r>
    </w:p>
    <w:p w14:paraId="020F64B6" w14:textId="77777777" w:rsidR="0060157A" w:rsidRPr="00CF592F" w:rsidRDefault="0060157A" w:rsidP="00217D6B">
      <w:pPr>
        <w:spacing w:line="240" w:lineRule="auto"/>
        <w:jc w:val="both"/>
        <w:rPr>
          <w:rFonts w:ascii="Arial" w:hAnsi="Arial" w:cs="Arial"/>
          <w:szCs w:val="22"/>
          <w:lang w:val="en-GB"/>
        </w:rPr>
      </w:pPr>
    </w:p>
    <w:p w14:paraId="020F64B7" w14:textId="77777777" w:rsidR="0060157A" w:rsidRPr="00CF592F" w:rsidRDefault="0060157A" w:rsidP="00217D6B">
      <w:pPr>
        <w:spacing w:line="240" w:lineRule="auto"/>
        <w:jc w:val="both"/>
        <w:rPr>
          <w:rFonts w:ascii="Arial" w:hAnsi="Arial" w:cs="Arial"/>
          <w:szCs w:val="22"/>
          <w:lang w:val="en-GB"/>
        </w:rPr>
      </w:pPr>
      <w:r w:rsidRPr="00CF592F">
        <w:rPr>
          <w:rFonts w:ascii="Arial" w:hAnsi="Arial" w:cs="Arial"/>
          <w:szCs w:val="22"/>
          <w:lang w:val="en-GB"/>
        </w:rPr>
        <w:t>Consequently, the product NYNA D+ AVOINE (0.005 % w/w difenacoum), aged  up to 36 months has shown a sufficient efficacy</w:t>
      </w:r>
      <w:r w:rsidRPr="00CF592F">
        <w:rPr>
          <w:rFonts w:ascii="Arial" w:hAnsi="Arial" w:cs="Arial"/>
          <w:szCs w:val="22"/>
          <w:lang w:val="en-GB" w:eastAsia="en-US"/>
        </w:rPr>
        <w:t xml:space="preserve"> and </w:t>
      </w:r>
      <w:r w:rsidRPr="00CF592F">
        <w:rPr>
          <w:rFonts w:ascii="Arial" w:hAnsi="Arial" w:cs="Arial"/>
          <w:szCs w:val="22"/>
          <w:lang w:val="en-GB"/>
        </w:rPr>
        <w:t>can be used for the control of rats (</w:t>
      </w:r>
      <w:r w:rsidRPr="00CF592F">
        <w:rPr>
          <w:rFonts w:ascii="Arial" w:hAnsi="Arial" w:cs="Arial"/>
          <w:i/>
          <w:szCs w:val="22"/>
          <w:lang w:val="en-GB"/>
        </w:rPr>
        <w:t>Rattus norvegicus</w:t>
      </w:r>
      <w:r w:rsidRPr="00CF592F">
        <w:rPr>
          <w:rFonts w:ascii="Arial" w:hAnsi="Arial" w:cs="Arial"/>
          <w:szCs w:val="22"/>
          <w:lang w:val="en-GB"/>
        </w:rPr>
        <w:t xml:space="preserve"> and </w:t>
      </w:r>
      <w:r w:rsidRPr="00CF592F">
        <w:rPr>
          <w:rFonts w:ascii="Arial" w:hAnsi="Arial" w:cs="Arial"/>
          <w:i/>
          <w:szCs w:val="22"/>
          <w:lang w:val="en-GB"/>
        </w:rPr>
        <w:t>Rattus rattus</w:t>
      </w:r>
      <w:r w:rsidRPr="00CF592F">
        <w:rPr>
          <w:rFonts w:ascii="Arial" w:hAnsi="Arial" w:cs="Arial"/>
          <w:szCs w:val="22"/>
          <w:lang w:val="en-GB"/>
        </w:rPr>
        <w:t>) and house mice (</w:t>
      </w:r>
      <w:r w:rsidRPr="00CF592F">
        <w:rPr>
          <w:rFonts w:ascii="Arial" w:hAnsi="Arial" w:cs="Arial"/>
          <w:i/>
          <w:szCs w:val="22"/>
          <w:lang w:val="en-GB"/>
        </w:rPr>
        <w:t>Mus musculus</w:t>
      </w:r>
      <w:r w:rsidRPr="00CF592F">
        <w:rPr>
          <w:rFonts w:ascii="Arial" w:hAnsi="Arial" w:cs="Arial"/>
          <w:szCs w:val="22"/>
          <w:lang w:val="en-GB"/>
        </w:rPr>
        <w:t>) in and outdoor environments (open areas, waste dumps and landfills) at doses claimed.</w:t>
      </w:r>
    </w:p>
    <w:p w14:paraId="020F64B8" w14:textId="77777777" w:rsidR="0060157A" w:rsidRPr="00CF592F" w:rsidRDefault="0060157A" w:rsidP="00217D6B">
      <w:pPr>
        <w:spacing w:line="240" w:lineRule="auto"/>
        <w:rPr>
          <w:rFonts w:ascii="Arial" w:hAnsi="Arial" w:cs="Arial"/>
          <w:szCs w:val="22"/>
          <w:lang w:val="en-GB"/>
        </w:rPr>
      </w:pPr>
    </w:p>
    <w:p w14:paraId="020F64B9" w14:textId="77777777" w:rsidR="0060157A" w:rsidRPr="00CF592F" w:rsidRDefault="0060157A" w:rsidP="00217D6B">
      <w:pPr>
        <w:spacing w:after="60" w:line="240" w:lineRule="auto"/>
        <w:rPr>
          <w:rFonts w:ascii="Arial" w:hAnsi="Arial" w:cs="Arial"/>
          <w:szCs w:val="22"/>
        </w:rPr>
      </w:pPr>
      <w:r w:rsidRPr="00CF592F">
        <w:rPr>
          <w:rFonts w:ascii="Arial" w:hAnsi="Arial" w:cs="Arial"/>
          <w:szCs w:val="22"/>
        </w:rPr>
        <w:t>Uses and doses validated for NYNA D+ AVOINE are the following:</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2607"/>
        <w:gridCol w:w="1713"/>
        <w:gridCol w:w="2287"/>
        <w:gridCol w:w="2286"/>
      </w:tblGrid>
      <w:tr w:rsidR="0060157A" w:rsidRPr="00D315AC" w14:paraId="020F64BF" w14:textId="77777777" w:rsidTr="00217D6B">
        <w:trPr>
          <w:trHeight w:val="144"/>
          <w:jc w:val="center"/>
        </w:trPr>
        <w:tc>
          <w:tcPr>
            <w:tcW w:w="1466" w:type="pct"/>
            <w:tcBorders>
              <w:left w:val="single" w:sz="4" w:space="0" w:color="auto"/>
            </w:tcBorders>
            <w:shd w:val="clear" w:color="auto" w:fill="auto"/>
            <w:vAlign w:val="center"/>
          </w:tcPr>
          <w:p w14:paraId="020F64BA" w14:textId="77777777" w:rsidR="0060157A" w:rsidRPr="000004A0" w:rsidRDefault="0060157A" w:rsidP="009D2FB9">
            <w:pPr>
              <w:spacing w:line="240" w:lineRule="auto"/>
              <w:jc w:val="center"/>
              <w:rPr>
                <w:rFonts w:ascii="Arial" w:hAnsi="Arial" w:cs="Arial"/>
                <w:b/>
                <w:iCs/>
                <w:sz w:val="20"/>
                <w:szCs w:val="20"/>
              </w:rPr>
            </w:pPr>
          </w:p>
          <w:p w14:paraId="020F64BB" w14:textId="77777777" w:rsidR="0060157A" w:rsidRPr="000004A0" w:rsidRDefault="0060157A" w:rsidP="009D2FB9">
            <w:pPr>
              <w:spacing w:line="240" w:lineRule="auto"/>
              <w:jc w:val="center"/>
              <w:rPr>
                <w:rFonts w:ascii="Arial" w:hAnsi="Arial" w:cs="Arial"/>
                <w:b/>
                <w:iCs/>
                <w:sz w:val="20"/>
                <w:szCs w:val="20"/>
              </w:rPr>
            </w:pPr>
            <w:r w:rsidRPr="000004A0">
              <w:rPr>
                <w:rFonts w:ascii="Arial" w:hAnsi="Arial" w:cs="Arial"/>
                <w:b/>
                <w:iCs/>
                <w:sz w:val="20"/>
                <w:szCs w:val="20"/>
              </w:rPr>
              <w:t>Produit</w:t>
            </w:r>
          </w:p>
        </w:tc>
        <w:tc>
          <w:tcPr>
            <w:tcW w:w="963" w:type="pct"/>
            <w:tcBorders>
              <w:left w:val="single" w:sz="4" w:space="0" w:color="auto"/>
            </w:tcBorders>
            <w:shd w:val="clear" w:color="auto" w:fill="auto"/>
            <w:vAlign w:val="center"/>
          </w:tcPr>
          <w:p w14:paraId="020F64BC" w14:textId="77777777" w:rsidR="0060157A" w:rsidRPr="000004A0" w:rsidRDefault="0060157A" w:rsidP="009D2FB9">
            <w:pPr>
              <w:spacing w:line="240" w:lineRule="auto"/>
              <w:jc w:val="center"/>
              <w:rPr>
                <w:rFonts w:ascii="Arial" w:hAnsi="Arial" w:cs="Arial"/>
                <w:b/>
                <w:iCs/>
                <w:sz w:val="20"/>
                <w:szCs w:val="20"/>
              </w:rPr>
            </w:pPr>
            <w:r w:rsidRPr="000004A0">
              <w:rPr>
                <w:rFonts w:ascii="Arial" w:hAnsi="Arial" w:cs="Arial"/>
                <w:b/>
                <w:iCs/>
                <w:sz w:val="20"/>
                <w:szCs w:val="20"/>
              </w:rPr>
              <w:t>Targets organism</w:t>
            </w:r>
          </w:p>
        </w:tc>
        <w:tc>
          <w:tcPr>
            <w:tcW w:w="1286" w:type="pct"/>
            <w:shd w:val="clear" w:color="auto" w:fill="auto"/>
            <w:vAlign w:val="center"/>
          </w:tcPr>
          <w:p w14:paraId="020F64BD" w14:textId="77777777" w:rsidR="0060157A" w:rsidRPr="000004A0" w:rsidRDefault="0060157A" w:rsidP="009D2FB9">
            <w:pPr>
              <w:spacing w:line="240" w:lineRule="auto"/>
              <w:jc w:val="center"/>
              <w:rPr>
                <w:rFonts w:ascii="Arial" w:hAnsi="Arial" w:cs="Arial"/>
                <w:b/>
                <w:iCs/>
                <w:sz w:val="20"/>
                <w:szCs w:val="20"/>
              </w:rPr>
            </w:pPr>
            <w:r w:rsidRPr="000004A0">
              <w:rPr>
                <w:rFonts w:ascii="Arial" w:hAnsi="Arial" w:cs="Arial"/>
                <w:b/>
                <w:iCs/>
                <w:sz w:val="20"/>
                <w:szCs w:val="20"/>
              </w:rPr>
              <w:t>Application rate and intervals</w:t>
            </w:r>
          </w:p>
        </w:tc>
        <w:tc>
          <w:tcPr>
            <w:tcW w:w="1285" w:type="pct"/>
            <w:shd w:val="clear" w:color="auto" w:fill="auto"/>
            <w:vAlign w:val="center"/>
          </w:tcPr>
          <w:p w14:paraId="020F64BE" w14:textId="77777777" w:rsidR="0060157A" w:rsidRPr="000004A0" w:rsidRDefault="0060157A" w:rsidP="009D2FB9">
            <w:pPr>
              <w:spacing w:line="240" w:lineRule="auto"/>
              <w:jc w:val="center"/>
              <w:rPr>
                <w:rFonts w:ascii="Arial" w:hAnsi="Arial" w:cs="Arial"/>
                <w:b/>
                <w:iCs/>
                <w:sz w:val="20"/>
                <w:szCs w:val="20"/>
              </w:rPr>
            </w:pPr>
            <w:r w:rsidRPr="000004A0">
              <w:rPr>
                <w:rFonts w:ascii="Arial" w:hAnsi="Arial" w:cs="Arial"/>
                <w:b/>
                <w:iCs/>
                <w:sz w:val="20"/>
                <w:szCs w:val="20"/>
              </w:rPr>
              <w:t>Use area</w:t>
            </w:r>
          </w:p>
        </w:tc>
      </w:tr>
      <w:tr w:rsidR="0060157A" w:rsidRPr="00D315AC" w14:paraId="020F64CA" w14:textId="77777777" w:rsidTr="00217D6B">
        <w:trPr>
          <w:cantSplit/>
          <w:trHeight w:val="760"/>
          <w:jc w:val="center"/>
        </w:trPr>
        <w:tc>
          <w:tcPr>
            <w:tcW w:w="1466" w:type="pct"/>
            <w:vMerge w:val="restart"/>
            <w:tcBorders>
              <w:left w:val="single" w:sz="4" w:space="0" w:color="auto"/>
            </w:tcBorders>
            <w:shd w:val="clear" w:color="auto" w:fill="auto"/>
            <w:vAlign w:val="center"/>
          </w:tcPr>
          <w:p w14:paraId="020F64C0" w14:textId="77777777" w:rsidR="0060157A" w:rsidRPr="000004A0" w:rsidRDefault="0060157A" w:rsidP="008D7DB6">
            <w:pPr>
              <w:spacing w:line="240" w:lineRule="auto"/>
              <w:rPr>
                <w:rFonts w:ascii="Arial" w:hAnsi="Arial" w:cs="Arial"/>
                <w:iCs/>
                <w:sz w:val="20"/>
                <w:szCs w:val="20"/>
              </w:rPr>
            </w:pPr>
          </w:p>
          <w:p w14:paraId="020F64C1" w14:textId="77777777" w:rsidR="0060157A" w:rsidRPr="000004A0" w:rsidRDefault="0060157A" w:rsidP="008D7DB6">
            <w:pPr>
              <w:spacing w:line="240" w:lineRule="auto"/>
              <w:rPr>
                <w:rFonts w:ascii="Arial" w:hAnsi="Arial" w:cs="Arial"/>
                <w:iCs/>
                <w:sz w:val="20"/>
                <w:szCs w:val="20"/>
              </w:rPr>
            </w:pPr>
            <w:r w:rsidRPr="000004A0">
              <w:rPr>
                <w:rFonts w:ascii="Arial" w:hAnsi="Arial" w:cs="Arial"/>
                <w:iCs/>
                <w:sz w:val="20"/>
                <w:szCs w:val="20"/>
              </w:rPr>
              <w:t>NYNA D+ AVOINE</w:t>
            </w:r>
            <w:r w:rsidRPr="000004A0">
              <w:rPr>
                <w:rFonts w:ascii="Arial" w:hAnsi="Arial" w:cs="Arial"/>
                <w:iCs/>
                <w:sz w:val="20"/>
                <w:szCs w:val="20"/>
              </w:rPr>
              <w:br/>
            </w:r>
          </w:p>
          <w:p w14:paraId="020F64C2" w14:textId="77777777" w:rsidR="0060157A" w:rsidRPr="000004A0" w:rsidRDefault="0060157A" w:rsidP="008D7DB6">
            <w:pPr>
              <w:spacing w:line="240" w:lineRule="auto"/>
              <w:rPr>
                <w:rFonts w:ascii="Arial" w:hAnsi="Arial" w:cs="Arial"/>
                <w:iCs/>
                <w:sz w:val="20"/>
                <w:szCs w:val="20"/>
              </w:rPr>
            </w:pPr>
          </w:p>
          <w:p w14:paraId="020F64C3" w14:textId="77777777" w:rsidR="0060157A" w:rsidRPr="000004A0" w:rsidRDefault="0060157A" w:rsidP="008D7DB6">
            <w:pPr>
              <w:spacing w:line="240" w:lineRule="auto"/>
              <w:rPr>
                <w:rFonts w:ascii="Arial" w:hAnsi="Arial" w:cs="Arial"/>
                <w:iCs/>
                <w:sz w:val="20"/>
                <w:szCs w:val="20"/>
              </w:rPr>
            </w:pPr>
            <w:r w:rsidRPr="000004A0">
              <w:rPr>
                <w:rFonts w:ascii="Arial" w:hAnsi="Arial" w:cs="Arial"/>
                <w:iCs/>
                <w:sz w:val="20"/>
                <w:szCs w:val="20"/>
              </w:rPr>
              <w:t>Bait (cereals) containing 0.005% w/w of difenacoum.</w:t>
            </w:r>
          </w:p>
          <w:p w14:paraId="020F64C4" w14:textId="77777777" w:rsidR="0060157A" w:rsidRPr="000004A0" w:rsidRDefault="0060157A" w:rsidP="008D7DB6">
            <w:pPr>
              <w:spacing w:line="240" w:lineRule="auto"/>
              <w:rPr>
                <w:rFonts w:ascii="Arial" w:hAnsi="Arial" w:cs="Arial"/>
                <w:iCs/>
                <w:sz w:val="20"/>
                <w:szCs w:val="20"/>
              </w:rPr>
            </w:pPr>
          </w:p>
        </w:tc>
        <w:tc>
          <w:tcPr>
            <w:tcW w:w="963" w:type="pct"/>
            <w:tcBorders>
              <w:left w:val="single" w:sz="4" w:space="0" w:color="auto"/>
            </w:tcBorders>
            <w:shd w:val="clear" w:color="auto" w:fill="auto"/>
            <w:vAlign w:val="center"/>
          </w:tcPr>
          <w:p w14:paraId="020F64C5" w14:textId="77777777" w:rsidR="0060157A" w:rsidRPr="000004A0" w:rsidRDefault="0060157A" w:rsidP="009D2FB9">
            <w:pPr>
              <w:spacing w:line="240" w:lineRule="auto"/>
              <w:rPr>
                <w:rFonts w:ascii="Arial" w:hAnsi="Arial" w:cs="Arial"/>
                <w:iCs/>
                <w:sz w:val="20"/>
                <w:szCs w:val="20"/>
              </w:rPr>
            </w:pPr>
            <w:r w:rsidRPr="000004A0">
              <w:rPr>
                <w:rFonts w:ascii="Arial" w:hAnsi="Arial" w:cs="Arial"/>
                <w:iCs/>
                <w:sz w:val="20"/>
                <w:szCs w:val="20"/>
              </w:rPr>
              <w:t>Rats (</w:t>
            </w:r>
            <w:r w:rsidRPr="000004A0">
              <w:rPr>
                <w:rFonts w:ascii="Arial" w:hAnsi="Arial" w:cs="Arial"/>
                <w:i/>
                <w:iCs/>
                <w:sz w:val="20"/>
                <w:szCs w:val="20"/>
              </w:rPr>
              <w:t>Rattus norvegicus</w:t>
            </w:r>
            <w:r w:rsidRPr="000004A0">
              <w:rPr>
                <w:rFonts w:ascii="Arial" w:hAnsi="Arial" w:cs="Arial"/>
                <w:iCs/>
                <w:sz w:val="20"/>
                <w:szCs w:val="20"/>
              </w:rPr>
              <w:t xml:space="preserve"> and </w:t>
            </w:r>
            <w:r w:rsidRPr="000004A0">
              <w:rPr>
                <w:rFonts w:ascii="Arial" w:hAnsi="Arial" w:cs="Arial"/>
                <w:i/>
                <w:iCs/>
                <w:sz w:val="20"/>
                <w:szCs w:val="20"/>
              </w:rPr>
              <w:t>Rattus rattus)</w:t>
            </w:r>
          </w:p>
        </w:tc>
        <w:tc>
          <w:tcPr>
            <w:tcW w:w="1286" w:type="pct"/>
            <w:shd w:val="clear" w:color="auto" w:fill="auto"/>
            <w:vAlign w:val="center"/>
          </w:tcPr>
          <w:p w14:paraId="020F64C6" w14:textId="77777777" w:rsidR="0060157A" w:rsidRPr="000004A0" w:rsidRDefault="0060157A" w:rsidP="009D2FB9">
            <w:pPr>
              <w:spacing w:line="240" w:lineRule="auto"/>
              <w:jc w:val="both"/>
              <w:rPr>
                <w:rFonts w:ascii="Arial" w:hAnsi="Arial" w:cs="Arial"/>
                <w:iCs/>
                <w:sz w:val="20"/>
                <w:szCs w:val="20"/>
              </w:rPr>
            </w:pPr>
          </w:p>
          <w:p w14:paraId="020F64C7" w14:textId="77777777" w:rsidR="0060157A" w:rsidRPr="000004A0" w:rsidRDefault="0060157A" w:rsidP="009D2FB9">
            <w:pPr>
              <w:spacing w:line="240" w:lineRule="auto"/>
              <w:rPr>
                <w:rFonts w:ascii="Arial" w:hAnsi="Arial" w:cs="Arial"/>
                <w:iCs/>
                <w:sz w:val="20"/>
                <w:szCs w:val="20"/>
              </w:rPr>
            </w:pPr>
            <w:r w:rsidRPr="000004A0">
              <w:rPr>
                <w:rFonts w:ascii="Arial" w:hAnsi="Arial" w:cs="Arial"/>
                <w:iCs/>
                <w:sz w:val="20"/>
                <w:szCs w:val="20"/>
              </w:rPr>
              <w:t xml:space="preserve">200 g / bait point separated by 5 to 10 meters </w:t>
            </w:r>
          </w:p>
          <w:p w14:paraId="020F64C8" w14:textId="77777777" w:rsidR="0060157A" w:rsidRPr="000004A0" w:rsidRDefault="0060157A" w:rsidP="009D2FB9">
            <w:pPr>
              <w:spacing w:line="240" w:lineRule="auto"/>
              <w:jc w:val="both"/>
              <w:rPr>
                <w:rFonts w:ascii="Arial" w:hAnsi="Arial" w:cs="Arial"/>
                <w:iCs/>
                <w:sz w:val="20"/>
                <w:szCs w:val="20"/>
              </w:rPr>
            </w:pPr>
          </w:p>
        </w:tc>
        <w:tc>
          <w:tcPr>
            <w:tcW w:w="1285" w:type="pct"/>
            <w:shd w:val="clear" w:color="auto" w:fill="auto"/>
          </w:tcPr>
          <w:p w14:paraId="020F64C9" w14:textId="77777777" w:rsidR="0060157A" w:rsidRPr="000004A0" w:rsidRDefault="0060157A" w:rsidP="009D2FB9">
            <w:pPr>
              <w:spacing w:line="240" w:lineRule="auto"/>
              <w:rPr>
                <w:rFonts w:ascii="Arial" w:hAnsi="Arial" w:cs="Arial"/>
                <w:iCs/>
                <w:sz w:val="20"/>
                <w:szCs w:val="20"/>
              </w:rPr>
            </w:pPr>
            <w:r w:rsidRPr="000004A0">
              <w:rPr>
                <w:rFonts w:ascii="Arial" w:hAnsi="Arial" w:cs="Arial"/>
                <w:iCs/>
                <w:sz w:val="20"/>
                <w:szCs w:val="20"/>
                <w:lang w:val="en-GB"/>
              </w:rPr>
              <w:t>in and around buildings, and outdoor environments (open areas, waste dumps and landfills)</w:t>
            </w:r>
          </w:p>
        </w:tc>
      </w:tr>
      <w:tr w:rsidR="0060157A" w:rsidRPr="00D315AC" w14:paraId="020F64D1" w14:textId="77777777" w:rsidTr="00217D6B">
        <w:trPr>
          <w:cantSplit/>
          <w:trHeight w:val="760"/>
          <w:jc w:val="center"/>
        </w:trPr>
        <w:tc>
          <w:tcPr>
            <w:tcW w:w="1466" w:type="pct"/>
            <w:vMerge/>
            <w:tcBorders>
              <w:left w:val="single" w:sz="4" w:space="0" w:color="auto"/>
            </w:tcBorders>
            <w:shd w:val="clear" w:color="auto" w:fill="auto"/>
          </w:tcPr>
          <w:p w14:paraId="020F64CB" w14:textId="77777777" w:rsidR="0060157A" w:rsidRPr="001E7FC0" w:rsidRDefault="0060157A" w:rsidP="009D2FB9">
            <w:pPr>
              <w:spacing w:line="240" w:lineRule="auto"/>
              <w:jc w:val="both"/>
              <w:rPr>
                <w:rFonts w:ascii="Arial" w:hAnsi="Arial" w:cs="Arial"/>
                <w:iCs/>
                <w:sz w:val="20"/>
                <w:szCs w:val="20"/>
              </w:rPr>
            </w:pPr>
          </w:p>
        </w:tc>
        <w:tc>
          <w:tcPr>
            <w:tcW w:w="963" w:type="pct"/>
            <w:tcBorders>
              <w:left w:val="single" w:sz="4" w:space="0" w:color="auto"/>
            </w:tcBorders>
            <w:shd w:val="clear" w:color="auto" w:fill="auto"/>
            <w:vAlign w:val="center"/>
          </w:tcPr>
          <w:p w14:paraId="020F64CC" w14:textId="77777777" w:rsidR="0060157A" w:rsidRPr="001E7FC0" w:rsidRDefault="0060157A" w:rsidP="009D2FB9">
            <w:pPr>
              <w:spacing w:line="240" w:lineRule="auto"/>
              <w:rPr>
                <w:rFonts w:ascii="Arial" w:hAnsi="Arial" w:cs="Arial"/>
                <w:iCs/>
                <w:sz w:val="20"/>
                <w:szCs w:val="20"/>
              </w:rPr>
            </w:pPr>
            <w:r w:rsidRPr="001E7FC0">
              <w:rPr>
                <w:rFonts w:ascii="Arial" w:hAnsi="Arial" w:cs="Arial"/>
                <w:iCs/>
                <w:sz w:val="20"/>
                <w:szCs w:val="20"/>
              </w:rPr>
              <w:t>Mice (</w:t>
            </w:r>
            <w:r w:rsidRPr="001E7FC0">
              <w:rPr>
                <w:rFonts w:ascii="Arial" w:hAnsi="Arial" w:cs="Arial"/>
                <w:i/>
                <w:iCs/>
                <w:sz w:val="20"/>
                <w:szCs w:val="20"/>
              </w:rPr>
              <w:t>Mus musculus</w:t>
            </w:r>
            <w:r w:rsidRPr="001E7FC0">
              <w:rPr>
                <w:rFonts w:ascii="Arial" w:hAnsi="Arial" w:cs="Arial"/>
                <w:iCs/>
                <w:sz w:val="20"/>
                <w:szCs w:val="20"/>
              </w:rPr>
              <w:t>)</w:t>
            </w:r>
          </w:p>
        </w:tc>
        <w:tc>
          <w:tcPr>
            <w:tcW w:w="1286" w:type="pct"/>
            <w:shd w:val="clear" w:color="auto" w:fill="auto"/>
            <w:vAlign w:val="center"/>
          </w:tcPr>
          <w:p w14:paraId="020F64CD" w14:textId="77777777" w:rsidR="0060157A" w:rsidRPr="001E7FC0" w:rsidRDefault="0060157A" w:rsidP="009D2FB9">
            <w:pPr>
              <w:spacing w:line="240" w:lineRule="auto"/>
              <w:jc w:val="both"/>
              <w:rPr>
                <w:rFonts w:ascii="Arial" w:hAnsi="Arial" w:cs="Arial"/>
                <w:iCs/>
                <w:sz w:val="20"/>
                <w:szCs w:val="20"/>
              </w:rPr>
            </w:pPr>
          </w:p>
          <w:p w14:paraId="020F64CE" w14:textId="77777777" w:rsidR="0060157A" w:rsidRPr="001E7FC0" w:rsidRDefault="0060157A" w:rsidP="009D2FB9">
            <w:pPr>
              <w:spacing w:line="240" w:lineRule="auto"/>
              <w:rPr>
                <w:rFonts w:ascii="Arial" w:hAnsi="Arial" w:cs="Arial"/>
                <w:iCs/>
                <w:sz w:val="20"/>
                <w:szCs w:val="20"/>
              </w:rPr>
            </w:pPr>
            <w:r w:rsidRPr="001E7FC0">
              <w:rPr>
                <w:rFonts w:ascii="Arial" w:hAnsi="Arial" w:cs="Arial"/>
                <w:iCs/>
                <w:sz w:val="20"/>
                <w:szCs w:val="20"/>
              </w:rPr>
              <w:t xml:space="preserve">40 g / bait point separated by 1 to 2 meters </w:t>
            </w:r>
          </w:p>
          <w:p w14:paraId="020F64CF" w14:textId="77777777" w:rsidR="0060157A" w:rsidRPr="001E7FC0" w:rsidRDefault="0060157A" w:rsidP="009D2FB9">
            <w:pPr>
              <w:spacing w:line="240" w:lineRule="auto"/>
              <w:jc w:val="both"/>
              <w:rPr>
                <w:rFonts w:ascii="Arial" w:hAnsi="Arial" w:cs="Arial"/>
                <w:iCs/>
                <w:sz w:val="20"/>
                <w:szCs w:val="20"/>
              </w:rPr>
            </w:pPr>
          </w:p>
        </w:tc>
        <w:tc>
          <w:tcPr>
            <w:tcW w:w="1285" w:type="pct"/>
            <w:shd w:val="clear" w:color="auto" w:fill="auto"/>
            <w:vAlign w:val="center"/>
          </w:tcPr>
          <w:p w14:paraId="020F64D0" w14:textId="77777777" w:rsidR="0060157A" w:rsidRPr="001E7FC0" w:rsidRDefault="0060157A" w:rsidP="009D2FB9">
            <w:pPr>
              <w:spacing w:line="240" w:lineRule="auto"/>
              <w:rPr>
                <w:rFonts w:ascii="Arial" w:hAnsi="Arial" w:cs="Arial"/>
                <w:iCs/>
                <w:sz w:val="20"/>
                <w:szCs w:val="20"/>
              </w:rPr>
            </w:pPr>
            <w:r w:rsidRPr="001E7FC0">
              <w:rPr>
                <w:rFonts w:ascii="Arial" w:hAnsi="Arial" w:cs="Arial"/>
                <w:iCs/>
                <w:sz w:val="20"/>
                <w:szCs w:val="20"/>
                <w:lang w:val="en-GB"/>
              </w:rPr>
              <w:t>in and around buildings, and outdoor environments (open areas, waste dumps and landfills)</w:t>
            </w:r>
          </w:p>
        </w:tc>
      </w:tr>
    </w:tbl>
    <w:p w14:paraId="020F64D2" w14:textId="77777777" w:rsidR="00FE6924" w:rsidRPr="008F6C6B" w:rsidRDefault="00FE6924" w:rsidP="00E412EF">
      <w:pPr>
        <w:pStyle w:val="Titre3"/>
        <w:spacing w:before="360" w:after="120"/>
        <w:rPr>
          <w:lang w:val="en-GB"/>
        </w:rPr>
      </w:pPr>
      <w:bookmarkStart w:id="88" w:name="_Toc89441954"/>
      <w:r w:rsidRPr="00E412EF">
        <w:t>Occurrence</w:t>
      </w:r>
      <w:r w:rsidRPr="008F6C6B">
        <w:rPr>
          <w:lang w:val="en-GB"/>
        </w:rPr>
        <w:t xml:space="preserve"> of resistance</w:t>
      </w:r>
      <w:bookmarkEnd w:id="88"/>
    </w:p>
    <w:p w14:paraId="020F64D3" w14:textId="77777777" w:rsidR="00CF592F" w:rsidRPr="008F6C6B" w:rsidRDefault="00CF592F" w:rsidP="00CF592F">
      <w:pPr>
        <w:spacing w:line="240" w:lineRule="auto"/>
        <w:jc w:val="both"/>
        <w:rPr>
          <w:rFonts w:ascii="Arial" w:hAnsi="Arial" w:cs="Arial"/>
          <w:bCs/>
          <w:lang w:val="en-US"/>
        </w:rPr>
      </w:pPr>
      <w:r w:rsidRPr="008F6C6B">
        <w:rPr>
          <w:rFonts w:ascii="Arial" w:hAnsi="Arial" w:cs="Arial"/>
          <w:bCs/>
          <w:lang w:val="en-US"/>
        </w:rPr>
        <w:t xml:space="preserve">The use of massive anticoagulants in the management of rodents since the 1970's has been at the origin of the first batches of resistance (genetic and not behavioral) to the first generation of anticoagulants (coumafene in particular).   </w:t>
      </w:r>
    </w:p>
    <w:p w14:paraId="020F64D4" w14:textId="77777777" w:rsidR="00CF592F" w:rsidRPr="008F6C6B" w:rsidRDefault="00CF592F" w:rsidP="00CF592F">
      <w:pPr>
        <w:spacing w:line="240" w:lineRule="auto"/>
        <w:jc w:val="both"/>
        <w:rPr>
          <w:rFonts w:ascii="Arial" w:hAnsi="Arial" w:cs="Arial"/>
        </w:rPr>
      </w:pPr>
    </w:p>
    <w:p w14:paraId="020F64D5" w14:textId="77777777" w:rsidR="00CF592F" w:rsidRPr="008F6C6B" w:rsidRDefault="00CF592F" w:rsidP="00CF592F">
      <w:pPr>
        <w:spacing w:line="240" w:lineRule="auto"/>
        <w:jc w:val="both"/>
        <w:rPr>
          <w:rFonts w:ascii="Arial" w:hAnsi="Arial" w:cs="Arial"/>
          <w:bCs/>
          <w:lang w:val="en-US"/>
        </w:rPr>
      </w:pPr>
      <w:r w:rsidRPr="008F6C6B">
        <w:rPr>
          <w:rFonts w:ascii="Arial" w:hAnsi="Arial" w:cs="Arial"/>
          <w:bCs/>
          <w:lang w:val="en-US"/>
        </w:rPr>
        <w:t xml:space="preserve">Recent studies carried out in different European countries, in the UK more particularly (Kerins </w:t>
      </w:r>
      <w:r w:rsidRPr="008F6C6B">
        <w:rPr>
          <w:rFonts w:ascii="Arial" w:hAnsi="Arial" w:cs="Arial"/>
          <w:bCs/>
          <w:i/>
          <w:lang w:val="en-US"/>
        </w:rPr>
        <w:t>et al</w:t>
      </w:r>
      <w:r w:rsidRPr="008F6C6B">
        <w:rPr>
          <w:rFonts w:ascii="Arial" w:hAnsi="Arial" w:cs="Arial"/>
          <w:bCs/>
          <w:lang w:val="en-US"/>
        </w:rPr>
        <w:t>, 2001, see annex 1) revealed the occasional occurrence of cross-resistances to second-generation anticoagulants, such as difenacoum and bromadiolone on resistant brown rats populations to coumafene.</w:t>
      </w:r>
    </w:p>
    <w:p w14:paraId="020F64D6" w14:textId="77777777" w:rsidR="00CF592F" w:rsidRPr="008F6C6B" w:rsidRDefault="00CF592F" w:rsidP="00CF592F">
      <w:pPr>
        <w:spacing w:line="240" w:lineRule="auto"/>
        <w:jc w:val="both"/>
        <w:rPr>
          <w:rFonts w:ascii="Arial" w:hAnsi="Arial" w:cs="Arial"/>
        </w:rPr>
      </w:pPr>
      <w:r w:rsidRPr="008F6C6B">
        <w:rPr>
          <w:rFonts w:ascii="Arial" w:hAnsi="Arial" w:cs="Arial"/>
          <w:bCs/>
          <w:lang w:val="en-US"/>
        </w:rPr>
        <w:t> </w:t>
      </w:r>
    </w:p>
    <w:p w14:paraId="020F64D7" w14:textId="77777777" w:rsidR="00CF592F" w:rsidRPr="008F6C6B" w:rsidRDefault="00CF592F" w:rsidP="00CF592F">
      <w:pPr>
        <w:spacing w:line="240" w:lineRule="auto"/>
        <w:jc w:val="both"/>
        <w:rPr>
          <w:rFonts w:ascii="Arial" w:hAnsi="Arial" w:cs="Arial"/>
          <w:bCs/>
          <w:lang w:val="en-US"/>
        </w:rPr>
      </w:pPr>
      <w:r w:rsidRPr="008F6C6B">
        <w:rPr>
          <w:rFonts w:ascii="Arial" w:hAnsi="Arial" w:cs="Arial"/>
          <w:bCs/>
          <w:lang w:val="en-US"/>
        </w:rPr>
        <w:t>Only an exhaustive study carried out at the French and European levels could enable pointed-out resistant areas with first-generation anticoagulants and potential cross-resistances to second-generation anticoagulants. It is one of the actions undertaken since 2010 in France by a group of scientists (Rodent program “impacts of anticoagulants rodenticides on ecosystems-adaptations of target rodents and effects on their predators”).</w:t>
      </w:r>
    </w:p>
    <w:p w14:paraId="020F64D8" w14:textId="77777777" w:rsidR="00CF592F" w:rsidRPr="008F6C6B" w:rsidRDefault="00CF592F" w:rsidP="00CF592F">
      <w:pPr>
        <w:spacing w:line="240" w:lineRule="auto"/>
        <w:jc w:val="both"/>
        <w:rPr>
          <w:rFonts w:ascii="Arial" w:hAnsi="Arial" w:cs="Arial"/>
          <w:bCs/>
          <w:lang w:val="en-US"/>
        </w:rPr>
      </w:pPr>
    </w:p>
    <w:p w14:paraId="020F64D9" w14:textId="77777777" w:rsidR="00CF592F" w:rsidRPr="008F6C6B" w:rsidRDefault="00CF592F" w:rsidP="00CF592F">
      <w:pPr>
        <w:spacing w:line="240" w:lineRule="auto"/>
        <w:jc w:val="both"/>
        <w:rPr>
          <w:rFonts w:ascii="Arial" w:hAnsi="Arial" w:cs="Arial"/>
          <w:bCs/>
          <w:lang w:val="en-US"/>
        </w:rPr>
      </w:pPr>
      <w:r w:rsidRPr="008F6C6B">
        <w:rPr>
          <w:rFonts w:ascii="Arial" w:hAnsi="Arial" w:cs="Arial"/>
          <w:bCs/>
          <w:lang w:val="en-US"/>
        </w:rPr>
        <w:t>Indeed, we cannot sustain that resistance to difenacoum in all geographical areas where it could be used cannot occur and the occurrence of resistance has an impact on the dosages and efficacy of rodenticides used in a more consequent way. Thus, it compels users to take into account the following precautions to reduce the possibility of rodents developing a resistance to difenacoum:</w:t>
      </w:r>
    </w:p>
    <w:p w14:paraId="020F64DA" w14:textId="77777777" w:rsidR="00CF592F" w:rsidRPr="008F6C6B" w:rsidRDefault="00CF592F" w:rsidP="00402213">
      <w:pPr>
        <w:numPr>
          <w:ilvl w:val="0"/>
          <w:numId w:val="10"/>
        </w:numPr>
        <w:jc w:val="both"/>
        <w:rPr>
          <w:rFonts w:ascii="Arial" w:hAnsi="Arial" w:cs="Arial"/>
          <w:bCs/>
          <w:lang w:val="en-US"/>
        </w:rPr>
      </w:pPr>
      <w:r w:rsidRPr="008F6C6B">
        <w:rPr>
          <w:rFonts w:ascii="Arial" w:hAnsi="Arial" w:cs="Arial"/>
          <w:bCs/>
          <w:lang w:val="en-US"/>
        </w:rPr>
        <w:t>Products have always to be used in accordance with the label.</w:t>
      </w:r>
    </w:p>
    <w:p w14:paraId="020F64DB" w14:textId="77777777" w:rsidR="00CF592F" w:rsidRPr="008F6C6B" w:rsidRDefault="00CF592F" w:rsidP="00402213">
      <w:pPr>
        <w:numPr>
          <w:ilvl w:val="0"/>
          <w:numId w:val="10"/>
        </w:numPr>
        <w:jc w:val="both"/>
        <w:rPr>
          <w:rFonts w:ascii="Arial" w:hAnsi="Arial" w:cs="Arial"/>
          <w:bCs/>
          <w:lang w:val="en-US"/>
        </w:rPr>
      </w:pPr>
      <w:r w:rsidRPr="008F6C6B">
        <w:rPr>
          <w:rFonts w:ascii="Arial" w:hAnsi="Arial" w:cs="Arial"/>
          <w:bCs/>
          <w:lang w:val="en-US"/>
        </w:rPr>
        <w:t>Efficacy level has to be monitored (periodic check), and the case of reduced efficacy has to be investigated for possible evidence of resistance.</w:t>
      </w:r>
    </w:p>
    <w:p w14:paraId="020F64DC" w14:textId="77777777" w:rsidR="00CF592F" w:rsidRPr="008F6C6B" w:rsidRDefault="00CF592F" w:rsidP="00402213">
      <w:pPr>
        <w:numPr>
          <w:ilvl w:val="0"/>
          <w:numId w:val="10"/>
        </w:numPr>
        <w:jc w:val="both"/>
        <w:rPr>
          <w:rFonts w:ascii="Arial" w:hAnsi="Arial" w:cs="Arial"/>
          <w:bCs/>
          <w:lang w:val="en-US"/>
        </w:rPr>
      </w:pPr>
      <w:r w:rsidRPr="008F6C6B">
        <w:rPr>
          <w:rFonts w:ascii="Arial" w:hAnsi="Arial" w:cs="Arial"/>
          <w:szCs w:val="22"/>
          <w:lang w:val="en-US"/>
        </w:rPr>
        <w:t>Treatment has to be alternated with active substances having different mode of action.</w:t>
      </w:r>
    </w:p>
    <w:p w14:paraId="020F64DD" w14:textId="77777777" w:rsidR="00CF592F" w:rsidRPr="008F6C6B" w:rsidRDefault="00CF592F" w:rsidP="00402213">
      <w:pPr>
        <w:numPr>
          <w:ilvl w:val="0"/>
          <w:numId w:val="10"/>
        </w:numPr>
        <w:jc w:val="both"/>
        <w:rPr>
          <w:rFonts w:ascii="Arial" w:hAnsi="Arial" w:cs="Arial"/>
          <w:bCs/>
          <w:lang w:val="en-US"/>
        </w:rPr>
      </w:pPr>
      <w:r w:rsidRPr="008F6C6B">
        <w:rPr>
          <w:rFonts w:ascii="Arial" w:hAnsi="Arial" w:cs="Arial"/>
          <w:szCs w:val="22"/>
          <w:lang w:val="en-US"/>
        </w:rPr>
        <w:t>Integrated pest management (combination of chemical control, physical and hygienic measures) has to be taken into account.</w:t>
      </w:r>
    </w:p>
    <w:p w14:paraId="020F64DE" w14:textId="77777777" w:rsidR="00CF592F" w:rsidRPr="008F6C6B" w:rsidRDefault="00CF592F" w:rsidP="00402213">
      <w:pPr>
        <w:numPr>
          <w:ilvl w:val="0"/>
          <w:numId w:val="10"/>
        </w:numPr>
        <w:jc w:val="both"/>
        <w:rPr>
          <w:rFonts w:ascii="Arial" w:hAnsi="Arial" w:cs="Arial"/>
          <w:lang w:val="en-US"/>
        </w:rPr>
      </w:pPr>
      <w:r w:rsidRPr="008F6C6B">
        <w:rPr>
          <w:rFonts w:ascii="Arial" w:hAnsi="Arial" w:cs="Arial"/>
          <w:lang w:val="en-US"/>
        </w:rPr>
        <w:t>Difenacoum must not be used in an area where resistance to this active substance is suspected or established.</w:t>
      </w:r>
    </w:p>
    <w:p w14:paraId="020F64DF" w14:textId="77777777" w:rsidR="00CF592F" w:rsidRPr="008F6C6B" w:rsidRDefault="00CF592F" w:rsidP="00402213">
      <w:pPr>
        <w:numPr>
          <w:ilvl w:val="0"/>
          <w:numId w:val="10"/>
        </w:numPr>
        <w:jc w:val="both"/>
        <w:rPr>
          <w:rFonts w:ascii="Arial" w:hAnsi="Arial" w:cs="Arial"/>
          <w:bCs/>
          <w:lang w:val="en-US"/>
        </w:rPr>
      </w:pPr>
      <w:r w:rsidRPr="008F6C6B">
        <w:rPr>
          <w:rFonts w:ascii="Arial" w:hAnsi="Arial" w:cs="Arial"/>
          <w:bCs/>
          <w:lang w:val="en-US"/>
        </w:rPr>
        <w:t>If signs of resistance begin to appear, then, every effort has to be made to eradicate the population. The measures necessary for eradication will vary in different situations; they may involve a number of procedures using both chemical and non-chemical ways.</w:t>
      </w:r>
    </w:p>
    <w:p w14:paraId="020F64E0" w14:textId="77777777" w:rsidR="00CF592F" w:rsidRPr="008F6C6B" w:rsidRDefault="00CF592F" w:rsidP="00CF592F">
      <w:pPr>
        <w:ind w:left="1305"/>
        <w:jc w:val="both"/>
        <w:rPr>
          <w:rFonts w:ascii="Arial" w:hAnsi="Arial" w:cs="Arial"/>
          <w:bCs/>
          <w:lang w:val="en-US"/>
        </w:rPr>
      </w:pPr>
    </w:p>
    <w:p w14:paraId="020F64E1" w14:textId="77777777" w:rsidR="00CF592F" w:rsidRPr="008F6C6B" w:rsidRDefault="00CF592F" w:rsidP="00CF592F">
      <w:pPr>
        <w:pStyle w:val="NormalWeb"/>
        <w:spacing w:before="0" w:beforeAutospacing="0" w:line="276" w:lineRule="auto"/>
        <w:jc w:val="both"/>
        <w:rPr>
          <w:rFonts w:ascii="Arial" w:hAnsi="Arial" w:cs="Arial"/>
          <w:sz w:val="22"/>
          <w:szCs w:val="22"/>
        </w:rPr>
      </w:pPr>
      <w:r w:rsidRPr="008F6C6B">
        <w:rPr>
          <w:rFonts w:ascii="Arial" w:hAnsi="Arial" w:cs="Arial"/>
          <w:sz w:val="22"/>
          <w:szCs w:val="22"/>
        </w:rPr>
        <w:t>The authorization holder should report any observed resistance incidents to the Competent Authorities or other appointed bodies involved in resistance management every two years.</w:t>
      </w:r>
    </w:p>
    <w:p w14:paraId="020F64E2" w14:textId="77777777" w:rsidR="00CF592F" w:rsidRDefault="00CF592F" w:rsidP="00CF592F">
      <w:pPr>
        <w:jc w:val="both"/>
        <w:rPr>
          <w:rFonts w:ascii="Arial" w:hAnsi="Arial" w:cs="Arial"/>
          <w:bCs/>
          <w:szCs w:val="20"/>
          <w:lang w:val="en-GB"/>
        </w:rPr>
      </w:pPr>
    </w:p>
    <w:p w14:paraId="020F64E3" w14:textId="77777777" w:rsidR="00CF592F" w:rsidRPr="00D30699" w:rsidRDefault="00CF592F" w:rsidP="00217D6B">
      <w:pPr>
        <w:numPr>
          <w:ilvl w:val="0"/>
          <w:numId w:val="20"/>
        </w:numPr>
        <w:spacing w:line="276" w:lineRule="auto"/>
        <w:ind w:left="357" w:hanging="357"/>
        <w:jc w:val="both"/>
        <w:rPr>
          <w:rFonts w:ascii="Arial" w:hAnsi="Arial" w:cs="Arial"/>
          <w:b/>
          <w:sz w:val="24"/>
          <w:u w:val="single"/>
          <w:lang w:val="en-GB"/>
        </w:rPr>
      </w:pPr>
      <w:r w:rsidRPr="00D30699">
        <w:rPr>
          <w:rFonts w:ascii="Arial" w:hAnsi="Arial" w:cs="Arial"/>
          <w:b/>
          <w:sz w:val="24"/>
          <w:u w:val="single"/>
          <w:lang w:val="en-GB"/>
        </w:rPr>
        <w:t>Renewal application (2017)</w:t>
      </w:r>
    </w:p>
    <w:p w14:paraId="020F64E4" w14:textId="77777777" w:rsidR="00C452CF" w:rsidRPr="0000088D" w:rsidRDefault="00C452CF" w:rsidP="00217D6B">
      <w:pPr>
        <w:spacing w:before="240"/>
        <w:jc w:val="both"/>
        <w:rPr>
          <w:rFonts w:ascii="Arial" w:hAnsi="Arial" w:cs="Arial"/>
          <w:bCs/>
          <w:sz w:val="20"/>
          <w:szCs w:val="20"/>
          <w:lang w:val="en-US"/>
        </w:rPr>
      </w:pPr>
      <w:r w:rsidRPr="0000088D">
        <w:rPr>
          <w:rFonts w:ascii="Arial" w:hAnsi="Arial" w:cs="Arial"/>
          <w:bCs/>
          <w:sz w:val="20"/>
          <w:szCs w:val="20"/>
          <w:lang w:val="en-US"/>
        </w:rPr>
        <w:t xml:space="preserve">Resistance to the first generation anticoagulants has been widely reported in both </w:t>
      </w:r>
      <w:r w:rsidRPr="0000088D">
        <w:rPr>
          <w:rFonts w:ascii="Arial" w:hAnsi="Arial" w:cs="Arial"/>
          <w:bCs/>
          <w:i/>
          <w:sz w:val="20"/>
          <w:szCs w:val="20"/>
          <w:lang w:val="en-US"/>
        </w:rPr>
        <w:t>Rattus norvegicus</w:t>
      </w:r>
      <w:r w:rsidRPr="0000088D">
        <w:rPr>
          <w:rFonts w:ascii="Arial" w:hAnsi="Arial" w:cs="Arial"/>
          <w:bCs/>
          <w:sz w:val="20"/>
          <w:szCs w:val="20"/>
          <w:lang w:val="en-US"/>
        </w:rPr>
        <w:t xml:space="preserve"> and </w:t>
      </w:r>
      <w:r w:rsidRPr="0000088D">
        <w:rPr>
          <w:rFonts w:ascii="Arial" w:hAnsi="Arial" w:cs="Arial"/>
          <w:bCs/>
          <w:i/>
          <w:sz w:val="20"/>
          <w:szCs w:val="20"/>
          <w:lang w:val="en-US"/>
        </w:rPr>
        <w:t>Mus domesticus</w:t>
      </w:r>
      <w:r w:rsidRPr="0000088D">
        <w:rPr>
          <w:rFonts w:ascii="Arial" w:hAnsi="Arial" w:cs="Arial"/>
          <w:bCs/>
          <w:sz w:val="20"/>
          <w:szCs w:val="20"/>
          <w:lang w:val="en-US"/>
        </w:rPr>
        <w:t xml:space="preserve"> since the late 1950's. The incidence of resistance to first generation anticoagulants in areas in which it is established is commonly 25-85%. </w:t>
      </w:r>
    </w:p>
    <w:p w14:paraId="020F64E5" w14:textId="77777777" w:rsidR="00C452CF" w:rsidRPr="0000088D" w:rsidRDefault="00C452CF" w:rsidP="00217D6B">
      <w:pPr>
        <w:jc w:val="both"/>
        <w:rPr>
          <w:rFonts w:ascii="Arial" w:hAnsi="Arial" w:cs="Arial"/>
          <w:bCs/>
          <w:sz w:val="20"/>
          <w:szCs w:val="20"/>
          <w:lang w:val="en-US"/>
        </w:rPr>
      </w:pPr>
      <w:r w:rsidRPr="0000088D">
        <w:rPr>
          <w:rFonts w:ascii="Arial" w:hAnsi="Arial" w:cs="Arial"/>
          <w:bCs/>
          <w:sz w:val="20"/>
          <w:szCs w:val="20"/>
          <w:lang w:val="en-US"/>
        </w:rPr>
        <w:t>The enzyme vitamin K 2, 3 epoxide reductase (VKOR) is the target for anticoagulants. Modifications in the protein structure due to polymorphisms on the gene coding the VKOR may induce anticoagulant resistance. Most resistant strains are characterised by one single nucleotide polymorphism (SNP). These SNPs cause the exchange of one amino acid in the VKOR enzyme. The biochemical mechanism of anticoagulant resistance has been studied in several geographic strains/VKORC1-variants of the Norway rat. Amino acid substitutions in the VKOR seem to alter its structure and function, resulting in decreased sensitivity to anticoagulant inhibition, depending on strain characteristics.</w:t>
      </w:r>
    </w:p>
    <w:p w14:paraId="020F64E6" w14:textId="77777777" w:rsidR="00C452CF" w:rsidRPr="0000088D" w:rsidRDefault="00C452CF" w:rsidP="00217D6B">
      <w:pPr>
        <w:jc w:val="both"/>
        <w:rPr>
          <w:rFonts w:ascii="Arial" w:hAnsi="Arial" w:cs="Arial"/>
          <w:bCs/>
          <w:sz w:val="20"/>
          <w:szCs w:val="20"/>
          <w:lang w:val="en-US"/>
        </w:rPr>
      </w:pPr>
      <w:r w:rsidRPr="0000088D">
        <w:rPr>
          <w:rFonts w:ascii="Arial" w:hAnsi="Arial" w:cs="Arial"/>
          <w:bCs/>
          <w:sz w:val="20"/>
          <w:szCs w:val="20"/>
          <w:lang w:val="en-US"/>
        </w:rPr>
        <w:t>For house mice, a dominant autosomal warfarin-resistance gene was determined on chromosome 7 in house mice. Three VKORC1 sequence variants mediating resistance to anticoagulants seem to be widely distributed. House Mice carrying the homozygous of one of these variants (Y139C) were found highly resistant to warfarin and bromadiolone.</w:t>
      </w:r>
    </w:p>
    <w:p w14:paraId="020F64E7" w14:textId="77777777" w:rsidR="00C452CF" w:rsidRPr="0000088D" w:rsidRDefault="00C452CF" w:rsidP="00217D6B">
      <w:pPr>
        <w:jc w:val="both"/>
        <w:rPr>
          <w:rFonts w:ascii="Arial" w:hAnsi="Arial" w:cs="Arial"/>
          <w:bCs/>
          <w:sz w:val="20"/>
          <w:szCs w:val="20"/>
          <w:lang w:val="en-US"/>
        </w:rPr>
      </w:pPr>
      <w:r w:rsidRPr="0000088D">
        <w:rPr>
          <w:rFonts w:ascii="Arial" w:hAnsi="Arial" w:cs="Arial"/>
          <w:bCs/>
          <w:sz w:val="20"/>
          <w:szCs w:val="20"/>
          <w:lang w:val="en-US"/>
        </w:rPr>
        <w:t>For roof rats, experiments on warfarin resistant rats indicated considerable instability in the resistance and suggested a multifactorial basis for resistance.</w:t>
      </w:r>
    </w:p>
    <w:p w14:paraId="020F64E8" w14:textId="77777777" w:rsidR="00C452CF" w:rsidRPr="0000088D" w:rsidRDefault="00C452CF" w:rsidP="00217D6B">
      <w:pPr>
        <w:jc w:val="both"/>
        <w:rPr>
          <w:rFonts w:ascii="Arial" w:hAnsi="Arial" w:cs="Arial"/>
          <w:bCs/>
          <w:sz w:val="20"/>
          <w:szCs w:val="20"/>
          <w:lang w:val="en-US"/>
        </w:rPr>
      </w:pPr>
    </w:p>
    <w:p w14:paraId="020F64E9" w14:textId="77777777" w:rsidR="00C452CF" w:rsidRPr="0000088D" w:rsidRDefault="00C452CF" w:rsidP="00217D6B">
      <w:pPr>
        <w:jc w:val="both"/>
        <w:rPr>
          <w:rFonts w:ascii="Arial" w:hAnsi="Arial" w:cs="Arial"/>
          <w:bCs/>
          <w:sz w:val="20"/>
          <w:szCs w:val="20"/>
          <w:lang w:val="en-US"/>
        </w:rPr>
      </w:pPr>
      <w:r w:rsidRPr="0000088D">
        <w:rPr>
          <w:rFonts w:ascii="Arial" w:hAnsi="Arial" w:cs="Arial"/>
          <w:bCs/>
          <w:sz w:val="20"/>
          <w:szCs w:val="20"/>
          <w:lang w:val="en-US"/>
        </w:rPr>
        <w:t>Some degree of resistance to difenacoum has been reported in the UK, Denmark, France and Germany but this is usually found in certain populations of rodents highly resistant to first generation anti-coagulants (Greaves et al., 1982</w:t>
      </w:r>
      <w:r w:rsidRPr="0000088D">
        <w:rPr>
          <w:rFonts w:ascii="Arial" w:hAnsi="Arial" w:cs="Arial"/>
          <w:bCs/>
          <w:sz w:val="20"/>
          <w:szCs w:val="20"/>
          <w:vertAlign w:val="superscript"/>
          <w:lang w:val="en-US"/>
        </w:rPr>
        <w:footnoteReference w:id="6"/>
      </w:r>
      <w:r w:rsidRPr="0000088D">
        <w:rPr>
          <w:rFonts w:ascii="Arial" w:hAnsi="Arial" w:cs="Arial"/>
          <w:bCs/>
          <w:sz w:val="20"/>
          <w:szCs w:val="20"/>
          <w:lang w:val="en-US"/>
        </w:rPr>
        <w:t>; Lund, 1984</w:t>
      </w:r>
      <w:r w:rsidRPr="0000088D">
        <w:rPr>
          <w:rFonts w:ascii="Arial" w:hAnsi="Arial" w:cs="Arial"/>
          <w:bCs/>
          <w:sz w:val="20"/>
          <w:szCs w:val="20"/>
          <w:vertAlign w:val="superscript"/>
          <w:lang w:val="en-US"/>
        </w:rPr>
        <w:footnoteReference w:id="7"/>
      </w:r>
      <w:r w:rsidRPr="0000088D">
        <w:rPr>
          <w:rFonts w:ascii="Arial" w:hAnsi="Arial" w:cs="Arial"/>
          <w:bCs/>
          <w:sz w:val="20"/>
          <w:szCs w:val="20"/>
          <w:lang w:val="en-US"/>
        </w:rPr>
        <w:t>; Pelz et al. 1995</w:t>
      </w:r>
      <w:r w:rsidRPr="0000088D">
        <w:rPr>
          <w:rFonts w:ascii="Arial" w:hAnsi="Arial" w:cs="Arial"/>
          <w:bCs/>
          <w:sz w:val="20"/>
          <w:szCs w:val="20"/>
          <w:vertAlign w:val="superscript"/>
          <w:lang w:val="en-US"/>
        </w:rPr>
        <w:footnoteReference w:id="8"/>
      </w:r>
      <w:r w:rsidRPr="0000088D">
        <w:rPr>
          <w:rFonts w:ascii="Arial" w:hAnsi="Arial" w:cs="Arial"/>
          <w:bCs/>
          <w:sz w:val="20"/>
          <w:szCs w:val="20"/>
          <w:lang w:val="en-US"/>
        </w:rPr>
        <w:t>). The resistance factor tells how much the anticoagulant dose has to be multiplied to kill resistant individuals compared to sensitive ones. The resistant factors for difenacoum in the brown rats ranged from 1.1 to 8.6 (Greaves and Cullen-Ayres 1988</w:t>
      </w:r>
      <w:r w:rsidRPr="0000088D">
        <w:rPr>
          <w:rFonts w:ascii="Arial" w:hAnsi="Arial" w:cs="Arial"/>
          <w:bCs/>
          <w:sz w:val="20"/>
          <w:szCs w:val="20"/>
          <w:vertAlign w:val="superscript"/>
          <w:lang w:val="en-US"/>
        </w:rPr>
        <w:footnoteReference w:id="9"/>
      </w:r>
      <w:r w:rsidRPr="0000088D">
        <w:rPr>
          <w:rFonts w:ascii="Arial" w:hAnsi="Arial" w:cs="Arial"/>
          <w:bCs/>
          <w:sz w:val="20"/>
          <w:szCs w:val="20"/>
          <w:lang w:val="en-US"/>
        </w:rPr>
        <w:t>). The study included rats resistant to warfarin and difenacoum. Resistance factors for warfarin ranged from approx. 50 to 2300. Greaves et al. (1982) reported a fivefold difenacoum dose needed to kill difenacoum resistant rats. Considerable doubt exists as to the significance of reports in UK of resistance to second-generation anticoagulants and in the UK control failures with the second-generation products are increasingly being attributed to baiting problems rather than physiological resistance (Greaves and Cullen Ayres, 1988; Quy et al. 1992a</w:t>
      </w:r>
      <w:proofErr w:type="gramStart"/>
      <w:r w:rsidRPr="0000088D">
        <w:rPr>
          <w:rFonts w:ascii="Arial" w:hAnsi="Arial" w:cs="Arial"/>
          <w:bCs/>
          <w:sz w:val="20"/>
          <w:szCs w:val="20"/>
          <w:lang w:val="en-US"/>
        </w:rPr>
        <w:t>,b</w:t>
      </w:r>
      <w:proofErr w:type="gramEnd"/>
      <w:r w:rsidRPr="0000088D">
        <w:rPr>
          <w:rFonts w:ascii="Arial" w:hAnsi="Arial" w:cs="Arial"/>
          <w:bCs/>
          <w:sz w:val="20"/>
          <w:szCs w:val="20"/>
          <w:vertAlign w:val="superscript"/>
          <w:lang w:val="en-US"/>
        </w:rPr>
        <w:footnoteReference w:id="10"/>
      </w:r>
      <w:r w:rsidRPr="0000088D">
        <w:rPr>
          <w:rFonts w:ascii="Arial" w:hAnsi="Arial" w:cs="Arial"/>
          <w:bCs/>
          <w:sz w:val="20"/>
          <w:szCs w:val="20"/>
          <w:lang w:val="en-US"/>
        </w:rPr>
        <w:t>).</w:t>
      </w:r>
    </w:p>
    <w:p w14:paraId="020F64EA" w14:textId="77777777" w:rsidR="00C452CF" w:rsidRPr="0000088D" w:rsidRDefault="00C452CF" w:rsidP="00217D6B">
      <w:pPr>
        <w:spacing w:line="240" w:lineRule="auto"/>
        <w:jc w:val="both"/>
        <w:rPr>
          <w:rFonts w:ascii="Arial" w:hAnsi="Arial" w:cs="Arial"/>
          <w:bCs/>
          <w:sz w:val="20"/>
          <w:szCs w:val="20"/>
          <w:lang w:val="en-US"/>
        </w:rPr>
      </w:pPr>
      <w:r w:rsidRPr="0000088D">
        <w:rPr>
          <w:rFonts w:ascii="Arial" w:hAnsi="Arial" w:cs="Arial"/>
          <w:bCs/>
          <w:sz w:val="20"/>
          <w:szCs w:val="20"/>
          <w:lang w:val="en-US"/>
        </w:rPr>
        <w:t xml:space="preserve">Studies carried out in different European countries, in the UK more particularly (Kerins et al, 2001; see annex 1) revealed the occasional occurrence of cross-resistances to second-generation anticoagulants, such as difenacoum and bromadiolone on resistant brown rats populations to coumafene. Moreover, a publication (Baer et al., 2012) has demonstrated that the majority (91%) of warfarin resistant rat trapped in East and West parts of Belgium were also resistant to bromadiolone. The rats trapped in the region of Flanders (Northern Belgium) carried mutation Y139F. This mutation is found extensively in France where it also confers resistance to bromadiolone (Grandemange et al., 2009). The same mutation was also found in UK (Prescott et al., 2011) where applications of bromadiolone had been unsuccessful. Difenacoum is also thought to be partially resisted by rats which carry Y139F. </w:t>
      </w:r>
    </w:p>
    <w:p w14:paraId="020F64EB" w14:textId="77777777" w:rsidR="00C452CF" w:rsidRPr="0000088D" w:rsidRDefault="00C452CF" w:rsidP="00217D6B">
      <w:pPr>
        <w:jc w:val="both"/>
        <w:rPr>
          <w:rFonts w:ascii="Arial" w:hAnsi="Arial" w:cs="Arial"/>
          <w:bCs/>
          <w:sz w:val="20"/>
          <w:szCs w:val="20"/>
          <w:lang w:val="en-US"/>
        </w:rPr>
      </w:pPr>
      <w:r w:rsidRPr="0000088D">
        <w:rPr>
          <w:rFonts w:ascii="Arial" w:hAnsi="Arial" w:cs="Arial"/>
          <w:bCs/>
          <w:sz w:val="20"/>
          <w:szCs w:val="20"/>
          <w:lang w:val="en-US"/>
        </w:rPr>
        <w:t>House mice carrying the homozygous Y139C sequence variant were found to be highly resistant to warfarin and bromadiolone.</w:t>
      </w:r>
    </w:p>
    <w:p w14:paraId="020F64EC" w14:textId="77777777" w:rsidR="00C452CF" w:rsidRPr="0000088D" w:rsidRDefault="00C452CF" w:rsidP="00217D6B">
      <w:pPr>
        <w:jc w:val="both"/>
        <w:rPr>
          <w:rFonts w:ascii="Arial" w:hAnsi="Arial" w:cs="Arial"/>
          <w:bCs/>
          <w:sz w:val="20"/>
          <w:szCs w:val="20"/>
          <w:lang w:val="en-US"/>
        </w:rPr>
      </w:pPr>
      <w:r w:rsidRPr="0000088D">
        <w:rPr>
          <w:rFonts w:ascii="Arial" w:hAnsi="Arial" w:cs="Arial"/>
          <w:bCs/>
          <w:sz w:val="20"/>
          <w:szCs w:val="20"/>
          <w:lang w:val="en-US"/>
        </w:rPr>
        <w:lastRenderedPageBreak/>
        <w:t>So, resistance to second generation anticoagulant rodenticides should not be minimized.</w:t>
      </w:r>
    </w:p>
    <w:p w14:paraId="020F64ED" w14:textId="77777777" w:rsidR="00C452CF" w:rsidRPr="0000088D" w:rsidRDefault="00C452CF" w:rsidP="00217D6B">
      <w:pPr>
        <w:jc w:val="both"/>
        <w:rPr>
          <w:rFonts w:ascii="Arial" w:hAnsi="Arial" w:cs="Arial"/>
          <w:bCs/>
          <w:sz w:val="20"/>
          <w:szCs w:val="20"/>
          <w:lang w:val="en-US"/>
        </w:rPr>
      </w:pPr>
      <w:r w:rsidRPr="0000088D">
        <w:rPr>
          <w:rFonts w:ascii="Arial" w:hAnsi="Arial" w:cs="Arial"/>
          <w:bCs/>
          <w:sz w:val="20"/>
          <w:szCs w:val="20"/>
          <w:lang w:val="en-US"/>
        </w:rPr>
        <w:t>An exhaustive study carried out at the French and European levels could enable to point-out resistant areas with first generation anticoagulants and potential cross-resistances to second-generation anticoagulants. It is one of the actions undertaken since 2010 in France by a group of scientists (Rodent program “impacts of anticoagulants rodenticides on ecosystems-adaptations of target rodents and effects on their predators”).</w:t>
      </w:r>
    </w:p>
    <w:p w14:paraId="020F64EE" w14:textId="77777777" w:rsidR="00C452CF" w:rsidRPr="0000088D" w:rsidRDefault="00C452CF" w:rsidP="00217D6B">
      <w:pPr>
        <w:jc w:val="both"/>
        <w:rPr>
          <w:rFonts w:ascii="Arial" w:hAnsi="Arial" w:cs="Arial"/>
          <w:bCs/>
          <w:sz w:val="20"/>
          <w:szCs w:val="20"/>
          <w:lang w:val="en-US"/>
        </w:rPr>
      </w:pPr>
    </w:p>
    <w:p w14:paraId="020F64EF" w14:textId="77777777" w:rsidR="00C452CF" w:rsidRPr="0000088D" w:rsidRDefault="00C452CF" w:rsidP="00217D6B">
      <w:pPr>
        <w:jc w:val="both"/>
        <w:rPr>
          <w:rFonts w:ascii="Arial" w:hAnsi="Arial" w:cs="Arial"/>
          <w:bCs/>
          <w:sz w:val="20"/>
          <w:szCs w:val="20"/>
          <w:lang w:val="en-US"/>
        </w:rPr>
      </w:pPr>
      <w:r w:rsidRPr="0000088D">
        <w:rPr>
          <w:rFonts w:ascii="Arial" w:hAnsi="Arial" w:cs="Arial"/>
          <w:bCs/>
          <w:sz w:val="20"/>
          <w:szCs w:val="20"/>
          <w:lang w:val="en-US"/>
        </w:rPr>
        <w:t>The document CropLife International (RRAC 2015) provides guidance to advisors, national authorities, professionals, practitioners and others on the nature of anticoagulant resistance in rodents, the identification of anticoagulant resistance, strategies for rodenticide application that will avoid the development of resistance and the management of resistance where it occurs.</w:t>
      </w:r>
    </w:p>
    <w:p w14:paraId="020F64F0" w14:textId="77777777" w:rsidR="00C452CF" w:rsidRPr="0000088D" w:rsidRDefault="00C452CF" w:rsidP="00217D6B">
      <w:pPr>
        <w:jc w:val="both"/>
        <w:rPr>
          <w:rFonts w:ascii="Arial" w:hAnsi="Arial" w:cs="Arial"/>
          <w:bCs/>
          <w:sz w:val="20"/>
          <w:szCs w:val="20"/>
          <w:lang w:val="en-US"/>
        </w:rPr>
      </w:pPr>
      <w:r w:rsidRPr="0000088D">
        <w:rPr>
          <w:rFonts w:ascii="Arial" w:hAnsi="Arial" w:cs="Arial"/>
          <w:bCs/>
          <w:sz w:val="20"/>
          <w:szCs w:val="20"/>
          <w:lang w:val="en-US"/>
        </w:rPr>
        <w:t xml:space="preserve">The following are the essential elements of an effective program: survey, use of physical and chemical control techniques, environmental management, record keeping, monitoring and review. </w:t>
      </w:r>
    </w:p>
    <w:p w14:paraId="020F64F1" w14:textId="77777777" w:rsidR="00C452CF" w:rsidRDefault="00C452CF" w:rsidP="00217D6B">
      <w:pPr>
        <w:jc w:val="both"/>
        <w:rPr>
          <w:rFonts w:ascii="Arial" w:hAnsi="Arial" w:cs="Arial"/>
          <w:bCs/>
          <w:sz w:val="20"/>
          <w:szCs w:val="20"/>
          <w:lang w:val="en-US"/>
        </w:rPr>
      </w:pPr>
      <w:r w:rsidRPr="0000088D">
        <w:rPr>
          <w:rFonts w:ascii="Arial" w:hAnsi="Arial" w:cs="Arial"/>
          <w:bCs/>
          <w:sz w:val="20"/>
          <w:szCs w:val="20"/>
          <w:lang w:val="en-US"/>
        </w:rPr>
        <w:t>The authorization holder should report any observed resistance incidents to the Competent Authorities or other appointed bodies involved in resistance management at the renewal of the product.</w:t>
      </w:r>
    </w:p>
    <w:p w14:paraId="020F64F2" w14:textId="77777777" w:rsidR="00A563A3" w:rsidRDefault="00A563A3" w:rsidP="00217D6B">
      <w:pPr>
        <w:jc w:val="both"/>
        <w:rPr>
          <w:rFonts w:ascii="Arial" w:hAnsi="Arial" w:cs="Arial"/>
          <w:bCs/>
          <w:sz w:val="20"/>
          <w:szCs w:val="20"/>
          <w:lang w:val="en-US"/>
        </w:rPr>
      </w:pPr>
      <w:r w:rsidRPr="00A563A3">
        <w:rPr>
          <w:rFonts w:ascii="Arial" w:hAnsi="Arial" w:cs="Arial"/>
          <w:bCs/>
          <w:sz w:val="20"/>
          <w:szCs w:val="20"/>
          <w:lang w:val="en-US"/>
        </w:rPr>
        <w:t>To ensure a satisfactory level of efficacy and avoid the development of resistance, the recommendations proposed in the SPC have to be implemented.</w:t>
      </w:r>
    </w:p>
    <w:p w14:paraId="020F64F3" w14:textId="77777777" w:rsidR="00A563A3" w:rsidRDefault="00A563A3" w:rsidP="008D253B">
      <w:pPr>
        <w:jc w:val="both"/>
        <w:rPr>
          <w:rFonts w:ascii="Arial" w:hAnsi="Arial" w:cs="Arial"/>
          <w:bCs/>
          <w:sz w:val="20"/>
          <w:szCs w:val="20"/>
          <w:lang w:val="en-US"/>
        </w:rPr>
      </w:pPr>
    </w:p>
    <w:p w14:paraId="020F64F4" w14:textId="77777777" w:rsidR="00E206A2" w:rsidRPr="00CF592F" w:rsidRDefault="00E206A2" w:rsidP="00217D6B">
      <w:pPr>
        <w:jc w:val="both"/>
        <w:rPr>
          <w:rFonts w:ascii="Arial" w:hAnsi="Arial" w:cs="Arial"/>
          <w:bCs/>
          <w:szCs w:val="22"/>
          <w:lang w:val="en-US"/>
        </w:rPr>
      </w:pPr>
    </w:p>
    <w:p w14:paraId="020F64F5" w14:textId="77777777" w:rsidR="00FE6924" w:rsidRPr="008F6C6B" w:rsidRDefault="00FE6924" w:rsidP="00E412EF">
      <w:pPr>
        <w:pStyle w:val="Titre3"/>
        <w:spacing w:before="360" w:after="120"/>
      </w:pPr>
      <w:bookmarkStart w:id="89" w:name="_Toc89441955"/>
      <w:r w:rsidRPr="008F6C6B">
        <w:t>Evaluation of the Label Claims</w:t>
      </w:r>
      <w:bookmarkEnd w:id="89"/>
    </w:p>
    <w:p w14:paraId="020F64F6" w14:textId="77777777" w:rsidR="00D76CC2" w:rsidRPr="008F6C6B" w:rsidRDefault="0060627D" w:rsidP="00B804EF">
      <w:pPr>
        <w:pStyle w:val="NormalWeb"/>
        <w:spacing w:before="0" w:beforeAutospacing="0"/>
        <w:jc w:val="both"/>
        <w:rPr>
          <w:rFonts w:ascii="Arial" w:hAnsi="Arial" w:cs="Arial"/>
          <w:sz w:val="22"/>
          <w:szCs w:val="22"/>
          <w:lang w:val="sv-SE"/>
        </w:rPr>
      </w:pPr>
      <w:r w:rsidRPr="0060627D">
        <w:rPr>
          <w:rFonts w:ascii="Arial" w:hAnsi="Arial" w:cs="Arial"/>
          <w:iCs/>
          <w:sz w:val="22"/>
          <w:szCs w:val="22"/>
          <w:lang w:val="en-US" w:eastAsia="fr-FR"/>
        </w:rPr>
        <w:t>The authority in charge of the risk assessment</w:t>
      </w:r>
      <w:r>
        <w:rPr>
          <w:rFonts w:ascii="Arial" w:hAnsi="Arial" w:cs="Arial"/>
          <w:iCs/>
          <w:szCs w:val="22"/>
          <w:lang w:val="en-US" w:eastAsia="fr-FR"/>
        </w:rPr>
        <w:t xml:space="preserve"> </w:t>
      </w:r>
      <w:r w:rsidR="00144181" w:rsidRPr="008F6C6B">
        <w:rPr>
          <w:rFonts w:ascii="Arial" w:hAnsi="Arial" w:cs="Arial"/>
          <w:sz w:val="22"/>
          <w:szCs w:val="22"/>
          <w:lang w:val="sv-SE"/>
        </w:rPr>
        <w:t xml:space="preserve">assessed that the product </w:t>
      </w:r>
      <w:r w:rsidR="00144181" w:rsidRPr="008F6C6B">
        <w:rPr>
          <w:rFonts w:ascii="Arial" w:hAnsi="Arial" w:cs="Arial"/>
          <w:color w:val="000000"/>
          <w:sz w:val="22"/>
          <w:szCs w:val="22"/>
          <w:lang w:val="en-US"/>
        </w:rPr>
        <w:t xml:space="preserve">NYNA D+ AVOINE </w:t>
      </w:r>
      <w:r w:rsidR="00144181" w:rsidRPr="008F6C6B">
        <w:rPr>
          <w:rFonts w:ascii="Arial" w:hAnsi="Arial" w:cs="Arial"/>
          <w:sz w:val="22"/>
          <w:szCs w:val="22"/>
        </w:rPr>
        <w:t>has shown a sufficient efficacy for the control of mice and rats</w:t>
      </w:r>
      <w:r w:rsidR="004566AF" w:rsidRPr="008F6C6B">
        <w:rPr>
          <w:rFonts w:ascii="Arial" w:hAnsi="Arial" w:cs="Arial"/>
          <w:sz w:val="22"/>
          <w:szCs w:val="22"/>
        </w:rPr>
        <w:t xml:space="preserve"> for</w:t>
      </w:r>
      <w:r w:rsidR="00144181" w:rsidRPr="008F6C6B">
        <w:rPr>
          <w:rFonts w:ascii="Arial" w:hAnsi="Arial" w:cs="Arial"/>
          <w:sz w:val="22"/>
          <w:szCs w:val="22"/>
        </w:rPr>
        <w:t xml:space="preserve"> an indoor use in domestic, public and private including </w:t>
      </w:r>
      <w:r w:rsidR="003E3C64" w:rsidRPr="008F6C6B">
        <w:rPr>
          <w:rFonts w:ascii="Arial" w:hAnsi="Arial" w:cs="Arial"/>
          <w:sz w:val="22"/>
          <w:szCs w:val="22"/>
        </w:rPr>
        <w:t xml:space="preserve">in </w:t>
      </w:r>
      <w:r w:rsidR="00144181" w:rsidRPr="008F6C6B">
        <w:rPr>
          <w:rFonts w:ascii="Arial" w:hAnsi="Arial" w:cs="Arial"/>
          <w:sz w:val="22"/>
          <w:szCs w:val="22"/>
        </w:rPr>
        <w:t>farm buildings</w:t>
      </w:r>
      <w:r w:rsidR="00D76CC2" w:rsidRPr="008F6C6B">
        <w:rPr>
          <w:rFonts w:ascii="Arial" w:hAnsi="Arial" w:cs="Arial"/>
          <w:sz w:val="22"/>
          <w:szCs w:val="22"/>
        </w:rPr>
        <w:t xml:space="preserve">. </w:t>
      </w:r>
      <w:r w:rsidR="00EB41A7" w:rsidRPr="008F6C6B">
        <w:rPr>
          <w:rFonts w:ascii="Arial" w:hAnsi="Arial" w:cs="Arial"/>
          <w:sz w:val="22"/>
          <w:szCs w:val="22"/>
        </w:rPr>
        <w:t xml:space="preserve">Moreover, difenacoum efficacy on a cereal has anyway been successfully experimented and used for more than 30 years corroborating the present recommendation of the product. </w:t>
      </w:r>
    </w:p>
    <w:p w14:paraId="020F64F7" w14:textId="77777777" w:rsidR="00D76CC2" w:rsidRPr="008F6C6B" w:rsidRDefault="00D76CC2" w:rsidP="00CF592F">
      <w:pPr>
        <w:spacing w:before="240" w:line="240" w:lineRule="auto"/>
        <w:rPr>
          <w:rFonts w:ascii="Arial" w:hAnsi="Arial" w:cs="Arial"/>
          <w:szCs w:val="22"/>
          <w:u w:val="single"/>
          <w:lang w:val="en-US"/>
        </w:rPr>
      </w:pPr>
      <w:r w:rsidRPr="008F6C6B">
        <w:rPr>
          <w:rFonts w:ascii="Arial" w:hAnsi="Arial" w:cs="Arial"/>
          <w:szCs w:val="22"/>
          <w:u w:val="single"/>
          <w:lang w:val="en-US"/>
        </w:rPr>
        <w:t xml:space="preserve">The application rates validated are the following: </w:t>
      </w:r>
    </w:p>
    <w:p w14:paraId="020F64F8" w14:textId="77777777" w:rsidR="00D76CC2" w:rsidRPr="008F6C6B" w:rsidRDefault="00D76CC2" w:rsidP="00B804EF">
      <w:pPr>
        <w:pStyle w:val="NormalWeb"/>
        <w:spacing w:after="62"/>
        <w:jc w:val="both"/>
        <w:rPr>
          <w:rFonts w:ascii="Arial" w:hAnsi="Arial" w:cs="Arial"/>
          <w:sz w:val="22"/>
          <w:szCs w:val="22"/>
          <w:u w:val="single"/>
          <w:lang w:val="en-US"/>
        </w:rPr>
      </w:pPr>
      <w:r w:rsidRPr="008F6C6B">
        <w:rPr>
          <w:rFonts w:ascii="Arial" w:hAnsi="Arial" w:cs="Arial"/>
          <w:color w:val="000000"/>
          <w:sz w:val="22"/>
          <w:szCs w:val="22"/>
          <w:u w:val="single"/>
          <w:lang w:val="en-US"/>
        </w:rPr>
        <w:t>Rats</w:t>
      </w:r>
      <w:r w:rsidRPr="008F6C6B">
        <w:rPr>
          <w:rFonts w:ascii="Arial" w:hAnsi="Arial" w:cs="Arial"/>
          <w:color w:val="000000"/>
          <w:sz w:val="22"/>
          <w:szCs w:val="22"/>
          <w:lang w:val="en-US"/>
        </w:rPr>
        <w:t>: (</w:t>
      </w:r>
      <w:r w:rsidRPr="008F6C6B">
        <w:rPr>
          <w:rFonts w:ascii="Arial" w:hAnsi="Arial" w:cs="Arial"/>
          <w:i/>
          <w:iCs/>
          <w:color w:val="000000"/>
          <w:sz w:val="22"/>
          <w:szCs w:val="22"/>
          <w:lang w:val="en-US"/>
        </w:rPr>
        <w:t>Rattus norvegicus and Rattus rattus)</w:t>
      </w:r>
    </w:p>
    <w:p w14:paraId="020F64F9" w14:textId="77777777" w:rsidR="00D76CC2" w:rsidRPr="00682479" w:rsidRDefault="00D76CC2" w:rsidP="00B804EF">
      <w:pPr>
        <w:pStyle w:val="NormalWeb"/>
        <w:spacing w:after="62"/>
        <w:jc w:val="both"/>
        <w:rPr>
          <w:rFonts w:ascii="Arial" w:hAnsi="Arial" w:cs="Arial"/>
          <w:color w:val="000000"/>
          <w:sz w:val="22"/>
          <w:szCs w:val="22"/>
          <w:u w:val="single"/>
          <w:lang w:val="en-US"/>
        </w:rPr>
      </w:pPr>
      <w:r w:rsidRPr="00682479">
        <w:rPr>
          <w:rFonts w:ascii="Arial" w:hAnsi="Arial" w:cs="Arial"/>
          <w:color w:val="000000"/>
          <w:sz w:val="22"/>
          <w:szCs w:val="22"/>
          <w:lang w:val="en-US"/>
        </w:rPr>
        <w:t xml:space="preserve">- </w:t>
      </w:r>
      <w:r w:rsidR="00EB41A7" w:rsidRPr="00682479">
        <w:rPr>
          <w:rFonts w:ascii="Arial" w:hAnsi="Arial" w:cs="Arial"/>
          <w:color w:val="000000"/>
          <w:sz w:val="22"/>
          <w:szCs w:val="22"/>
          <w:lang w:val="en-US"/>
        </w:rPr>
        <w:t xml:space="preserve">200 </w:t>
      </w:r>
      <w:r w:rsidRPr="00682479">
        <w:rPr>
          <w:rFonts w:ascii="Arial" w:hAnsi="Arial" w:cs="Arial"/>
          <w:color w:val="000000"/>
          <w:sz w:val="22"/>
          <w:szCs w:val="22"/>
          <w:lang w:val="en-US"/>
        </w:rPr>
        <w:t xml:space="preserve">g </w:t>
      </w:r>
      <w:r w:rsidR="00EB41A7" w:rsidRPr="00682479">
        <w:rPr>
          <w:rFonts w:ascii="Arial" w:hAnsi="Arial" w:cs="Arial"/>
          <w:color w:val="000000"/>
          <w:sz w:val="22"/>
          <w:szCs w:val="22"/>
          <w:lang w:val="en-US"/>
        </w:rPr>
        <w:t>grains</w:t>
      </w:r>
      <w:r w:rsidRPr="00682479">
        <w:rPr>
          <w:rFonts w:ascii="Arial" w:hAnsi="Arial" w:cs="Arial"/>
          <w:color w:val="000000"/>
          <w:sz w:val="22"/>
          <w:szCs w:val="22"/>
          <w:lang w:val="en-US"/>
        </w:rPr>
        <w:t>/secured bait point separated by 5-10 m</w:t>
      </w:r>
      <w:r w:rsidR="00C8124F" w:rsidRPr="00682479">
        <w:rPr>
          <w:rFonts w:ascii="Arial" w:hAnsi="Arial" w:cs="Arial"/>
          <w:color w:val="000000"/>
          <w:sz w:val="22"/>
          <w:szCs w:val="22"/>
          <w:lang w:val="en-US"/>
        </w:rPr>
        <w:t xml:space="preserve"> (instead of 5- 6 m</w:t>
      </w:r>
      <w:r w:rsidR="00814E14" w:rsidRPr="00682479">
        <w:rPr>
          <w:rFonts w:ascii="Arial" w:hAnsi="Arial" w:cs="Arial"/>
          <w:color w:val="000000"/>
          <w:sz w:val="22"/>
          <w:szCs w:val="22"/>
          <w:lang w:val="en-US"/>
        </w:rPr>
        <w:t xml:space="preserve"> presented in the label</w:t>
      </w:r>
      <w:r w:rsidR="00C8124F" w:rsidRPr="00682479">
        <w:rPr>
          <w:rFonts w:ascii="Arial" w:hAnsi="Arial" w:cs="Arial"/>
          <w:color w:val="000000"/>
          <w:sz w:val="22"/>
          <w:szCs w:val="22"/>
          <w:lang w:val="en-US"/>
        </w:rPr>
        <w:t>)</w:t>
      </w:r>
      <w:r w:rsidR="00A82C52" w:rsidRPr="00682479">
        <w:rPr>
          <w:rFonts w:ascii="Arial" w:hAnsi="Arial" w:cs="Arial"/>
          <w:color w:val="000000"/>
          <w:sz w:val="22"/>
          <w:szCs w:val="22"/>
          <w:lang w:val="en-US"/>
        </w:rPr>
        <w:t>.</w:t>
      </w:r>
      <w:r w:rsidR="00347823" w:rsidRPr="00682479">
        <w:rPr>
          <w:rFonts w:ascii="Arial" w:hAnsi="Arial" w:cs="Arial"/>
          <w:color w:val="000000"/>
          <w:sz w:val="22"/>
          <w:szCs w:val="22"/>
          <w:lang w:val="en-US"/>
        </w:rPr>
        <w:t xml:space="preserve"> These</w:t>
      </w:r>
      <w:r w:rsidR="00A82C52" w:rsidRPr="00682479">
        <w:rPr>
          <w:rFonts w:ascii="Arial" w:hAnsi="Arial" w:cs="Arial"/>
          <w:color w:val="000000"/>
          <w:sz w:val="22"/>
          <w:szCs w:val="22"/>
          <w:lang w:val="en-US"/>
        </w:rPr>
        <w:t xml:space="preserve"> </w:t>
      </w:r>
      <w:r w:rsidR="00347823" w:rsidRPr="00682479">
        <w:rPr>
          <w:rFonts w:ascii="Arial" w:hAnsi="Arial" w:cs="Arial"/>
          <w:color w:val="000000"/>
          <w:sz w:val="22"/>
          <w:szCs w:val="22"/>
          <w:lang w:val="en-US"/>
        </w:rPr>
        <w:t>intervals between bait points have to be corrected in the product label</w:t>
      </w:r>
      <w:r w:rsidR="00A82C52" w:rsidRPr="00682479">
        <w:rPr>
          <w:rFonts w:ascii="Arial" w:hAnsi="Arial" w:cs="Arial"/>
          <w:color w:val="000000"/>
          <w:sz w:val="22"/>
          <w:szCs w:val="22"/>
          <w:lang w:val="en-US"/>
        </w:rPr>
        <w:t xml:space="preserve"> in accordance with those validated</w:t>
      </w:r>
      <w:r w:rsidR="00725802" w:rsidRPr="00682479">
        <w:rPr>
          <w:rFonts w:ascii="Arial" w:hAnsi="Arial" w:cs="Arial"/>
          <w:color w:val="000000"/>
          <w:sz w:val="22"/>
          <w:szCs w:val="22"/>
          <w:lang w:val="en-US"/>
        </w:rPr>
        <w:t>.</w:t>
      </w:r>
    </w:p>
    <w:p w14:paraId="020F64FA" w14:textId="77777777" w:rsidR="00D76CC2" w:rsidRPr="00682479" w:rsidRDefault="00D76CC2" w:rsidP="00B804EF">
      <w:pPr>
        <w:pStyle w:val="NormalWeb"/>
        <w:spacing w:after="62"/>
        <w:jc w:val="both"/>
        <w:rPr>
          <w:rFonts w:ascii="Arial" w:hAnsi="Arial" w:cs="Arial"/>
          <w:sz w:val="22"/>
          <w:szCs w:val="22"/>
          <w:lang w:val="en-US"/>
        </w:rPr>
      </w:pPr>
      <w:r w:rsidRPr="00682479">
        <w:rPr>
          <w:rFonts w:ascii="Arial" w:hAnsi="Arial" w:cs="Arial"/>
          <w:color w:val="000000"/>
          <w:sz w:val="22"/>
          <w:szCs w:val="22"/>
          <w:u w:val="single"/>
          <w:lang w:val="en-US"/>
        </w:rPr>
        <w:t>Mice</w:t>
      </w:r>
      <w:r w:rsidRPr="00682479">
        <w:rPr>
          <w:rFonts w:ascii="Arial" w:hAnsi="Arial" w:cs="Arial"/>
          <w:color w:val="000000"/>
          <w:sz w:val="22"/>
          <w:szCs w:val="22"/>
          <w:lang w:val="en-US"/>
        </w:rPr>
        <w:t>: (</w:t>
      </w:r>
      <w:r w:rsidRPr="00682479">
        <w:rPr>
          <w:rFonts w:ascii="Arial" w:hAnsi="Arial" w:cs="Arial"/>
          <w:i/>
          <w:iCs/>
          <w:color w:val="000000"/>
          <w:sz w:val="22"/>
          <w:szCs w:val="22"/>
          <w:lang w:val="en-US"/>
        </w:rPr>
        <w:t>Mus musculus</w:t>
      </w:r>
      <w:r w:rsidRPr="00682479">
        <w:rPr>
          <w:rFonts w:ascii="Arial" w:hAnsi="Arial" w:cs="Arial"/>
          <w:sz w:val="22"/>
          <w:szCs w:val="22"/>
          <w:lang w:val="en-US"/>
        </w:rPr>
        <w:t>)</w:t>
      </w:r>
    </w:p>
    <w:p w14:paraId="020F64FB" w14:textId="77777777" w:rsidR="00D76CC2" w:rsidRPr="008F6C6B" w:rsidRDefault="00D76CC2" w:rsidP="00B804EF">
      <w:pPr>
        <w:pStyle w:val="NormalWeb"/>
        <w:spacing w:after="62"/>
        <w:jc w:val="both"/>
        <w:rPr>
          <w:rFonts w:ascii="Arial" w:hAnsi="Arial" w:cs="Arial"/>
          <w:color w:val="000000"/>
          <w:sz w:val="22"/>
          <w:szCs w:val="22"/>
          <w:lang w:val="en-US"/>
        </w:rPr>
      </w:pPr>
      <w:r w:rsidRPr="00682479">
        <w:rPr>
          <w:rFonts w:ascii="Arial" w:hAnsi="Arial" w:cs="Arial"/>
          <w:sz w:val="22"/>
          <w:szCs w:val="22"/>
          <w:lang w:val="en-US"/>
        </w:rPr>
        <w:t xml:space="preserve">- </w:t>
      </w:r>
      <w:r w:rsidR="00EB41A7" w:rsidRPr="00682479">
        <w:rPr>
          <w:rFonts w:ascii="Arial" w:hAnsi="Arial" w:cs="Arial"/>
          <w:sz w:val="22"/>
          <w:szCs w:val="22"/>
          <w:lang w:val="en-US"/>
        </w:rPr>
        <w:t>40</w:t>
      </w:r>
      <w:r w:rsidRPr="00682479">
        <w:rPr>
          <w:rFonts w:ascii="Arial" w:hAnsi="Arial" w:cs="Arial"/>
          <w:sz w:val="22"/>
          <w:szCs w:val="22"/>
          <w:lang w:val="en-US"/>
        </w:rPr>
        <w:t xml:space="preserve"> g </w:t>
      </w:r>
      <w:r w:rsidR="00EB41A7" w:rsidRPr="00682479">
        <w:rPr>
          <w:rFonts w:ascii="Arial" w:hAnsi="Arial" w:cs="Arial"/>
          <w:sz w:val="22"/>
          <w:szCs w:val="22"/>
          <w:lang w:val="en-US"/>
        </w:rPr>
        <w:t>grains</w:t>
      </w:r>
      <w:r w:rsidRPr="00682479">
        <w:rPr>
          <w:rFonts w:ascii="Arial" w:hAnsi="Arial" w:cs="Arial"/>
          <w:sz w:val="22"/>
          <w:szCs w:val="22"/>
          <w:lang w:val="en-US"/>
        </w:rPr>
        <w:t>/secured bait point separated by 1-2 m</w:t>
      </w:r>
      <w:r w:rsidRPr="00682479">
        <w:rPr>
          <w:rFonts w:ascii="Arial" w:hAnsi="Arial" w:cs="Arial"/>
          <w:color w:val="000000"/>
          <w:sz w:val="22"/>
          <w:szCs w:val="22"/>
          <w:lang w:val="en-US"/>
        </w:rPr>
        <w:t>.</w:t>
      </w:r>
    </w:p>
    <w:p w14:paraId="020F64FC" w14:textId="77777777" w:rsidR="00144181" w:rsidRPr="008F6C6B" w:rsidRDefault="00144181" w:rsidP="00144181">
      <w:pPr>
        <w:pStyle w:val="Absatz"/>
        <w:spacing w:before="0" w:after="0" w:line="240" w:lineRule="auto"/>
        <w:ind w:left="0"/>
        <w:jc w:val="both"/>
        <w:rPr>
          <w:rFonts w:ascii="Arial" w:hAnsi="Arial" w:cs="Arial"/>
          <w:color w:val="000000"/>
          <w:szCs w:val="22"/>
          <w:lang w:val="en-US"/>
        </w:rPr>
      </w:pPr>
    </w:p>
    <w:p w14:paraId="020F64FD" w14:textId="77777777" w:rsidR="00144181" w:rsidRPr="008F6C6B" w:rsidRDefault="00883249" w:rsidP="00144181">
      <w:pPr>
        <w:pStyle w:val="Absatz"/>
        <w:spacing w:before="0" w:after="0" w:line="240" w:lineRule="auto"/>
        <w:ind w:left="0"/>
        <w:jc w:val="both"/>
        <w:rPr>
          <w:rFonts w:ascii="Arial" w:hAnsi="Arial" w:cs="Arial"/>
          <w:color w:val="000000"/>
          <w:szCs w:val="22"/>
          <w:lang w:val="en-US"/>
        </w:rPr>
      </w:pPr>
      <w:r w:rsidRPr="008F6C6B">
        <w:rPr>
          <w:rFonts w:ascii="Arial" w:hAnsi="Arial" w:cs="Arial"/>
          <w:color w:val="000000"/>
          <w:szCs w:val="22"/>
          <w:lang w:val="en-US"/>
        </w:rPr>
        <w:t xml:space="preserve">According to the product label submitted </w:t>
      </w:r>
      <w:r w:rsidR="00960673" w:rsidRPr="008F6C6B">
        <w:rPr>
          <w:rFonts w:ascii="Arial" w:hAnsi="Arial" w:cs="Arial"/>
          <w:color w:val="000000"/>
          <w:szCs w:val="22"/>
          <w:lang w:val="en-US"/>
        </w:rPr>
        <w:t xml:space="preserve">for NYNA D+ AVOINE in sachet (minimum </w:t>
      </w:r>
      <w:r w:rsidRPr="008F6C6B">
        <w:rPr>
          <w:rFonts w:ascii="Arial" w:hAnsi="Arial" w:cs="Arial"/>
          <w:color w:val="000000"/>
          <w:szCs w:val="22"/>
          <w:lang w:val="en-US"/>
        </w:rPr>
        <w:t>packaging of 25 g), users have to apply 8 sachets/bait point for rats and 2 sachets/bait points for mice. However, for mice</w:t>
      </w:r>
      <w:r w:rsidR="00BB05E5" w:rsidRPr="008F6C6B">
        <w:rPr>
          <w:rFonts w:ascii="Arial" w:hAnsi="Arial" w:cs="Arial"/>
          <w:color w:val="000000"/>
          <w:szCs w:val="22"/>
          <w:lang w:val="en-US"/>
        </w:rPr>
        <w:t>,</w:t>
      </w:r>
      <w:r w:rsidRPr="008F6C6B">
        <w:rPr>
          <w:rFonts w:ascii="Arial" w:hAnsi="Arial" w:cs="Arial"/>
          <w:color w:val="000000"/>
          <w:szCs w:val="22"/>
          <w:lang w:val="en-US"/>
        </w:rPr>
        <w:t xml:space="preserve"> the final dose per bait point is higher (50 g) than the efficient rate validated (40 g).Therefore,</w:t>
      </w:r>
      <w:r w:rsidR="001576DD" w:rsidRPr="008F6C6B">
        <w:rPr>
          <w:rFonts w:ascii="Arial" w:hAnsi="Arial" w:cs="Arial"/>
          <w:color w:val="000000"/>
          <w:szCs w:val="22"/>
          <w:lang w:val="en-US"/>
        </w:rPr>
        <w:t xml:space="preserve"> </w:t>
      </w:r>
      <w:r w:rsidR="00960B21" w:rsidRPr="008F6C6B">
        <w:rPr>
          <w:rFonts w:ascii="Arial" w:hAnsi="Arial" w:cs="Arial"/>
          <w:color w:val="000000"/>
          <w:szCs w:val="22"/>
          <w:lang w:val="en-US"/>
        </w:rPr>
        <w:t>t</w:t>
      </w:r>
      <w:r w:rsidR="00144181" w:rsidRPr="008F6C6B">
        <w:rPr>
          <w:rFonts w:ascii="Arial" w:hAnsi="Arial" w:cs="Arial"/>
          <w:color w:val="000000"/>
          <w:szCs w:val="22"/>
          <w:lang w:val="en-US"/>
        </w:rPr>
        <w:t xml:space="preserve">he applicant has to adapt the amount per sachet and bait boxes to the efficient doses and the amount of bait per bait station must not exceed the </w:t>
      </w:r>
      <w:r w:rsidR="006E3618" w:rsidRPr="008F6C6B">
        <w:rPr>
          <w:rFonts w:ascii="Arial" w:hAnsi="Arial" w:cs="Arial"/>
          <w:color w:val="000000"/>
          <w:szCs w:val="22"/>
          <w:lang w:val="en-US"/>
        </w:rPr>
        <w:t xml:space="preserve">validated </w:t>
      </w:r>
      <w:r w:rsidR="00144181" w:rsidRPr="008F6C6B">
        <w:rPr>
          <w:rFonts w:ascii="Arial" w:hAnsi="Arial" w:cs="Arial"/>
          <w:color w:val="000000"/>
          <w:szCs w:val="22"/>
          <w:lang w:val="en-US"/>
        </w:rPr>
        <w:t>application rates.</w:t>
      </w:r>
    </w:p>
    <w:p w14:paraId="020F64FE" w14:textId="77777777" w:rsidR="00D76CC2" w:rsidRPr="008F6C6B" w:rsidRDefault="00D76CC2" w:rsidP="00144181">
      <w:pPr>
        <w:pStyle w:val="NormalWeb"/>
        <w:spacing w:after="62"/>
        <w:jc w:val="both"/>
        <w:rPr>
          <w:rFonts w:ascii="Arial" w:hAnsi="Arial" w:cs="Arial"/>
          <w:szCs w:val="22"/>
          <w:lang w:val="en-US"/>
        </w:rPr>
      </w:pPr>
    </w:p>
    <w:p w14:paraId="020F64FF" w14:textId="77777777" w:rsidR="00144181" w:rsidRPr="008F6C6B" w:rsidRDefault="006A1316" w:rsidP="00144181">
      <w:pPr>
        <w:jc w:val="both"/>
        <w:rPr>
          <w:rFonts w:ascii="Arial" w:hAnsi="Arial" w:cs="Arial"/>
          <w:szCs w:val="22"/>
          <w:lang w:val="en-GB"/>
        </w:rPr>
      </w:pPr>
      <w:r w:rsidRPr="008F6C6B">
        <w:rPr>
          <w:rFonts w:ascii="Arial" w:hAnsi="Arial" w:cs="Arial"/>
          <w:szCs w:val="22"/>
          <w:lang w:val="en-GB"/>
        </w:rPr>
        <w:t xml:space="preserve">The label claim reflects the efficacy data of the product. </w:t>
      </w:r>
      <w:r w:rsidR="006E3618" w:rsidRPr="008F6C6B">
        <w:rPr>
          <w:rFonts w:ascii="Arial" w:hAnsi="Arial" w:cs="Arial"/>
          <w:szCs w:val="22"/>
          <w:lang w:val="en-GB"/>
        </w:rPr>
        <w:t xml:space="preserve"> Nevertheless b</w:t>
      </w:r>
      <w:r w:rsidR="00144181" w:rsidRPr="008F6C6B">
        <w:rPr>
          <w:rFonts w:ascii="Arial" w:hAnsi="Arial" w:cs="Arial"/>
          <w:szCs w:val="22"/>
          <w:lang w:val="en-GB"/>
        </w:rPr>
        <w:t xml:space="preserve">ecause of </w:t>
      </w:r>
      <w:r w:rsidR="00144181" w:rsidRPr="008F6C6B">
        <w:rPr>
          <w:rFonts w:ascii="Arial" w:hAnsi="Arial" w:cs="Arial"/>
          <w:bCs/>
          <w:lang w:val="en-US"/>
        </w:rPr>
        <w:t>cross-resistances occurrence to second-generation anticoagulants,</w:t>
      </w:r>
      <w:r w:rsidR="00144181" w:rsidRPr="008F6C6B">
        <w:rPr>
          <w:rFonts w:ascii="Arial" w:hAnsi="Arial" w:cs="Arial"/>
          <w:szCs w:val="22"/>
          <w:lang w:val="en-GB"/>
        </w:rPr>
        <w:t xml:space="preserve"> the product label has to contain information on resistance management for rodenticides: </w:t>
      </w:r>
    </w:p>
    <w:p w14:paraId="020F6500" w14:textId="77777777" w:rsidR="00144181" w:rsidRPr="008F6C6B" w:rsidRDefault="00144181" w:rsidP="00402213">
      <w:pPr>
        <w:numPr>
          <w:ilvl w:val="0"/>
          <w:numId w:val="10"/>
        </w:numPr>
        <w:jc w:val="both"/>
        <w:rPr>
          <w:rFonts w:ascii="Arial" w:hAnsi="Arial" w:cs="Arial"/>
          <w:bCs/>
          <w:lang w:val="en-US"/>
        </w:rPr>
      </w:pPr>
      <w:r w:rsidRPr="008F6C6B">
        <w:rPr>
          <w:rFonts w:ascii="Arial" w:hAnsi="Arial" w:cs="Arial"/>
          <w:bCs/>
          <w:lang w:val="en-US"/>
        </w:rPr>
        <w:t>Products have always to be used in accordance with the label</w:t>
      </w:r>
      <w:r w:rsidR="00960673" w:rsidRPr="008F6C6B">
        <w:rPr>
          <w:rFonts w:ascii="Arial" w:hAnsi="Arial" w:cs="Arial"/>
          <w:bCs/>
          <w:lang w:val="en-US"/>
        </w:rPr>
        <w:t>.</w:t>
      </w:r>
    </w:p>
    <w:p w14:paraId="020F6501" w14:textId="77777777" w:rsidR="00144181" w:rsidRPr="008F6C6B" w:rsidRDefault="00144181" w:rsidP="00402213">
      <w:pPr>
        <w:numPr>
          <w:ilvl w:val="0"/>
          <w:numId w:val="10"/>
        </w:numPr>
        <w:jc w:val="both"/>
        <w:rPr>
          <w:rFonts w:ascii="Arial" w:hAnsi="Arial" w:cs="Arial"/>
          <w:bCs/>
          <w:lang w:val="en-US"/>
        </w:rPr>
      </w:pPr>
      <w:r w:rsidRPr="008F6C6B">
        <w:rPr>
          <w:rFonts w:ascii="Arial" w:hAnsi="Arial" w:cs="Arial"/>
          <w:bCs/>
          <w:lang w:val="en-US"/>
        </w:rPr>
        <w:t xml:space="preserve">Efficacy level </w:t>
      </w:r>
      <w:r w:rsidR="00D32C04" w:rsidRPr="008F6C6B">
        <w:rPr>
          <w:rFonts w:ascii="Arial" w:hAnsi="Arial" w:cs="Arial"/>
          <w:bCs/>
          <w:lang w:val="en-US"/>
        </w:rPr>
        <w:t xml:space="preserve">has </w:t>
      </w:r>
      <w:r w:rsidRPr="008F6C6B">
        <w:rPr>
          <w:rFonts w:ascii="Arial" w:hAnsi="Arial" w:cs="Arial"/>
          <w:bCs/>
          <w:lang w:val="en-US"/>
        </w:rPr>
        <w:t>to be monitored (periodic check), and the case of reduced   efficacy has to be investigated for possible evidence of resistance</w:t>
      </w:r>
      <w:r w:rsidR="00960673" w:rsidRPr="008F6C6B">
        <w:rPr>
          <w:rFonts w:ascii="Arial" w:hAnsi="Arial" w:cs="Arial"/>
          <w:bCs/>
          <w:lang w:val="en-US"/>
        </w:rPr>
        <w:t>.</w:t>
      </w:r>
    </w:p>
    <w:p w14:paraId="020F6502" w14:textId="77777777" w:rsidR="00D32C04" w:rsidRPr="008F6C6B" w:rsidRDefault="006E3618" w:rsidP="00402213">
      <w:pPr>
        <w:numPr>
          <w:ilvl w:val="0"/>
          <w:numId w:val="10"/>
        </w:numPr>
        <w:jc w:val="both"/>
        <w:rPr>
          <w:rFonts w:ascii="Arial" w:hAnsi="Arial" w:cs="Arial"/>
          <w:szCs w:val="22"/>
          <w:lang w:val="en-GB"/>
        </w:rPr>
      </w:pPr>
      <w:r w:rsidRPr="008F6C6B">
        <w:rPr>
          <w:rFonts w:ascii="Arial" w:hAnsi="Arial" w:cs="Arial"/>
          <w:szCs w:val="22"/>
          <w:lang w:val="en-US"/>
        </w:rPr>
        <w:t>Treatment has to be alternated with active substances having different mode of action</w:t>
      </w:r>
      <w:r w:rsidR="00144181" w:rsidRPr="008F6C6B">
        <w:rPr>
          <w:rFonts w:ascii="Arial" w:hAnsi="Arial" w:cs="Arial"/>
          <w:lang w:val="en-US"/>
        </w:rPr>
        <w:t>.</w:t>
      </w:r>
    </w:p>
    <w:p w14:paraId="020F6503" w14:textId="77777777" w:rsidR="00593C74" w:rsidRPr="008F6C6B" w:rsidRDefault="00593C74" w:rsidP="00402213">
      <w:pPr>
        <w:numPr>
          <w:ilvl w:val="0"/>
          <w:numId w:val="10"/>
        </w:numPr>
        <w:jc w:val="both"/>
        <w:rPr>
          <w:rFonts w:ascii="Arial" w:hAnsi="Arial" w:cs="Arial"/>
          <w:szCs w:val="22"/>
          <w:lang w:val="en-GB"/>
        </w:rPr>
      </w:pPr>
      <w:r w:rsidRPr="008F6C6B">
        <w:rPr>
          <w:rFonts w:ascii="Arial" w:hAnsi="Arial" w:cs="Arial"/>
          <w:lang w:val="en-US"/>
        </w:rPr>
        <w:t>Integrated pest management (combination of chemical control, physical and hygienic measures) has to be taken into account</w:t>
      </w:r>
      <w:r w:rsidR="00824FC8" w:rsidRPr="008F6C6B">
        <w:rPr>
          <w:rFonts w:ascii="Arial" w:hAnsi="Arial" w:cs="Arial"/>
          <w:szCs w:val="22"/>
          <w:lang w:val="en-GB"/>
        </w:rPr>
        <w:t>.</w:t>
      </w:r>
    </w:p>
    <w:p w14:paraId="020F6504" w14:textId="77777777" w:rsidR="00960673" w:rsidRPr="008F6C6B" w:rsidRDefault="00144181" w:rsidP="00402213">
      <w:pPr>
        <w:numPr>
          <w:ilvl w:val="0"/>
          <w:numId w:val="10"/>
        </w:numPr>
        <w:jc w:val="both"/>
        <w:rPr>
          <w:rFonts w:ascii="Arial" w:hAnsi="Arial" w:cs="Arial"/>
          <w:szCs w:val="22"/>
          <w:lang w:val="en-GB"/>
        </w:rPr>
      </w:pPr>
      <w:r w:rsidRPr="008F6C6B">
        <w:rPr>
          <w:rFonts w:ascii="Arial" w:hAnsi="Arial" w:cs="Arial"/>
          <w:szCs w:val="22"/>
        </w:rPr>
        <w:lastRenderedPageBreak/>
        <w:t>Difenacoum must not be used in an area where resistance to this substance is suspected or established</w:t>
      </w:r>
      <w:r w:rsidR="00D32C04" w:rsidRPr="008F6C6B">
        <w:rPr>
          <w:rFonts w:ascii="Arial" w:hAnsi="Arial" w:cs="Arial"/>
          <w:szCs w:val="22"/>
        </w:rPr>
        <w:t xml:space="preserve">. </w:t>
      </w:r>
    </w:p>
    <w:p w14:paraId="020F6505" w14:textId="77777777" w:rsidR="00144181" w:rsidRPr="008F6C6B" w:rsidRDefault="00144181" w:rsidP="00402213">
      <w:pPr>
        <w:numPr>
          <w:ilvl w:val="0"/>
          <w:numId w:val="10"/>
        </w:numPr>
        <w:jc w:val="both"/>
        <w:rPr>
          <w:rFonts w:ascii="Arial" w:hAnsi="Arial" w:cs="Arial"/>
          <w:szCs w:val="22"/>
          <w:lang w:val="en-GB"/>
        </w:rPr>
      </w:pPr>
      <w:r w:rsidRPr="008F6C6B">
        <w:rPr>
          <w:rFonts w:ascii="Arial" w:hAnsi="Arial" w:cs="Arial"/>
          <w:szCs w:val="22"/>
        </w:rPr>
        <w:t xml:space="preserve">Users should </w:t>
      </w:r>
      <w:r w:rsidRPr="008F6C6B">
        <w:rPr>
          <w:rFonts w:ascii="Arial" w:hAnsi="Arial" w:cs="Arial"/>
          <w:szCs w:val="22"/>
          <w:lang w:val="en-GB"/>
        </w:rPr>
        <w:t>report straightforward to the registration holder any alarming signals which could be assumed to be resistance development</w:t>
      </w:r>
      <w:r w:rsidR="00960673" w:rsidRPr="008F6C6B">
        <w:rPr>
          <w:rFonts w:ascii="Arial" w:hAnsi="Arial" w:cs="Arial"/>
          <w:szCs w:val="22"/>
          <w:lang w:val="en-GB"/>
        </w:rPr>
        <w:t>.</w:t>
      </w:r>
    </w:p>
    <w:p w14:paraId="020F6506" w14:textId="77777777" w:rsidR="00BB7E2F" w:rsidRDefault="00BB7E2F" w:rsidP="003E3C64">
      <w:pPr>
        <w:spacing w:line="240" w:lineRule="auto"/>
        <w:ind w:left="1665"/>
        <w:rPr>
          <w:rFonts w:ascii="Arial" w:hAnsi="Arial" w:cs="Arial"/>
          <w:szCs w:val="22"/>
          <w:lang w:val="en-GB"/>
        </w:rPr>
      </w:pPr>
    </w:p>
    <w:p w14:paraId="020F6507" w14:textId="77777777" w:rsidR="003F019F" w:rsidRDefault="003F019F" w:rsidP="003E3C64">
      <w:pPr>
        <w:spacing w:line="240" w:lineRule="auto"/>
        <w:ind w:left="1665"/>
        <w:rPr>
          <w:rFonts w:ascii="Arial" w:hAnsi="Arial" w:cs="Arial"/>
          <w:szCs w:val="22"/>
          <w:lang w:val="en-GB"/>
        </w:rPr>
      </w:pPr>
    </w:p>
    <w:p w14:paraId="020F6508" w14:textId="77777777" w:rsidR="00CF592F" w:rsidRPr="006C20C5" w:rsidRDefault="00CF592F" w:rsidP="00402213">
      <w:pPr>
        <w:numPr>
          <w:ilvl w:val="0"/>
          <w:numId w:val="19"/>
        </w:numPr>
        <w:spacing w:after="120"/>
        <w:ind w:left="357" w:hanging="357"/>
        <w:jc w:val="both"/>
        <w:rPr>
          <w:rFonts w:ascii="Arial" w:hAnsi="Arial" w:cs="Arial"/>
          <w:b/>
          <w:sz w:val="24"/>
          <w:u w:val="single"/>
          <w:lang w:val="en-GB"/>
        </w:rPr>
      </w:pPr>
      <w:r w:rsidRPr="006C20C5">
        <w:rPr>
          <w:rFonts w:ascii="Arial" w:hAnsi="Arial" w:cs="Arial"/>
          <w:b/>
          <w:sz w:val="24"/>
          <w:u w:val="single"/>
          <w:lang w:val="en-GB"/>
        </w:rPr>
        <w:t>Assessment of frame formulation establishment (2012)</w:t>
      </w:r>
    </w:p>
    <w:p w14:paraId="020F6509" w14:textId="77777777" w:rsidR="00842E90" w:rsidRPr="00CF592F" w:rsidRDefault="00842E90" w:rsidP="00CF592F">
      <w:pPr>
        <w:rPr>
          <w:rFonts w:ascii="Arial" w:eastAsia="Times New Roman" w:hAnsi="Arial" w:cs="Arial"/>
          <w:b/>
          <w:bCs/>
          <w:iCs/>
          <w:szCs w:val="22"/>
          <w:lang w:val="en-US" w:eastAsia="fr-FR"/>
        </w:rPr>
      </w:pPr>
      <w:r w:rsidRPr="00CF592F">
        <w:rPr>
          <w:rFonts w:ascii="Arial" w:hAnsi="Arial" w:cs="Arial"/>
          <w:b/>
          <w:szCs w:val="22"/>
          <w:lang w:val="en-US" w:eastAsia="fr-FR"/>
        </w:rPr>
        <w:t>Efficacy comparison with the frame formulation product</w:t>
      </w:r>
    </w:p>
    <w:p w14:paraId="020F650A" w14:textId="77777777" w:rsidR="00842E90" w:rsidRPr="00CF592F" w:rsidRDefault="00842E90" w:rsidP="00CF592F">
      <w:pPr>
        <w:spacing w:before="120"/>
        <w:jc w:val="both"/>
        <w:rPr>
          <w:rFonts w:ascii="Arial" w:hAnsi="Arial" w:cs="Arial"/>
          <w:szCs w:val="22"/>
          <w:lang w:val="en-GB"/>
        </w:rPr>
      </w:pPr>
      <w:r w:rsidRPr="00CF592F">
        <w:rPr>
          <w:rFonts w:ascii="Arial" w:hAnsi="Arial" w:cs="Arial"/>
          <w:szCs w:val="22"/>
          <w:lang w:val="en-US" w:eastAsia="fr-FR"/>
        </w:rPr>
        <w:t xml:space="preserve">Within the framework of the establishment of the frame formulation requested by the applicant, </w:t>
      </w:r>
      <w:r w:rsidRPr="00CF592F">
        <w:rPr>
          <w:rFonts w:ascii="Arial" w:hAnsi="Arial" w:cs="Arial"/>
          <w:szCs w:val="22"/>
          <w:lang w:val="en-GB"/>
        </w:rPr>
        <w:t>the differences between compositions of the reference product NYNA D+ AVOINE and the frame formulation are slight.</w:t>
      </w:r>
    </w:p>
    <w:p w14:paraId="020F650B" w14:textId="77777777" w:rsidR="00842E90" w:rsidRPr="00CF592F" w:rsidRDefault="00842E90" w:rsidP="00CF592F">
      <w:pPr>
        <w:jc w:val="both"/>
        <w:rPr>
          <w:rFonts w:ascii="Arial" w:hAnsi="Arial" w:cs="Arial"/>
          <w:szCs w:val="22"/>
          <w:lang w:val="en-GB" w:eastAsia="fr-FR"/>
        </w:rPr>
      </w:pPr>
      <w:r w:rsidRPr="00CF592F">
        <w:rPr>
          <w:rFonts w:ascii="Arial" w:hAnsi="Arial" w:cs="Arial"/>
          <w:szCs w:val="22"/>
          <w:lang w:val="en-GB"/>
        </w:rPr>
        <w:t>T</w:t>
      </w:r>
      <w:r w:rsidRPr="00CF592F">
        <w:rPr>
          <w:rFonts w:ascii="Arial" w:hAnsi="Arial" w:cs="Arial"/>
          <w:szCs w:val="22"/>
          <w:lang w:val="en-GB" w:eastAsia="fr-FR"/>
        </w:rPr>
        <w:t>he proposed variation of the composition of the frame formulation can be considered as minor and the efficacy of all the products in this frame formulation will be similar to the reference product NYNA D+AVOINE.</w:t>
      </w:r>
    </w:p>
    <w:p w14:paraId="020F650C" w14:textId="77777777" w:rsidR="00842E90" w:rsidRPr="00CF592F" w:rsidRDefault="00842E90" w:rsidP="00CF592F">
      <w:pPr>
        <w:spacing w:before="240"/>
        <w:rPr>
          <w:rFonts w:ascii="Arial" w:hAnsi="Arial" w:cs="Arial"/>
          <w:b/>
          <w:szCs w:val="22"/>
          <w:u w:val="single"/>
          <w:lang w:val="en-US" w:eastAsia="fr-FR"/>
        </w:rPr>
      </w:pPr>
      <w:r w:rsidRPr="00CF592F">
        <w:rPr>
          <w:rFonts w:ascii="Arial" w:hAnsi="Arial" w:cs="Arial"/>
          <w:b/>
          <w:szCs w:val="22"/>
          <w:u w:val="single"/>
          <w:lang w:val="en-US" w:eastAsia="fr-FR"/>
        </w:rPr>
        <w:t>Conclusion</w:t>
      </w:r>
    </w:p>
    <w:p w14:paraId="020F650D" w14:textId="77777777" w:rsidR="00842E90" w:rsidRPr="00CF592F" w:rsidRDefault="00842E90" w:rsidP="00CF592F">
      <w:pPr>
        <w:spacing w:before="120"/>
        <w:jc w:val="both"/>
        <w:rPr>
          <w:rFonts w:ascii="Arial" w:hAnsi="Arial" w:cs="Arial"/>
          <w:szCs w:val="22"/>
          <w:lang w:eastAsia="fr-FR"/>
        </w:rPr>
      </w:pPr>
      <w:r w:rsidRPr="00CF592F">
        <w:rPr>
          <w:rFonts w:ascii="Arial" w:hAnsi="Arial" w:cs="Arial"/>
          <w:szCs w:val="22"/>
          <w:lang w:eastAsia="fr-FR"/>
        </w:rPr>
        <w:t xml:space="preserve">Based on the detailled composition of the frame formulation required, </w:t>
      </w:r>
      <w:r w:rsidRPr="00CF592F">
        <w:rPr>
          <w:rFonts w:ascii="Arial" w:hAnsi="Arial" w:cs="Arial"/>
          <w:szCs w:val="22"/>
          <w:lang w:val="en-GB" w:eastAsia="fr-FR"/>
        </w:rPr>
        <w:t>the proposed variation of the composition of this frame formulation can be considered as minor and the efficacy of all the products in this frame formulation will be similar to the reference product NYNA D+AVOINE.</w:t>
      </w:r>
    </w:p>
    <w:p w14:paraId="020F650E" w14:textId="77777777" w:rsidR="00842E90" w:rsidRPr="00CF592F" w:rsidRDefault="00842E90" w:rsidP="00CF592F">
      <w:pPr>
        <w:jc w:val="both"/>
        <w:rPr>
          <w:rFonts w:ascii="Arial" w:hAnsi="Arial" w:cs="Arial"/>
          <w:szCs w:val="22"/>
          <w:lang w:val="en-GB" w:eastAsia="fr-FR"/>
        </w:rPr>
      </w:pPr>
      <w:r w:rsidRPr="00CF592F">
        <w:rPr>
          <w:rFonts w:ascii="Arial" w:hAnsi="Arial" w:cs="Arial"/>
          <w:szCs w:val="22"/>
          <w:lang w:val="en-GB" w:eastAsia="fr-FR"/>
        </w:rPr>
        <w:t>Therefore, uses and doses validated for all of frame formulation products depending of the product NYNA D+AVOINE are the following:</w:t>
      </w:r>
    </w:p>
    <w:p w14:paraId="020F650F" w14:textId="77777777" w:rsidR="00842E90" w:rsidRPr="00904230" w:rsidRDefault="00842E90" w:rsidP="00CF592F">
      <w:pPr>
        <w:rPr>
          <w:rFonts w:ascii="Arial" w:hAnsi="Arial" w:cs="Arial"/>
          <w:sz w:val="20"/>
          <w:szCs w:val="20"/>
          <w:lang w:val="en-GB" w:eastAsia="fr-FR"/>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2607"/>
        <w:gridCol w:w="1713"/>
        <w:gridCol w:w="2287"/>
        <w:gridCol w:w="2286"/>
      </w:tblGrid>
      <w:tr w:rsidR="00842E90" w:rsidRPr="00904230" w14:paraId="020F6515" w14:textId="77777777" w:rsidTr="00CF592F">
        <w:trPr>
          <w:trHeight w:val="144"/>
          <w:jc w:val="center"/>
        </w:trPr>
        <w:tc>
          <w:tcPr>
            <w:tcW w:w="1466" w:type="pct"/>
            <w:tcBorders>
              <w:left w:val="single" w:sz="4" w:space="0" w:color="auto"/>
            </w:tcBorders>
            <w:shd w:val="clear" w:color="auto" w:fill="auto"/>
          </w:tcPr>
          <w:p w14:paraId="020F6510" w14:textId="77777777" w:rsidR="00842E90" w:rsidRPr="00904230" w:rsidRDefault="00842E90" w:rsidP="00CF592F">
            <w:pPr>
              <w:autoSpaceDE w:val="0"/>
              <w:autoSpaceDN w:val="0"/>
              <w:adjustRightInd w:val="0"/>
              <w:jc w:val="center"/>
              <w:rPr>
                <w:rFonts w:ascii="Arial" w:hAnsi="Arial" w:cs="Arial"/>
                <w:b/>
                <w:sz w:val="20"/>
                <w:szCs w:val="20"/>
              </w:rPr>
            </w:pPr>
          </w:p>
          <w:p w14:paraId="020F6511" w14:textId="77777777" w:rsidR="00842E90" w:rsidRPr="00904230" w:rsidRDefault="00842E90" w:rsidP="00CF592F">
            <w:pPr>
              <w:autoSpaceDE w:val="0"/>
              <w:autoSpaceDN w:val="0"/>
              <w:adjustRightInd w:val="0"/>
              <w:jc w:val="center"/>
              <w:rPr>
                <w:rFonts w:ascii="Arial" w:hAnsi="Arial" w:cs="Arial"/>
                <w:b/>
                <w:sz w:val="20"/>
                <w:szCs w:val="20"/>
              </w:rPr>
            </w:pPr>
            <w:r w:rsidRPr="00904230">
              <w:rPr>
                <w:rFonts w:ascii="Arial" w:hAnsi="Arial" w:cs="Arial"/>
                <w:b/>
                <w:sz w:val="20"/>
                <w:szCs w:val="20"/>
              </w:rPr>
              <w:t>Produit</w:t>
            </w:r>
          </w:p>
        </w:tc>
        <w:tc>
          <w:tcPr>
            <w:tcW w:w="963" w:type="pct"/>
            <w:tcBorders>
              <w:left w:val="single" w:sz="4" w:space="0" w:color="auto"/>
            </w:tcBorders>
            <w:shd w:val="clear" w:color="auto" w:fill="auto"/>
            <w:vAlign w:val="center"/>
          </w:tcPr>
          <w:p w14:paraId="020F6512" w14:textId="77777777" w:rsidR="00842E90" w:rsidRPr="00904230" w:rsidRDefault="00842E90" w:rsidP="00CF592F">
            <w:pPr>
              <w:autoSpaceDE w:val="0"/>
              <w:autoSpaceDN w:val="0"/>
              <w:adjustRightInd w:val="0"/>
              <w:jc w:val="center"/>
              <w:rPr>
                <w:rFonts w:ascii="Arial" w:hAnsi="Arial" w:cs="Arial"/>
                <w:b/>
                <w:bCs/>
                <w:color w:val="000000"/>
                <w:sz w:val="20"/>
                <w:szCs w:val="20"/>
              </w:rPr>
            </w:pPr>
            <w:r w:rsidRPr="00904230">
              <w:rPr>
                <w:rFonts w:ascii="Arial" w:hAnsi="Arial" w:cs="Arial"/>
                <w:b/>
                <w:sz w:val="20"/>
                <w:szCs w:val="20"/>
              </w:rPr>
              <w:t>Targets organism</w:t>
            </w:r>
          </w:p>
        </w:tc>
        <w:tc>
          <w:tcPr>
            <w:tcW w:w="1286" w:type="pct"/>
            <w:shd w:val="clear" w:color="auto" w:fill="auto"/>
            <w:vAlign w:val="center"/>
          </w:tcPr>
          <w:p w14:paraId="020F6513" w14:textId="77777777" w:rsidR="00842E90" w:rsidRPr="00904230" w:rsidRDefault="00842E90" w:rsidP="00CF592F">
            <w:pPr>
              <w:jc w:val="center"/>
              <w:rPr>
                <w:rFonts w:ascii="Arial" w:hAnsi="Arial" w:cs="Arial"/>
                <w:b/>
                <w:sz w:val="20"/>
                <w:szCs w:val="20"/>
              </w:rPr>
            </w:pPr>
            <w:r w:rsidRPr="00904230">
              <w:rPr>
                <w:rFonts w:ascii="Arial" w:hAnsi="Arial" w:cs="Arial"/>
                <w:b/>
                <w:sz w:val="20"/>
                <w:szCs w:val="20"/>
              </w:rPr>
              <w:t>Application rate and in</w:t>
            </w:r>
            <w:r>
              <w:rPr>
                <w:rFonts w:ascii="Arial" w:hAnsi="Arial" w:cs="Arial"/>
                <w:b/>
                <w:sz w:val="20"/>
                <w:szCs w:val="20"/>
              </w:rPr>
              <w:t>t</w:t>
            </w:r>
            <w:r w:rsidRPr="00904230">
              <w:rPr>
                <w:rFonts w:ascii="Arial" w:hAnsi="Arial" w:cs="Arial"/>
                <w:b/>
                <w:sz w:val="20"/>
                <w:szCs w:val="20"/>
              </w:rPr>
              <w:t>ervals</w:t>
            </w:r>
          </w:p>
        </w:tc>
        <w:tc>
          <w:tcPr>
            <w:tcW w:w="1285" w:type="pct"/>
            <w:shd w:val="clear" w:color="auto" w:fill="auto"/>
          </w:tcPr>
          <w:p w14:paraId="020F6514" w14:textId="77777777" w:rsidR="00842E90" w:rsidRPr="00904230" w:rsidRDefault="00842E90" w:rsidP="00CF592F">
            <w:pPr>
              <w:jc w:val="center"/>
              <w:rPr>
                <w:rFonts w:ascii="Arial" w:hAnsi="Arial" w:cs="Arial"/>
                <w:b/>
                <w:sz w:val="20"/>
                <w:szCs w:val="20"/>
              </w:rPr>
            </w:pPr>
            <w:r w:rsidRPr="00904230">
              <w:rPr>
                <w:rFonts w:ascii="Arial" w:hAnsi="Arial" w:cs="Arial"/>
                <w:b/>
                <w:sz w:val="20"/>
                <w:szCs w:val="20"/>
              </w:rPr>
              <w:t>Use area</w:t>
            </w:r>
          </w:p>
        </w:tc>
      </w:tr>
      <w:tr w:rsidR="00842E90" w:rsidRPr="00904230" w14:paraId="020F6524" w14:textId="77777777" w:rsidTr="00CF592F">
        <w:trPr>
          <w:cantSplit/>
          <w:trHeight w:val="760"/>
          <w:jc w:val="center"/>
        </w:trPr>
        <w:tc>
          <w:tcPr>
            <w:tcW w:w="1466" w:type="pct"/>
            <w:vMerge w:val="restart"/>
            <w:tcBorders>
              <w:left w:val="single" w:sz="4" w:space="0" w:color="auto"/>
            </w:tcBorders>
            <w:shd w:val="clear" w:color="auto" w:fill="auto"/>
          </w:tcPr>
          <w:p w14:paraId="020F6516" w14:textId="77777777" w:rsidR="00842E90" w:rsidRPr="00904230" w:rsidRDefault="00842E90" w:rsidP="00CF592F">
            <w:pPr>
              <w:autoSpaceDE w:val="0"/>
              <w:autoSpaceDN w:val="0"/>
              <w:adjustRightInd w:val="0"/>
              <w:rPr>
                <w:rFonts w:ascii="Arial" w:hAnsi="Arial" w:cs="Arial"/>
                <w:bCs/>
                <w:color w:val="000000"/>
                <w:sz w:val="20"/>
                <w:szCs w:val="20"/>
              </w:rPr>
            </w:pPr>
          </w:p>
          <w:p w14:paraId="020F6517" w14:textId="77777777" w:rsidR="00842E90" w:rsidRPr="00904230" w:rsidRDefault="00842E90" w:rsidP="00CF592F">
            <w:pPr>
              <w:spacing w:line="240" w:lineRule="auto"/>
              <w:rPr>
                <w:rFonts w:ascii="Arial" w:hAnsi="Arial" w:cs="Arial"/>
                <w:sz w:val="20"/>
                <w:szCs w:val="20"/>
              </w:rPr>
            </w:pPr>
          </w:p>
          <w:p w14:paraId="020F6518" w14:textId="77777777" w:rsidR="00842E90" w:rsidRPr="00904230" w:rsidRDefault="00842E90" w:rsidP="00CF592F">
            <w:pPr>
              <w:spacing w:line="240" w:lineRule="auto"/>
              <w:rPr>
                <w:rFonts w:ascii="Arial" w:hAnsi="Arial" w:cs="Arial"/>
                <w:b/>
                <w:sz w:val="20"/>
                <w:szCs w:val="20"/>
              </w:rPr>
            </w:pPr>
          </w:p>
          <w:p w14:paraId="020F6519" w14:textId="77777777" w:rsidR="00842E90" w:rsidRPr="00904230" w:rsidRDefault="00842E90" w:rsidP="00CF592F">
            <w:pPr>
              <w:spacing w:line="240" w:lineRule="auto"/>
              <w:rPr>
                <w:rFonts w:ascii="Arial" w:hAnsi="Arial" w:cs="Arial"/>
                <w:b/>
                <w:sz w:val="20"/>
                <w:szCs w:val="20"/>
              </w:rPr>
            </w:pPr>
            <w:r w:rsidRPr="00904230">
              <w:rPr>
                <w:rFonts w:ascii="Arial" w:hAnsi="Arial" w:cs="Arial"/>
                <w:b/>
                <w:sz w:val="20"/>
                <w:szCs w:val="20"/>
              </w:rPr>
              <w:t>NYNA D+ AVOINE</w:t>
            </w:r>
          </w:p>
          <w:p w14:paraId="020F651A" w14:textId="77777777" w:rsidR="00842E90" w:rsidRPr="00904230" w:rsidRDefault="00842E90" w:rsidP="00CF592F">
            <w:pPr>
              <w:spacing w:line="240" w:lineRule="auto"/>
              <w:rPr>
                <w:rFonts w:ascii="Arial" w:hAnsi="Arial" w:cs="Arial"/>
                <w:sz w:val="20"/>
                <w:szCs w:val="20"/>
              </w:rPr>
            </w:pPr>
          </w:p>
          <w:p w14:paraId="020F651B" w14:textId="77777777" w:rsidR="00842E90" w:rsidRPr="00904230" w:rsidRDefault="00842E90" w:rsidP="00CF592F">
            <w:pPr>
              <w:spacing w:line="240" w:lineRule="auto"/>
              <w:rPr>
                <w:rFonts w:ascii="Arial" w:hAnsi="Arial" w:cs="Arial"/>
                <w:sz w:val="20"/>
                <w:szCs w:val="20"/>
              </w:rPr>
            </w:pPr>
            <w:r w:rsidRPr="00904230">
              <w:rPr>
                <w:rFonts w:ascii="Arial" w:hAnsi="Arial" w:cs="Arial"/>
                <w:sz w:val="20"/>
                <w:szCs w:val="20"/>
              </w:rPr>
              <w:t>Bait (cereals) cont</w:t>
            </w:r>
            <w:r>
              <w:rPr>
                <w:rFonts w:ascii="Arial" w:hAnsi="Arial" w:cs="Arial"/>
                <w:sz w:val="20"/>
                <w:szCs w:val="20"/>
              </w:rPr>
              <w:t>ai</w:t>
            </w:r>
            <w:r w:rsidRPr="00904230">
              <w:rPr>
                <w:rFonts w:ascii="Arial" w:hAnsi="Arial" w:cs="Arial"/>
                <w:sz w:val="20"/>
                <w:szCs w:val="20"/>
              </w:rPr>
              <w:t>ning 0.005% p/p of dif</w:t>
            </w:r>
            <w:r>
              <w:rPr>
                <w:rFonts w:ascii="Arial" w:hAnsi="Arial" w:cs="Arial"/>
                <w:sz w:val="20"/>
                <w:szCs w:val="20"/>
              </w:rPr>
              <w:t>e</w:t>
            </w:r>
            <w:r w:rsidRPr="00904230">
              <w:rPr>
                <w:rFonts w:ascii="Arial" w:hAnsi="Arial" w:cs="Arial"/>
                <w:sz w:val="20"/>
                <w:szCs w:val="20"/>
              </w:rPr>
              <w:t>nacoum.</w:t>
            </w:r>
          </w:p>
          <w:p w14:paraId="020F651C" w14:textId="77777777" w:rsidR="00842E90" w:rsidRPr="00904230" w:rsidRDefault="00842E90" w:rsidP="00CF592F">
            <w:pPr>
              <w:autoSpaceDE w:val="0"/>
              <w:autoSpaceDN w:val="0"/>
              <w:adjustRightInd w:val="0"/>
              <w:rPr>
                <w:rFonts w:ascii="Arial" w:hAnsi="Arial" w:cs="Arial"/>
                <w:bCs/>
                <w:color w:val="000000"/>
                <w:sz w:val="20"/>
                <w:szCs w:val="20"/>
              </w:rPr>
            </w:pPr>
          </w:p>
        </w:tc>
        <w:tc>
          <w:tcPr>
            <w:tcW w:w="963" w:type="pct"/>
            <w:tcBorders>
              <w:left w:val="single" w:sz="4" w:space="0" w:color="auto"/>
            </w:tcBorders>
            <w:shd w:val="clear" w:color="auto" w:fill="auto"/>
            <w:vAlign w:val="center"/>
          </w:tcPr>
          <w:p w14:paraId="020F651D" w14:textId="77777777" w:rsidR="00842E90" w:rsidRPr="00904230" w:rsidRDefault="00842E90" w:rsidP="00CF592F">
            <w:pPr>
              <w:autoSpaceDE w:val="0"/>
              <w:autoSpaceDN w:val="0"/>
              <w:adjustRightInd w:val="0"/>
              <w:rPr>
                <w:rFonts w:ascii="Arial" w:hAnsi="Arial" w:cs="Arial"/>
                <w:color w:val="33339B"/>
                <w:sz w:val="20"/>
                <w:szCs w:val="20"/>
              </w:rPr>
            </w:pPr>
            <w:r w:rsidRPr="00904230">
              <w:rPr>
                <w:rFonts w:ascii="Arial" w:hAnsi="Arial" w:cs="Arial"/>
                <w:bCs/>
                <w:color w:val="000000"/>
                <w:sz w:val="20"/>
                <w:szCs w:val="20"/>
              </w:rPr>
              <w:t>Rats (</w:t>
            </w:r>
            <w:r w:rsidRPr="00904230">
              <w:rPr>
                <w:rFonts w:ascii="Arial" w:hAnsi="Arial" w:cs="Arial"/>
                <w:bCs/>
                <w:i/>
                <w:color w:val="000000"/>
                <w:sz w:val="20"/>
                <w:szCs w:val="20"/>
              </w:rPr>
              <w:t xml:space="preserve">Rattus norvegicus </w:t>
            </w:r>
            <w:r>
              <w:rPr>
                <w:rFonts w:ascii="Arial" w:hAnsi="Arial" w:cs="Arial"/>
                <w:bCs/>
                <w:i/>
                <w:color w:val="000000"/>
                <w:sz w:val="20"/>
                <w:szCs w:val="20"/>
              </w:rPr>
              <w:t>and</w:t>
            </w:r>
            <w:r w:rsidRPr="00904230">
              <w:rPr>
                <w:rFonts w:ascii="Arial" w:hAnsi="Arial" w:cs="Arial"/>
                <w:bCs/>
                <w:i/>
                <w:color w:val="000000"/>
                <w:sz w:val="20"/>
                <w:szCs w:val="20"/>
              </w:rPr>
              <w:t xml:space="preserve"> Rattus rattus</w:t>
            </w:r>
            <w:r w:rsidRPr="00904230">
              <w:rPr>
                <w:rFonts w:ascii="Arial" w:hAnsi="Arial" w:cs="Arial"/>
                <w:bCs/>
                <w:color w:val="000000"/>
                <w:sz w:val="20"/>
                <w:szCs w:val="20"/>
              </w:rPr>
              <w:t>)</w:t>
            </w:r>
          </w:p>
        </w:tc>
        <w:tc>
          <w:tcPr>
            <w:tcW w:w="1286" w:type="pct"/>
            <w:shd w:val="clear" w:color="auto" w:fill="auto"/>
            <w:vAlign w:val="center"/>
          </w:tcPr>
          <w:p w14:paraId="020F651E" w14:textId="77777777" w:rsidR="00842E90" w:rsidRPr="00904230" w:rsidRDefault="00842E90" w:rsidP="00CF592F">
            <w:pPr>
              <w:jc w:val="center"/>
              <w:rPr>
                <w:rFonts w:ascii="Arial" w:hAnsi="Arial" w:cs="Arial"/>
                <w:sz w:val="20"/>
                <w:szCs w:val="20"/>
              </w:rPr>
            </w:pPr>
          </w:p>
          <w:p w14:paraId="020F651F" w14:textId="77777777" w:rsidR="00842E90" w:rsidRPr="00904230" w:rsidRDefault="00842E90" w:rsidP="00CF592F">
            <w:pPr>
              <w:jc w:val="center"/>
              <w:rPr>
                <w:rFonts w:ascii="Arial" w:hAnsi="Arial" w:cs="Arial"/>
                <w:sz w:val="20"/>
                <w:szCs w:val="20"/>
              </w:rPr>
            </w:pPr>
            <w:r w:rsidRPr="00904230">
              <w:rPr>
                <w:rFonts w:ascii="Arial" w:hAnsi="Arial" w:cs="Arial"/>
                <w:sz w:val="20"/>
                <w:szCs w:val="20"/>
              </w:rPr>
              <w:t>200 grammes/bait point separated by 5 to 10 meters</w:t>
            </w:r>
          </w:p>
          <w:p w14:paraId="020F6520" w14:textId="77777777" w:rsidR="00842E90" w:rsidRPr="00904230" w:rsidRDefault="00842E90" w:rsidP="00CF592F">
            <w:pPr>
              <w:jc w:val="center"/>
              <w:rPr>
                <w:rFonts w:ascii="Arial" w:hAnsi="Arial" w:cs="Arial"/>
                <w:sz w:val="20"/>
                <w:szCs w:val="20"/>
              </w:rPr>
            </w:pPr>
            <w:r w:rsidRPr="00904230">
              <w:rPr>
                <w:rFonts w:ascii="Arial" w:hAnsi="Arial" w:cs="Arial"/>
                <w:sz w:val="20"/>
                <w:szCs w:val="20"/>
              </w:rPr>
              <w:t xml:space="preserve"> </w:t>
            </w:r>
          </w:p>
          <w:p w14:paraId="020F6521" w14:textId="77777777" w:rsidR="00842E90" w:rsidRPr="00904230" w:rsidRDefault="00842E90" w:rsidP="00CF592F">
            <w:pPr>
              <w:jc w:val="center"/>
              <w:rPr>
                <w:rFonts w:ascii="Arial" w:hAnsi="Arial" w:cs="Arial"/>
                <w:sz w:val="20"/>
                <w:szCs w:val="20"/>
              </w:rPr>
            </w:pPr>
          </w:p>
        </w:tc>
        <w:tc>
          <w:tcPr>
            <w:tcW w:w="1285" w:type="pct"/>
            <w:shd w:val="clear" w:color="auto" w:fill="auto"/>
          </w:tcPr>
          <w:p w14:paraId="020F6522" w14:textId="77777777" w:rsidR="00842E90" w:rsidRPr="00904230" w:rsidRDefault="00842E90" w:rsidP="00CF592F">
            <w:pPr>
              <w:jc w:val="center"/>
              <w:rPr>
                <w:rFonts w:ascii="Arial" w:hAnsi="Arial" w:cs="Arial"/>
                <w:sz w:val="20"/>
                <w:szCs w:val="20"/>
              </w:rPr>
            </w:pPr>
          </w:p>
          <w:p w14:paraId="020F6523" w14:textId="77777777" w:rsidR="00842E90" w:rsidRPr="00904230" w:rsidRDefault="00842E90" w:rsidP="00CF592F">
            <w:pPr>
              <w:jc w:val="center"/>
              <w:rPr>
                <w:rFonts w:ascii="Arial" w:hAnsi="Arial" w:cs="Arial"/>
                <w:sz w:val="20"/>
                <w:szCs w:val="20"/>
              </w:rPr>
            </w:pPr>
            <w:r w:rsidRPr="00904230">
              <w:rPr>
                <w:rFonts w:ascii="Arial" w:hAnsi="Arial" w:cs="Arial"/>
                <w:sz w:val="20"/>
                <w:szCs w:val="20"/>
              </w:rPr>
              <w:t>Indoor in secured bait by profes</w:t>
            </w:r>
            <w:r>
              <w:rPr>
                <w:rFonts w:ascii="Arial" w:hAnsi="Arial" w:cs="Arial"/>
                <w:sz w:val="20"/>
                <w:szCs w:val="20"/>
              </w:rPr>
              <w:t>s</w:t>
            </w:r>
            <w:r w:rsidRPr="00904230">
              <w:rPr>
                <w:rFonts w:ascii="Arial" w:hAnsi="Arial" w:cs="Arial"/>
                <w:sz w:val="20"/>
                <w:szCs w:val="20"/>
              </w:rPr>
              <w:t>ionnal user</w:t>
            </w:r>
          </w:p>
        </w:tc>
      </w:tr>
      <w:tr w:rsidR="00842E90" w:rsidRPr="00904230" w14:paraId="020F652D" w14:textId="77777777" w:rsidTr="00CF592F">
        <w:trPr>
          <w:cantSplit/>
          <w:trHeight w:val="760"/>
          <w:jc w:val="center"/>
        </w:trPr>
        <w:tc>
          <w:tcPr>
            <w:tcW w:w="1466" w:type="pct"/>
            <w:vMerge/>
            <w:tcBorders>
              <w:left w:val="single" w:sz="4" w:space="0" w:color="auto"/>
            </w:tcBorders>
            <w:shd w:val="clear" w:color="auto" w:fill="auto"/>
          </w:tcPr>
          <w:p w14:paraId="020F6525" w14:textId="77777777" w:rsidR="00842E90" w:rsidRPr="00904230" w:rsidRDefault="00842E90" w:rsidP="00CF592F">
            <w:pPr>
              <w:autoSpaceDE w:val="0"/>
              <w:autoSpaceDN w:val="0"/>
              <w:adjustRightInd w:val="0"/>
              <w:rPr>
                <w:rFonts w:ascii="Arial" w:hAnsi="Arial" w:cs="Arial"/>
                <w:bCs/>
                <w:color w:val="000000"/>
                <w:sz w:val="20"/>
                <w:szCs w:val="20"/>
              </w:rPr>
            </w:pPr>
          </w:p>
        </w:tc>
        <w:tc>
          <w:tcPr>
            <w:tcW w:w="963" w:type="pct"/>
            <w:tcBorders>
              <w:left w:val="single" w:sz="4" w:space="0" w:color="auto"/>
            </w:tcBorders>
            <w:shd w:val="clear" w:color="auto" w:fill="auto"/>
            <w:vAlign w:val="center"/>
          </w:tcPr>
          <w:p w14:paraId="020F6526" w14:textId="77777777" w:rsidR="00842E90" w:rsidRPr="00904230" w:rsidRDefault="00842E90" w:rsidP="00CF592F">
            <w:pPr>
              <w:autoSpaceDE w:val="0"/>
              <w:autoSpaceDN w:val="0"/>
              <w:adjustRightInd w:val="0"/>
              <w:rPr>
                <w:rFonts w:ascii="Arial" w:hAnsi="Arial" w:cs="Arial"/>
                <w:color w:val="33339B"/>
                <w:sz w:val="20"/>
                <w:szCs w:val="20"/>
              </w:rPr>
            </w:pPr>
            <w:r w:rsidRPr="00904230">
              <w:rPr>
                <w:rFonts w:ascii="Arial" w:hAnsi="Arial" w:cs="Arial"/>
                <w:bCs/>
                <w:color w:val="000000"/>
                <w:sz w:val="20"/>
                <w:szCs w:val="20"/>
              </w:rPr>
              <w:t>Mice (</w:t>
            </w:r>
            <w:r w:rsidRPr="00904230">
              <w:rPr>
                <w:rFonts w:ascii="Arial" w:hAnsi="Arial" w:cs="Arial"/>
                <w:bCs/>
                <w:i/>
                <w:color w:val="000000"/>
                <w:sz w:val="20"/>
                <w:szCs w:val="20"/>
              </w:rPr>
              <w:t>Mus musculus</w:t>
            </w:r>
            <w:r w:rsidRPr="00904230">
              <w:rPr>
                <w:rFonts w:ascii="Arial" w:hAnsi="Arial" w:cs="Arial"/>
                <w:bCs/>
                <w:color w:val="000000"/>
                <w:sz w:val="20"/>
                <w:szCs w:val="20"/>
              </w:rPr>
              <w:t>)</w:t>
            </w:r>
          </w:p>
        </w:tc>
        <w:tc>
          <w:tcPr>
            <w:tcW w:w="1286" w:type="pct"/>
            <w:shd w:val="clear" w:color="auto" w:fill="auto"/>
            <w:vAlign w:val="center"/>
          </w:tcPr>
          <w:p w14:paraId="020F6527" w14:textId="77777777" w:rsidR="00842E90" w:rsidRPr="00904230" w:rsidRDefault="00842E90" w:rsidP="00CF592F">
            <w:pPr>
              <w:jc w:val="center"/>
              <w:rPr>
                <w:rFonts w:ascii="Arial" w:hAnsi="Arial" w:cs="Arial"/>
                <w:sz w:val="20"/>
                <w:szCs w:val="20"/>
              </w:rPr>
            </w:pPr>
          </w:p>
          <w:p w14:paraId="020F6528" w14:textId="77777777" w:rsidR="00842E90" w:rsidRPr="00904230" w:rsidRDefault="00842E90" w:rsidP="00CF592F">
            <w:pPr>
              <w:jc w:val="center"/>
              <w:rPr>
                <w:rFonts w:ascii="Arial" w:hAnsi="Arial" w:cs="Arial"/>
                <w:sz w:val="20"/>
                <w:szCs w:val="20"/>
              </w:rPr>
            </w:pPr>
            <w:r w:rsidRPr="00904230">
              <w:rPr>
                <w:rFonts w:ascii="Arial" w:hAnsi="Arial" w:cs="Arial"/>
                <w:sz w:val="20"/>
                <w:szCs w:val="20"/>
              </w:rPr>
              <w:t xml:space="preserve">40 grammes/bait point separated by 1 to 2 meters </w:t>
            </w:r>
          </w:p>
          <w:p w14:paraId="020F6529" w14:textId="77777777" w:rsidR="00842E90" w:rsidRPr="00904230" w:rsidRDefault="00842E90" w:rsidP="00CF592F">
            <w:pPr>
              <w:jc w:val="center"/>
              <w:rPr>
                <w:rFonts w:ascii="Arial" w:hAnsi="Arial" w:cs="Arial"/>
                <w:sz w:val="20"/>
                <w:szCs w:val="20"/>
              </w:rPr>
            </w:pPr>
          </w:p>
          <w:p w14:paraId="020F652A" w14:textId="77777777" w:rsidR="00842E90" w:rsidRPr="00904230" w:rsidRDefault="00842E90" w:rsidP="00CF592F">
            <w:pPr>
              <w:jc w:val="center"/>
              <w:rPr>
                <w:rFonts w:ascii="Arial" w:hAnsi="Arial" w:cs="Arial"/>
                <w:bCs/>
                <w:sz w:val="20"/>
                <w:szCs w:val="20"/>
              </w:rPr>
            </w:pPr>
          </w:p>
        </w:tc>
        <w:tc>
          <w:tcPr>
            <w:tcW w:w="1285" w:type="pct"/>
            <w:shd w:val="clear" w:color="auto" w:fill="auto"/>
          </w:tcPr>
          <w:p w14:paraId="020F652B" w14:textId="77777777" w:rsidR="00842E90" w:rsidRPr="00904230" w:rsidRDefault="00842E90" w:rsidP="00CF592F">
            <w:pPr>
              <w:jc w:val="center"/>
              <w:rPr>
                <w:rFonts w:ascii="Arial" w:hAnsi="Arial" w:cs="Arial"/>
                <w:sz w:val="20"/>
                <w:szCs w:val="20"/>
              </w:rPr>
            </w:pPr>
          </w:p>
          <w:p w14:paraId="020F652C" w14:textId="77777777" w:rsidR="00842E90" w:rsidRPr="00904230" w:rsidRDefault="00842E90" w:rsidP="00CF592F">
            <w:pPr>
              <w:jc w:val="center"/>
              <w:rPr>
                <w:rFonts w:ascii="Arial" w:hAnsi="Arial" w:cs="Arial"/>
                <w:sz w:val="20"/>
                <w:szCs w:val="20"/>
              </w:rPr>
            </w:pPr>
            <w:r w:rsidRPr="00904230">
              <w:rPr>
                <w:rFonts w:ascii="Arial" w:hAnsi="Arial" w:cs="Arial"/>
                <w:sz w:val="20"/>
                <w:szCs w:val="20"/>
              </w:rPr>
              <w:t>Indoor in secured bait by profes</w:t>
            </w:r>
            <w:r>
              <w:rPr>
                <w:rFonts w:ascii="Arial" w:hAnsi="Arial" w:cs="Arial"/>
                <w:sz w:val="20"/>
                <w:szCs w:val="20"/>
              </w:rPr>
              <w:t>s</w:t>
            </w:r>
            <w:r w:rsidRPr="00904230">
              <w:rPr>
                <w:rFonts w:ascii="Arial" w:hAnsi="Arial" w:cs="Arial"/>
                <w:sz w:val="20"/>
                <w:szCs w:val="20"/>
              </w:rPr>
              <w:t>ionnal user</w:t>
            </w:r>
          </w:p>
        </w:tc>
      </w:tr>
    </w:tbl>
    <w:p w14:paraId="020F652E" w14:textId="77777777" w:rsidR="00842E90" w:rsidRDefault="00842E90" w:rsidP="00842E90">
      <w:pPr>
        <w:spacing w:line="240" w:lineRule="auto"/>
        <w:ind w:left="1665"/>
        <w:rPr>
          <w:rFonts w:ascii="Arial" w:hAnsi="Arial" w:cs="Arial"/>
          <w:szCs w:val="22"/>
        </w:rPr>
      </w:pPr>
    </w:p>
    <w:p w14:paraId="020F652F" w14:textId="77777777" w:rsidR="00353003" w:rsidRDefault="00353003" w:rsidP="00045A27">
      <w:pPr>
        <w:spacing w:line="240" w:lineRule="auto"/>
        <w:rPr>
          <w:rStyle w:val="fontstyle01"/>
        </w:rPr>
      </w:pPr>
    </w:p>
    <w:p w14:paraId="020F6530" w14:textId="77777777" w:rsidR="003F019F" w:rsidRDefault="003F019F" w:rsidP="00217D6B">
      <w:pPr>
        <w:numPr>
          <w:ilvl w:val="0"/>
          <w:numId w:val="20"/>
        </w:numPr>
        <w:spacing w:after="120" w:line="276" w:lineRule="auto"/>
        <w:ind w:left="357" w:hanging="357"/>
        <w:jc w:val="both"/>
        <w:rPr>
          <w:rFonts w:ascii="Arial" w:hAnsi="Arial" w:cs="Arial"/>
          <w:b/>
          <w:sz w:val="24"/>
          <w:u w:val="single"/>
          <w:lang w:val="en-GB"/>
        </w:rPr>
      </w:pPr>
      <w:r w:rsidRPr="00D30699">
        <w:rPr>
          <w:rFonts w:ascii="Arial" w:hAnsi="Arial" w:cs="Arial"/>
          <w:b/>
          <w:sz w:val="24"/>
          <w:u w:val="single"/>
          <w:lang w:val="en-GB"/>
        </w:rPr>
        <w:t>Renewal application (2017)</w:t>
      </w:r>
    </w:p>
    <w:p w14:paraId="020F6531" w14:textId="77777777" w:rsidR="003F019F" w:rsidRPr="00EF4A1D" w:rsidRDefault="003F019F" w:rsidP="00217D6B">
      <w:pPr>
        <w:pStyle w:val="NormalWeb"/>
        <w:spacing w:before="0" w:beforeAutospacing="0"/>
        <w:jc w:val="both"/>
        <w:rPr>
          <w:rFonts w:ascii="Arial" w:hAnsi="Arial" w:cs="Arial"/>
          <w:sz w:val="22"/>
          <w:szCs w:val="22"/>
          <w:lang w:val="en-US"/>
        </w:rPr>
      </w:pPr>
      <w:r w:rsidRPr="00EF4A1D">
        <w:rPr>
          <w:rFonts w:ascii="Arial" w:eastAsia="Calibri" w:hAnsi="Arial" w:cs="Arial"/>
          <w:sz w:val="22"/>
          <w:szCs w:val="22"/>
          <w:lang w:val="en-US"/>
        </w:rPr>
        <w:t>French competent authorities (FR CA)</w:t>
      </w:r>
      <w:r w:rsidRPr="00EF4A1D">
        <w:rPr>
          <w:rFonts w:ascii="Arial" w:hAnsi="Arial" w:cs="Arial"/>
          <w:iCs/>
          <w:sz w:val="22"/>
          <w:szCs w:val="22"/>
          <w:lang w:val="en-US" w:eastAsia="fr-FR"/>
        </w:rPr>
        <w:t xml:space="preserve"> </w:t>
      </w:r>
      <w:r w:rsidRPr="00EF4A1D">
        <w:rPr>
          <w:rFonts w:ascii="Arial" w:hAnsi="Arial" w:cs="Arial"/>
          <w:sz w:val="22"/>
          <w:szCs w:val="22"/>
          <w:lang w:val="sv-SE"/>
        </w:rPr>
        <w:t xml:space="preserve">assessed that the product </w:t>
      </w:r>
      <w:r w:rsidRPr="00EF4A1D">
        <w:rPr>
          <w:rFonts w:ascii="Arial" w:hAnsi="Arial" w:cs="Arial"/>
          <w:color w:val="000000"/>
          <w:sz w:val="22"/>
          <w:szCs w:val="22"/>
          <w:lang w:val="en-US"/>
        </w:rPr>
        <w:t xml:space="preserve">NYNA D+ AVOINE </w:t>
      </w:r>
      <w:r w:rsidRPr="00EF4A1D">
        <w:rPr>
          <w:rFonts w:ascii="Arial" w:hAnsi="Arial" w:cs="Arial"/>
          <w:sz w:val="22"/>
          <w:szCs w:val="22"/>
        </w:rPr>
        <w:t>has shown a sufficient efficacy for the control of mice (</w:t>
      </w:r>
      <w:r w:rsidRPr="00EF4A1D">
        <w:rPr>
          <w:rFonts w:ascii="Arial" w:hAnsi="Arial" w:cs="Arial"/>
          <w:i/>
          <w:sz w:val="22"/>
          <w:szCs w:val="22"/>
        </w:rPr>
        <w:t>M. musculus</w:t>
      </w:r>
      <w:r w:rsidRPr="00EF4A1D">
        <w:rPr>
          <w:rFonts w:ascii="Arial" w:hAnsi="Arial" w:cs="Arial"/>
          <w:sz w:val="22"/>
          <w:szCs w:val="22"/>
        </w:rPr>
        <w:t>) and rats (</w:t>
      </w:r>
      <w:r w:rsidRPr="00EF4A1D">
        <w:rPr>
          <w:rFonts w:ascii="Arial" w:hAnsi="Arial" w:cs="Arial"/>
          <w:i/>
          <w:sz w:val="22"/>
          <w:szCs w:val="22"/>
        </w:rPr>
        <w:t>R. norvegicus</w:t>
      </w:r>
      <w:r w:rsidRPr="00EF4A1D">
        <w:rPr>
          <w:rFonts w:ascii="Arial" w:hAnsi="Arial" w:cs="Arial"/>
          <w:sz w:val="22"/>
          <w:szCs w:val="22"/>
        </w:rPr>
        <w:t xml:space="preserve"> and </w:t>
      </w:r>
      <w:r w:rsidRPr="00EF4A1D">
        <w:rPr>
          <w:rFonts w:ascii="Arial" w:hAnsi="Arial" w:cs="Arial"/>
          <w:i/>
          <w:sz w:val="22"/>
          <w:szCs w:val="22"/>
        </w:rPr>
        <w:t>R. rattus</w:t>
      </w:r>
      <w:r w:rsidRPr="00EF4A1D">
        <w:rPr>
          <w:rFonts w:ascii="Arial" w:hAnsi="Arial" w:cs="Arial"/>
          <w:sz w:val="22"/>
          <w:szCs w:val="22"/>
        </w:rPr>
        <w:t>) by</w:t>
      </w:r>
      <w:r w:rsidRPr="00EF4A1D">
        <w:rPr>
          <w:rFonts w:ascii="Arial" w:hAnsi="Arial" w:cs="Arial"/>
          <w:sz w:val="22"/>
          <w:szCs w:val="22"/>
          <w:lang w:val="en-US"/>
        </w:rPr>
        <w:t xml:space="preserve"> professional users: in and around buildings, and outdoor environments (open areas, waste dumps and landfills).</w:t>
      </w:r>
    </w:p>
    <w:p w14:paraId="020F6532" w14:textId="77777777" w:rsidR="003F019F" w:rsidRPr="00EF4A1D" w:rsidRDefault="003F019F" w:rsidP="00217D6B">
      <w:pPr>
        <w:pStyle w:val="NormalWeb"/>
        <w:spacing w:before="0" w:beforeAutospacing="0"/>
        <w:jc w:val="both"/>
        <w:rPr>
          <w:rFonts w:ascii="Arial" w:eastAsia="Calibri" w:hAnsi="Arial" w:cs="Arial"/>
          <w:sz w:val="22"/>
          <w:szCs w:val="22"/>
          <w:lang w:val="en-US"/>
        </w:rPr>
      </w:pPr>
      <w:r w:rsidRPr="00EF4A1D">
        <w:rPr>
          <w:rFonts w:ascii="Arial" w:eastAsia="Calibri" w:hAnsi="Arial" w:cs="Arial"/>
          <w:sz w:val="22"/>
          <w:szCs w:val="22"/>
          <w:lang w:val="en-US"/>
        </w:rPr>
        <w:t xml:space="preserve">Submitted data allow to conclude that the product </w:t>
      </w:r>
    </w:p>
    <w:p w14:paraId="020F6533" w14:textId="77777777" w:rsidR="003F019F" w:rsidRPr="00EF4A1D" w:rsidRDefault="003F019F" w:rsidP="00217D6B">
      <w:pPr>
        <w:pStyle w:val="NormalWeb"/>
        <w:spacing w:before="0" w:beforeAutospacing="0"/>
        <w:jc w:val="both"/>
        <w:rPr>
          <w:rFonts w:ascii="Arial" w:eastAsia="Calibri" w:hAnsi="Arial" w:cs="Arial"/>
          <w:sz w:val="22"/>
          <w:szCs w:val="22"/>
          <w:lang w:val="en-US"/>
        </w:rPr>
      </w:pPr>
    </w:p>
    <w:p w14:paraId="020F6534" w14:textId="77777777" w:rsidR="003F019F" w:rsidRPr="00EF4A1D" w:rsidRDefault="003F019F" w:rsidP="00217D6B">
      <w:pPr>
        <w:spacing w:after="119" w:line="240" w:lineRule="auto"/>
        <w:jc w:val="both"/>
        <w:rPr>
          <w:rFonts w:ascii="Arial" w:hAnsi="Arial" w:cs="Arial"/>
          <w:szCs w:val="22"/>
          <w:u w:val="single"/>
          <w:lang w:val="en-US"/>
        </w:rPr>
      </w:pPr>
      <w:r w:rsidRPr="00EF4A1D">
        <w:rPr>
          <w:rFonts w:ascii="Arial" w:hAnsi="Arial" w:cs="Arial"/>
          <w:szCs w:val="22"/>
          <w:u w:val="single"/>
          <w:lang w:val="en-US"/>
        </w:rPr>
        <w:t xml:space="preserve">The application rates validated are the following: </w:t>
      </w:r>
    </w:p>
    <w:p w14:paraId="020F6535" w14:textId="77777777" w:rsidR="003F019F" w:rsidRPr="00EF4A1D" w:rsidRDefault="003F019F" w:rsidP="00217D6B">
      <w:pPr>
        <w:pStyle w:val="NormalWeb"/>
        <w:spacing w:after="62"/>
        <w:jc w:val="both"/>
        <w:rPr>
          <w:rFonts w:ascii="Arial" w:hAnsi="Arial" w:cs="Arial"/>
          <w:sz w:val="22"/>
          <w:szCs w:val="22"/>
          <w:u w:val="single"/>
          <w:lang w:val="en-US"/>
        </w:rPr>
      </w:pPr>
      <w:r w:rsidRPr="00EF4A1D">
        <w:rPr>
          <w:rFonts w:ascii="Arial" w:hAnsi="Arial" w:cs="Arial"/>
          <w:color w:val="000000"/>
          <w:sz w:val="22"/>
          <w:szCs w:val="22"/>
          <w:u w:val="single"/>
          <w:lang w:val="en-US"/>
        </w:rPr>
        <w:t>Rats</w:t>
      </w:r>
      <w:r w:rsidRPr="00EF4A1D">
        <w:rPr>
          <w:rFonts w:ascii="Arial" w:hAnsi="Arial" w:cs="Arial"/>
          <w:color w:val="000000"/>
          <w:sz w:val="22"/>
          <w:szCs w:val="22"/>
          <w:lang w:val="en-US"/>
        </w:rPr>
        <w:t>: (</w:t>
      </w:r>
      <w:r w:rsidRPr="00EF4A1D">
        <w:rPr>
          <w:rFonts w:ascii="Arial" w:hAnsi="Arial" w:cs="Arial"/>
          <w:i/>
          <w:iCs/>
          <w:color w:val="000000"/>
          <w:sz w:val="22"/>
          <w:szCs w:val="22"/>
          <w:lang w:val="en-US"/>
        </w:rPr>
        <w:t>Rattus norvegicus and Rattus rattus)</w:t>
      </w:r>
    </w:p>
    <w:p w14:paraId="020F6536" w14:textId="77777777" w:rsidR="003F019F" w:rsidRPr="00EF4A1D" w:rsidRDefault="003F019F" w:rsidP="00217D6B">
      <w:pPr>
        <w:pStyle w:val="NormalWeb"/>
        <w:spacing w:after="62"/>
        <w:ind w:firstLine="284"/>
        <w:jc w:val="both"/>
        <w:rPr>
          <w:rFonts w:ascii="Arial" w:hAnsi="Arial" w:cs="Arial"/>
          <w:color w:val="000000"/>
          <w:sz w:val="22"/>
          <w:szCs w:val="22"/>
          <w:u w:val="single"/>
          <w:lang w:val="en-US"/>
        </w:rPr>
      </w:pPr>
      <w:r w:rsidRPr="00EF4A1D">
        <w:rPr>
          <w:rFonts w:ascii="Arial" w:hAnsi="Arial" w:cs="Arial"/>
          <w:color w:val="000000"/>
          <w:sz w:val="22"/>
          <w:szCs w:val="22"/>
          <w:lang w:val="en-US"/>
        </w:rPr>
        <w:t xml:space="preserve">- 200 g grains/secured bait point separated by 5-10 m </w:t>
      </w:r>
    </w:p>
    <w:p w14:paraId="020F6537" w14:textId="77777777" w:rsidR="003F019F" w:rsidRPr="00EF4A1D" w:rsidRDefault="003F019F" w:rsidP="00217D6B">
      <w:pPr>
        <w:pStyle w:val="NormalWeb"/>
        <w:spacing w:after="62"/>
        <w:jc w:val="both"/>
        <w:rPr>
          <w:rFonts w:ascii="Arial" w:hAnsi="Arial" w:cs="Arial"/>
          <w:sz w:val="22"/>
          <w:szCs w:val="22"/>
          <w:lang w:val="en-US"/>
        </w:rPr>
      </w:pPr>
      <w:r w:rsidRPr="00EF4A1D">
        <w:rPr>
          <w:rFonts w:ascii="Arial" w:hAnsi="Arial" w:cs="Arial"/>
          <w:color w:val="000000"/>
          <w:sz w:val="22"/>
          <w:szCs w:val="22"/>
          <w:u w:val="single"/>
          <w:lang w:val="en-US"/>
        </w:rPr>
        <w:t>Mice</w:t>
      </w:r>
      <w:r w:rsidRPr="00EF4A1D">
        <w:rPr>
          <w:rFonts w:ascii="Arial" w:hAnsi="Arial" w:cs="Arial"/>
          <w:color w:val="000000"/>
          <w:sz w:val="22"/>
          <w:szCs w:val="22"/>
          <w:lang w:val="en-US"/>
        </w:rPr>
        <w:t>: (</w:t>
      </w:r>
      <w:r w:rsidRPr="00EF4A1D">
        <w:rPr>
          <w:rFonts w:ascii="Arial" w:hAnsi="Arial" w:cs="Arial"/>
          <w:i/>
          <w:iCs/>
          <w:color w:val="000000"/>
          <w:sz w:val="22"/>
          <w:szCs w:val="22"/>
          <w:lang w:val="en-US"/>
        </w:rPr>
        <w:t>Mus musculus</w:t>
      </w:r>
      <w:r w:rsidRPr="00EF4A1D">
        <w:rPr>
          <w:rFonts w:ascii="Arial" w:hAnsi="Arial" w:cs="Arial"/>
          <w:sz w:val="22"/>
          <w:szCs w:val="22"/>
          <w:lang w:val="en-US"/>
        </w:rPr>
        <w:t>)</w:t>
      </w:r>
    </w:p>
    <w:p w14:paraId="020F6538" w14:textId="77777777" w:rsidR="003F019F" w:rsidRDefault="003F019F" w:rsidP="00217D6B">
      <w:pPr>
        <w:pStyle w:val="NormalWeb"/>
        <w:spacing w:after="62"/>
        <w:ind w:firstLine="284"/>
        <w:jc w:val="both"/>
        <w:rPr>
          <w:rFonts w:ascii="Arial" w:hAnsi="Arial" w:cs="Arial"/>
          <w:color w:val="000000"/>
          <w:sz w:val="22"/>
          <w:szCs w:val="22"/>
          <w:lang w:val="en-US"/>
        </w:rPr>
      </w:pPr>
      <w:r w:rsidRPr="00EF4A1D">
        <w:rPr>
          <w:rFonts w:ascii="Arial" w:hAnsi="Arial" w:cs="Arial"/>
          <w:sz w:val="22"/>
          <w:szCs w:val="22"/>
          <w:lang w:val="en-US"/>
        </w:rPr>
        <w:lastRenderedPageBreak/>
        <w:t>- 40 g grains/secured bait point separated by 1-2 m</w:t>
      </w:r>
      <w:r w:rsidRPr="00EF4A1D">
        <w:rPr>
          <w:rFonts w:ascii="Arial" w:hAnsi="Arial" w:cs="Arial"/>
          <w:color w:val="000000"/>
          <w:sz w:val="22"/>
          <w:szCs w:val="22"/>
          <w:lang w:val="en-US"/>
        </w:rPr>
        <w:t>.</w:t>
      </w:r>
    </w:p>
    <w:p w14:paraId="020F6539" w14:textId="77777777" w:rsidR="001E7FC0" w:rsidRPr="00EF4A1D" w:rsidRDefault="001E7FC0" w:rsidP="00217D6B">
      <w:pPr>
        <w:pStyle w:val="NormalWeb"/>
        <w:spacing w:before="0" w:beforeAutospacing="0" w:after="62"/>
        <w:ind w:firstLine="284"/>
        <w:jc w:val="both"/>
        <w:rPr>
          <w:rFonts w:ascii="Arial" w:hAnsi="Arial" w:cs="Arial"/>
          <w:color w:val="000000"/>
          <w:sz w:val="22"/>
          <w:szCs w:val="22"/>
          <w:lang w:val="en-US"/>
        </w:rPr>
      </w:pPr>
    </w:p>
    <w:p w14:paraId="020F653A" w14:textId="77777777" w:rsidR="003F019F" w:rsidRDefault="003F019F" w:rsidP="00217D6B">
      <w:pPr>
        <w:spacing w:line="240" w:lineRule="auto"/>
        <w:jc w:val="both"/>
        <w:rPr>
          <w:rFonts w:ascii="Arial" w:hAnsi="Arial" w:cs="Arial"/>
          <w:szCs w:val="22"/>
          <w:lang w:val="en-GB"/>
        </w:rPr>
      </w:pPr>
      <w:r w:rsidRPr="00EF4A1D">
        <w:rPr>
          <w:rFonts w:ascii="Arial" w:hAnsi="Arial" w:cs="Arial"/>
          <w:szCs w:val="22"/>
          <w:lang w:val="en-GB"/>
        </w:rPr>
        <w:t>To ensure a satisfactory level of efficacy and avoid the development of resistance, the recommendations proposed in the SPC have to be implemented.</w:t>
      </w:r>
    </w:p>
    <w:p w14:paraId="020F653B" w14:textId="77777777" w:rsidR="00FE6924" w:rsidRPr="008F6C6B" w:rsidRDefault="00FE6924" w:rsidP="00CF592F">
      <w:pPr>
        <w:pStyle w:val="Titre20"/>
        <w:spacing w:before="360" w:after="0"/>
        <w:rPr>
          <w:lang w:val="en-US"/>
        </w:rPr>
      </w:pPr>
      <w:bookmarkStart w:id="90" w:name="_Toc89441956"/>
      <w:r w:rsidRPr="008F6C6B">
        <w:rPr>
          <w:lang w:val="fr-FR"/>
        </w:rPr>
        <w:t>Exposure assessment</w:t>
      </w:r>
      <w:bookmarkEnd w:id="90"/>
    </w:p>
    <w:p w14:paraId="020F653C" w14:textId="77777777" w:rsidR="00FE6924" w:rsidRPr="008F6C6B" w:rsidRDefault="00FE6924" w:rsidP="00A054F4">
      <w:pPr>
        <w:pStyle w:val="Titre3"/>
        <w:rPr>
          <w:lang w:val="en-GB"/>
        </w:rPr>
      </w:pPr>
      <w:bookmarkStart w:id="91" w:name="_Toc89441957"/>
      <w:r w:rsidRPr="008F6C6B">
        <w:rPr>
          <w:lang w:val="en-GB"/>
        </w:rPr>
        <w:t xml:space="preserve">Description of the </w:t>
      </w:r>
      <w:r w:rsidRPr="00A054F4">
        <w:t>intended</w:t>
      </w:r>
      <w:r w:rsidRPr="008F6C6B">
        <w:rPr>
          <w:lang w:val="en-GB"/>
        </w:rPr>
        <w:t xml:space="preserve"> use(s)</w:t>
      </w:r>
      <w:r w:rsidR="00AD4D76">
        <w:rPr>
          <w:lang w:val="en-GB"/>
        </w:rPr>
        <w:t xml:space="preserve"> – PAR 2012</w:t>
      </w:r>
      <w:bookmarkEnd w:id="91"/>
    </w:p>
    <w:p w14:paraId="020F653D" w14:textId="77777777" w:rsidR="006E3618" w:rsidRPr="008F6C6B" w:rsidRDefault="006E3618" w:rsidP="006F4532">
      <w:pPr>
        <w:spacing w:after="120"/>
        <w:rPr>
          <w:rFonts w:ascii="Arial" w:hAnsi="Arial" w:cs="Arial"/>
          <w:lang w:val="en-GB"/>
        </w:rPr>
      </w:pPr>
      <w:r w:rsidRPr="008F6C6B">
        <w:rPr>
          <w:rFonts w:ascii="Arial" w:hAnsi="Arial" w:cs="Arial"/>
          <w:lang w:val="en-GB"/>
        </w:rPr>
        <w:t>The doses and uses validated are the following:</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1764"/>
        <w:gridCol w:w="2339"/>
        <w:gridCol w:w="1537"/>
        <w:gridCol w:w="3251"/>
      </w:tblGrid>
      <w:tr w:rsidR="006E3618" w:rsidRPr="008F6C6B" w14:paraId="020F6542" w14:textId="77777777" w:rsidTr="00CF592F">
        <w:trPr>
          <w:trHeight w:val="115"/>
        </w:trPr>
        <w:tc>
          <w:tcPr>
            <w:tcW w:w="995" w:type="pct"/>
          </w:tcPr>
          <w:p w14:paraId="020F653E" w14:textId="77777777" w:rsidR="006E3618" w:rsidRPr="008F6C6B" w:rsidRDefault="006E3618" w:rsidP="006E3618">
            <w:pPr>
              <w:pStyle w:val="Sansinterligne"/>
              <w:rPr>
                <w:rFonts w:ascii="Arial" w:hAnsi="Arial" w:cs="Arial"/>
              </w:rPr>
            </w:pPr>
            <w:r w:rsidRPr="008F6C6B">
              <w:rPr>
                <w:rFonts w:ascii="Arial" w:hAnsi="Arial" w:cs="Arial"/>
              </w:rPr>
              <w:t>Product</w:t>
            </w:r>
          </w:p>
        </w:tc>
        <w:tc>
          <w:tcPr>
            <w:tcW w:w="1318" w:type="pct"/>
          </w:tcPr>
          <w:p w14:paraId="020F653F" w14:textId="77777777" w:rsidR="006E3618" w:rsidRPr="008F6C6B" w:rsidRDefault="006E3618" w:rsidP="006E3618">
            <w:pPr>
              <w:pStyle w:val="Sansinterligne"/>
              <w:rPr>
                <w:rFonts w:ascii="Arial" w:hAnsi="Arial" w:cs="Arial"/>
              </w:rPr>
            </w:pPr>
            <w:r w:rsidRPr="008F6C6B">
              <w:rPr>
                <w:rFonts w:ascii="Arial" w:hAnsi="Arial" w:cs="Arial"/>
              </w:rPr>
              <w:t>Field of use envisaged</w:t>
            </w:r>
          </w:p>
        </w:tc>
        <w:tc>
          <w:tcPr>
            <w:tcW w:w="855" w:type="pct"/>
          </w:tcPr>
          <w:p w14:paraId="020F6540" w14:textId="77777777" w:rsidR="006E3618" w:rsidRPr="008F6C6B" w:rsidRDefault="006E3618" w:rsidP="006E3618">
            <w:pPr>
              <w:pStyle w:val="Sansinterligne"/>
              <w:rPr>
                <w:rFonts w:ascii="Arial" w:hAnsi="Arial" w:cs="Arial"/>
              </w:rPr>
            </w:pPr>
            <w:r w:rsidRPr="008F6C6B">
              <w:rPr>
                <w:rFonts w:ascii="Arial" w:hAnsi="Arial" w:cs="Arial"/>
              </w:rPr>
              <w:t>User</w:t>
            </w:r>
          </w:p>
        </w:tc>
        <w:tc>
          <w:tcPr>
            <w:tcW w:w="1831" w:type="pct"/>
          </w:tcPr>
          <w:p w14:paraId="020F6541" w14:textId="77777777" w:rsidR="006E3618" w:rsidRPr="008F6C6B" w:rsidRDefault="006E3618" w:rsidP="006E3618">
            <w:pPr>
              <w:pStyle w:val="Sansinterligne"/>
              <w:rPr>
                <w:rFonts w:ascii="Arial" w:hAnsi="Arial" w:cs="Arial"/>
                <w:lang w:val="en-US"/>
              </w:rPr>
            </w:pPr>
            <w:r w:rsidRPr="008F6C6B">
              <w:rPr>
                <w:rFonts w:ascii="Arial" w:hAnsi="Arial" w:cs="Arial"/>
                <w:lang w:val="en-US"/>
              </w:rPr>
              <w:t>Likely concentration at which active substance will be used</w:t>
            </w:r>
          </w:p>
        </w:tc>
      </w:tr>
      <w:tr w:rsidR="006E3618" w:rsidRPr="008F6C6B" w14:paraId="020F6551" w14:textId="77777777" w:rsidTr="00CF592F">
        <w:trPr>
          <w:trHeight w:val="490"/>
        </w:trPr>
        <w:tc>
          <w:tcPr>
            <w:tcW w:w="995" w:type="pct"/>
            <w:vMerge w:val="restart"/>
          </w:tcPr>
          <w:p w14:paraId="020F6543" w14:textId="77777777" w:rsidR="006E3618" w:rsidRPr="006C20D9" w:rsidRDefault="006E3618" w:rsidP="006E3618">
            <w:pPr>
              <w:pStyle w:val="Sansinterligne"/>
              <w:rPr>
                <w:rFonts w:ascii="Arial" w:hAnsi="Arial" w:cs="Arial"/>
                <w:lang w:val="en-US"/>
              </w:rPr>
            </w:pPr>
            <w:r w:rsidRPr="006C20D9">
              <w:rPr>
                <w:rFonts w:ascii="Arial" w:hAnsi="Arial" w:cs="Arial"/>
                <w:lang w:val="en-US"/>
              </w:rPr>
              <w:t xml:space="preserve">Main group 03; </w:t>
            </w:r>
          </w:p>
          <w:p w14:paraId="020F6544" w14:textId="77777777" w:rsidR="006E3618" w:rsidRPr="006C20D9" w:rsidRDefault="006E3618" w:rsidP="006E3618">
            <w:pPr>
              <w:pStyle w:val="Sansinterligne"/>
              <w:rPr>
                <w:rFonts w:ascii="Arial" w:hAnsi="Arial" w:cs="Arial"/>
                <w:lang w:val="en-US"/>
              </w:rPr>
            </w:pPr>
            <w:r w:rsidRPr="006C20D9">
              <w:rPr>
                <w:rFonts w:ascii="Arial" w:hAnsi="Arial" w:cs="Arial"/>
                <w:lang w:val="en-US"/>
              </w:rPr>
              <w:t>PT 14</w:t>
            </w:r>
          </w:p>
          <w:p w14:paraId="020F6545" w14:textId="77777777" w:rsidR="006E3618" w:rsidRPr="006C20D9" w:rsidRDefault="006E3618" w:rsidP="006E3618">
            <w:pPr>
              <w:pStyle w:val="Sansinterligne"/>
              <w:rPr>
                <w:rFonts w:ascii="Arial" w:hAnsi="Arial" w:cs="Arial"/>
                <w:lang w:val="en-US"/>
              </w:rPr>
            </w:pPr>
          </w:p>
          <w:p w14:paraId="020F6546" w14:textId="77777777" w:rsidR="006E3618" w:rsidRPr="006C20D9" w:rsidRDefault="006E3618" w:rsidP="006E3618">
            <w:pPr>
              <w:pStyle w:val="Sansinterligne"/>
              <w:rPr>
                <w:rFonts w:ascii="Arial" w:hAnsi="Arial" w:cs="Arial"/>
                <w:lang w:val="en-US"/>
              </w:rPr>
            </w:pPr>
            <w:r w:rsidRPr="006C20D9">
              <w:rPr>
                <w:rFonts w:ascii="Arial" w:hAnsi="Arial" w:cs="Arial"/>
                <w:lang w:val="en-US"/>
              </w:rPr>
              <w:t>NYNA D+ AVOINE</w:t>
            </w:r>
          </w:p>
          <w:p w14:paraId="020F6547" w14:textId="77777777" w:rsidR="006E3618" w:rsidRPr="006C20D9" w:rsidRDefault="006E3618" w:rsidP="006E3618">
            <w:pPr>
              <w:pStyle w:val="Sansinterligne"/>
              <w:rPr>
                <w:rFonts w:ascii="Arial" w:hAnsi="Arial" w:cs="Arial"/>
                <w:lang w:val="en-US"/>
              </w:rPr>
            </w:pPr>
          </w:p>
          <w:p w14:paraId="020F6548" w14:textId="77777777" w:rsidR="006E3618" w:rsidRPr="006C20D9" w:rsidRDefault="00C66168" w:rsidP="006E3618">
            <w:pPr>
              <w:pStyle w:val="Sansinterligne"/>
              <w:rPr>
                <w:rFonts w:ascii="Arial" w:hAnsi="Arial" w:cs="Arial"/>
                <w:lang w:val="en-US"/>
              </w:rPr>
            </w:pPr>
            <w:r w:rsidRPr="006C20D9">
              <w:rPr>
                <w:rFonts w:ascii="Arial" w:hAnsi="Arial" w:cs="Arial"/>
                <w:lang w:val="en-US"/>
              </w:rPr>
              <w:t>Cereal baits</w:t>
            </w:r>
            <w:r w:rsidR="006E3618" w:rsidRPr="006C20D9">
              <w:rPr>
                <w:rFonts w:ascii="Arial" w:hAnsi="Arial" w:cs="Arial"/>
                <w:lang w:val="en-US"/>
              </w:rPr>
              <w:t xml:space="preserve"> containing 0.005% p/p of difenacoum.</w:t>
            </w:r>
          </w:p>
          <w:p w14:paraId="020F6549" w14:textId="77777777" w:rsidR="006E3618" w:rsidRPr="008F6C6B" w:rsidRDefault="006E3618" w:rsidP="006E3618">
            <w:pPr>
              <w:pStyle w:val="Sansinterligne"/>
              <w:rPr>
                <w:rFonts w:ascii="Arial" w:hAnsi="Arial" w:cs="Arial"/>
                <w:lang w:val="en-US"/>
              </w:rPr>
            </w:pPr>
          </w:p>
          <w:p w14:paraId="020F654A" w14:textId="77777777" w:rsidR="006E3618" w:rsidRPr="008F6C6B" w:rsidRDefault="006E3618" w:rsidP="006E3618">
            <w:pPr>
              <w:pStyle w:val="Sansinterligne"/>
              <w:rPr>
                <w:rFonts w:ascii="Arial" w:hAnsi="Arial" w:cs="Arial"/>
                <w:color w:val="FF0000"/>
                <w:lang w:val="en-US"/>
              </w:rPr>
            </w:pPr>
          </w:p>
        </w:tc>
        <w:tc>
          <w:tcPr>
            <w:tcW w:w="1318" w:type="pct"/>
          </w:tcPr>
          <w:p w14:paraId="020F654B" w14:textId="77777777" w:rsidR="006E3618" w:rsidRPr="008F6C6B" w:rsidRDefault="006E3618" w:rsidP="006E3618">
            <w:pPr>
              <w:pStyle w:val="Sansinterligne"/>
              <w:rPr>
                <w:rFonts w:ascii="Arial" w:hAnsi="Arial" w:cs="Arial"/>
                <w:lang w:val="en-US"/>
              </w:rPr>
            </w:pPr>
            <w:r w:rsidRPr="008F6C6B">
              <w:rPr>
                <w:rFonts w:ascii="Arial" w:hAnsi="Arial" w:cs="Arial"/>
                <w:lang w:val="en-US"/>
              </w:rPr>
              <w:t>In buildings for control of rats (brown and black rats)</w:t>
            </w:r>
            <w:r w:rsidR="00960673" w:rsidRPr="008F6C6B">
              <w:rPr>
                <w:rFonts w:ascii="Arial" w:hAnsi="Arial" w:cs="Arial"/>
                <w:lang w:val="en-US"/>
              </w:rPr>
              <w:t>.</w:t>
            </w:r>
          </w:p>
          <w:p w14:paraId="020F654C" w14:textId="77777777" w:rsidR="006E3618" w:rsidRPr="008F6C6B" w:rsidRDefault="006E3618" w:rsidP="006E3618">
            <w:pPr>
              <w:pStyle w:val="Sansinterligne"/>
              <w:rPr>
                <w:rFonts w:ascii="Arial" w:hAnsi="Arial" w:cs="Arial"/>
                <w:lang w:val="en-US"/>
              </w:rPr>
            </w:pPr>
          </w:p>
        </w:tc>
        <w:tc>
          <w:tcPr>
            <w:tcW w:w="855" w:type="pct"/>
          </w:tcPr>
          <w:p w14:paraId="020F654D" w14:textId="77777777" w:rsidR="006E3618" w:rsidRPr="008F6C6B" w:rsidRDefault="006E3618" w:rsidP="006E3618">
            <w:pPr>
              <w:pStyle w:val="Sansinterligne"/>
              <w:rPr>
                <w:rFonts w:ascii="Arial" w:hAnsi="Arial" w:cs="Arial"/>
                <w:lang w:val="en-US"/>
              </w:rPr>
            </w:pPr>
            <w:r w:rsidRPr="008F6C6B">
              <w:rPr>
                <w:rFonts w:ascii="Arial" w:hAnsi="Arial" w:cs="Arial"/>
                <w:lang w:val="en-US"/>
              </w:rPr>
              <w:t>Professionals</w:t>
            </w:r>
          </w:p>
          <w:p w14:paraId="020F654E" w14:textId="77777777" w:rsidR="006E3618" w:rsidRPr="008F6C6B" w:rsidRDefault="006E3618" w:rsidP="006E3618">
            <w:pPr>
              <w:pStyle w:val="Sansinterligne"/>
              <w:rPr>
                <w:rFonts w:ascii="Arial" w:hAnsi="Arial" w:cs="Arial"/>
                <w:lang w:val="en-US"/>
              </w:rPr>
            </w:pPr>
          </w:p>
        </w:tc>
        <w:tc>
          <w:tcPr>
            <w:tcW w:w="1831" w:type="pct"/>
          </w:tcPr>
          <w:p w14:paraId="020F654F" w14:textId="77777777" w:rsidR="006E3618" w:rsidRPr="008F6C6B" w:rsidRDefault="00593C74" w:rsidP="006E3618">
            <w:pPr>
              <w:pStyle w:val="Sansinterligne"/>
              <w:rPr>
                <w:rFonts w:ascii="Arial" w:hAnsi="Arial" w:cs="Arial"/>
                <w:lang w:val="en-US"/>
              </w:rPr>
            </w:pPr>
            <w:r w:rsidRPr="008F6C6B">
              <w:rPr>
                <w:rFonts w:ascii="Arial" w:hAnsi="Arial" w:cs="Arial"/>
                <w:lang w:val="en-US"/>
              </w:rPr>
              <w:t xml:space="preserve">200 g grains </w:t>
            </w:r>
            <w:r w:rsidR="006E3618" w:rsidRPr="008F6C6B">
              <w:rPr>
                <w:rFonts w:ascii="Arial" w:hAnsi="Arial" w:cs="Arial"/>
                <w:lang w:val="en-US"/>
              </w:rPr>
              <w:t>/secured bait point</w:t>
            </w:r>
            <w:r w:rsidRPr="008F6C6B">
              <w:rPr>
                <w:rFonts w:ascii="Arial" w:hAnsi="Arial" w:cs="Arial"/>
                <w:lang w:val="en-US"/>
              </w:rPr>
              <w:t xml:space="preserve"> separated by 5-10 m</w:t>
            </w:r>
            <w:r w:rsidR="006E3618" w:rsidRPr="008F6C6B">
              <w:rPr>
                <w:rFonts w:ascii="Arial" w:hAnsi="Arial" w:cs="Arial"/>
                <w:lang w:val="en-US"/>
              </w:rPr>
              <w:t>.</w:t>
            </w:r>
          </w:p>
          <w:p w14:paraId="020F6550" w14:textId="77777777" w:rsidR="006E3618" w:rsidRPr="008F6C6B" w:rsidRDefault="006E3618" w:rsidP="006E3618">
            <w:pPr>
              <w:pStyle w:val="Sansinterligne"/>
              <w:rPr>
                <w:rFonts w:ascii="Arial" w:hAnsi="Arial" w:cs="Arial"/>
                <w:lang w:val="en-US"/>
              </w:rPr>
            </w:pPr>
          </w:p>
        </w:tc>
      </w:tr>
      <w:tr w:rsidR="006E3618" w:rsidRPr="008F6C6B" w14:paraId="020F6558" w14:textId="77777777" w:rsidTr="00CF592F">
        <w:trPr>
          <w:trHeight w:val="115"/>
        </w:trPr>
        <w:tc>
          <w:tcPr>
            <w:tcW w:w="995" w:type="pct"/>
            <w:vMerge/>
          </w:tcPr>
          <w:p w14:paraId="020F6552" w14:textId="77777777" w:rsidR="006E3618" w:rsidRPr="008F6C6B" w:rsidRDefault="006E3618" w:rsidP="006E3618">
            <w:pPr>
              <w:pStyle w:val="Sansinterligne"/>
              <w:rPr>
                <w:rFonts w:ascii="Arial" w:hAnsi="Arial" w:cs="Arial"/>
                <w:lang w:val="en-US"/>
              </w:rPr>
            </w:pPr>
          </w:p>
        </w:tc>
        <w:tc>
          <w:tcPr>
            <w:tcW w:w="1318" w:type="pct"/>
          </w:tcPr>
          <w:p w14:paraId="020F6553" w14:textId="77777777" w:rsidR="006E3618" w:rsidRPr="008F6C6B" w:rsidRDefault="006E3618" w:rsidP="006E3618">
            <w:pPr>
              <w:pStyle w:val="Sansinterligne"/>
              <w:rPr>
                <w:rFonts w:ascii="Arial" w:hAnsi="Arial" w:cs="Arial"/>
                <w:lang w:val="en-US"/>
              </w:rPr>
            </w:pPr>
            <w:r w:rsidRPr="008F6C6B">
              <w:rPr>
                <w:rFonts w:ascii="Arial" w:hAnsi="Arial" w:cs="Arial"/>
                <w:lang w:val="en-US"/>
              </w:rPr>
              <w:t>In buildings for control of mice.</w:t>
            </w:r>
          </w:p>
          <w:p w14:paraId="020F6554" w14:textId="77777777" w:rsidR="006E3618" w:rsidRPr="008F6C6B" w:rsidRDefault="006E3618" w:rsidP="006E3618">
            <w:pPr>
              <w:pStyle w:val="Sansinterligne"/>
              <w:rPr>
                <w:rFonts w:ascii="Arial" w:hAnsi="Arial" w:cs="Arial"/>
                <w:lang w:val="en-US"/>
              </w:rPr>
            </w:pPr>
          </w:p>
        </w:tc>
        <w:tc>
          <w:tcPr>
            <w:tcW w:w="855" w:type="pct"/>
          </w:tcPr>
          <w:p w14:paraId="020F6555" w14:textId="77777777" w:rsidR="006E3618" w:rsidRPr="008F6C6B" w:rsidRDefault="006E3618" w:rsidP="006E3618">
            <w:pPr>
              <w:pStyle w:val="Sansinterligne"/>
              <w:rPr>
                <w:rFonts w:ascii="Arial" w:hAnsi="Arial" w:cs="Arial"/>
                <w:lang w:val="en-US"/>
              </w:rPr>
            </w:pPr>
            <w:r w:rsidRPr="008F6C6B">
              <w:rPr>
                <w:rFonts w:ascii="Arial" w:hAnsi="Arial" w:cs="Arial"/>
                <w:lang w:val="en-US"/>
              </w:rPr>
              <w:t>Professionals</w:t>
            </w:r>
          </w:p>
        </w:tc>
        <w:tc>
          <w:tcPr>
            <w:tcW w:w="1831" w:type="pct"/>
          </w:tcPr>
          <w:p w14:paraId="020F6556" w14:textId="77777777" w:rsidR="006E3618" w:rsidRPr="008F6C6B" w:rsidRDefault="006E3618" w:rsidP="006E3618">
            <w:pPr>
              <w:pStyle w:val="Sansinterligne"/>
              <w:rPr>
                <w:rFonts w:ascii="Arial" w:hAnsi="Arial" w:cs="Arial"/>
                <w:lang w:val="en-US"/>
              </w:rPr>
            </w:pPr>
            <w:r w:rsidRPr="008F6C6B">
              <w:rPr>
                <w:rFonts w:ascii="Arial" w:hAnsi="Arial" w:cs="Arial"/>
                <w:lang w:val="en-US"/>
              </w:rPr>
              <w:t xml:space="preserve">40 g </w:t>
            </w:r>
            <w:r w:rsidR="00593C74" w:rsidRPr="008F6C6B">
              <w:rPr>
                <w:rFonts w:ascii="Arial" w:hAnsi="Arial" w:cs="Arial"/>
                <w:lang w:val="en-US"/>
              </w:rPr>
              <w:t>grains /secured bait point separated by 1-2 m.</w:t>
            </w:r>
          </w:p>
          <w:p w14:paraId="020F6557" w14:textId="77777777" w:rsidR="006E3618" w:rsidRPr="008F6C6B" w:rsidRDefault="006E3618" w:rsidP="006E3618">
            <w:pPr>
              <w:pStyle w:val="Sansinterligne"/>
              <w:rPr>
                <w:rFonts w:ascii="Arial" w:hAnsi="Arial" w:cs="Arial"/>
                <w:lang w:val="en-US"/>
              </w:rPr>
            </w:pPr>
          </w:p>
        </w:tc>
      </w:tr>
      <w:tr w:rsidR="006E3618" w:rsidRPr="008F6C6B" w14:paraId="020F655F" w14:textId="77777777" w:rsidTr="00CF592F">
        <w:trPr>
          <w:trHeight w:val="115"/>
        </w:trPr>
        <w:tc>
          <w:tcPr>
            <w:tcW w:w="995" w:type="pct"/>
            <w:vMerge/>
          </w:tcPr>
          <w:p w14:paraId="020F6559" w14:textId="77777777" w:rsidR="006E3618" w:rsidRPr="008F6C6B" w:rsidRDefault="006E3618" w:rsidP="006E3618">
            <w:pPr>
              <w:pStyle w:val="Sansinterligne"/>
              <w:rPr>
                <w:rFonts w:ascii="Arial" w:hAnsi="Arial" w:cs="Arial"/>
                <w:lang w:val="en-US"/>
              </w:rPr>
            </w:pPr>
          </w:p>
        </w:tc>
        <w:tc>
          <w:tcPr>
            <w:tcW w:w="1318" w:type="pct"/>
          </w:tcPr>
          <w:p w14:paraId="020F655A" w14:textId="77777777" w:rsidR="006E3618" w:rsidRPr="008F6C6B" w:rsidRDefault="006E3618" w:rsidP="006E3618">
            <w:pPr>
              <w:pStyle w:val="Sansinterligne"/>
              <w:rPr>
                <w:rFonts w:ascii="Arial" w:hAnsi="Arial" w:cs="Arial"/>
                <w:lang w:val="en-US"/>
              </w:rPr>
            </w:pPr>
            <w:r w:rsidRPr="008F6C6B">
              <w:rPr>
                <w:rFonts w:ascii="Arial" w:hAnsi="Arial" w:cs="Arial"/>
                <w:lang w:val="en-US"/>
              </w:rPr>
              <w:t>In buildings for control of rats (brown and black rats).</w:t>
            </w:r>
          </w:p>
        </w:tc>
        <w:tc>
          <w:tcPr>
            <w:tcW w:w="855" w:type="pct"/>
          </w:tcPr>
          <w:p w14:paraId="020F655B" w14:textId="77777777" w:rsidR="006E3618" w:rsidRPr="008F6C6B" w:rsidRDefault="006E3618" w:rsidP="006E3618">
            <w:pPr>
              <w:pStyle w:val="Sansinterligne"/>
              <w:rPr>
                <w:rFonts w:ascii="Arial" w:hAnsi="Arial" w:cs="Arial"/>
                <w:lang w:val="en-US"/>
              </w:rPr>
            </w:pPr>
            <w:r w:rsidRPr="008F6C6B">
              <w:rPr>
                <w:rFonts w:ascii="Arial" w:hAnsi="Arial" w:cs="Arial"/>
                <w:lang w:val="en-US"/>
              </w:rPr>
              <w:t>Non</w:t>
            </w:r>
          </w:p>
          <w:p w14:paraId="020F655C" w14:textId="77777777" w:rsidR="006E3618" w:rsidRPr="008F6C6B" w:rsidRDefault="006E3618" w:rsidP="006E3618">
            <w:pPr>
              <w:pStyle w:val="Sansinterligne"/>
              <w:rPr>
                <w:rFonts w:ascii="Arial" w:hAnsi="Arial" w:cs="Arial"/>
                <w:lang w:val="en-US"/>
              </w:rPr>
            </w:pPr>
            <w:r w:rsidRPr="008F6C6B">
              <w:rPr>
                <w:rFonts w:ascii="Arial" w:hAnsi="Arial" w:cs="Arial"/>
                <w:lang w:val="en-US"/>
              </w:rPr>
              <w:t>professionals</w:t>
            </w:r>
          </w:p>
        </w:tc>
        <w:tc>
          <w:tcPr>
            <w:tcW w:w="1831" w:type="pct"/>
          </w:tcPr>
          <w:p w14:paraId="020F655D" w14:textId="77777777" w:rsidR="006E3618" w:rsidRPr="008F6C6B" w:rsidRDefault="006E3618" w:rsidP="006E3618">
            <w:pPr>
              <w:pStyle w:val="Sansinterligne"/>
              <w:rPr>
                <w:rFonts w:ascii="Arial" w:hAnsi="Arial" w:cs="Arial"/>
                <w:lang w:val="en-US"/>
              </w:rPr>
            </w:pPr>
            <w:r w:rsidRPr="008F6C6B">
              <w:rPr>
                <w:rFonts w:ascii="Arial" w:hAnsi="Arial" w:cs="Arial"/>
                <w:lang w:val="en-US"/>
              </w:rPr>
              <w:t xml:space="preserve">200 g </w:t>
            </w:r>
            <w:r w:rsidR="00593C74" w:rsidRPr="008F6C6B">
              <w:rPr>
                <w:rFonts w:ascii="Arial" w:hAnsi="Arial" w:cs="Arial"/>
                <w:lang w:val="en-US"/>
              </w:rPr>
              <w:t>grains /secured bait point separated by 5-10 m.</w:t>
            </w:r>
          </w:p>
          <w:p w14:paraId="020F655E" w14:textId="77777777" w:rsidR="006E3618" w:rsidRPr="008F6C6B" w:rsidRDefault="006E3618" w:rsidP="006E3618">
            <w:pPr>
              <w:pStyle w:val="Sansinterligne"/>
              <w:rPr>
                <w:rFonts w:ascii="Arial" w:hAnsi="Arial" w:cs="Arial"/>
                <w:lang w:val="en-US"/>
              </w:rPr>
            </w:pPr>
          </w:p>
        </w:tc>
      </w:tr>
      <w:tr w:rsidR="006E3618" w:rsidRPr="008F6C6B" w14:paraId="020F6565" w14:textId="77777777" w:rsidTr="00EF4A1D">
        <w:trPr>
          <w:trHeight w:val="697"/>
        </w:trPr>
        <w:tc>
          <w:tcPr>
            <w:tcW w:w="995" w:type="pct"/>
            <w:vMerge/>
          </w:tcPr>
          <w:p w14:paraId="020F6560" w14:textId="77777777" w:rsidR="006E3618" w:rsidRPr="008F6C6B" w:rsidRDefault="006E3618" w:rsidP="006E3618">
            <w:pPr>
              <w:pStyle w:val="Sansinterligne"/>
              <w:rPr>
                <w:rFonts w:ascii="Arial" w:hAnsi="Arial" w:cs="Arial"/>
                <w:lang w:val="en-US"/>
              </w:rPr>
            </w:pPr>
          </w:p>
        </w:tc>
        <w:tc>
          <w:tcPr>
            <w:tcW w:w="1318" w:type="pct"/>
          </w:tcPr>
          <w:p w14:paraId="020F6561" w14:textId="77777777" w:rsidR="006E3618" w:rsidRPr="008F6C6B" w:rsidRDefault="006E3618" w:rsidP="00EF4A1D">
            <w:pPr>
              <w:pStyle w:val="Sansinterligne"/>
              <w:rPr>
                <w:rFonts w:ascii="Arial" w:hAnsi="Arial" w:cs="Arial"/>
                <w:lang w:val="en-US"/>
              </w:rPr>
            </w:pPr>
            <w:r w:rsidRPr="008F6C6B">
              <w:rPr>
                <w:rFonts w:ascii="Arial" w:hAnsi="Arial" w:cs="Arial"/>
                <w:lang w:val="en-US"/>
              </w:rPr>
              <w:t>In buildings for control of mice.</w:t>
            </w:r>
          </w:p>
        </w:tc>
        <w:tc>
          <w:tcPr>
            <w:tcW w:w="855" w:type="pct"/>
          </w:tcPr>
          <w:p w14:paraId="020F6562" w14:textId="77777777" w:rsidR="006E3618" w:rsidRPr="008F6C6B" w:rsidRDefault="006E3618" w:rsidP="006E3618">
            <w:pPr>
              <w:pStyle w:val="Sansinterligne"/>
              <w:rPr>
                <w:rFonts w:ascii="Arial" w:hAnsi="Arial" w:cs="Arial"/>
                <w:lang w:val="en-US"/>
              </w:rPr>
            </w:pPr>
            <w:r w:rsidRPr="008F6C6B">
              <w:rPr>
                <w:rFonts w:ascii="Arial" w:hAnsi="Arial" w:cs="Arial"/>
                <w:lang w:val="en-US"/>
              </w:rPr>
              <w:t xml:space="preserve">Non </w:t>
            </w:r>
          </w:p>
          <w:p w14:paraId="020F6563" w14:textId="77777777" w:rsidR="006E3618" w:rsidRPr="008F6C6B" w:rsidRDefault="006E3618" w:rsidP="006E3618">
            <w:pPr>
              <w:pStyle w:val="Sansinterligne"/>
              <w:rPr>
                <w:rFonts w:ascii="Arial" w:hAnsi="Arial" w:cs="Arial"/>
                <w:lang w:val="en-US"/>
              </w:rPr>
            </w:pPr>
            <w:r w:rsidRPr="008F6C6B">
              <w:rPr>
                <w:rFonts w:ascii="Arial" w:hAnsi="Arial" w:cs="Arial"/>
                <w:lang w:val="en-US"/>
              </w:rPr>
              <w:t>professionals</w:t>
            </w:r>
          </w:p>
        </w:tc>
        <w:tc>
          <w:tcPr>
            <w:tcW w:w="1831" w:type="pct"/>
          </w:tcPr>
          <w:p w14:paraId="020F6564" w14:textId="77777777" w:rsidR="006E3618" w:rsidRPr="008F6C6B" w:rsidRDefault="006E3618" w:rsidP="00EF4A1D">
            <w:pPr>
              <w:pStyle w:val="Sansinterligne"/>
              <w:rPr>
                <w:rFonts w:ascii="Arial" w:hAnsi="Arial" w:cs="Arial"/>
                <w:lang w:val="en-US"/>
              </w:rPr>
            </w:pPr>
            <w:r w:rsidRPr="008F6C6B">
              <w:rPr>
                <w:rFonts w:ascii="Arial" w:hAnsi="Arial" w:cs="Arial"/>
                <w:lang w:val="en-US"/>
              </w:rPr>
              <w:t xml:space="preserve">40 g </w:t>
            </w:r>
            <w:r w:rsidR="00593C74" w:rsidRPr="008F6C6B">
              <w:rPr>
                <w:rFonts w:ascii="Arial" w:hAnsi="Arial" w:cs="Arial"/>
                <w:lang w:val="en-US"/>
              </w:rPr>
              <w:t>grains /secured bait point separated by 1-2 m.</w:t>
            </w:r>
          </w:p>
        </w:tc>
      </w:tr>
    </w:tbl>
    <w:p w14:paraId="020F6566" w14:textId="77777777" w:rsidR="006A1316" w:rsidRPr="008F6C6B" w:rsidRDefault="006A1316" w:rsidP="005C3B49">
      <w:pPr>
        <w:pStyle w:val="NormalWeb"/>
        <w:spacing w:before="0" w:beforeAutospacing="0" w:after="0"/>
        <w:jc w:val="both"/>
        <w:rPr>
          <w:rFonts w:ascii="Arial" w:hAnsi="Arial" w:cs="Arial"/>
          <w:color w:val="000000"/>
          <w:sz w:val="22"/>
          <w:szCs w:val="22"/>
          <w:lang w:val="en-US"/>
        </w:rPr>
      </w:pPr>
    </w:p>
    <w:p w14:paraId="020F6567" w14:textId="77777777" w:rsidR="00144181" w:rsidRPr="008F6C6B" w:rsidRDefault="005C3B49" w:rsidP="005C3B49">
      <w:pPr>
        <w:pStyle w:val="NormalWeb"/>
        <w:spacing w:before="0" w:beforeAutospacing="0" w:after="0"/>
        <w:jc w:val="both"/>
        <w:rPr>
          <w:rFonts w:ascii="Arial" w:hAnsi="Arial" w:cs="Arial"/>
          <w:color w:val="000000"/>
          <w:sz w:val="22"/>
          <w:szCs w:val="22"/>
          <w:lang w:val="en-US"/>
        </w:rPr>
      </w:pPr>
      <w:r w:rsidRPr="008F6C6B">
        <w:rPr>
          <w:rFonts w:ascii="Arial" w:hAnsi="Arial" w:cs="Arial"/>
          <w:color w:val="000000"/>
          <w:sz w:val="22"/>
          <w:szCs w:val="22"/>
          <w:lang w:val="en-US"/>
        </w:rPr>
        <w:t xml:space="preserve">According to Triplan, NYNA D+ AVOINE is intended </w:t>
      </w:r>
      <w:r w:rsidR="003E3C64" w:rsidRPr="008F6C6B">
        <w:rPr>
          <w:rFonts w:ascii="Arial" w:hAnsi="Arial" w:cs="Arial"/>
          <w:color w:val="000000"/>
          <w:sz w:val="22"/>
          <w:szCs w:val="22"/>
          <w:lang w:val="en-US"/>
        </w:rPr>
        <w:t>to be used inside building (public, private and farms buildings)</w:t>
      </w:r>
      <w:r w:rsidR="00960673" w:rsidRPr="008F6C6B">
        <w:rPr>
          <w:rFonts w:ascii="Arial" w:hAnsi="Arial" w:cs="Arial"/>
          <w:color w:val="000000"/>
          <w:sz w:val="22"/>
          <w:szCs w:val="22"/>
          <w:lang w:val="en-US"/>
        </w:rPr>
        <w:t xml:space="preserve"> </w:t>
      </w:r>
      <w:r w:rsidRPr="008F6C6B">
        <w:rPr>
          <w:rFonts w:ascii="Arial" w:hAnsi="Arial" w:cs="Arial"/>
          <w:color w:val="000000"/>
          <w:sz w:val="22"/>
          <w:szCs w:val="22"/>
          <w:lang w:val="en-US"/>
        </w:rPr>
        <w:t>for control of house mice (</w:t>
      </w:r>
      <w:r w:rsidRPr="008F6C6B">
        <w:rPr>
          <w:rFonts w:ascii="Arial" w:hAnsi="Arial" w:cs="Arial"/>
          <w:i/>
          <w:color w:val="000000"/>
          <w:sz w:val="22"/>
          <w:szCs w:val="22"/>
          <w:lang w:val="en-US"/>
        </w:rPr>
        <w:t>Mus musculus</w:t>
      </w:r>
      <w:r w:rsidRPr="008F6C6B">
        <w:rPr>
          <w:rFonts w:ascii="Arial" w:hAnsi="Arial" w:cs="Arial"/>
          <w:color w:val="000000"/>
          <w:sz w:val="22"/>
          <w:szCs w:val="22"/>
          <w:lang w:val="en-US"/>
        </w:rPr>
        <w:t>), brown rats (</w:t>
      </w:r>
      <w:r w:rsidRPr="008F6C6B">
        <w:rPr>
          <w:rFonts w:ascii="Arial" w:hAnsi="Arial" w:cs="Arial"/>
          <w:i/>
          <w:color w:val="000000"/>
          <w:sz w:val="22"/>
          <w:szCs w:val="22"/>
          <w:lang w:val="en-US"/>
        </w:rPr>
        <w:t>Rattus norvegicus</w:t>
      </w:r>
      <w:r w:rsidRPr="008F6C6B">
        <w:rPr>
          <w:rFonts w:ascii="Arial" w:hAnsi="Arial" w:cs="Arial"/>
          <w:color w:val="000000"/>
          <w:sz w:val="22"/>
          <w:szCs w:val="22"/>
          <w:lang w:val="en-US"/>
        </w:rPr>
        <w:t>) and black rats (</w:t>
      </w:r>
      <w:r w:rsidRPr="008F6C6B">
        <w:rPr>
          <w:rFonts w:ascii="Arial" w:hAnsi="Arial" w:cs="Arial"/>
          <w:i/>
          <w:color w:val="000000"/>
          <w:sz w:val="22"/>
          <w:szCs w:val="22"/>
          <w:lang w:val="en-US"/>
        </w:rPr>
        <w:t>Rattus rattus</w:t>
      </w:r>
      <w:r w:rsidRPr="008F6C6B">
        <w:rPr>
          <w:rFonts w:ascii="Arial" w:hAnsi="Arial" w:cs="Arial"/>
          <w:color w:val="000000"/>
          <w:sz w:val="22"/>
          <w:szCs w:val="22"/>
          <w:lang w:val="en-US"/>
        </w:rPr>
        <w:t>)</w:t>
      </w:r>
      <w:r w:rsidR="006E3618" w:rsidRPr="008F6C6B">
        <w:rPr>
          <w:rFonts w:ascii="Arial" w:hAnsi="Arial" w:cs="Arial"/>
          <w:color w:val="000000"/>
          <w:sz w:val="22"/>
          <w:szCs w:val="22"/>
          <w:lang w:val="en-US"/>
        </w:rPr>
        <w:t>.</w:t>
      </w:r>
      <w:r w:rsidRPr="008F6C6B">
        <w:rPr>
          <w:rFonts w:ascii="Arial" w:hAnsi="Arial" w:cs="Arial"/>
          <w:color w:val="000000"/>
          <w:sz w:val="22"/>
          <w:szCs w:val="22"/>
          <w:lang w:val="en-US"/>
        </w:rPr>
        <w:t xml:space="preserve">  </w:t>
      </w:r>
    </w:p>
    <w:p w14:paraId="020F6568" w14:textId="77777777" w:rsidR="006E3618" w:rsidRPr="008F6C6B" w:rsidRDefault="006E3618" w:rsidP="005C3B49">
      <w:pPr>
        <w:pStyle w:val="NormalWeb"/>
        <w:spacing w:before="0" w:beforeAutospacing="0" w:after="0"/>
        <w:jc w:val="both"/>
        <w:rPr>
          <w:rFonts w:ascii="Arial" w:hAnsi="Arial" w:cs="Arial"/>
          <w:sz w:val="22"/>
          <w:szCs w:val="22"/>
          <w:lang w:val="en-US"/>
        </w:rPr>
      </w:pPr>
    </w:p>
    <w:p w14:paraId="020F6569" w14:textId="77777777" w:rsidR="006E3618" w:rsidRPr="008F6C6B" w:rsidRDefault="005C3B49" w:rsidP="005C3B49">
      <w:pPr>
        <w:pStyle w:val="NormalWeb"/>
        <w:spacing w:before="0" w:beforeAutospacing="0" w:after="0"/>
        <w:jc w:val="both"/>
        <w:rPr>
          <w:rFonts w:ascii="Arial" w:hAnsi="Arial" w:cs="Arial"/>
          <w:sz w:val="22"/>
          <w:szCs w:val="22"/>
          <w:lang w:val="en-US"/>
        </w:rPr>
      </w:pPr>
      <w:r w:rsidRPr="008F6C6B">
        <w:rPr>
          <w:rFonts w:ascii="Arial" w:hAnsi="Arial" w:cs="Arial"/>
          <w:sz w:val="22"/>
          <w:szCs w:val="22"/>
          <w:lang w:val="en-US"/>
        </w:rPr>
        <w:t>The control of mice and rats is based on the principle of applying baits on infested areas with obvious tracking of feces, and smears next to holes and harbourages.</w:t>
      </w:r>
    </w:p>
    <w:p w14:paraId="020F656A" w14:textId="77777777" w:rsidR="00FE6924" w:rsidRPr="008F6C6B" w:rsidRDefault="005C3B49">
      <w:pPr>
        <w:pStyle w:val="NormalWeb"/>
        <w:spacing w:before="0" w:beforeAutospacing="0" w:after="0"/>
        <w:jc w:val="both"/>
        <w:rPr>
          <w:rFonts w:ascii="Arial" w:hAnsi="Arial" w:cs="Arial"/>
          <w:sz w:val="22"/>
          <w:szCs w:val="22"/>
          <w:lang w:val="en-US"/>
        </w:rPr>
      </w:pPr>
      <w:r w:rsidRPr="008F6C6B">
        <w:rPr>
          <w:rFonts w:ascii="Arial" w:hAnsi="Arial" w:cs="Arial"/>
          <w:sz w:val="22"/>
          <w:szCs w:val="22"/>
          <w:lang w:val="en-US"/>
        </w:rPr>
        <w:t xml:space="preserve"> </w:t>
      </w:r>
    </w:p>
    <w:p w14:paraId="020F656B" w14:textId="77777777" w:rsidR="00FE6924" w:rsidRPr="008F6C6B" w:rsidRDefault="00FE6924">
      <w:pPr>
        <w:pStyle w:val="NormalWeb"/>
        <w:spacing w:before="0" w:beforeAutospacing="0" w:after="0"/>
        <w:jc w:val="both"/>
        <w:rPr>
          <w:rFonts w:ascii="Arial" w:hAnsi="Arial" w:cs="Arial"/>
          <w:color w:val="000000"/>
          <w:sz w:val="22"/>
          <w:szCs w:val="22"/>
          <w:lang w:val="en-US"/>
        </w:rPr>
      </w:pPr>
      <w:r w:rsidRPr="008F6C6B">
        <w:rPr>
          <w:rFonts w:ascii="Arial" w:hAnsi="Arial" w:cs="Arial"/>
          <w:color w:val="000000"/>
          <w:sz w:val="22"/>
          <w:szCs w:val="22"/>
          <w:lang w:val="en-US"/>
        </w:rPr>
        <w:t>The product is ready-to-use cereal</w:t>
      </w:r>
      <w:r w:rsidR="00B628AB" w:rsidRPr="008F6C6B">
        <w:rPr>
          <w:rFonts w:ascii="Arial" w:hAnsi="Arial" w:cs="Arial"/>
          <w:color w:val="000000"/>
          <w:sz w:val="22"/>
          <w:szCs w:val="22"/>
          <w:lang w:val="en-US"/>
        </w:rPr>
        <w:t xml:space="preserve"> grain</w:t>
      </w:r>
      <w:r w:rsidRPr="008F6C6B">
        <w:rPr>
          <w:rFonts w:ascii="Arial" w:hAnsi="Arial" w:cs="Arial"/>
          <w:color w:val="000000"/>
          <w:sz w:val="22"/>
          <w:szCs w:val="22"/>
          <w:lang w:val="en-US"/>
        </w:rPr>
        <w:t xml:space="preserve">s with no dilution and or other substances added for application. It is supplied in sachets </w:t>
      </w:r>
      <w:r w:rsidR="00283869" w:rsidRPr="008F6C6B">
        <w:rPr>
          <w:rFonts w:ascii="Arial" w:hAnsi="Arial" w:cs="Arial"/>
          <w:color w:val="000000"/>
          <w:sz w:val="22"/>
          <w:szCs w:val="22"/>
          <w:lang w:val="en-US"/>
        </w:rPr>
        <w:t xml:space="preserve">for professional and non-professional users </w:t>
      </w:r>
      <w:r w:rsidRPr="008F6C6B">
        <w:rPr>
          <w:rFonts w:ascii="Arial" w:hAnsi="Arial" w:cs="Arial"/>
          <w:color w:val="000000"/>
          <w:sz w:val="22"/>
          <w:szCs w:val="22"/>
          <w:lang w:val="en-US"/>
        </w:rPr>
        <w:t xml:space="preserve">or in bulk </w:t>
      </w:r>
      <w:r w:rsidR="00283869" w:rsidRPr="008F6C6B">
        <w:rPr>
          <w:rFonts w:ascii="Arial" w:hAnsi="Arial" w:cs="Arial"/>
          <w:color w:val="000000"/>
          <w:sz w:val="22"/>
          <w:szCs w:val="22"/>
          <w:lang w:val="en-US"/>
        </w:rPr>
        <w:t xml:space="preserve">for professional users only </w:t>
      </w:r>
      <w:r w:rsidRPr="008F6C6B">
        <w:rPr>
          <w:rFonts w:ascii="Arial" w:hAnsi="Arial" w:cs="Arial"/>
          <w:color w:val="000000"/>
          <w:sz w:val="22"/>
          <w:szCs w:val="22"/>
          <w:lang w:val="en-US"/>
        </w:rPr>
        <w:t>and manually applied in secured bait boxes or bait stations</w:t>
      </w:r>
      <w:r w:rsidR="00283869" w:rsidRPr="008F6C6B">
        <w:rPr>
          <w:rFonts w:ascii="Arial" w:hAnsi="Arial" w:cs="Arial"/>
          <w:color w:val="000000"/>
          <w:sz w:val="22"/>
          <w:szCs w:val="22"/>
          <w:lang w:val="en-US"/>
        </w:rPr>
        <w:t>. If the baits</w:t>
      </w:r>
      <w:r w:rsidRPr="008F6C6B">
        <w:rPr>
          <w:rFonts w:ascii="Arial" w:hAnsi="Arial" w:cs="Arial"/>
          <w:color w:val="000000"/>
          <w:sz w:val="22"/>
          <w:szCs w:val="22"/>
          <w:lang w:val="en-US"/>
        </w:rPr>
        <w:t xml:space="preserve"> </w:t>
      </w:r>
      <w:r w:rsidR="00283869" w:rsidRPr="008F6C6B">
        <w:rPr>
          <w:rFonts w:ascii="Arial" w:hAnsi="Arial" w:cs="Arial"/>
          <w:color w:val="000000"/>
          <w:sz w:val="22"/>
          <w:szCs w:val="22"/>
          <w:lang w:val="en-US"/>
        </w:rPr>
        <w:t xml:space="preserve">are supplied in bulk, NYNA D+ AVOINE was loaded in bait boxes </w:t>
      </w:r>
      <w:r w:rsidRPr="008F6C6B">
        <w:rPr>
          <w:rFonts w:ascii="Arial" w:hAnsi="Arial" w:cs="Arial"/>
          <w:color w:val="000000"/>
          <w:sz w:val="22"/>
          <w:szCs w:val="22"/>
          <w:lang w:val="en-US"/>
        </w:rPr>
        <w:t>with a shovel.</w:t>
      </w:r>
    </w:p>
    <w:p w14:paraId="020F656C" w14:textId="77777777" w:rsidR="00283869" w:rsidRPr="008F6C6B" w:rsidRDefault="00283869">
      <w:pPr>
        <w:pStyle w:val="NormalWeb"/>
        <w:spacing w:before="0" w:beforeAutospacing="0" w:after="0"/>
        <w:jc w:val="both"/>
        <w:rPr>
          <w:rFonts w:ascii="Arial" w:hAnsi="Arial" w:cs="Arial"/>
          <w:sz w:val="22"/>
          <w:szCs w:val="22"/>
          <w:lang w:val="en-US"/>
        </w:rPr>
      </w:pPr>
    </w:p>
    <w:p w14:paraId="020F656D" w14:textId="77777777" w:rsidR="00FE6924" w:rsidRPr="008F6C6B" w:rsidRDefault="00FE6924">
      <w:pPr>
        <w:pStyle w:val="NormalWeb"/>
        <w:spacing w:before="0" w:beforeAutospacing="0" w:after="0"/>
        <w:jc w:val="both"/>
        <w:rPr>
          <w:rFonts w:ascii="Arial" w:hAnsi="Arial" w:cs="Arial"/>
        </w:rPr>
      </w:pPr>
      <w:r w:rsidRPr="008F6C6B">
        <w:rPr>
          <w:rFonts w:ascii="Arial" w:hAnsi="Arial" w:cs="Arial"/>
          <w:sz w:val="22"/>
          <w:szCs w:val="22"/>
          <w:lang w:val="en-US"/>
        </w:rPr>
        <w:t>Over a period of 28 days for application, cleaning, refilling</w:t>
      </w:r>
      <w:r w:rsidR="00CF18AC" w:rsidRPr="008F6C6B">
        <w:rPr>
          <w:rFonts w:ascii="Arial" w:hAnsi="Arial" w:cs="Arial"/>
          <w:sz w:val="22"/>
          <w:szCs w:val="22"/>
          <w:lang w:val="en-US"/>
        </w:rPr>
        <w:t xml:space="preserve"> (4 times over 28 days pe</w:t>
      </w:r>
      <w:r w:rsidRPr="008F6C6B">
        <w:rPr>
          <w:rFonts w:ascii="Arial" w:hAnsi="Arial" w:cs="Arial"/>
          <w:sz w:val="22"/>
          <w:szCs w:val="22"/>
          <w:lang w:val="en-US"/>
        </w:rPr>
        <w:t>riod) and collect of dead rodents.</w:t>
      </w:r>
      <w:r w:rsidRPr="008F6C6B">
        <w:rPr>
          <w:rFonts w:ascii="Arial" w:hAnsi="Arial" w:cs="Arial"/>
        </w:rPr>
        <w:t xml:space="preserve"> </w:t>
      </w:r>
    </w:p>
    <w:p w14:paraId="020F656E" w14:textId="77777777" w:rsidR="00FE6924" w:rsidRPr="008F6C6B" w:rsidRDefault="00FE6924">
      <w:pPr>
        <w:pStyle w:val="NormalWeb"/>
        <w:spacing w:before="0" w:beforeAutospacing="0" w:after="0"/>
        <w:jc w:val="both"/>
        <w:rPr>
          <w:rFonts w:ascii="Arial" w:hAnsi="Arial" w:cs="Arial"/>
        </w:rPr>
      </w:pPr>
    </w:p>
    <w:p w14:paraId="020F656F" w14:textId="77777777" w:rsidR="00FE6924" w:rsidRPr="008F6C6B" w:rsidRDefault="00FE6924">
      <w:pPr>
        <w:pStyle w:val="NormalWeb"/>
        <w:spacing w:before="0" w:beforeAutospacing="0" w:after="0"/>
        <w:jc w:val="both"/>
        <w:rPr>
          <w:rFonts w:ascii="Arial" w:hAnsi="Arial" w:cs="Arial"/>
          <w:sz w:val="22"/>
          <w:szCs w:val="22"/>
          <w:lang w:val="en-US"/>
        </w:rPr>
      </w:pPr>
      <w:r w:rsidRPr="008F6C6B">
        <w:rPr>
          <w:rFonts w:ascii="Arial" w:hAnsi="Arial" w:cs="Arial"/>
          <w:sz w:val="22"/>
          <w:szCs w:val="22"/>
          <w:u w:val="single"/>
          <w:lang w:val="en-US"/>
        </w:rPr>
        <w:t>Professionals:</w:t>
      </w:r>
      <w:r w:rsidRPr="008F6C6B">
        <w:rPr>
          <w:rFonts w:ascii="Arial" w:hAnsi="Arial" w:cs="Arial"/>
          <w:sz w:val="22"/>
          <w:szCs w:val="22"/>
          <w:lang w:val="en-US"/>
        </w:rPr>
        <w:t xml:space="preserve"> </w:t>
      </w:r>
    </w:p>
    <w:p w14:paraId="020F6570" w14:textId="77777777" w:rsidR="00FE6924" w:rsidRPr="008F6C6B" w:rsidRDefault="00FE6924">
      <w:pPr>
        <w:pStyle w:val="NormalWeb"/>
        <w:spacing w:before="0" w:beforeAutospacing="0" w:after="0"/>
        <w:jc w:val="both"/>
        <w:rPr>
          <w:rFonts w:ascii="Arial" w:hAnsi="Arial" w:cs="Arial"/>
          <w:sz w:val="22"/>
          <w:szCs w:val="22"/>
          <w:lang w:val="en-US"/>
        </w:rPr>
      </w:pPr>
    </w:p>
    <w:p w14:paraId="020F6571" w14:textId="77777777" w:rsidR="00283869" w:rsidRPr="008F6C6B" w:rsidRDefault="003B4A8D" w:rsidP="00283869">
      <w:pPr>
        <w:pStyle w:val="NormalWeb"/>
        <w:spacing w:before="0" w:beforeAutospacing="0" w:after="0"/>
        <w:jc w:val="both"/>
        <w:rPr>
          <w:rFonts w:ascii="Arial" w:hAnsi="Arial" w:cs="Arial"/>
          <w:sz w:val="22"/>
          <w:szCs w:val="22"/>
          <w:lang w:val="en-US"/>
        </w:rPr>
      </w:pPr>
      <w:r w:rsidRPr="008F6C6B">
        <w:rPr>
          <w:rFonts w:ascii="Arial" w:hAnsi="Arial" w:cs="Arial"/>
          <w:color w:val="000000"/>
          <w:sz w:val="22"/>
          <w:szCs w:val="22"/>
          <w:lang w:val="en-US"/>
        </w:rPr>
        <w:t>According to Triplan</w:t>
      </w:r>
      <w:r w:rsidRPr="008F6C6B">
        <w:rPr>
          <w:rFonts w:ascii="Arial" w:hAnsi="Arial" w:cs="Arial"/>
          <w:sz w:val="22"/>
          <w:szCs w:val="22"/>
          <w:lang w:val="en-US"/>
        </w:rPr>
        <w:t xml:space="preserve">, a </w:t>
      </w:r>
      <w:r w:rsidR="00FE6924" w:rsidRPr="008F6C6B">
        <w:rPr>
          <w:rFonts w:ascii="Arial" w:hAnsi="Arial" w:cs="Arial"/>
          <w:sz w:val="22"/>
          <w:szCs w:val="22"/>
          <w:lang w:val="en-US"/>
        </w:rPr>
        <w:t>professional applie</w:t>
      </w:r>
      <w:r w:rsidR="00960673" w:rsidRPr="008F6C6B">
        <w:rPr>
          <w:rFonts w:ascii="Arial" w:hAnsi="Arial" w:cs="Arial"/>
          <w:sz w:val="22"/>
          <w:szCs w:val="22"/>
          <w:lang w:val="en-US"/>
        </w:rPr>
        <w:t>s</w:t>
      </w:r>
      <w:r w:rsidR="00FE6924" w:rsidRPr="008F6C6B">
        <w:rPr>
          <w:rFonts w:ascii="Arial" w:hAnsi="Arial" w:cs="Arial"/>
          <w:sz w:val="22"/>
          <w:szCs w:val="22"/>
          <w:lang w:val="en-US"/>
        </w:rPr>
        <w:t xml:space="preserve"> 180</w:t>
      </w:r>
      <w:r w:rsidR="0048204D" w:rsidRPr="008F6C6B">
        <w:rPr>
          <w:rFonts w:ascii="Arial" w:hAnsi="Arial" w:cs="Arial"/>
          <w:sz w:val="22"/>
          <w:szCs w:val="22"/>
          <w:lang w:val="en-US"/>
        </w:rPr>
        <w:t>-</w:t>
      </w:r>
      <w:r w:rsidR="00FE6924" w:rsidRPr="008F6C6B">
        <w:rPr>
          <w:rFonts w:ascii="Arial" w:hAnsi="Arial" w:cs="Arial"/>
          <w:sz w:val="22"/>
          <w:szCs w:val="22"/>
          <w:lang w:val="en-US"/>
        </w:rPr>
        <w:t>200 g baits per secured point for the control of rats and 30-40 g baits per secured points for the control of mice.</w:t>
      </w:r>
      <w:r w:rsidR="00283869" w:rsidRPr="008F6C6B">
        <w:rPr>
          <w:rFonts w:ascii="Arial" w:hAnsi="Arial" w:cs="Arial"/>
          <w:sz w:val="22"/>
          <w:szCs w:val="22"/>
          <w:lang w:val="en-US"/>
        </w:rPr>
        <w:t xml:space="preserve"> </w:t>
      </w:r>
      <w:r w:rsidR="00960673" w:rsidRPr="008F6C6B">
        <w:rPr>
          <w:rFonts w:ascii="Arial" w:hAnsi="Arial" w:cs="Arial"/>
          <w:sz w:val="22"/>
          <w:szCs w:val="22"/>
          <w:lang w:val="en-US"/>
        </w:rPr>
        <w:t xml:space="preserve">The validated doses are 200g for the control of rats and 40g for the control of mice. </w:t>
      </w:r>
      <w:r w:rsidR="00283869" w:rsidRPr="008F6C6B">
        <w:rPr>
          <w:rFonts w:ascii="Arial" w:hAnsi="Arial" w:cs="Arial"/>
          <w:sz w:val="22"/>
          <w:szCs w:val="22"/>
          <w:lang w:val="en-US"/>
        </w:rPr>
        <w:t xml:space="preserve">According to Triplan the worst case is 30 bait points treated per day plus remains of 30 bait points collected. However, in the </w:t>
      </w:r>
      <w:r w:rsidR="00283869" w:rsidRPr="008F6C6B">
        <w:rPr>
          <w:rFonts w:ascii="Arial" w:hAnsi="Arial" w:cs="Arial"/>
          <w:i/>
          <w:sz w:val="22"/>
          <w:szCs w:val="22"/>
          <w:lang w:val="en-US"/>
        </w:rPr>
        <w:t>HEEG opinion on harmonizing the number of manipulations in the assessment of rodenticides (anticoagulants)</w:t>
      </w:r>
      <w:r w:rsidR="00283869" w:rsidRPr="008F6C6B">
        <w:rPr>
          <w:rFonts w:ascii="Arial" w:hAnsi="Arial" w:cs="Arial"/>
          <w:sz w:val="22"/>
          <w:szCs w:val="22"/>
          <w:lang w:val="en-US"/>
        </w:rPr>
        <w:t xml:space="preserve"> agreed at </w:t>
      </w:r>
      <w:r w:rsidR="00960673" w:rsidRPr="008F6C6B">
        <w:rPr>
          <w:rFonts w:ascii="Arial" w:hAnsi="Arial" w:cs="Arial"/>
          <w:sz w:val="22"/>
          <w:szCs w:val="22"/>
          <w:lang w:val="en-US"/>
        </w:rPr>
        <w:t xml:space="preserve">the European Technical Meeting </w:t>
      </w:r>
      <w:r w:rsidR="00283869" w:rsidRPr="008F6C6B">
        <w:rPr>
          <w:rFonts w:ascii="Arial" w:hAnsi="Arial" w:cs="Arial"/>
          <w:sz w:val="22"/>
          <w:szCs w:val="22"/>
          <w:lang w:val="en-US"/>
        </w:rPr>
        <w:t>TM III 2010, 63 loadings and 1</w:t>
      </w:r>
      <w:r w:rsidR="00DC07B5" w:rsidRPr="008F6C6B">
        <w:rPr>
          <w:rFonts w:ascii="Arial" w:hAnsi="Arial" w:cs="Arial"/>
          <w:sz w:val="22"/>
          <w:szCs w:val="22"/>
          <w:lang w:val="en-US"/>
        </w:rPr>
        <w:t>6</w:t>
      </w:r>
      <w:r w:rsidR="00283869" w:rsidRPr="008F6C6B">
        <w:rPr>
          <w:rFonts w:ascii="Arial" w:hAnsi="Arial" w:cs="Arial"/>
          <w:sz w:val="22"/>
          <w:szCs w:val="22"/>
          <w:lang w:val="en-US"/>
        </w:rPr>
        <w:t xml:space="preserve"> cleanings bait stations per day are considered for professional using loose grain, pellets and granules.</w:t>
      </w:r>
    </w:p>
    <w:p w14:paraId="020F6572" w14:textId="77777777" w:rsidR="001576DD" w:rsidRPr="008F6C6B" w:rsidRDefault="001576DD" w:rsidP="00283869">
      <w:pPr>
        <w:pStyle w:val="NormalWeb"/>
        <w:spacing w:before="0" w:beforeAutospacing="0" w:after="0"/>
        <w:jc w:val="both"/>
        <w:rPr>
          <w:rFonts w:ascii="Arial" w:hAnsi="Arial" w:cs="Arial"/>
          <w:sz w:val="22"/>
          <w:szCs w:val="22"/>
          <w:lang w:val="en-US"/>
        </w:rPr>
      </w:pPr>
    </w:p>
    <w:p w14:paraId="020F6573" w14:textId="77777777" w:rsidR="00FE6924" w:rsidRPr="008F6C6B" w:rsidRDefault="00FE6924">
      <w:pPr>
        <w:pStyle w:val="NormalWeb"/>
        <w:keepNext/>
        <w:jc w:val="both"/>
        <w:rPr>
          <w:rFonts w:ascii="Arial" w:hAnsi="Arial" w:cs="Arial"/>
          <w:sz w:val="22"/>
          <w:szCs w:val="22"/>
          <w:u w:val="single"/>
          <w:lang w:val="en-US"/>
        </w:rPr>
      </w:pPr>
      <w:r w:rsidRPr="008F6C6B">
        <w:rPr>
          <w:rFonts w:ascii="Arial" w:hAnsi="Arial" w:cs="Arial"/>
          <w:sz w:val="22"/>
          <w:szCs w:val="22"/>
          <w:u w:val="single"/>
          <w:lang w:val="en-US"/>
        </w:rPr>
        <w:lastRenderedPageBreak/>
        <w:t>Non-professionals:</w:t>
      </w:r>
    </w:p>
    <w:p w14:paraId="020F6574" w14:textId="77777777" w:rsidR="005C4E62" w:rsidRPr="008F6C6B" w:rsidRDefault="003B4A8D" w:rsidP="005C4E62">
      <w:pPr>
        <w:pStyle w:val="NormalWeb"/>
        <w:keepNext/>
        <w:jc w:val="both"/>
        <w:rPr>
          <w:rFonts w:ascii="Arial" w:hAnsi="Arial" w:cs="Arial"/>
          <w:sz w:val="22"/>
          <w:szCs w:val="22"/>
          <w:lang w:val="en-US"/>
        </w:rPr>
      </w:pPr>
      <w:r w:rsidRPr="008F6C6B">
        <w:rPr>
          <w:rFonts w:ascii="Arial" w:hAnsi="Arial" w:cs="Arial"/>
          <w:color w:val="000000"/>
          <w:sz w:val="22"/>
          <w:szCs w:val="22"/>
          <w:lang w:val="en-US"/>
        </w:rPr>
        <w:t>According to Triplan</w:t>
      </w:r>
      <w:r w:rsidRPr="008F6C6B">
        <w:rPr>
          <w:rFonts w:ascii="Arial" w:hAnsi="Arial" w:cs="Arial"/>
          <w:sz w:val="22"/>
          <w:szCs w:val="22"/>
          <w:lang w:val="en-US"/>
        </w:rPr>
        <w:t>, a</w:t>
      </w:r>
      <w:r w:rsidR="00FE6924" w:rsidRPr="008F6C6B">
        <w:rPr>
          <w:rFonts w:ascii="Arial" w:hAnsi="Arial" w:cs="Arial"/>
          <w:sz w:val="22"/>
          <w:szCs w:val="22"/>
          <w:lang w:val="en-US"/>
        </w:rPr>
        <w:t xml:space="preserve"> non-professional applie</w:t>
      </w:r>
      <w:r w:rsidR="00960673" w:rsidRPr="008F6C6B">
        <w:rPr>
          <w:rFonts w:ascii="Arial" w:hAnsi="Arial" w:cs="Arial"/>
          <w:sz w:val="22"/>
          <w:szCs w:val="22"/>
          <w:lang w:val="en-US"/>
        </w:rPr>
        <w:t>s</w:t>
      </w:r>
      <w:r w:rsidR="00FE6924" w:rsidRPr="008F6C6B">
        <w:rPr>
          <w:rFonts w:ascii="Arial" w:hAnsi="Arial" w:cs="Arial"/>
          <w:sz w:val="22"/>
          <w:szCs w:val="22"/>
          <w:lang w:val="en-US"/>
        </w:rPr>
        <w:t xml:space="preserve"> 180</w:t>
      </w:r>
      <w:r w:rsidR="0048204D" w:rsidRPr="008F6C6B">
        <w:rPr>
          <w:rFonts w:ascii="Arial" w:hAnsi="Arial" w:cs="Arial"/>
          <w:sz w:val="22"/>
          <w:szCs w:val="22"/>
          <w:lang w:val="en-US"/>
        </w:rPr>
        <w:t>-</w:t>
      </w:r>
      <w:r w:rsidR="00FE6924" w:rsidRPr="008F6C6B">
        <w:rPr>
          <w:rFonts w:ascii="Arial" w:hAnsi="Arial" w:cs="Arial"/>
          <w:sz w:val="22"/>
          <w:szCs w:val="22"/>
          <w:lang w:val="en-US"/>
        </w:rPr>
        <w:t>200 g baits per secured point for the control of rats and 30-40 g baits per secured points for the control of mice.</w:t>
      </w:r>
      <w:r w:rsidR="005C4E62" w:rsidRPr="008F6C6B">
        <w:rPr>
          <w:rFonts w:ascii="Arial" w:hAnsi="Arial" w:cs="Arial"/>
          <w:sz w:val="22"/>
          <w:szCs w:val="22"/>
          <w:lang w:val="en-US"/>
        </w:rPr>
        <w:t xml:space="preserve"> </w:t>
      </w:r>
      <w:r w:rsidR="00960673" w:rsidRPr="008F6C6B">
        <w:rPr>
          <w:rFonts w:ascii="Arial" w:hAnsi="Arial" w:cs="Arial"/>
          <w:sz w:val="22"/>
          <w:szCs w:val="22"/>
          <w:lang w:val="en-US"/>
        </w:rPr>
        <w:t xml:space="preserve">The validated doses are 200g for the control of rats and 40g for the control of mice. </w:t>
      </w:r>
      <w:r w:rsidR="005C4E62" w:rsidRPr="008F6C6B">
        <w:rPr>
          <w:rFonts w:ascii="Arial" w:hAnsi="Arial" w:cs="Arial"/>
          <w:sz w:val="22"/>
          <w:szCs w:val="22"/>
          <w:lang w:val="en-US"/>
        </w:rPr>
        <w:t xml:space="preserve">According to Triplan, the worst case is 4 bait points treated per day plus remains of 4 bait points collected. However, in the </w:t>
      </w:r>
      <w:r w:rsidR="005C4E62" w:rsidRPr="008F6C6B">
        <w:rPr>
          <w:rFonts w:ascii="Arial" w:hAnsi="Arial" w:cs="Arial"/>
          <w:i/>
          <w:sz w:val="22"/>
          <w:szCs w:val="22"/>
          <w:lang w:val="en-US"/>
        </w:rPr>
        <w:t>HEEG opinion on harmonizing the number of manipulations in the assessment of rodenticides (anticoagulants)</w:t>
      </w:r>
      <w:r w:rsidR="005C4E62" w:rsidRPr="008F6C6B">
        <w:rPr>
          <w:rFonts w:ascii="Arial" w:hAnsi="Arial" w:cs="Arial"/>
          <w:sz w:val="22"/>
          <w:szCs w:val="22"/>
          <w:lang w:val="en-US"/>
        </w:rPr>
        <w:t xml:space="preserve"> agreed at TM III 2010, 5 loadings and 5 cleanings bait stations per day are considered for non-professional using loose grain, pellets and granules.</w:t>
      </w:r>
    </w:p>
    <w:p w14:paraId="020F6575" w14:textId="77777777" w:rsidR="00FE6924" w:rsidRPr="008F6C6B" w:rsidRDefault="00FE6924" w:rsidP="00EF4A1D">
      <w:pPr>
        <w:pStyle w:val="NormalWeb"/>
        <w:keepNext/>
        <w:spacing w:after="0"/>
        <w:jc w:val="both"/>
        <w:rPr>
          <w:rFonts w:ascii="Arial" w:hAnsi="Arial" w:cs="Arial"/>
          <w:sz w:val="22"/>
          <w:szCs w:val="22"/>
          <w:lang w:val="en-US"/>
        </w:rPr>
      </w:pPr>
      <w:r w:rsidRPr="008F6C6B">
        <w:rPr>
          <w:rFonts w:ascii="Arial" w:hAnsi="Arial" w:cs="Arial"/>
          <w:sz w:val="22"/>
          <w:szCs w:val="22"/>
          <w:lang w:val="en-US"/>
        </w:rPr>
        <w:t>The professional or non-professional users are exposed to ready-to-use cer</w:t>
      </w:r>
      <w:r w:rsidR="00CF18AC" w:rsidRPr="008F6C6B">
        <w:rPr>
          <w:rFonts w:ascii="Arial" w:hAnsi="Arial" w:cs="Arial"/>
          <w:sz w:val="22"/>
          <w:szCs w:val="22"/>
          <w:lang w:val="en-US"/>
        </w:rPr>
        <w:t>eal grains</w:t>
      </w:r>
      <w:r w:rsidR="00A721F0" w:rsidRPr="008F6C6B">
        <w:rPr>
          <w:rFonts w:ascii="Arial" w:hAnsi="Arial" w:cs="Arial"/>
          <w:sz w:val="22"/>
          <w:szCs w:val="22"/>
          <w:lang w:val="en-US"/>
        </w:rPr>
        <w:t xml:space="preserve"> containing 0.005% (w/w)</w:t>
      </w:r>
      <w:r w:rsidR="00CF18AC" w:rsidRPr="008F6C6B">
        <w:rPr>
          <w:rFonts w:ascii="Arial" w:hAnsi="Arial" w:cs="Arial"/>
          <w:sz w:val="22"/>
          <w:szCs w:val="22"/>
          <w:lang w:val="en-US"/>
        </w:rPr>
        <w:t xml:space="preserve"> dife</w:t>
      </w:r>
      <w:r w:rsidRPr="008F6C6B">
        <w:rPr>
          <w:rFonts w:ascii="Arial" w:hAnsi="Arial" w:cs="Arial"/>
          <w:sz w:val="22"/>
          <w:szCs w:val="22"/>
          <w:lang w:val="en-US"/>
        </w:rPr>
        <w:t>nacoum.</w:t>
      </w:r>
    </w:p>
    <w:p w14:paraId="020F6576" w14:textId="77777777" w:rsidR="001E7FC0" w:rsidRDefault="001E7FC0" w:rsidP="001E7FC0">
      <w:pPr>
        <w:spacing w:after="120"/>
        <w:rPr>
          <w:rFonts w:ascii="Arial" w:hAnsi="Arial" w:cs="Arial"/>
          <w:highlight w:val="green"/>
          <w:lang w:val="en-US"/>
        </w:rPr>
      </w:pPr>
    </w:p>
    <w:p w14:paraId="020F6577" w14:textId="77777777" w:rsidR="001E7FC0" w:rsidRPr="001E7FC0" w:rsidRDefault="00AD4D76" w:rsidP="00217D6B">
      <w:pPr>
        <w:numPr>
          <w:ilvl w:val="0"/>
          <w:numId w:val="20"/>
        </w:numPr>
        <w:kinsoku w:val="0"/>
        <w:overflowPunct w:val="0"/>
        <w:spacing w:after="120" w:line="291" w:lineRule="exact"/>
        <w:ind w:left="357" w:right="215" w:hanging="357"/>
        <w:jc w:val="both"/>
        <w:textAlignment w:val="baseline"/>
        <w:rPr>
          <w:rFonts w:ascii="Arial" w:hAnsi="Arial" w:cs="Arial"/>
          <w:szCs w:val="22"/>
          <w:lang w:val="en-US"/>
        </w:rPr>
      </w:pPr>
      <w:r w:rsidRPr="001E7FC0">
        <w:rPr>
          <w:rFonts w:ascii="Arial" w:hAnsi="Arial" w:cs="Arial"/>
          <w:b/>
          <w:sz w:val="24"/>
          <w:u w:val="single"/>
          <w:lang w:val="en-GB"/>
        </w:rPr>
        <w:t>Renewal application (2017)</w:t>
      </w:r>
    </w:p>
    <w:p w14:paraId="020F6578" w14:textId="77777777" w:rsidR="00AD4D76" w:rsidRPr="001E7FC0" w:rsidRDefault="00AD4D76" w:rsidP="00217D6B">
      <w:pPr>
        <w:kinsoku w:val="0"/>
        <w:overflowPunct w:val="0"/>
        <w:spacing w:after="120" w:line="291" w:lineRule="exact"/>
        <w:ind w:right="215"/>
        <w:jc w:val="both"/>
        <w:textAlignment w:val="baseline"/>
        <w:rPr>
          <w:rFonts w:ascii="Arial" w:hAnsi="Arial" w:cs="Arial"/>
          <w:szCs w:val="22"/>
          <w:lang w:val="en-US"/>
        </w:rPr>
      </w:pPr>
      <w:r w:rsidRPr="001E7FC0">
        <w:rPr>
          <w:rFonts w:ascii="Arial" w:hAnsi="Arial" w:cs="Arial"/>
          <w:szCs w:val="22"/>
          <w:lang w:val="en-US"/>
        </w:rPr>
        <w:t>The intended uses are only for professionals.</w:t>
      </w:r>
    </w:p>
    <w:p w14:paraId="020F6579" w14:textId="77777777" w:rsidR="00AD4D76" w:rsidRPr="008F6C6B" w:rsidRDefault="00AD4D76">
      <w:pPr>
        <w:rPr>
          <w:rFonts w:ascii="Arial" w:hAnsi="Arial" w:cs="Arial"/>
          <w:highlight w:val="green"/>
          <w:lang w:val="en-US"/>
        </w:rPr>
      </w:pPr>
    </w:p>
    <w:p w14:paraId="020F657A" w14:textId="77777777" w:rsidR="00FE6924" w:rsidRPr="008F6C6B" w:rsidRDefault="00FE6924" w:rsidP="00A054F4">
      <w:pPr>
        <w:pStyle w:val="Titre3"/>
        <w:rPr>
          <w:lang w:val="en-GB"/>
        </w:rPr>
      </w:pPr>
      <w:bookmarkStart w:id="92" w:name="_Toc89441958"/>
      <w:r w:rsidRPr="00A054F4">
        <w:t>Assessment</w:t>
      </w:r>
      <w:r w:rsidRPr="008F6C6B">
        <w:rPr>
          <w:lang w:val="en-GB"/>
        </w:rPr>
        <w:t xml:space="preserve"> of exposure to humans and the environment</w:t>
      </w:r>
      <w:r w:rsidR="00AD4D76">
        <w:rPr>
          <w:lang w:val="en-GB"/>
        </w:rPr>
        <w:t xml:space="preserve"> – PAR 2012</w:t>
      </w:r>
      <w:bookmarkEnd w:id="92"/>
    </w:p>
    <w:p w14:paraId="020F657B" w14:textId="77777777" w:rsidR="00E93C67" w:rsidRPr="008F6C6B" w:rsidRDefault="00E93C67" w:rsidP="00E93C67">
      <w:pPr>
        <w:rPr>
          <w:rFonts w:ascii="Arial" w:hAnsi="Arial" w:cs="Arial"/>
          <w:lang w:val="en-GB"/>
        </w:rPr>
      </w:pPr>
    </w:p>
    <w:p w14:paraId="020F657C" w14:textId="77777777" w:rsidR="00E93C67" w:rsidRPr="008F6C6B" w:rsidRDefault="00E93C67" w:rsidP="00E93C67">
      <w:pPr>
        <w:jc w:val="both"/>
        <w:rPr>
          <w:rFonts w:ascii="Arial" w:hAnsi="Arial" w:cs="Arial"/>
          <w:b/>
          <w:u w:val="single"/>
          <w:lang w:val="en-GB"/>
        </w:rPr>
      </w:pPr>
      <w:bookmarkStart w:id="93" w:name="_Ref246312412"/>
      <w:r w:rsidRPr="008F6C6B">
        <w:rPr>
          <w:rFonts w:ascii="Arial" w:hAnsi="Arial" w:cs="Arial"/>
          <w:b/>
          <w:u w:val="single"/>
          <w:lang w:val="en-GB"/>
        </w:rPr>
        <w:t>Assessment of human exposure</w:t>
      </w:r>
    </w:p>
    <w:p w14:paraId="020F657D" w14:textId="77777777" w:rsidR="00E93C67" w:rsidRPr="008F6C6B" w:rsidRDefault="00E93C67" w:rsidP="00E93C67">
      <w:pPr>
        <w:jc w:val="both"/>
        <w:rPr>
          <w:rFonts w:ascii="Arial" w:hAnsi="Arial" w:cs="Arial"/>
          <w:b/>
          <w:u w:val="single"/>
          <w:lang w:val="en-GB"/>
        </w:rPr>
      </w:pPr>
    </w:p>
    <w:p w14:paraId="020F657E" w14:textId="77777777" w:rsidR="00E93C67" w:rsidRPr="008F6C6B" w:rsidRDefault="00E93C67" w:rsidP="00E93C67">
      <w:pPr>
        <w:jc w:val="both"/>
        <w:rPr>
          <w:rFonts w:ascii="Arial" w:hAnsi="Arial" w:cs="Arial"/>
          <w:lang w:val="en-GB"/>
        </w:rPr>
      </w:pPr>
      <w:r w:rsidRPr="008F6C6B">
        <w:rPr>
          <w:rFonts w:ascii="Arial" w:hAnsi="Arial" w:cs="Arial"/>
          <w:lang w:val="en-GB"/>
        </w:rPr>
        <w:t>No new human exposure studies have been submitted. In the dossier, Triplan assessed the human exposure based on the TN</w:t>
      </w:r>
      <w:r w:rsidR="00960673" w:rsidRPr="008F6C6B">
        <w:rPr>
          <w:rFonts w:ascii="Arial" w:hAnsi="Arial" w:cs="Arial"/>
          <w:lang w:val="en-GB"/>
        </w:rPr>
        <w:t>s</w:t>
      </w:r>
      <w:r w:rsidRPr="008F6C6B">
        <w:rPr>
          <w:rFonts w:ascii="Arial" w:hAnsi="Arial" w:cs="Arial"/>
          <w:lang w:val="en-GB"/>
        </w:rPr>
        <w:t xml:space="preserve">G on human exposure, section 7.2 of part 3 – June 2002. This document only contains a series of examples for human exposure assessment and should not be considered as reference data. Therefore, since Triplan provided a letter of access for the </w:t>
      </w:r>
      <w:r w:rsidR="003B3C32" w:rsidRPr="008F6C6B">
        <w:rPr>
          <w:rFonts w:ascii="Arial" w:hAnsi="Arial" w:cs="Arial"/>
          <w:lang w:val="en-GB"/>
        </w:rPr>
        <w:t xml:space="preserve">unpublished </w:t>
      </w:r>
      <w:r w:rsidRPr="008F6C6B">
        <w:rPr>
          <w:rFonts w:ascii="Arial" w:hAnsi="Arial" w:cs="Arial"/>
          <w:lang w:val="en-GB"/>
        </w:rPr>
        <w:t>CEFIC study “</w:t>
      </w:r>
      <w:r w:rsidRPr="008F6C6B">
        <w:rPr>
          <w:rFonts w:ascii="Arial" w:hAnsi="Arial" w:cs="Arial"/>
          <w:i/>
          <w:lang w:val="en-GB"/>
        </w:rPr>
        <w:t>Snowdon P.J. Study to determine potential exposure to operators during simulated use of anticoagulant rodenticide baits</w:t>
      </w:r>
      <w:r w:rsidRPr="008F6C6B">
        <w:rPr>
          <w:rFonts w:ascii="Arial" w:hAnsi="Arial" w:cs="Arial"/>
          <w:lang w:val="en-GB"/>
        </w:rPr>
        <w:t>”, the FR CA decided to base the human exposure assessment for professionals on this study as done by the RMS</w:t>
      </w:r>
      <w:r w:rsidR="00BE6B08" w:rsidRPr="008F6C6B">
        <w:rPr>
          <w:rFonts w:ascii="Arial" w:hAnsi="Arial" w:cs="Arial"/>
          <w:lang w:val="en-GB"/>
        </w:rPr>
        <w:t xml:space="preserve"> (Finland) of the active substance</w:t>
      </w:r>
      <w:r w:rsidRPr="008F6C6B">
        <w:rPr>
          <w:rFonts w:ascii="Arial" w:hAnsi="Arial" w:cs="Arial"/>
          <w:lang w:val="en-GB"/>
        </w:rPr>
        <w:t xml:space="preserve"> in the Assessment report on difenacoum. This study examined the inhalation and dermal exposures associated with all activities involved in using a grain bait (decanting material from a large container to a pail, filling and placing bait points, and clean-up and disposal of bait points). The used grain bait containing coumatetralyl was selected as a worst case representative product of all cereal-based rodenticide baits. In this study, 10 replicates were performed at 1, 5 and 10 manipulations. Therefore, the FR CA decide</w:t>
      </w:r>
      <w:r w:rsidR="00A721F0" w:rsidRPr="008F6C6B">
        <w:rPr>
          <w:rFonts w:ascii="Arial" w:hAnsi="Arial" w:cs="Arial"/>
          <w:lang w:val="en-GB"/>
        </w:rPr>
        <w:t>d</w:t>
      </w:r>
      <w:r w:rsidRPr="008F6C6B">
        <w:rPr>
          <w:rFonts w:ascii="Arial" w:hAnsi="Arial" w:cs="Arial"/>
          <w:lang w:val="en-GB"/>
        </w:rPr>
        <w:t xml:space="preserve"> to use the exposure estimations issued from the CEFIC study for the assessment of NYNA D+ </w:t>
      </w:r>
      <w:r w:rsidR="005C3B49" w:rsidRPr="008F6C6B">
        <w:rPr>
          <w:rFonts w:ascii="Arial" w:hAnsi="Arial" w:cs="Arial"/>
          <w:lang w:val="en-GB"/>
        </w:rPr>
        <w:t>AVOINE</w:t>
      </w:r>
      <w:r w:rsidRPr="008F6C6B">
        <w:rPr>
          <w:rFonts w:ascii="Arial" w:hAnsi="Arial" w:cs="Arial"/>
          <w:lang w:val="en-GB"/>
        </w:rPr>
        <w:t xml:space="preserve">. </w:t>
      </w:r>
    </w:p>
    <w:p w14:paraId="020F657F" w14:textId="77777777" w:rsidR="00E93C67" w:rsidRPr="008F6C6B" w:rsidRDefault="00E93C67" w:rsidP="00E93C67">
      <w:pPr>
        <w:jc w:val="both"/>
        <w:rPr>
          <w:rFonts w:ascii="Arial" w:hAnsi="Arial" w:cs="Arial"/>
          <w:lang w:val="en-GB"/>
        </w:rPr>
      </w:pPr>
    </w:p>
    <w:p w14:paraId="020F6580" w14:textId="77777777" w:rsidR="00E93C67" w:rsidRPr="008F6C6B" w:rsidRDefault="00E93C67" w:rsidP="00E93C67">
      <w:pPr>
        <w:jc w:val="both"/>
        <w:rPr>
          <w:rFonts w:ascii="Arial" w:hAnsi="Arial" w:cs="Arial"/>
          <w:lang w:val="en-GB"/>
        </w:rPr>
      </w:pPr>
      <w:r w:rsidRPr="008F6C6B">
        <w:rPr>
          <w:rFonts w:ascii="Arial" w:hAnsi="Arial" w:cs="Arial"/>
          <w:lang w:val="en-GB"/>
        </w:rPr>
        <w:t>For non professional users, the same CEFIC study and assumptions were used for the estimation of human exposure since the values available in the TN</w:t>
      </w:r>
      <w:r w:rsidR="00A721F0" w:rsidRPr="008F6C6B">
        <w:rPr>
          <w:rFonts w:ascii="Arial" w:hAnsi="Arial" w:cs="Arial"/>
          <w:lang w:val="en-GB"/>
        </w:rPr>
        <w:t>s</w:t>
      </w:r>
      <w:r w:rsidRPr="008F6C6B">
        <w:rPr>
          <w:rFonts w:ascii="Arial" w:hAnsi="Arial" w:cs="Arial"/>
          <w:lang w:val="en-GB"/>
        </w:rPr>
        <w:t>G and User Guidance</w:t>
      </w:r>
      <w:r w:rsidR="00BE6B08" w:rsidRPr="008F6C6B">
        <w:rPr>
          <w:rFonts w:ascii="Arial" w:hAnsi="Arial" w:cs="Arial"/>
          <w:lang w:val="en-GB"/>
        </w:rPr>
        <w:t xml:space="preserve"> (Human exposure to biocidal products – TNsG June 2002 – version 1)</w:t>
      </w:r>
      <w:r w:rsidRPr="008F6C6B">
        <w:rPr>
          <w:rFonts w:ascii="Arial" w:hAnsi="Arial" w:cs="Arial"/>
          <w:lang w:val="en-GB"/>
        </w:rPr>
        <w:t xml:space="preserve"> are considered as unrealistic (</w:t>
      </w:r>
      <w:r w:rsidR="00BE6B08" w:rsidRPr="008F6C6B">
        <w:rPr>
          <w:rFonts w:ascii="Arial" w:hAnsi="Arial" w:cs="Arial"/>
          <w:lang w:val="en-GB"/>
        </w:rPr>
        <w:t xml:space="preserve">see argumentation in the </w:t>
      </w:r>
      <w:r w:rsidRPr="008F6C6B">
        <w:rPr>
          <w:rFonts w:ascii="Arial" w:hAnsi="Arial" w:cs="Arial"/>
          <w:lang w:val="en-GB"/>
        </w:rPr>
        <w:t>Assessment report on difenacoum).</w:t>
      </w:r>
    </w:p>
    <w:p w14:paraId="020F6581" w14:textId="77777777" w:rsidR="00E93C67" w:rsidRPr="008F6C6B" w:rsidRDefault="00E93C67" w:rsidP="00E93C67">
      <w:pPr>
        <w:jc w:val="both"/>
        <w:rPr>
          <w:rFonts w:ascii="Arial" w:hAnsi="Arial" w:cs="Arial"/>
          <w:lang w:val="en-GB"/>
        </w:rPr>
      </w:pPr>
    </w:p>
    <w:p w14:paraId="020F6582" w14:textId="77777777" w:rsidR="00E93C67" w:rsidRDefault="00E93C67" w:rsidP="00E93C67">
      <w:pPr>
        <w:jc w:val="both"/>
        <w:rPr>
          <w:rFonts w:ascii="Arial" w:eastAsia="Times New Roman" w:hAnsi="Arial" w:cs="Arial"/>
          <w:lang w:val="en-GB"/>
        </w:rPr>
      </w:pPr>
      <w:r w:rsidRPr="008F6C6B">
        <w:rPr>
          <w:rFonts w:ascii="Arial" w:hAnsi="Arial" w:cs="Arial"/>
          <w:lang w:val="en-GB"/>
        </w:rPr>
        <w:t xml:space="preserve">Additionally, the </w:t>
      </w:r>
      <w:r w:rsidR="001969E5" w:rsidRPr="008F6C6B">
        <w:rPr>
          <w:rFonts w:ascii="Arial" w:hAnsi="Arial" w:cs="Arial"/>
          <w:lang w:val="en-GB"/>
        </w:rPr>
        <w:t>Human Exposure Expert Group (</w:t>
      </w:r>
      <w:r w:rsidRPr="008F6C6B">
        <w:rPr>
          <w:rFonts w:ascii="Arial" w:hAnsi="Arial" w:cs="Arial"/>
          <w:lang w:val="en-GB"/>
        </w:rPr>
        <w:t>HEEG</w:t>
      </w:r>
      <w:r w:rsidR="001969E5" w:rsidRPr="008F6C6B">
        <w:rPr>
          <w:rFonts w:ascii="Arial" w:hAnsi="Arial" w:cs="Arial"/>
          <w:lang w:val="en-GB"/>
        </w:rPr>
        <w:t>)</w:t>
      </w:r>
      <w:r w:rsidRPr="008F6C6B">
        <w:rPr>
          <w:rFonts w:ascii="Arial" w:hAnsi="Arial" w:cs="Arial"/>
          <w:lang w:val="en-GB"/>
        </w:rPr>
        <w:t xml:space="preserve"> opinion on harmonising the number of manipulations in the assessment of rodenticides (anticoagulant), agreed at TMII</w:t>
      </w:r>
      <w:r w:rsidR="00CA1C1B" w:rsidRPr="008F6C6B">
        <w:rPr>
          <w:rFonts w:ascii="Arial" w:hAnsi="Arial" w:cs="Arial"/>
          <w:lang w:val="en-GB"/>
        </w:rPr>
        <w:t>I</w:t>
      </w:r>
      <w:r w:rsidRPr="008F6C6B">
        <w:rPr>
          <w:rFonts w:ascii="Arial" w:hAnsi="Arial" w:cs="Arial"/>
          <w:lang w:val="en-GB"/>
        </w:rPr>
        <w:t xml:space="preserve">2010 </w:t>
      </w:r>
      <w:r w:rsidR="001576DD" w:rsidRPr="008F6C6B">
        <w:rPr>
          <w:rFonts w:ascii="Arial" w:hAnsi="Arial" w:cs="Arial"/>
          <w:lang w:val="en-GB"/>
        </w:rPr>
        <w:t xml:space="preserve">and the HEEG opinion on </w:t>
      </w:r>
      <w:proofErr w:type="gramStart"/>
      <w:r w:rsidR="001576DD" w:rsidRPr="008F6C6B">
        <w:rPr>
          <w:rFonts w:ascii="Arial" w:hAnsi="Arial" w:cs="Arial"/>
          <w:lang w:val="en-GB"/>
        </w:rPr>
        <w:t>an</w:t>
      </w:r>
      <w:proofErr w:type="gramEnd"/>
      <w:r w:rsidR="001576DD" w:rsidRPr="008F6C6B">
        <w:rPr>
          <w:rFonts w:ascii="Arial" w:hAnsi="Arial" w:cs="Arial"/>
          <w:lang w:val="en-GB"/>
        </w:rPr>
        <w:t xml:space="preserve"> harmonised approach for the assessment of rodenticides (anticoagulants) agreed at TMII2011 were</w:t>
      </w:r>
      <w:r w:rsidRPr="008F6C6B">
        <w:rPr>
          <w:rFonts w:ascii="Arial" w:hAnsi="Arial" w:cs="Arial"/>
          <w:lang w:val="en-GB"/>
        </w:rPr>
        <w:t xml:space="preserve"> taken into account for the estimation of </w:t>
      </w:r>
      <w:r w:rsidR="00751B91" w:rsidRPr="008F6C6B">
        <w:rPr>
          <w:rFonts w:ascii="Arial" w:hAnsi="Arial" w:cs="Arial"/>
          <w:lang w:val="en-GB"/>
        </w:rPr>
        <w:t>exposure</w:t>
      </w:r>
      <w:r w:rsidRPr="008F6C6B">
        <w:rPr>
          <w:rFonts w:ascii="Arial" w:hAnsi="Arial" w:cs="Arial"/>
          <w:lang w:val="en-GB"/>
        </w:rPr>
        <w:t xml:space="preserve"> for professionals and non professionals.</w:t>
      </w:r>
      <w:r w:rsidRPr="008F6C6B">
        <w:rPr>
          <w:rFonts w:ascii="Arial" w:eastAsia="Times New Roman" w:hAnsi="Arial" w:cs="Arial"/>
          <w:lang w:val="en-GB"/>
        </w:rPr>
        <w:t xml:space="preserve"> </w:t>
      </w:r>
    </w:p>
    <w:p w14:paraId="020F6583" w14:textId="77777777" w:rsidR="006C3D54" w:rsidRPr="00A60F6B" w:rsidRDefault="006C3D54" w:rsidP="00E93C67">
      <w:pPr>
        <w:jc w:val="both"/>
        <w:rPr>
          <w:rFonts w:ascii="Arial" w:eastAsia="Times New Roman" w:hAnsi="Arial" w:cs="Arial"/>
          <w:b/>
          <w:lang w:val="en-GB"/>
        </w:rPr>
      </w:pPr>
    </w:p>
    <w:p w14:paraId="020F6584" w14:textId="77777777" w:rsidR="00EF4A1D" w:rsidRPr="00D30699" w:rsidRDefault="00EF4A1D" w:rsidP="00217D6B">
      <w:pPr>
        <w:numPr>
          <w:ilvl w:val="0"/>
          <w:numId w:val="20"/>
        </w:numPr>
        <w:spacing w:after="120" w:line="276" w:lineRule="auto"/>
        <w:ind w:left="357" w:hanging="357"/>
        <w:jc w:val="both"/>
        <w:rPr>
          <w:rFonts w:ascii="Arial" w:hAnsi="Arial" w:cs="Arial"/>
          <w:b/>
          <w:sz w:val="24"/>
          <w:u w:val="single"/>
          <w:lang w:val="en-GB"/>
        </w:rPr>
      </w:pPr>
      <w:r w:rsidRPr="00D30699">
        <w:rPr>
          <w:rFonts w:ascii="Arial" w:hAnsi="Arial" w:cs="Arial"/>
          <w:b/>
          <w:sz w:val="24"/>
          <w:u w:val="single"/>
          <w:lang w:val="en-GB"/>
        </w:rPr>
        <w:t>Renewal application (2017)</w:t>
      </w:r>
    </w:p>
    <w:p w14:paraId="020F6585" w14:textId="77777777" w:rsidR="006C3D54" w:rsidRDefault="006C3D54" w:rsidP="00217D6B">
      <w:pPr>
        <w:jc w:val="both"/>
        <w:rPr>
          <w:rFonts w:ascii="Arial" w:hAnsi="Arial" w:cs="Arial"/>
          <w:lang w:val="en-GB"/>
        </w:rPr>
      </w:pPr>
      <w:r>
        <w:rPr>
          <w:rFonts w:ascii="Arial" w:hAnsi="Arial" w:cs="Arial"/>
          <w:lang w:val="en-GB"/>
        </w:rPr>
        <w:t>The intended uses</w:t>
      </w:r>
      <w:r w:rsidR="00A60F6B">
        <w:rPr>
          <w:rFonts w:ascii="Arial" w:hAnsi="Arial" w:cs="Arial"/>
          <w:lang w:val="en-GB"/>
        </w:rPr>
        <w:t xml:space="preserve"> claimed for NYNA D+ AVOINE </w:t>
      </w:r>
      <w:r w:rsidR="00FB7821">
        <w:rPr>
          <w:rFonts w:ascii="Arial" w:hAnsi="Arial" w:cs="Arial"/>
          <w:lang w:val="en-GB"/>
        </w:rPr>
        <w:t xml:space="preserve">authorisation’s </w:t>
      </w:r>
      <w:r w:rsidR="00A60F6B">
        <w:rPr>
          <w:rFonts w:ascii="Arial" w:hAnsi="Arial" w:cs="Arial"/>
          <w:lang w:val="en-GB"/>
        </w:rPr>
        <w:t>renewal</w:t>
      </w:r>
      <w:r>
        <w:rPr>
          <w:rFonts w:ascii="Arial" w:hAnsi="Arial" w:cs="Arial"/>
          <w:lang w:val="en-GB"/>
        </w:rPr>
        <w:t xml:space="preserve"> are only for professional</w:t>
      </w:r>
      <w:r w:rsidR="00A60F6B">
        <w:rPr>
          <w:rFonts w:ascii="Arial" w:hAnsi="Arial" w:cs="Arial"/>
          <w:lang w:val="en-GB"/>
        </w:rPr>
        <w:t xml:space="preserve"> user</w:t>
      </w:r>
      <w:r>
        <w:rPr>
          <w:rFonts w:ascii="Arial" w:hAnsi="Arial" w:cs="Arial"/>
          <w:lang w:val="en-GB"/>
        </w:rPr>
        <w:t>s.</w:t>
      </w:r>
    </w:p>
    <w:p w14:paraId="020F6586" w14:textId="77777777" w:rsidR="006C3D54" w:rsidRPr="008F6C6B" w:rsidRDefault="006C3D54" w:rsidP="00E93C67">
      <w:pPr>
        <w:jc w:val="both"/>
        <w:rPr>
          <w:rFonts w:ascii="Arial" w:eastAsia="Times New Roman" w:hAnsi="Arial" w:cs="Arial"/>
          <w:lang w:val="en-GB"/>
        </w:rPr>
      </w:pPr>
    </w:p>
    <w:p w14:paraId="020F6587" w14:textId="77777777" w:rsidR="005C3B49" w:rsidRPr="008F6C6B" w:rsidRDefault="005C3B49" w:rsidP="00E93C67">
      <w:pPr>
        <w:jc w:val="both"/>
        <w:rPr>
          <w:rFonts w:ascii="Arial" w:eastAsia="Times New Roman" w:hAnsi="Arial" w:cs="Arial"/>
          <w:lang w:val="en-GB"/>
        </w:rPr>
      </w:pPr>
    </w:p>
    <w:p w14:paraId="020F6588" w14:textId="77777777" w:rsidR="005C3B49" w:rsidRPr="008F6C6B" w:rsidRDefault="005C3B49" w:rsidP="005C3B49">
      <w:pPr>
        <w:jc w:val="both"/>
        <w:rPr>
          <w:rFonts w:ascii="Arial" w:hAnsi="Arial" w:cs="Arial"/>
          <w:b/>
          <w:u w:val="single"/>
          <w:lang w:val="en-GB"/>
        </w:rPr>
      </w:pPr>
      <w:r w:rsidRPr="008F6C6B">
        <w:rPr>
          <w:rFonts w:ascii="Arial" w:hAnsi="Arial" w:cs="Arial"/>
          <w:b/>
          <w:u w:val="single"/>
          <w:lang w:val="en-GB"/>
        </w:rPr>
        <w:t>Assessment of environmental exposure</w:t>
      </w:r>
    </w:p>
    <w:p w14:paraId="020F6589" w14:textId="77777777" w:rsidR="005C3B49" w:rsidRPr="008F6C6B" w:rsidRDefault="005C3B49" w:rsidP="00E93C67">
      <w:pPr>
        <w:jc w:val="both"/>
        <w:rPr>
          <w:rFonts w:ascii="Arial" w:hAnsi="Arial" w:cs="Arial"/>
          <w:lang w:val="en-GB"/>
        </w:rPr>
      </w:pPr>
    </w:p>
    <w:p w14:paraId="020F658A" w14:textId="77777777" w:rsidR="000B078A" w:rsidRDefault="000B078A" w:rsidP="000B078A">
      <w:pPr>
        <w:jc w:val="both"/>
        <w:rPr>
          <w:rFonts w:ascii="Arial" w:eastAsia="Times New Roman" w:hAnsi="Arial" w:cs="Arial"/>
          <w:lang w:val="en-GB"/>
        </w:rPr>
      </w:pPr>
      <w:r w:rsidRPr="008F6C6B">
        <w:rPr>
          <w:rFonts w:ascii="Arial" w:hAnsi="Arial" w:cs="Arial"/>
        </w:rPr>
        <w:t xml:space="preserve">It is important to notice that the applicant did not provide ecotoxicological data about the biocidal product NYNA D+ </w:t>
      </w:r>
      <w:r w:rsidR="00D23EC8">
        <w:rPr>
          <w:rFonts w:ascii="Arial" w:hAnsi="Arial" w:cs="Arial"/>
        </w:rPr>
        <w:t>AVOINE</w:t>
      </w:r>
      <w:r w:rsidRPr="008F6C6B">
        <w:rPr>
          <w:rFonts w:ascii="Arial" w:hAnsi="Arial" w:cs="Arial"/>
        </w:rPr>
        <w:t>. So all the environment risk assessment is based on data extrapolated from the active substance, difenacoum.</w:t>
      </w:r>
      <w:r w:rsidRPr="008F6C6B">
        <w:rPr>
          <w:rFonts w:ascii="Arial" w:eastAsia="Times New Roman" w:hAnsi="Arial" w:cs="Arial"/>
          <w:lang w:val="en-GB"/>
        </w:rPr>
        <w:t xml:space="preserve"> The environmental risk assessment is summarized in section 2.8 of this document.</w:t>
      </w:r>
    </w:p>
    <w:p w14:paraId="020F658B" w14:textId="77777777" w:rsidR="00AD4D76" w:rsidRDefault="00AD4D76" w:rsidP="000B078A">
      <w:pPr>
        <w:jc w:val="both"/>
        <w:rPr>
          <w:rFonts w:ascii="Arial" w:eastAsia="Times New Roman" w:hAnsi="Arial" w:cs="Arial"/>
          <w:lang w:val="en-GB"/>
        </w:rPr>
      </w:pPr>
    </w:p>
    <w:p w14:paraId="020F658C" w14:textId="77777777" w:rsidR="00AD4D76" w:rsidRPr="00AA0359" w:rsidRDefault="00AD4D76" w:rsidP="00AD4D76">
      <w:pPr>
        <w:numPr>
          <w:ilvl w:val="0"/>
          <w:numId w:val="20"/>
        </w:numPr>
        <w:spacing w:after="120"/>
        <w:ind w:left="357" w:hanging="357"/>
        <w:jc w:val="both"/>
        <w:rPr>
          <w:rFonts w:ascii="Arial" w:hAnsi="Arial" w:cs="Arial"/>
          <w:sz w:val="28"/>
          <w:lang w:val="en-GB"/>
        </w:rPr>
      </w:pPr>
      <w:r w:rsidRPr="00AA0359">
        <w:rPr>
          <w:rFonts w:ascii="Arial" w:hAnsi="Arial" w:cs="Arial"/>
          <w:b/>
          <w:sz w:val="24"/>
          <w:u w:val="single"/>
          <w:lang w:val="en-GB"/>
        </w:rPr>
        <w:t xml:space="preserve">Assessment of </w:t>
      </w:r>
      <w:r>
        <w:rPr>
          <w:rFonts w:ascii="Arial" w:hAnsi="Arial" w:cs="Arial"/>
          <w:b/>
          <w:sz w:val="24"/>
          <w:u w:val="single"/>
          <w:lang w:val="en-GB"/>
        </w:rPr>
        <w:t>minor change</w:t>
      </w:r>
      <w:r w:rsidRPr="00AA0359">
        <w:rPr>
          <w:rFonts w:ascii="Arial" w:hAnsi="Arial" w:cs="Arial"/>
          <w:b/>
          <w:sz w:val="24"/>
          <w:u w:val="single"/>
          <w:lang w:val="en-GB"/>
        </w:rPr>
        <w:t xml:space="preserve"> (201</w:t>
      </w:r>
      <w:r>
        <w:rPr>
          <w:rFonts w:ascii="Arial" w:hAnsi="Arial" w:cs="Arial"/>
          <w:b/>
          <w:sz w:val="24"/>
          <w:u w:val="single"/>
          <w:lang w:val="en-GB"/>
        </w:rPr>
        <w:t>5</w:t>
      </w:r>
      <w:r w:rsidRPr="00AA0359">
        <w:rPr>
          <w:rFonts w:ascii="Arial" w:hAnsi="Arial" w:cs="Arial"/>
          <w:b/>
          <w:sz w:val="24"/>
          <w:u w:val="single"/>
          <w:lang w:val="en-GB"/>
        </w:rPr>
        <w:t>)</w:t>
      </w:r>
    </w:p>
    <w:p w14:paraId="020F658D" w14:textId="77777777" w:rsidR="00AD4D76" w:rsidRDefault="00AD4D76" w:rsidP="008150ED">
      <w:pPr>
        <w:pStyle w:val="NormalWeb"/>
        <w:keepNext/>
        <w:jc w:val="both"/>
        <w:rPr>
          <w:rFonts w:ascii="Arial" w:hAnsi="Arial" w:cs="Arial"/>
          <w:color w:val="000000"/>
          <w:sz w:val="22"/>
          <w:szCs w:val="22"/>
          <w:lang w:val="en-US"/>
        </w:rPr>
      </w:pPr>
      <w:r>
        <w:rPr>
          <w:rFonts w:ascii="Arial" w:hAnsi="Arial" w:cs="Arial"/>
          <w:color w:val="000000"/>
          <w:sz w:val="22"/>
          <w:szCs w:val="22"/>
          <w:lang w:val="en-US"/>
        </w:rPr>
        <w:t>The product is also intended to be used around the buildings and in open areas in landfills and waste dumps.</w:t>
      </w:r>
    </w:p>
    <w:p w14:paraId="020F658E" w14:textId="77777777" w:rsidR="00FE6924" w:rsidRPr="008F6C6B" w:rsidRDefault="00FE6924" w:rsidP="00EF4A1D">
      <w:pPr>
        <w:pStyle w:val="Titre20"/>
        <w:spacing w:before="360" w:after="0"/>
        <w:rPr>
          <w:lang w:val="en-GB"/>
        </w:rPr>
      </w:pPr>
      <w:bookmarkStart w:id="94" w:name="_Toc89441959"/>
      <w:r w:rsidRPr="008F6C6B">
        <w:rPr>
          <w:lang w:val="en-GB"/>
        </w:rPr>
        <w:t>Risk assessment for human health</w:t>
      </w:r>
      <w:bookmarkEnd w:id="93"/>
      <w:bookmarkEnd w:id="94"/>
    </w:p>
    <w:p w14:paraId="020F658F" w14:textId="77777777" w:rsidR="00FE6924" w:rsidRPr="008F6C6B" w:rsidRDefault="00FE6924" w:rsidP="00EF4A1D">
      <w:pPr>
        <w:pStyle w:val="Titre3"/>
        <w:spacing w:before="300" w:after="0"/>
        <w:rPr>
          <w:rFonts w:eastAsia="Times New Roman"/>
          <w:lang w:val="en-GB"/>
        </w:rPr>
      </w:pPr>
      <w:bookmarkStart w:id="95" w:name="_Toc89441960"/>
      <w:r w:rsidRPr="008F6C6B">
        <w:rPr>
          <w:rFonts w:eastAsia="Times New Roman"/>
          <w:lang w:val="en-GB"/>
        </w:rPr>
        <w:t>Hazard potential</w:t>
      </w:r>
      <w:r w:rsidR="00AD4D76">
        <w:rPr>
          <w:rFonts w:eastAsia="Times New Roman"/>
          <w:lang w:val="en-GB"/>
        </w:rPr>
        <w:t xml:space="preserve"> – PAR 2012, updated 2017</w:t>
      </w:r>
      <w:bookmarkEnd w:id="95"/>
    </w:p>
    <w:p w14:paraId="020F6590" w14:textId="77777777" w:rsidR="00FE6924" w:rsidRPr="00A054F4" w:rsidRDefault="00FE6924">
      <w:pPr>
        <w:pStyle w:val="Titre4"/>
        <w:spacing w:before="300" w:after="240" w:line="280" w:lineRule="atLeast"/>
        <w:rPr>
          <w:rFonts w:eastAsia="Times New Roman" w:cs="Arial"/>
          <w:sz w:val="22"/>
          <w:lang w:val="en-GB"/>
        </w:rPr>
      </w:pPr>
      <w:r w:rsidRPr="00A054F4">
        <w:rPr>
          <w:rFonts w:eastAsia="Times New Roman" w:cs="Arial"/>
          <w:sz w:val="22"/>
          <w:lang w:val="en-GB"/>
        </w:rPr>
        <w:t>Toxicology of the active substance</w:t>
      </w:r>
    </w:p>
    <w:p w14:paraId="020F6591" w14:textId="77777777" w:rsidR="004345DB" w:rsidRPr="008F6C6B" w:rsidRDefault="004345DB" w:rsidP="004345DB">
      <w:pPr>
        <w:pStyle w:val="BfRBBStandard"/>
        <w:autoSpaceDE/>
        <w:autoSpaceDN/>
        <w:spacing w:line="260" w:lineRule="atLeast"/>
        <w:rPr>
          <w:rFonts w:eastAsia="Times New Roman"/>
          <w:noProof w:val="0"/>
          <w:szCs w:val="24"/>
          <w:lang w:val="en-GB" w:eastAsia="sv-SE"/>
        </w:rPr>
      </w:pPr>
      <w:r w:rsidRPr="008F6C6B">
        <w:rPr>
          <w:rFonts w:eastAsia="Times New Roman"/>
          <w:noProof w:val="0"/>
          <w:szCs w:val="24"/>
          <w:lang w:val="en-GB" w:eastAsia="sv-SE"/>
        </w:rPr>
        <w:t>The toxicology of the active substance was examined extensively according to standard requirements</w:t>
      </w:r>
      <w:r w:rsidR="00992A61" w:rsidRPr="008F6C6B">
        <w:rPr>
          <w:rFonts w:eastAsia="Times New Roman"/>
          <w:noProof w:val="0"/>
          <w:szCs w:val="24"/>
          <w:lang w:val="en-GB" w:eastAsia="sv-SE"/>
        </w:rPr>
        <w:t xml:space="preserve"> of Directive 98/8/EC</w:t>
      </w:r>
      <w:r w:rsidRPr="008F6C6B">
        <w:rPr>
          <w:rFonts w:eastAsia="Times New Roman"/>
          <w:noProof w:val="0"/>
          <w:szCs w:val="24"/>
          <w:lang w:val="en-GB" w:eastAsia="sv-SE"/>
        </w:rPr>
        <w:t xml:space="preserve">. The results of this toxicological assessment can be found in the CAR. The threshold limits and labelling regarding human health risks listed in Annex </w:t>
      </w:r>
      <w:r w:rsidR="006050BB" w:rsidRPr="008F6C6B">
        <w:rPr>
          <w:rFonts w:eastAsia="Times New Roman"/>
          <w:noProof w:val="0"/>
          <w:szCs w:val="24"/>
          <w:lang w:val="en-GB" w:eastAsia="sv-SE"/>
        </w:rPr>
        <w:t>4</w:t>
      </w:r>
      <w:r w:rsidR="008032E4" w:rsidRPr="008F6C6B">
        <w:rPr>
          <w:rFonts w:eastAsia="Times New Roman"/>
          <w:noProof w:val="0"/>
          <w:szCs w:val="24"/>
          <w:lang w:val="en-GB" w:eastAsia="sv-SE"/>
        </w:rPr>
        <w:t xml:space="preserve"> of this report</w:t>
      </w:r>
      <w:r w:rsidRPr="008F6C6B">
        <w:rPr>
          <w:rFonts w:eastAsia="Times New Roman"/>
          <w:noProof w:val="0"/>
          <w:szCs w:val="24"/>
          <w:lang w:val="en-GB" w:eastAsia="sv-SE"/>
        </w:rPr>
        <w:t xml:space="preserve"> “Toxicology and metabolism” must be taken into consideration.</w:t>
      </w:r>
    </w:p>
    <w:p w14:paraId="020F6592" w14:textId="77777777" w:rsidR="00FE6924" w:rsidRPr="00A054F4" w:rsidRDefault="00FE6924">
      <w:pPr>
        <w:pStyle w:val="Titre4"/>
        <w:spacing w:before="300" w:after="240" w:line="280" w:lineRule="atLeast"/>
        <w:rPr>
          <w:rFonts w:eastAsia="Times New Roman" w:cs="Arial"/>
          <w:sz w:val="22"/>
          <w:lang w:val="en-GB"/>
        </w:rPr>
      </w:pPr>
      <w:r w:rsidRPr="00A054F4">
        <w:rPr>
          <w:rFonts w:eastAsia="Times New Roman" w:cs="Arial"/>
          <w:sz w:val="22"/>
          <w:lang w:val="en-GB"/>
        </w:rPr>
        <w:t xml:space="preserve">Toxicology of the substance(s) of concern </w:t>
      </w:r>
    </w:p>
    <w:p w14:paraId="020F6593" w14:textId="77777777" w:rsidR="004345DB" w:rsidRDefault="004345DB" w:rsidP="004345DB">
      <w:pPr>
        <w:jc w:val="both"/>
        <w:rPr>
          <w:rFonts w:ascii="Arial" w:eastAsia="Times New Roman" w:hAnsi="Arial" w:cs="Arial"/>
          <w:lang w:val="en-GB"/>
        </w:rPr>
      </w:pPr>
      <w:r w:rsidRPr="008F6C6B">
        <w:rPr>
          <w:rFonts w:ascii="Arial" w:eastAsia="Times New Roman" w:hAnsi="Arial" w:cs="Arial"/>
          <w:lang w:val="en-GB"/>
        </w:rPr>
        <w:t>Considering the following definition of a substance of concern set in the T</w:t>
      </w:r>
      <w:r w:rsidR="005C3B49" w:rsidRPr="008F6C6B">
        <w:rPr>
          <w:rFonts w:ascii="Arial" w:eastAsia="Times New Roman" w:hAnsi="Arial" w:cs="Arial"/>
          <w:lang w:val="en-GB"/>
        </w:rPr>
        <w:t>N</w:t>
      </w:r>
      <w:r w:rsidR="00CA1C1B" w:rsidRPr="008F6C6B">
        <w:rPr>
          <w:rFonts w:ascii="Arial" w:eastAsia="Times New Roman" w:hAnsi="Arial" w:cs="Arial"/>
          <w:lang w:val="en-GB"/>
        </w:rPr>
        <w:t>s</w:t>
      </w:r>
      <w:r w:rsidRPr="008F6C6B">
        <w:rPr>
          <w:rFonts w:ascii="Arial" w:eastAsia="Times New Roman" w:hAnsi="Arial" w:cs="Arial"/>
          <w:lang w:val="en-GB"/>
        </w:rPr>
        <w:t>G on data requirement chapter 4</w:t>
      </w:r>
      <w:r w:rsidR="00C676BC" w:rsidRPr="008F6C6B">
        <w:rPr>
          <w:rFonts w:ascii="Arial" w:eastAsia="Times New Roman" w:hAnsi="Arial" w:cs="Arial"/>
          <w:lang w:val="en-GB"/>
        </w:rPr>
        <w:t xml:space="preserve"> (2000)</w:t>
      </w:r>
      <w:r w:rsidRPr="008F6C6B">
        <w:rPr>
          <w:rFonts w:ascii="Arial" w:eastAsia="Times New Roman" w:hAnsi="Arial" w:cs="Arial"/>
          <w:lang w:val="en-GB"/>
        </w:rPr>
        <w:t>, “</w:t>
      </w:r>
      <w:r w:rsidRPr="008F6C6B">
        <w:rPr>
          <w:rFonts w:ascii="Arial" w:eastAsia="Times New Roman" w:hAnsi="Arial" w:cs="Arial"/>
          <w:i/>
          <w:lang w:val="en-GB"/>
        </w:rPr>
        <w:t xml:space="preserve">the substance is regarded as a substance of concern if [...] it is classified as dangerous </w:t>
      </w:r>
      <w:r w:rsidRPr="008F6C6B">
        <w:rPr>
          <w:rFonts w:ascii="Arial" w:eastAsia="Times New Roman" w:hAnsi="Arial" w:cs="Arial"/>
          <w:b/>
          <w:i/>
          <w:lang w:val="en-GB"/>
        </w:rPr>
        <w:t>and</w:t>
      </w:r>
      <w:r w:rsidRPr="008F6C6B">
        <w:rPr>
          <w:rFonts w:ascii="Arial" w:eastAsia="Times New Roman" w:hAnsi="Arial" w:cs="Arial"/>
          <w:i/>
          <w:lang w:val="en-GB"/>
        </w:rPr>
        <w:t xml:space="preserve"> its concentration in the product exceeds the classification limit set in the Council Directive 88/379/EEC, as amended by Directive 1999/45/EC, for a particular dangerous property </w:t>
      </w:r>
      <w:r w:rsidRPr="008F6C6B">
        <w:rPr>
          <w:rFonts w:ascii="Arial" w:eastAsia="Times New Roman" w:hAnsi="Arial" w:cs="Arial"/>
          <w:b/>
          <w:i/>
          <w:lang w:val="en-GB"/>
        </w:rPr>
        <w:t>or</w:t>
      </w:r>
      <w:r w:rsidRPr="008F6C6B">
        <w:rPr>
          <w:rFonts w:ascii="Arial" w:eastAsia="Times New Roman" w:hAnsi="Arial" w:cs="Arial"/>
          <w:i/>
          <w:lang w:val="en-GB"/>
        </w:rPr>
        <w:t xml:space="preserve"> the other classification limit indicated for the substance in a preparation set in Annex I of Council Directive 67/548/EEC </w:t>
      </w:r>
      <w:r w:rsidRPr="008F6C6B">
        <w:rPr>
          <w:rFonts w:ascii="Arial" w:eastAsia="Times New Roman" w:hAnsi="Arial" w:cs="Arial"/>
          <w:b/>
          <w:i/>
          <w:lang w:val="en-GB"/>
        </w:rPr>
        <w:t>or</w:t>
      </w:r>
      <w:r w:rsidRPr="008F6C6B">
        <w:rPr>
          <w:rFonts w:ascii="Arial" w:eastAsia="Times New Roman" w:hAnsi="Arial" w:cs="Arial"/>
          <w:i/>
          <w:lang w:val="en-GB"/>
        </w:rPr>
        <w:t xml:space="preserve"> causes that the overall sum of the concentrations of dangerous substances in the product exceeds the limit for classification of the preparation set in Council Directive 88/379/EEC, as amended by Directive 1999/45/EC, for a particular dangerous property</w:t>
      </w:r>
      <w:r w:rsidRPr="008F6C6B">
        <w:rPr>
          <w:rFonts w:ascii="Arial" w:eastAsia="Times New Roman" w:hAnsi="Arial" w:cs="Arial"/>
          <w:lang w:val="en-GB"/>
        </w:rPr>
        <w:t>”, NYNA D+ AVOINE does not contain any substance of concern.</w:t>
      </w:r>
    </w:p>
    <w:p w14:paraId="020F6594" w14:textId="77777777" w:rsidR="00A054F4" w:rsidRDefault="00A054F4" w:rsidP="004345DB">
      <w:pPr>
        <w:jc w:val="both"/>
        <w:rPr>
          <w:rFonts w:ascii="Arial" w:eastAsia="Times New Roman" w:hAnsi="Arial" w:cs="Arial"/>
          <w:lang w:val="en-GB"/>
        </w:rPr>
      </w:pPr>
    </w:p>
    <w:p w14:paraId="020F6595" w14:textId="77777777" w:rsidR="00A054F4" w:rsidRDefault="00A054F4" w:rsidP="00217D6B">
      <w:pPr>
        <w:numPr>
          <w:ilvl w:val="0"/>
          <w:numId w:val="20"/>
        </w:numPr>
        <w:spacing w:after="120" w:line="276" w:lineRule="auto"/>
        <w:ind w:left="357" w:hanging="357"/>
        <w:jc w:val="both"/>
        <w:rPr>
          <w:rFonts w:ascii="Arial" w:hAnsi="Arial" w:cs="Arial"/>
          <w:b/>
          <w:sz w:val="24"/>
          <w:u w:val="single"/>
          <w:lang w:val="en-GB"/>
        </w:rPr>
      </w:pPr>
      <w:r w:rsidRPr="00D30699">
        <w:rPr>
          <w:rFonts w:ascii="Arial" w:hAnsi="Arial" w:cs="Arial"/>
          <w:b/>
          <w:sz w:val="24"/>
          <w:u w:val="single"/>
          <w:lang w:val="en-GB"/>
        </w:rPr>
        <w:t>Renewal application (2017)</w:t>
      </w:r>
    </w:p>
    <w:p w14:paraId="020F6596" w14:textId="77777777" w:rsidR="00A054F4" w:rsidRPr="0096377F" w:rsidRDefault="00A054F4" w:rsidP="00217D6B">
      <w:pPr>
        <w:spacing w:line="240" w:lineRule="auto"/>
        <w:jc w:val="both"/>
        <w:rPr>
          <w:rFonts w:ascii="Arial" w:eastAsia="Times New Roman" w:hAnsi="Arial" w:cs="Arial"/>
          <w:lang w:val="en-GB"/>
        </w:rPr>
      </w:pPr>
      <w:r w:rsidRPr="0096377F">
        <w:rPr>
          <w:rFonts w:ascii="Arial" w:eastAsia="Times New Roman" w:hAnsi="Arial" w:cs="Arial"/>
          <w:lang w:val="en-GB"/>
        </w:rPr>
        <w:t xml:space="preserve">Considering the definition of a substance of concern set in the </w:t>
      </w:r>
      <w:r>
        <w:rPr>
          <w:rFonts w:ascii="Arial" w:hAnsi="Arial" w:cs="Arial"/>
          <w:lang w:val="en-GB"/>
        </w:rPr>
        <w:t>Guidance on the BPR Volume III Human Health – Part B Risk Assessment</w:t>
      </w:r>
      <w:r w:rsidRPr="0096377F">
        <w:rPr>
          <w:rFonts w:ascii="Arial" w:eastAsia="Times New Roman" w:hAnsi="Arial" w:cs="Arial"/>
          <w:lang w:val="en-GB"/>
        </w:rPr>
        <w:t xml:space="preserve"> NYNA D+ </w:t>
      </w:r>
      <w:r>
        <w:rPr>
          <w:rFonts w:ascii="Arial" w:eastAsia="Times New Roman" w:hAnsi="Arial" w:cs="Arial"/>
          <w:lang w:val="en-GB"/>
        </w:rPr>
        <w:t xml:space="preserve">AVOINE </w:t>
      </w:r>
      <w:r w:rsidRPr="0096377F">
        <w:rPr>
          <w:rFonts w:ascii="Arial" w:eastAsia="Times New Roman" w:hAnsi="Arial" w:cs="Arial"/>
          <w:lang w:val="en-GB"/>
        </w:rPr>
        <w:t>does not contain any substance of concern.</w:t>
      </w:r>
    </w:p>
    <w:p w14:paraId="020F6597" w14:textId="77777777" w:rsidR="00FE6924" w:rsidRPr="00A054F4" w:rsidRDefault="00FE6924">
      <w:pPr>
        <w:pStyle w:val="Titre4"/>
        <w:spacing w:before="300" w:after="240" w:line="280" w:lineRule="atLeast"/>
        <w:rPr>
          <w:rFonts w:eastAsia="Times New Roman" w:cs="Arial"/>
          <w:sz w:val="22"/>
          <w:lang w:val="en-GB"/>
        </w:rPr>
      </w:pPr>
      <w:r w:rsidRPr="00A054F4">
        <w:rPr>
          <w:rFonts w:eastAsia="Times New Roman" w:cs="Arial"/>
          <w:sz w:val="22"/>
          <w:lang w:val="en-GB"/>
        </w:rPr>
        <w:t>Toxicology of the biocidal product</w:t>
      </w:r>
    </w:p>
    <w:p w14:paraId="020F6598" w14:textId="77777777" w:rsidR="00862734" w:rsidRPr="008F6C6B" w:rsidRDefault="00862734" w:rsidP="00862734">
      <w:pPr>
        <w:jc w:val="both"/>
        <w:rPr>
          <w:rFonts w:ascii="Arial" w:eastAsia="Times New Roman" w:hAnsi="Arial" w:cs="Arial"/>
          <w:lang w:val="en-GB"/>
        </w:rPr>
      </w:pPr>
      <w:r w:rsidRPr="008F6C6B">
        <w:rPr>
          <w:rFonts w:ascii="Arial" w:eastAsia="Times New Roman" w:hAnsi="Arial" w:cs="Arial"/>
          <w:lang w:val="en-GB"/>
        </w:rPr>
        <w:t xml:space="preserve">The toxicology of the biocidal product was examined appropriately according to standard requirements. The product was not a dummy product in the EU- review program for inclusion of the active substance in Annex I of Directive 98/8/EC. The basis for the health assessment of the biocidal product is laid out in Annex </w:t>
      </w:r>
      <w:r w:rsidR="004C037F" w:rsidRPr="008F6C6B">
        <w:rPr>
          <w:rFonts w:ascii="Arial" w:eastAsia="Times New Roman" w:hAnsi="Arial" w:cs="Arial"/>
          <w:lang w:val="en-GB"/>
        </w:rPr>
        <w:t>5</w:t>
      </w:r>
      <w:r w:rsidRPr="008F6C6B">
        <w:rPr>
          <w:rFonts w:ascii="Arial" w:eastAsia="Times New Roman" w:hAnsi="Arial" w:cs="Arial"/>
          <w:lang w:val="en-GB"/>
        </w:rPr>
        <w:t xml:space="preserve"> </w:t>
      </w:r>
      <w:r w:rsidR="00EA6AC8" w:rsidRPr="008F6C6B">
        <w:rPr>
          <w:rFonts w:ascii="Arial" w:eastAsia="Times New Roman" w:hAnsi="Arial" w:cs="Arial"/>
          <w:lang w:val="en-GB"/>
        </w:rPr>
        <w:t xml:space="preserve">of this report </w:t>
      </w:r>
      <w:r w:rsidRPr="008F6C6B">
        <w:rPr>
          <w:rFonts w:ascii="Arial" w:eastAsia="Times New Roman" w:hAnsi="Arial" w:cs="Arial"/>
          <w:lang w:val="en-GB"/>
        </w:rPr>
        <w:t>“Toxicology – biocidal product”.</w:t>
      </w:r>
    </w:p>
    <w:p w14:paraId="020F6599" w14:textId="77777777" w:rsidR="00862734" w:rsidRPr="008F6C6B" w:rsidRDefault="00862734" w:rsidP="00862734">
      <w:pPr>
        <w:rPr>
          <w:rFonts w:ascii="Arial" w:eastAsia="Times New Roman" w:hAnsi="Arial" w:cs="Arial"/>
          <w:lang w:val="en-GB"/>
        </w:rPr>
      </w:pPr>
    </w:p>
    <w:p w14:paraId="020F659A" w14:textId="77777777" w:rsidR="00862734" w:rsidRPr="008F6C6B" w:rsidRDefault="00862734" w:rsidP="00862734">
      <w:pPr>
        <w:autoSpaceDE w:val="0"/>
        <w:autoSpaceDN w:val="0"/>
        <w:adjustRightInd w:val="0"/>
        <w:spacing w:line="240" w:lineRule="auto"/>
        <w:jc w:val="both"/>
        <w:rPr>
          <w:rFonts w:ascii="Arial" w:eastAsia="Times New Roman" w:hAnsi="Arial" w:cs="Arial"/>
          <w:lang w:val="en-GB"/>
        </w:rPr>
      </w:pPr>
      <w:r w:rsidRPr="008F6C6B">
        <w:rPr>
          <w:rFonts w:ascii="Arial" w:eastAsia="Times New Roman" w:hAnsi="Arial" w:cs="Arial"/>
          <w:u w:val="single"/>
          <w:lang w:val="en-GB"/>
        </w:rPr>
        <w:t>New data</w:t>
      </w:r>
      <w:r w:rsidRPr="008F6C6B">
        <w:rPr>
          <w:rFonts w:ascii="Arial" w:eastAsia="Times New Roman" w:hAnsi="Arial" w:cs="Arial"/>
          <w:lang w:val="en-GB"/>
        </w:rPr>
        <w:t xml:space="preserve">: </w:t>
      </w:r>
    </w:p>
    <w:p w14:paraId="020F659B" w14:textId="77777777" w:rsidR="0000272A" w:rsidRPr="008F6C6B" w:rsidRDefault="00862734" w:rsidP="00862734">
      <w:pPr>
        <w:autoSpaceDE w:val="0"/>
        <w:autoSpaceDN w:val="0"/>
        <w:adjustRightInd w:val="0"/>
        <w:spacing w:line="240" w:lineRule="auto"/>
        <w:jc w:val="both"/>
        <w:rPr>
          <w:rFonts w:ascii="Arial" w:eastAsia="Times New Roman" w:hAnsi="Arial" w:cs="Arial"/>
          <w:lang w:val="en-GB"/>
        </w:rPr>
      </w:pPr>
      <w:r w:rsidRPr="008F6C6B">
        <w:rPr>
          <w:rFonts w:ascii="Arial" w:eastAsia="Times New Roman" w:hAnsi="Arial" w:cs="Arial"/>
          <w:lang w:val="en-GB"/>
        </w:rPr>
        <w:t xml:space="preserve">Acute oral and dermal toxicity, skin and eye irritation and skin sensitisation studies have been provided on the old formulation of </w:t>
      </w:r>
      <w:r w:rsidR="00EA6AC8" w:rsidRPr="008F6C6B">
        <w:rPr>
          <w:rFonts w:ascii="Arial" w:eastAsia="Times New Roman" w:hAnsi="Arial" w:cs="Arial"/>
          <w:lang w:val="en-GB"/>
        </w:rPr>
        <w:t xml:space="preserve">another difenacoum-based </w:t>
      </w:r>
      <w:r w:rsidRPr="008F6C6B">
        <w:rPr>
          <w:rFonts w:ascii="Arial" w:eastAsia="Times New Roman" w:hAnsi="Arial" w:cs="Arial"/>
          <w:lang w:val="en-GB"/>
        </w:rPr>
        <w:t>product</w:t>
      </w:r>
      <w:r w:rsidR="00EA6AC8" w:rsidRPr="008F6C6B">
        <w:rPr>
          <w:rFonts w:ascii="Arial" w:eastAsia="Times New Roman" w:hAnsi="Arial" w:cs="Arial"/>
          <w:lang w:val="en-GB"/>
        </w:rPr>
        <w:t>,</w:t>
      </w:r>
      <w:r w:rsidRPr="008F6C6B">
        <w:rPr>
          <w:rFonts w:ascii="Arial" w:eastAsia="Times New Roman" w:hAnsi="Arial" w:cs="Arial"/>
          <w:lang w:val="en-GB"/>
        </w:rPr>
        <w:t xml:space="preserve"> NYNA D+ BLE. </w:t>
      </w:r>
      <w:r w:rsidR="0000272A" w:rsidRPr="008F6C6B">
        <w:rPr>
          <w:rFonts w:ascii="Arial" w:eastAsia="Times New Roman" w:hAnsi="Arial" w:cs="Arial"/>
          <w:lang w:val="en-GB"/>
        </w:rPr>
        <w:t xml:space="preserve">Since it is not expected that the differences of composition between these two formulations impact </w:t>
      </w:r>
      <w:r w:rsidR="0000272A" w:rsidRPr="008F6C6B">
        <w:rPr>
          <w:rFonts w:ascii="Arial" w:eastAsia="Times New Roman" w:hAnsi="Arial" w:cs="Arial"/>
          <w:lang w:val="en-GB"/>
        </w:rPr>
        <w:lastRenderedPageBreak/>
        <w:t>the toxicity</w:t>
      </w:r>
      <w:r w:rsidR="0000272A" w:rsidRPr="008F6C6B">
        <w:rPr>
          <w:rFonts w:ascii="Arial" w:hAnsi="Arial" w:cs="Arial"/>
          <w:lang w:val="en-GB"/>
        </w:rPr>
        <w:t xml:space="preserve">, the extrapolation of study results from the old formulation of NYNA D+ BLE </w:t>
      </w:r>
      <w:r w:rsidR="002241D3" w:rsidRPr="008F6C6B">
        <w:rPr>
          <w:rFonts w:ascii="Arial" w:hAnsi="Arial" w:cs="Arial"/>
          <w:lang w:val="en-GB"/>
        </w:rPr>
        <w:t xml:space="preserve">to NYNA D+ AVOINE </w:t>
      </w:r>
      <w:r w:rsidR="0000272A" w:rsidRPr="008F6C6B">
        <w:rPr>
          <w:rFonts w:ascii="Arial" w:hAnsi="Arial" w:cs="Arial"/>
          <w:lang w:val="en-GB"/>
        </w:rPr>
        <w:t>was accepted.</w:t>
      </w:r>
    </w:p>
    <w:p w14:paraId="020F659C" w14:textId="77777777" w:rsidR="007C1928" w:rsidRPr="008F6C6B" w:rsidRDefault="007C1928" w:rsidP="00862734">
      <w:pPr>
        <w:autoSpaceDE w:val="0"/>
        <w:autoSpaceDN w:val="0"/>
        <w:adjustRightInd w:val="0"/>
        <w:spacing w:line="240" w:lineRule="auto"/>
        <w:jc w:val="both"/>
        <w:rPr>
          <w:rFonts w:ascii="Arial" w:hAnsi="Arial" w:cs="Arial"/>
        </w:rPr>
      </w:pPr>
    </w:p>
    <w:p w14:paraId="020F659D" w14:textId="77777777" w:rsidR="00862734" w:rsidRPr="008F6C6B" w:rsidRDefault="00862734" w:rsidP="00862734">
      <w:pPr>
        <w:autoSpaceDE w:val="0"/>
        <w:autoSpaceDN w:val="0"/>
        <w:adjustRightInd w:val="0"/>
        <w:spacing w:line="240" w:lineRule="auto"/>
        <w:jc w:val="both"/>
        <w:rPr>
          <w:rFonts w:ascii="Arial" w:eastAsia="Times New Roman" w:hAnsi="Arial" w:cs="Arial"/>
          <w:lang w:val="en-US" w:eastAsia="fr-FR"/>
        </w:rPr>
      </w:pPr>
      <w:r w:rsidRPr="008F6C6B">
        <w:rPr>
          <w:rFonts w:ascii="Arial" w:eastAsia="Times New Roman" w:hAnsi="Arial" w:cs="Arial"/>
          <w:lang w:eastAsia="fr-FR"/>
        </w:rPr>
        <w:t xml:space="preserve">A dermal penetration study was submitted with NYNA D+ CEREALES. </w:t>
      </w:r>
      <w:r w:rsidR="002241D3" w:rsidRPr="008F6C6B">
        <w:rPr>
          <w:rFonts w:ascii="Arial" w:eastAsia="Times New Roman" w:hAnsi="Arial" w:cs="Arial"/>
          <w:lang w:val="en-GB"/>
        </w:rPr>
        <w:t>Since it is not expected that the differences of composition between these two formulations impact the result</w:t>
      </w:r>
      <w:r w:rsidR="002241D3" w:rsidRPr="008F6C6B">
        <w:rPr>
          <w:rFonts w:ascii="Arial" w:hAnsi="Arial" w:cs="Arial"/>
          <w:lang w:val="en-GB"/>
        </w:rPr>
        <w:t>, the extrapolation to NYNA D+ AVOINE was accepted.</w:t>
      </w:r>
    </w:p>
    <w:p w14:paraId="020F659E" w14:textId="77777777" w:rsidR="00862734" w:rsidRPr="008F6C6B" w:rsidRDefault="00862734" w:rsidP="00862734">
      <w:pPr>
        <w:autoSpaceDE w:val="0"/>
        <w:autoSpaceDN w:val="0"/>
        <w:adjustRightInd w:val="0"/>
        <w:spacing w:line="240" w:lineRule="auto"/>
        <w:jc w:val="both"/>
        <w:rPr>
          <w:rFonts w:ascii="Arial" w:eastAsia="Times New Roman" w:hAnsi="Arial" w:cs="Arial"/>
          <w:lang w:val="en-US" w:eastAsia="fr-FR"/>
        </w:rPr>
      </w:pPr>
    </w:p>
    <w:p w14:paraId="020F659F" w14:textId="77777777" w:rsidR="00862734" w:rsidRPr="008F6C6B" w:rsidRDefault="00862734" w:rsidP="00402213">
      <w:pPr>
        <w:numPr>
          <w:ilvl w:val="0"/>
          <w:numId w:val="7"/>
        </w:numPr>
        <w:autoSpaceDE w:val="0"/>
        <w:autoSpaceDN w:val="0"/>
        <w:adjustRightInd w:val="0"/>
        <w:spacing w:line="240" w:lineRule="auto"/>
        <w:jc w:val="both"/>
        <w:rPr>
          <w:rFonts w:ascii="Arial" w:eastAsia="Times New Roman" w:hAnsi="Arial" w:cs="Arial"/>
          <w:lang w:eastAsia="fr-FR"/>
        </w:rPr>
      </w:pPr>
      <w:r w:rsidRPr="008F6C6B">
        <w:rPr>
          <w:rFonts w:ascii="Arial" w:eastAsia="Times New Roman" w:hAnsi="Arial" w:cs="Arial"/>
          <w:lang w:eastAsia="fr-FR"/>
        </w:rPr>
        <w:t>Dermal absorption</w:t>
      </w:r>
    </w:p>
    <w:p w14:paraId="020F65A0" w14:textId="77777777" w:rsidR="00276F9F" w:rsidRPr="008F6C6B" w:rsidRDefault="00276F9F" w:rsidP="00276F9F">
      <w:pPr>
        <w:pStyle w:val="myParagraph"/>
        <w:rPr>
          <w:rFonts w:ascii="Arial" w:hAnsi="Arial" w:cs="Arial"/>
          <w:szCs w:val="20"/>
          <w:lang w:val="en-GB" w:eastAsia="de-DE"/>
        </w:rPr>
      </w:pPr>
      <w:r w:rsidRPr="008F6C6B">
        <w:rPr>
          <w:rFonts w:ascii="Arial" w:hAnsi="Arial" w:cs="Arial"/>
          <w:szCs w:val="20"/>
          <w:lang w:val="sv-SE" w:eastAsia="de-DE"/>
        </w:rPr>
        <w:t>A non-radioactive</w:t>
      </w:r>
      <w:r w:rsidRPr="008F6C6B">
        <w:rPr>
          <w:rFonts w:ascii="Arial" w:hAnsi="Arial" w:cs="Arial"/>
          <w:szCs w:val="20"/>
          <w:lang w:val="en-GB" w:eastAsia="de-DE"/>
        </w:rPr>
        <w:t xml:space="preserve"> </w:t>
      </w:r>
      <w:r w:rsidRPr="008F6C6B">
        <w:rPr>
          <w:rFonts w:ascii="Arial" w:hAnsi="Arial" w:cs="Arial"/>
          <w:i/>
          <w:szCs w:val="20"/>
          <w:lang w:val="en-GB" w:eastAsia="de-DE"/>
        </w:rPr>
        <w:t>in vitro</w:t>
      </w:r>
      <w:r w:rsidRPr="008F6C6B">
        <w:rPr>
          <w:rFonts w:ascii="Arial" w:hAnsi="Arial" w:cs="Arial"/>
          <w:szCs w:val="20"/>
          <w:lang w:val="en-GB" w:eastAsia="de-DE"/>
        </w:rPr>
        <w:t xml:space="preserve"> dermal absorption study in rat’s skin performed with </w:t>
      </w:r>
      <w:r w:rsidR="00EA6AC8" w:rsidRPr="008F6C6B">
        <w:rPr>
          <w:rFonts w:ascii="Arial" w:hAnsi="Arial" w:cs="Arial"/>
          <w:szCs w:val="20"/>
          <w:lang w:val="en-GB" w:eastAsia="de-DE"/>
        </w:rPr>
        <w:t xml:space="preserve">another difenacoum-based formulation, </w:t>
      </w:r>
      <w:r w:rsidRPr="008F6C6B">
        <w:rPr>
          <w:rFonts w:ascii="Arial" w:hAnsi="Arial" w:cs="Arial"/>
          <w:szCs w:val="20"/>
          <w:lang w:val="en-GB" w:eastAsia="de-DE"/>
        </w:rPr>
        <w:t xml:space="preserve">NYNA D+ CEREALES was submitted and showed a very low dermal absorption of difenacoum (&lt; LOQ). Due to several deviations from the OECD guideline 428 (exact composition of the receptor fluid and solubility of NYNA D+ CEREALES in the receptor fluid not available, no detailed information on the skin membrane (site, thickness...), no justification </w:t>
      </w:r>
      <w:r w:rsidR="00262323" w:rsidRPr="008F6C6B">
        <w:rPr>
          <w:rFonts w:ascii="Arial" w:hAnsi="Arial" w:cs="Arial"/>
          <w:szCs w:val="20"/>
          <w:lang w:val="en-GB" w:eastAsia="de-DE"/>
        </w:rPr>
        <w:t xml:space="preserve">about </w:t>
      </w:r>
      <w:r w:rsidRPr="008F6C6B">
        <w:rPr>
          <w:rFonts w:ascii="Arial" w:hAnsi="Arial" w:cs="Arial"/>
          <w:szCs w:val="20"/>
          <w:lang w:val="en-GB" w:eastAsia="de-DE"/>
        </w:rPr>
        <w:t xml:space="preserve">the choice of the unique dose applied, </w:t>
      </w:r>
      <w:r w:rsidR="00262323" w:rsidRPr="008F6C6B">
        <w:rPr>
          <w:rFonts w:ascii="Arial" w:hAnsi="Arial" w:cs="Arial"/>
          <w:szCs w:val="20"/>
          <w:lang w:val="en-GB" w:eastAsia="de-DE"/>
        </w:rPr>
        <w:t>scarce</w:t>
      </w:r>
      <w:r w:rsidRPr="008F6C6B">
        <w:rPr>
          <w:rFonts w:ascii="Arial" w:hAnsi="Arial" w:cs="Arial"/>
          <w:szCs w:val="20"/>
          <w:lang w:val="en-GB" w:eastAsia="de-DE"/>
        </w:rPr>
        <w:t xml:space="preserve"> information in order to validate the analytical method), this study was not accepted. However, despite these deficiencies, this study supports a low dermal absorption of difenacoum grain formulation.</w:t>
      </w:r>
    </w:p>
    <w:p w14:paraId="020F65A1" w14:textId="77777777" w:rsidR="00276F9F" w:rsidRPr="008F6C6B" w:rsidRDefault="00276F9F" w:rsidP="00276F9F">
      <w:pPr>
        <w:pStyle w:val="myParagraph"/>
        <w:rPr>
          <w:rFonts w:ascii="Arial" w:hAnsi="Arial" w:cs="Arial"/>
          <w:szCs w:val="20"/>
          <w:lang w:val="en-GB" w:eastAsia="de-DE"/>
        </w:rPr>
      </w:pPr>
      <w:r w:rsidRPr="008F6C6B">
        <w:rPr>
          <w:rFonts w:ascii="Arial" w:hAnsi="Arial" w:cs="Arial"/>
          <w:szCs w:val="20"/>
          <w:lang w:val="en-GB" w:eastAsia="de-DE"/>
        </w:rPr>
        <w:t xml:space="preserve">Furthermore, in the Assessment report on difenacoum, a dermal absorption of 3% was used for pellet and grains (Sorex study). </w:t>
      </w:r>
      <w:r w:rsidR="00262323" w:rsidRPr="008F6C6B">
        <w:rPr>
          <w:rFonts w:ascii="Arial" w:hAnsi="Arial" w:cs="Arial"/>
          <w:szCs w:val="20"/>
          <w:lang w:val="en-GB" w:eastAsia="de-DE"/>
        </w:rPr>
        <w:t>However, s</w:t>
      </w:r>
      <w:r w:rsidRPr="008F6C6B">
        <w:rPr>
          <w:rFonts w:ascii="Arial" w:hAnsi="Arial" w:cs="Arial"/>
          <w:szCs w:val="20"/>
          <w:lang w:val="en-GB" w:eastAsia="de-DE"/>
        </w:rPr>
        <w:t>ince Triplan ha</w:t>
      </w:r>
      <w:r w:rsidR="00262323" w:rsidRPr="008F6C6B">
        <w:rPr>
          <w:rFonts w:ascii="Arial" w:hAnsi="Arial" w:cs="Arial"/>
          <w:szCs w:val="20"/>
          <w:lang w:val="en-GB" w:eastAsia="de-DE"/>
        </w:rPr>
        <w:t>s</w:t>
      </w:r>
      <w:r w:rsidRPr="008F6C6B">
        <w:rPr>
          <w:rFonts w:ascii="Arial" w:hAnsi="Arial" w:cs="Arial"/>
          <w:szCs w:val="20"/>
          <w:lang w:val="en-GB" w:eastAsia="de-DE"/>
        </w:rPr>
        <w:t xml:space="preserve"> </w:t>
      </w:r>
      <w:r w:rsidR="00262323" w:rsidRPr="008F6C6B">
        <w:rPr>
          <w:rFonts w:ascii="Arial" w:hAnsi="Arial" w:cs="Arial"/>
          <w:szCs w:val="20"/>
          <w:lang w:val="en-GB" w:eastAsia="de-DE"/>
        </w:rPr>
        <w:t>no</w:t>
      </w:r>
      <w:r w:rsidRPr="008F6C6B">
        <w:rPr>
          <w:rFonts w:ascii="Arial" w:hAnsi="Arial" w:cs="Arial"/>
          <w:szCs w:val="20"/>
          <w:lang w:val="en-GB" w:eastAsia="de-DE"/>
        </w:rPr>
        <w:t xml:space="preserve"> letter of access to the Sorex data, the FR CA cannot use this value for NYNA D+ </w:t>
      </w:r>
      <w:r w:rsidR="005C3B49" w:rsidRPr="008F6C6B">
        <w:rPr>
          <w:rFonts w:ascii="Arial" w:hAnsi="Arial" w:cs="Arial"/>
          <w:szCs w:val="20"/>
          <w:lang w:val="en-GB" w:eastAsia="de-DE"/>
        </w:rPr>
        <w:t>AVOINE</w:t>
      </w:r>
      <w:r w:rsidRPr="008F6C6B">
        <w:rPr>
          <w:rFonts w:ascii="Arial" w:hAnsi="Arial" w:cs="Arial"/>
          <w:szCs w:val="20"/>
          <w:lang w:val="en-GB" w:eastAsia="de-DE"/>
        </w:rPr>
        <w:t>.</w:t>
      </w:r>
    </w:p>
    <w:p w14:paraId="020F65A2" w14:textId="77777777" w:rsidR="00D54A83" w:rsidRPr="008F6C6B" w:rsidRDefault="00276F9F" w:rsidP="00D54A83">
      <w:pPr>
        <w:pStyle w:val="myParagraph"/>
        <w:rPr>
          <w:rFonts w:ascii="Arial" w:hAnsi="Arial" w:cs="Arial"/>
          <w:szCs w:val="20"/>
          <w:lang w:val="en-GB" w:eastAsia="de-DE"/>
        </w:rPr>
      </w:pPr>
      <w:r w:rsidRPr="008F6C6B">
        <w:rPr>
          <w:rFonts w:ascii="Arial" w:hAnsi="Arial" w:cs="Arial"/>
          <w:szCs w:val="20"/>
          <w:lang w:val="en-GB" w:eastAsia="de-DE"/>
        </w:rPr>
        <w:t xml:space="preserve">Therefore, based on the physico-chemical properties of difenacoum, on the low dermal absorption values observed with different formulations containing 0.005 % of difenacoum and on the dermal absorption of other similar second generation anticoagulants, a default value of 10% was considered for the risk assessment of NYNA D+ </w:t>
      </w:r>
      <w:r w:rsidR="00572B84" w:rsidRPr="008F6C6B">
        <w:rPr>
          <w:rFonts w:ascii="Arial" w:hAnsi="Arial" w:cs="Arial"/>
          <w:szCs w:val="20"/>
          <w:lang w:val="en-GB" w:eastAsia="de-DE"/>
        </w:rPr>
        <w:t>AVOINE</w:t>
      </w:r>
      <w:r w:rsidRPr="008F6C6B">
        <w:rPr>
          <w:rFonts w:ascii="Arial" w:hAnsi="Arial" w:cs="Arial"/>
          <w:szCs w:val="20"/>
          <w:lang w:val="en-GB" w:eastAsia="de-DE"/>
        </w:rPr>
        <w:t xml:space="preserve"> (see table below).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9"/>
        <w:gridCol w:w="1778"/>
        <w:gridCol w:w="1778"/>
        <w:gridCol w:w="3556"/>
      </w:tblGrid>
      <w:tr w:rsidR="00D54A83" w:rsidRPr="008F6C6B" w14:paraId="020F65A8" w14:textId="77777777" w:rsidTr="000A2E10">
        <w:tc>
          <w:tcPr>
            <w:tcW w:w="1000" w:type="pct"/>
          </w:tcPr>
          <w:p w14:paraId="020F65A3" w14:textId="77777777" w:rsidR="00D54A83" w:rsidRPr="008F6C6B" w:rsidRDefault="00D54A83" w:rsidP="003831D3">
            <w:pPr>
              <w:pStyle w:val="myParagraph"/>
              <w:rPr>
                <w:rFonts w:ascii="Arial" w:hAnsi="Arial" w:cs="Arial"/>
                <w:szCs w:val="20"/>
                <w:lang w:val="en-GB" w:eastAsia="de-DE"/>
              </w:rPr>
            </w:pPr>
            <w:r w:rsidRPr="008F6C6B">
              <w:rPr>
                <w:rFonts w:ascii="Arial" w:hAnsi="Arial" w:cs="Arial"/>
                <w:szCs w:val="20"/>
                <w:lang w:val="en-GB" w:eastAsia="de-DE"/>
              </w:rPr>
              <w:t>Compound</w:t>
            </w:r>
          </w:p>
        </w:tc>
        <w:tc>
          <w:tcPr>
            <w:tcW w:w="1000" w:type="pct"/>
          </w:tcPr>
          <w:p w14:paraId="020F65A4" w14:textId="77777777" w:rsidR="00D54A83" w:rsidRPr="008F6C6B" w:rsidRDefault="00D54A83" w:rsidP="003831D3">
            <w:pPr>
              <w:pStyle w:val="myParagraph"/>
              <w:rPr>
                <w:rFonts w:ascii="Arial" w:hAnsi="Arial" w:cs="Arial"/>
                <w:szCs w:val="20"/>
                <w:lang w:val="en-GB" w:eastAsia="de-DE"/>
              </w:rPr>
            </w:pPr>
            <w:r w:rsidRPr="008F6C6B">
              <w:rPr>
                <w:rFonts w:ascii="Arial" w:hAnsi="Arial" w:cs="Arial"/>
                <w:szCs w:val="20"/>
                <w:lang w:val="en-GB" w:eastAsia="de-DE"/>
              </w:rPr>
              <w:t>Molecular mass</w:t>
            </w:r>
          </w:p>
        </w:tc>
        <w:tc>
          <w:tcPr>
            <w:tcW w:w="1000" w:type="pct"/>
          </w:tcPr>
          <w:p w14:paraId="020F65A5" w14:textId="77777777" w:rsidR="00D54A83" w:rsidRPr="008F6C6B" w:rsidRDefault="00D54A83" w:rsidP="003831D3">
            <w:pPr>
              <w:pStyle w:val="myParagraph"/>
              <w:rPr>
                <w:rFonts w:ascii="Arial" w:hAnsi="Arial" w:cs="Arial"/>
                <w:szCs w:val="20"/>
                <w:lang w:val="en-GB" w:eastAsia="de-DE"/>
              </w:rPr>
            </w:pPr>
            <w:r w:rsidRPr="008F6C6B">
              <w:rPr>
                <w:rFonts w:ascii="Arial" w:hAnsi="Arial" w:cs="Arial"/>
                <w:szCs w:val="20"/>
                <w:lang w:val="en-GB" w:eastAsia="de-DE"/>
              </w:rPr>
              <w:t>Log Pow</w:t>
            </w:r>
          </w:p>
        </w:tc>
        <w:tc>
          <w:tcPr>
            <w:tcW w:w="2000" w:type="pct"/>
          </w:tcPr>
          <w:p w14:paraId="020F65A6" w14:textId="77777777" w:rsidR="00D54A83" w:rsidRPr="008F6C6B" w:rsidRDefault="00D54A83" w:rsidP="003831D3">
            <w:pPr>
              <w:pStyle w:val="myParagraph"/>
              <w:rPr>
                <w:rFonts w:ascii="Arial" w:hAnsi="Arial" w:cs="Arial"/>
                <w:szCs w:val="20"/>
                <w:lang w:val="en-GB" w:eastAsia="de-DE"/>
              </w:rPr>
            </w:pPr>
            <w:r w:rsidRPr="008F6C6B">
              <w:rPr>
                <w:rFonts w:ascii="Arial" w:hAnsi="Arial" w:cs="Arial"/>
                <w:szCs w:val="20"/>
                <w:lang w:val="en-GB" w:eastAsia="de-DE"/>
              </w:rPr>
              <w:t>Dermal absorption</w:t>
            </w:r>
          </w:p>
          <w:p w14:paraId="020F65A7" w14:textId="77777777" w:rsidR="00293906" w:rsidRPr="008F6C6B" w:rsidRDefault="00293906" w:rsidP="003831D3">
            <w:pPr>
              <w:pStyle w:val="myParagraph"/>
              <w:rPr>
                <w:rFonts w:ascii="Arial" w:hAnsi="Arial" w:cs="Arial"/>
                <w:szCs w:val="20"/>
                <w:lang w:val="en-GB" w:eastAsia="de-DE"/>
              </w:rPr>
            </w:pPr>
            <w:r w:rsidRPr="008F6C6B">
              <w:rPr>
                <w:rFonts w:ascii="Arial" w:hAnsi="Arial" w:cs="Arial"/>
                <w:szCs w:val="20"/>
                <w:lang w:val="en-GB" w:eastAsia="de-DE"/>
              </w:rPr>
              <w:t>(from the assessment reports of active substances)</w:t>
            </w:r>
          </w:p>
        </w:tc>
      </w:tr>
      <w:tr w:rsidR="00D54A83" w:rsidRPr="008F6C6B" w14:paraId="020F65AD" w14:textId="77777777" w:rsidTr="000A2E10">
        <w:tc>
          <w:tcPr>
            <w:tcW w:w="1000" w:type="pct"/>
          </w:tcPr>
          <w:p w14:paraId="020F65A9" w14:textId="77777777" w:rsidR="00D54A83" w:rsidRPr="008F6C6B" w:rsidRDefault="00D54A83" w:rsidP="003831D3">
            <w:pPr>
              <w:pStyle w:val="myParagraph"/>
              <w:rPr>
                <w:rFonts w:ascii="Arial" w:hAnsi="Arial" w:cs="Arial"/>
                <w:szCs w:val="20"/>
                <w:lang w:val="en-GB" w:eastAsia="de-DE"/>
              </w:rPr>
            </w:pPr>
            <w:r w:rsidRPr="008F6C6B">
              <w:rPr>
                <w:rFonts w:ascii="Arial" w:hAnsi="Arial" w:cs="Arial"/>
                <w:szCs w:val="20"/>
                <w:lang w:val="en-GB" w:eastAsia="de-DE"/>
              </w:rPr>
              <w:t>Difethialone</w:t>
            </w:r>
          </w:p>
        </w:tc>
        <w:tc>
          <w:tcPr>
            <w:tcW w:w="1000" w:type="pct"/>
          </w:tcPr>
          <w:p w14:paraId="020F65AA" w14:textId="77777777" w:rsidR="00D54A83" w:rsidRPr="008F6C6B" w:rsidRDefault="00D54A83" w:rsidP="003831D3">
            <w:pPr>
              <w:pStyle w:val="myParagraph"/>
              <w:rPr>
                <w:rFonts w:ascii="Arial" w:hAnsi="Arial" w:cs="Arial"/>
                <w:szCs w:val="20"/>
                <w:lang w:val="en-GB" w:eastAsia="de-DE"/>
              </w:rPr>
            </w:pPr>
            <w:r w:rsidRPr="008F6C6B">
              <w:rPr>
                <w:rFonts w:ascii="Arial" w:hAnsi="Arial" w:cs="Arial"/>
                <w:szCs w:val="20"/>
                <w:lang w:val="en-GB" w:eastAsia="de-DE"/>
              </w:rPr>
              <w:t>539 g/mol</w:t>
            </w:r>
          </w:p>
        </w:tc>
        <w:tc>
          <w:tcPr>
            <w:tcW w:w="1000" w:type="pct"/>
          </w:tcPr>
          <w:p w14:paraId="020F65AB" w14:textId="77777777" w:rsidR="00D54A83" w:rsidRPr="008F6C6B" w:rsidRDefault="00D54A83" w:rsidP="003831D3">
            <w:pPr>
              <w:pStyle w:val="myParagraph"/>
              <w:rPr>
                <w:rFonts w:ascii="Arial" w:hAnsi="Arial" w:cs="Arial"/>
                <w:szCs w:val="20"/>
                <w:lang w:val="en-GB" w:eastAsia="de-DE"/>
              </w:rPr>
            </w:pPr>
            <w:r w:rsidRPr="008F6C6B">
              <w:rPr>
                <w:rFonts w:ascii="Arial" w:hAnsi="Arial" w:cs="Arial"/>
                <w:szCs w:val="20"/>
                <w:lang w:val="en-GB" w:eastAsia="de-DE"/>
              </w:rPr>
              <w:t>6.29</w:t>
            </w:r>
          </w:p>
        </w:tc>
        <w:tc>
          <w:tcPr>
            <w:tcW w:w="2000" w:type="pct"/>
          </w:tcPr>
          <w:p w14:paraId="020F65AC" w14:textId="77777777" w:rsidR="00D54A83" w:rsidRPr="008F6C6B" w:rsidRDefault="00D54A83" w:rsidP="003831D3">
            <w:pPr>
              <w:pStyle w:val="myParagraph"/>
              <w:rPr>
                <w:rFonts w:ascii="Arial" w:hAnsi="Arial" w:cs="Arial"/>
                <w:szCs w:val="20"/>
                <w:lang w:val="en-GB" w:eastAsia="de-DE"/>
              </w:rPr>
            </w:pPr>
            <w:r w:rsidRPr="008F6C6B">
              <w:rPr>
                <w:rFonts w:ascii="Arial" w:hAnsi="Arial" w:cs="Arial"/>
                <w:szCs w:val="20"/>
                <w:lang w:val="en-GB" w:eastAsia="de-DE"/>
              </w:rPr>
              <w:t>4% (</w:t>
            </w:r>
            <w:r w:rsidRPr="008F6C6B">
              <w:rPr>
                <w:rFonts w:ascii="Arial" w:hAnsi="Arial" w:cs="Arial"/>
                <w:i/>
                <w:szCs w:val="20"/>
                <w:lang w:val="en-GB" w:eastAsia="de-DE"/>
              </w:rPr>
              <w:t>in vitro</w:t>
            </w:r>
            <w:r w:rsidRPr="008F6C6B">
              <w:rPr>
                <w:rFonts w:ascii="Arial" w:hAnsi="Arial" w:cs="Arial"/>
                <w:szCs w:val="20"/>
                <w:lang w:val="en-GB" w:eastAsia="de-DE"/>
              </w:rPr>
              <w:t xml:space="preserve"> and </w:t>
            </w:r>
            <w:r w:rsidRPr="008F6C6B">
              <w:rPr>
                <w:rFonts w:ascii="Arial" w:hAnsi="Arial" w:cs="Arial"/>
                <w:i/>
                <w:szCs w:val="20"/>
                <w:lang w:val="en-GB" w:eastAsia="de-DE"/>
              </w:rPr>
              <w:t>in vivo</w:t>
            </w:r>
            <w:r w:rsidRPr="008F6C6B">
              <w:rPr>
                <w:rFonts w:ascii="Arial" w:hAnsi="Arial" w:cs="Arial"/>
                <w:szCs w:val="20"/>
                <w:lang w:val="en-GB" w:eastAsia="de-DE"/>
              </w:rPr>
              <w:t xml:space="preserve"> data)</w:t>
            </w:r>
          </w:p>
        </w:tc>
      </w:tr>
      <w:tr w:rsidR="00D54A83" w:rsidRPr="008F6C6B" w14:paraId="020F65B2" w14:textId="77777777" w:rsidTr="000A2E10">
        <w:tc>
          <w:tcPr>
            <w:tcW w:w="1000" w:type="pct"/>
          </w:tcPr>
          <w:p w14:paraId="020F65AE" w14:textId="77777777" w:rsidR="00D54A83" w:rsidRPr="008F6C6B" w:rsidRDefault="00D54A83" w:rsidP="003831D3">
            <w:pPr>
              <w:pStyle w:val="myParagraph"/>
              <w:rPr>
                <w:rFonts w:ascii="Arial" w:hAnsi="Arial" w:cs="Arial"/>
                <w:szCs w:val="20"/>
                <w:lang w:val="en-GB" w:eastAsia="de-DE"/>
              </w:rPr>
            </w:pPr>
            <w:r w:rsidRPr="008F6C6B">
              <w:rPr>
                <w:rFonts w:ascii="Arial" w:hAnsi="Arial" w:cs="Arial"/>
                <w:szCs w:val="20"/>
                <w:lang w:val="en-GB" w:eastAsia="de-DE"/>
              </w:rPr>
              <w:t>Bromadiolone</w:t>
            </w:r>
          </w:p>
        </w:tc>
        <w:tc>
          <w:tcPr>
            <w:tcW w:w="1000" w:type="pct"/>
          </w:tcPr>
          <w:p w14:paraId="020F65AF" w14:textId="77777777" w:rsidR="00D54A83" w:rsidRPr="008F6C6B" w:rsidRDefault="00D54A83" w:rsidP="003831D3">
            <w:pPr>
              <w:pStyle w:val="myParagraph"/>
              <w:rPr>
                <w:rFonts w:ascii="Arial" w:hAnsi="Arial" w:cs="Arial"/>
                <w:szCs w:val="20"/>
                <w:lang w:val="en-GB" w:eastAsia="de-DE"/>
              </w:rPr>
            </w:pPr>
            <w:r w:rsidRPr="008F6C6B">
              <w:rPr>
                <w:rFonts w:ascii="Arial" w:hAnsi="Arial" w:cs="Arial"/>
                <w:szCs w:val="20"/>
                <w:lang w:val="en-GB" w:eastAsia="de-DE"/>
              </w:rPr>
              <w:t>527 g/mol</w:t>
            </w:r>
          </w:p>
        </w:tc>
        <w:tc>
          <w:tcPr>
            <w:tcW w:w="1000" w:type="pct"/>
          </w:tcPr>
          <w:p w14:paraId="020F65B0" w14:textId="77777777" w:rsidR="00D54A83" w:rsidRPr="008F6C6B" w:rsidRDefault="00D54A83" w:rsidP="003831D3">
            <w:pPr>
              <w:pStyle w:val="myParagraph"/>
              <w:rPr>
                <w:rFonts w:ascii="Arial" w:hAnsi="Arial" w:cs="Arial"/>
                <w:szCs w:val="20"/>
                <w:lang w:val="en-GB" w:eastAsia="de-DE"/>
              </w:rPr>
            </w:pPr>
            <w:r w:rsidRPr="008F6C6B">
              <w:rPr>
                <w:rFonts w:ascii="Arial" w:hAnsi="Arial" w:cs="Arial"/>
                <w:szCs w:val="20"/>
                <w:lang w:val="en-GB" w:eastAsia="de-DE"/>
              </w:rPr>
              <w:t>&gt; 3</w:t>
            </w:r>
          </w:p>
        </w:tc>
        <w:tc>
          <w:tcPr>
            <w:tcW w:w="2000" w:type="pct"/>
          </w:tcPr>
          <w:p w14:paraId="020F65B1" w14:textId="77777777" w:rsidR="00D54A83" w:rsidRPr="008F6C6B" w:rsidRDefault="00D54A83" w:rsidP="003831D3">
            <w:pPr>
              <w:pStyle w:val="myParagraph"/>
              <w:rPr>
                <w:rFonts w:ascii="Arial" w:hAnsi="Arial" w:cs="Arial"/>
                <w:szCs w:val="20"/>
                <w:lang w:val="en-GB" w:eastAsia="de-DE"/>
              </w:rPr>
            </w:pPr>
            <w:r w:rsidRPr="008F6C6B">
              <w:rPr>
                <w:rFonts w:ascii="Arial" w:hAnsi="Arial" w:cs="Arial"/>
                <w:szCs w:val="20"/>
                <w:lang w:val="en-GB" w:eastAsia="de-DE"/>
              </w:rPr>
              <w:t>10 % (default value) and 1.6 % (</w:t>
            </w:r>
            <w:r w:rsidRPr="008F6C6B">
              <w:rPr>
                <w:rFonts w:ascii="Arial" w:hAnsi="Arial" w:cs="Arial"/>
                <w:i/>
                <w:szCs w:val="20"/>
                <w:lang w:val="en-GB" w:eastAsia="de-DE"/>
              </w:rPr>
              <w:t>in vitro</w:t>
            </w:r>
            <w:r w:rsidRPr="008F6C6B">
              <w:rPr>
                <w:rFonts w:ascii="Arial" w:hAnsi="Arial" w:cs="Arial"/>
                <w:szCs w:val="20"/>
                <w:lang w:val="en-GB" w:eastAsia="de-DE"/>
              </w:rPr>
              <w:t xml:space="preserve"> studies on products) </w:t>
            </w:r>
          </w:p>
        </w:tc>
      </w:tr>
      <w:tr w:rsidR="00D54A83" w:rsidRPr="008F6C6B" w14:paraId="020F65B7" w14:textId="77777777" w:rsidTr="000A2E10">
        <w:tc>
          <w:tcPr>
            <w:tcW w:w="1000" w:type="pct"/>
          </w:tcPr>
          <w:p w14:paraId="020F65B3" w14:textId="77777777" w:rsidR="00D54A83" w:rsidRPr="008F6C6B" w:rsidRDefault="00D54A83" w:rsidP="003831D3">
            <w:pPr>
              <w:pStyle w:val="myParagraph"/>
              <w:rPr>
                <w:rFonts w:ascii="Arial" w:hAnsi="Arial" w:cs="Arial"/>
                <w:szCs w:val="20"/>
                <w:lang w:val="en-GB" w:eastAsia="de-DE"/>
              </w:rPr>
            </w:pPr>
            <w:r w:rsidRPr="008F6C6B">
              <w:rPr>
                <w:rFonts w:ascii="Arial" w:hAnsi="Arial" w:cs="Arial"/>
                <w:szCs w:val="20"/>
                <w:lang w:val="en-GB" w:eastAsia="de-DE"/>
              </w:rPr>
              <w:t>Brodifacoum</w:t>
            </w:r>
          </w:p>
        </w:tc>
        <w:tc>
          <w:tcPr>
            <w:tcW w:w="1000" w:type="pct"/>
          </w:tcPr>
          <w:p w14:paraId="020F65B4" w14:textId="77777777" w:rsidR="00D54A83" w:rsidRPr="008F6C6B" w:rsidRDefault="00D54A83" w:rsidP="003831D3">
            <w:pPr>
              <w:pStyle w:val="myParagraph"/>
              <w:rPr>
                <w:rFonts w:ascii="Arial" w:hAnsi="Arial" w:cs="Arial"/>
                <w:szCs w:val="20"/>
                <w:lang w:val="en-GB" w:eastAsia="de-DE"/>
              </w:rPr>
            </w:pPr>
            <w:r w:rsidRPr="008F6C6B">
              <w:rPr>
                <w:rFonts w:ascii="Arial" w:hAnsi="Arial" w:cs="Arial"/>
                <w:szCs w:val="20"/>
                <w:lang w:val="en-GB" w:eastAsia="de-DE"/>
              </w:rPr>
              <w:t>523 g/mol</w:t>
            </w:r>
          </w:p>
        </w:tc>
        <w:tc>
          <w:tcPr>
            <w:tcW w:w="1000" w:type="pct"/>
          </w:tcPr>
          <w:p w14:paraId="020F65B5" w14:textId="77777777" w:rsidR="00D54A83" w:rsidRPr="008F6C6B" w:rsidRDefault="00D54A83" w:rsidP="003831D3">
            <w:pPr>
              <w:pStyle w:val="myParagraph"/>
              <w:rPr>
                <w:rFonts w:ascii="Arial" w:hAnsi="Arial" w:cs="Arial"/>
                <w:szCs w:val="20"/>
                <w:lang w:val="en-GB" w:eastAsia="de-DE"/>
              </w:rPr>
            </w:pPr>
            <w:r w:rsidRPr="008F6C6B">
              <w:rPr>
                <w:rFonts w:ascii="Arial" w:hAnsi="Arial" w:cs="Arial"/>
                <w:szCs w:val="20"/>
                <w:lang w:val="en-GB" w:eastAsia="de-DE"/>
              </w:rPr>
              <w:t>6.12</w:t>
            </w:r>
          </w:p>
        </w:tc>
        <w:tc>
          <w:tcPr>
            <w:tcW w:w="2000" w:type="pct"/>
          </w:tcPr>
          <w:p w14:paraId="020F65B6" w14:textId="77777777" w:rsidR="00D54A83" w:rsidRPr="008F6C6B" w:rsidRDefault="00D54A83" w:rsidP="003831D3">
            <w:pPr>
              <w:pStyle w:val="myParagraph"/>
              <w:rPr>
                <w:rFonts w:ascii="Arial" w:hAnsi="Arial" w:cs="Arial"/>
                <w:szCs w:val="20"/>
                <w:lang w:val="en-GB" w:eastAsia="de-DE"/>
              </w:rPr>
            </w:pPr>
            <w:r w:rsidRPr="008F6C6B">
              <w:rPr>
                <w:rFonts w:ascii="Arial" w:hAnsi="Arial" w:cs="Arial"/>
                <w:szCs w:val="20"/>
                <w:lang w:val="en-GB" w:eastAsia="de-DE"/>
              </w:rPr>
              <w:t>5 % (</w:t>
            </w:r>
            <w:r w:rsidRPr="008F6C6B">
              <w:rPr>
                <w:rFonts w:ascii="Arial" w:hAnsi="Arial" w:cs="Arial"/>
                <w:i/>
                <w:szCs w:val="20"/>
                <w:lang w:val="en-GB" w:eastAsia="de-DE"/>
              </w:rPr>
              <w:t xml:space="preserve">in vitro </w:t>
            </w:r>
            <w:r w:rsidRPr="008F6C6B">
              <w:rPr>
                <w:rFonts w:ascii="Arial" w:hAnsi="Arial" w:cs="Arial"/>
                <w:szCs w:val="20"/>
                <w:lang w:val="en-GB" w:eastAsia="de-DE"/>
              </w:rPr>
              <w:t>study, worst case)</w:t>
            </w:r>
          </w:p>
        </w:tc>
      </w:tr>
      <w:tr w:rsidR="00D54A83" w:rsidRPr="008F6C6B" w14:paraId="020F65BC" w14:textId="77777777" w:rsidTr="000A2E10">
        <w:tc>
          <w:tcPr>
            <w:tcW w:w="1000" w:type="pct"/>
          </w:tcPr>
          <w:p w14:paraId="020F65B8" w14:textId="77777777" w:rsidR="00D54A83" w:rsidRPr="008F6C6B" w:rsidRDefault="00D54A83" w:rsidP="003831D3">
            <w:pPr>
              <w:pStyle w:val="myParagraph"/>
              <w:rPr>
                <w:rFonts w:ascii="Arial" w:hAnsi="Arial" w:cs="Arial"/>
                <w:szCs w:val="20"/>
                <w:lang w:val="en-GB" w:eastAsia="de-DE"/>
              </w:rPr>
            </w:pPr>
            <w:r w:rsidRPr="008F6C6B">
              <w:rPr>
                <w:rFonts w:ascii="Arial" w:hAnsi="Arial" w:cs="Arial"/>
                <w:szCs w:val="20"/>
                <w:lang w:val="en-GB" w:eastAsia="de-DE"/>
              </w:rPr>
              <w:t>Flocoumafene</w:t>
            </w:r>
          </w:p>
        </w:tc>
        <w:tc>
          <w:tcPr>
            <w:tcW w:w="1000" w:type="pct"/>
          </w:tcPr>
          <w:p w14:paraId="020F65B9" w14:textId="77777777" w:rsidR="00D54A83" w:rsidRPr="008F6C6B" w:rsidRDefault="00D54A83" w:rsidP="003831D3">
            <w:pPr>
              <w:pStyle w:val="myParagraph"/>
              <w:rPr>
                <w:rFonts w:ascii="Arial" w:hAnsi="Arial" w:cs="Arial"/>
                <w:szCs w:val="20"/>
                <w:lang w:val="en-GB" w:eastAsia="de-DE"/>
              </w:rPr>
            </w:pPr>
            <w:r w:rsidRPr="008F6C6B">
              <w:rPr>
                <w:rFonts w:ascii="Arial" w:hAnsi="Arial" w:cs="Arial"/>
                <w:szCs w:val="20"/>
                <w:lang w:val="en-GB" w:eastAsia="de-DE"/>
              </w:rPr>
              <w:t>542 g/mol</w:t>
            </w:r>
          </w:p>
        </w:tc>
        <w:tc>
          <w:tcPr>
            <w:tcW w:w="1000" w:type="pct"/>
          </w:tcPr>
          <w:p w14:paraId="020F65BA" w14:textId="77777777" w:rsidR="00D54A83" w:rsidRPr="008F6C6B" w:rsidRDefault="00D54A83" w:rsidP="003831D3">
            <w:pPr>
              <w:pStyle w:val="myParagraph"/>
              <w:rPr>
                <w:rFonts w:ascii="Arial" w:hAnsi="Arial" w:cs="Arial"/>
                <w:szCs w:val="20"/>
                <w:lang w:val="en-GB" w:eastAsia="de-DE"/>
              </w:rPr>
            </w:pPr>
            <w:r w:rsidRPr="008F6C6B">
              <w:rPr>
                <w:rFonts w:ascii="Arial" w:hAnsi="Arial" w:cs="Arial"/>
                <w:szCs w:val="20"/>
                <w:lang w:val="en-GB" w:eastAsia="de-DE"/>
              </w:rPr>
              <w:t>6.12</w:t>
            </w:r>
          </w:p>
        </w:tc>
        <w:tc>
          <w:tcPr>
            <w:tcW w:w="2000" w:type="pct"/>
          </w:tcPr>
          <w:p w14:paraId="020F65BB" w14:textId="77777777" w:rsidR="00D54A83" w:rsidRPr="008F6C6B" w:rsidRDefault="00D54A83" w:rsidP="003831D3">
            <w:pPr>
              <w:pStyle w:val="myParagraph"/>
              <w:rPr>
                <w:rFonts w:ascii="Arial" w:hAnsi="Arial" w:cs="Arial"/>
                <w:szCs w:val="20"/>
                <w:lang w:val="en-GB" w:eastAsia="de-DE"/>
              </w:rPr>
            </w:pPr>
            <w:r w:rsidRPr="008F6C6B">
              <w:rPr>
                <w:rFonts w:ascii="Arial" w:hAnsi="Arial" w:cs="Arial"/>
                <w:szCs w:val="20"/>
                <w:lang w:val="en-GB" w:eastAsia="de-DE"/>
              </w:rPr>
              <w:t>10 % (default value) and 4 % (based on the dermal absorption of other second generation anticoagulants)</w:t>
            </w:r>
          </w:p>
        </w:tc>
      </w:tr>
      <w:tr w:rsidR="00D54A83" w:rsidRPr="008F6C6B" w14:paraId="020F65C1" w14:textId="77777777" w:rsidTr="000A2E10">
        <w:tc>
          <w:tcPr>
            <w:tcW w:w="1000" w:type="pct"/>
          </w:tcPr>
          <w:p w14:paraId="020F65BD" w14:textId="77777777" w:rsidR="00D54A83" w:rsidRPr="008F6C6B" w:rsidRDefault="00D54A83" w:rsidP="003831D3">
            <w:pPr>
              <w:pStyle w:val="myParagraph"/>
              <w:rPr>
                <w:rFonts w:ascii="Arial" w:hAnsi="Arial" w:cs="Arial"/>
                <w:szCs w:val="20"/>
                <w:lang w:val="en-GB" w:eastAsia="de-DE"/>
              </w:rPr>
            </w:pPr>
            <w:r w:rsidRPr="008F6C6B">
              <w:rPr>
                <w:rFonts w:ascii="Arial" w:hAnsi="Arial" w:cs="Arial"/>
                <w:szCs w:val="20"/>
                <w:lang w:val="en-GB" w:eastAsia="de-DE"/>
              </w:rPr>
              <w:t>Difenacoum</w:t>
            </w:r>
          </w:p>
        </w:tc>
        <w:tc>
          <w:tcPr>
            <w:tcW w:w="1000" w:type="pct"/>
          </w:tcPr>
          <w:p w14:paraId="020F65BE" w14:textId="77777777" w:rsidR="00D54A83" w:rsidRPr="008F6C6B" w:rsidRDefault="00D54A83" w:rsidP="003831D3">
            <w:pPr>
              <w:pStyle w:val="myParagraph"/>
              <w:rPr>
                <w:rFonts w:ascii="Arial" w:hAnsi="Arial" w:cs="Arial"/>
                <w:szCs w:val="20"/>
                <w:lang w:val="en-GB" w:eastAsia="de-DE"/>
              </w:rPr>
            </w:pPr>
            <w:r w:rsidRPr="008F6C6B">
              <w:rPr>
                <w:rFonts w:ascii="Arial" w:hAnsi="Arial" w:cs="Arial"/>
                <w:szCs w:val="20"/>
                <w:lang w:val="en-GB" w:eastAsia="de-DE"/>
              </w:rPr>
              <w:t>444.5 g/mol</w:t>
            </w:r>
          </w:p>
        </w:tc>
        <w:tc>
          <w:tcPr>
            <w:tcW w:w="1000" w:type="pct"/>
          </w:tcPr>
          <w:p w14:paraId="020F65BF" w14:textId="77777777" w:rsidR="00D54A83" w:rsidRPr="008F6C6B" w:rsidRDefault="00D54A83" w:rsidP="003831D3">
            <w:pPr>
              <w:pStyle w:val="myParagraph"/>
              <w:rPr>
                <w:rFonts w:ascii="Arial" w:hAnsi="Arial" w:cs="Arial"/>
                <w:szCs w:val="20"/>
                <w:lang w:val="en-GB" w:eastAsia="de-DE"/>
              </w:rPr>
            </w:pPr>
            <w:r w:rsidRPr="008F6C6B">
              <w:rPr>
                <w:rFonts w:ascii="Arial" w:hAnsi="Arial" w:cs="Arial"/>
                <w:szCs w:val="20"/>
                <w:lang w:val="en-GB" w:eastAsia="de-DE"/>
              </w:rPr>
              <w:t>7.6</w:t>
            </w:r>
          </w:p>
        </w:tc>
        <w:tc>
          <w:tcPr>
            <w:tcW w:w="2000" w:type="pct"/>
          </w:tcPr>
          <w:p w14:paraId="020F65C0" w14:textId="77777777" w:rsidR="00D54A83" w:rsidRPr="008F6C6B" w:rsidRDefault="00D54A83" w:rsidP="003831D3">
            <w:pPr>
              <w:pStyle w:val="myParagraph"/>
              <w:rPr>
                <w:rFonts w:ascii="Arial" w:hAnsi="Arial" w:cs="Arial"/>
                <w:szCs w:val="20"/>
                <w:lang w:val="en-GB" w:eastAsia="de-DE"/>
              </w:rPr>
            </w:pPr>
            <w:r w:rsidRPr="008F6C6B">
              <w:rPr>
                <w:rFonts w:ascii="Arial" w:hAnsi="Arial" w:cs="Arial"/>
                <w:szCs w:val="20"/>
                <w:lang w:val="en-GB" w:eastAsia="de-DE"/>
              </w:rPr>
              <w:t>0.047 % (</w:t>
            </w:r>
            <w:r w:rsidRPr="008F6C6B">
              <w:rPr>
                <w:rFonts w:ascii="Arial" w:hAnsi="Arial" w:cs="Arial"/>
                <w:i/>
                <w:szCs w:val="20"/>
                <w:lang w:val="en-GB" w:eastAsia="de-DE"/>
              </w:rPr>
              <w:t>in vitro</w:t>
            </w:r>
            <w:r w:rsidRPr="008F6C6B">
              <w:rPr>
                <w:rFonts w:ascii="Arial" w:hAnsi="Arial" w:cs="Arial"/>
                <w:szCs w:val="20"/>
                <w:lang w:val="en-GB" w:eastAsia="de-DE"/>
              </w:rPr>
              <w:t xml:space="preserve"> study on wax block</w:t>
            </w:r>
            <w:r w:rsidR="00A86F01" w:rsidRPr="008F6C6B">
              <w:rPr>
                <w:rFonts w:ascii="Arial" w:hAnsi="Arial" w:cs="Arial"/>
                <w:szCs w:val="20"/>
                <w:lang w:val="en-GB" w:eastAsia="de-DE"/>
              </w:rPr>
              <w:t xml:space="preserve"> and paste</w:t>
            </w:r>
            <w:r w:rsidRPr="008F6C6B">
              <w:rPr>
                <w:rFonts w:ascii="Arial" w:hAnsi="Arial" w:cs="Arial"/>
                <w:szCs w:val="20"/>
                <w:lang w:val="en-GB" w:eastAsia="de-DE"/>
              </w:rPr>
              <w:t>) and 3 % (</w:t>
            </w:r>
            <w:r w:rsidRPr="008F6C6B">
              <w:rPr>
                <w:rFonts w:ascii="Arial" w:hAnsi="Arial" w:cs="Arial"/>
                <w:i/>
                <w:szCs w:val="20"/>
                <w:lang w:val="en-GB" w:eastAsia="de-DE"/>
              </w:rPr>
              <w:t>in vitro</w:t>
            </w:r>
            <w:r w:rsidRPr="008F6C6B">
              <w:rPr>
                <w:rFonts w:ascii="Arial" w:hAnsi="Arial" w:cs="Arial"/>
                <w:szCs w:val="20"/>
                <w:lang w:val="en-GB" w:eastAsia="de-DE"/>
              </w:rPr>
              <w:t xml:space="preserve"> study on grain)</w:t>
            </w:r>
          </w:p>
        </w:tc>
      </w:tr>
    </w:tbl>
    <w:p w14:paraId="020F65C2" w14:textId="77777777" w:rsidR="00D54A83" w:rsidRDefault="00D54A83" w:rsidP="00962188">
      <w:pPr>
        <w:autoSpaceDE w:val="0"/>
        <w:autoSpaceDN w:val="0"/>
        <w:adjustRightInd w:val="0"/>
        <w:spacing w:line="240" w:lineRule="auto"/>
        <w:ind w:left="1665"/>
        <w:jc w:val="both"/>
        <w:rPr>
          <w:rFonts w:ascii="Arial" w:eastAsia="Times New Roman" w:hAnsi="Arial" w:cs="Arial"/>
          <w:lang w:val="en-GB"/>
        </w:rPr>
      </w:pPr>
    </w:p>
    <w:p w14:paraId="020F65C3" w14:textId="77777777" w:rsidR="00883F1A" w:rsidRPr="00AA0359" w:rsidRDefault="00883F1A" w:rsidP="00883F1A">
      <w:pPr>
        <w:numPr>
          <w:ilvl w:val="0"/>
          <w:numId w:val="20"/>
        </w:numPr>
        <w:spacing w:after="120"/>
        <w:ind w:left="357" w:hanging="357"/>
        <w:jc w:val="both"/>
        <w:rPr>
          <w:rFonts w:ascii="Arial" w:hAnsi="Arial" w:cs="Arial"/>
          <w:sz w:val="28"/>
          <w:lang w:val="en-GB"/>
        </w:rPr>
      </w:pPr>
      <w:r w:rsidRPr="00AA0359">
        <w:rPr>
          <w:rFonts w:ascii="Arial" w:hAnsi="Arial" w:cs="Arial"/>
          <w:b/>
          <w:sz w:val="24"/>
          <w:u w:val="single"/>
          <w:lang w:val="en-GB"/>
        </w:rPr>
        <w:t>A</w:t>
      </w:r>
      <w:r>
        <w:rPr>
          <w:rFonts w:ascii="Arial" w:hAnsi="Arial" w:cs="Arial"/>
          <w:b/>
          <w:sz w:val="24"/>
          <w:u w:val="single"/>
          <w:lang w:val="en-GB"/>
        </w:rPr>
        <w:t>ssessment of</w:t>
      </w:r>
      <w:r w:rsidRPr="00AA0359">
        <w:rPr>
          <w:rFonts w:ascii="Arial" w:hAnsi="Arial" w:cs="Arial"/>
          <w:b/>
          <w:sz w:val="24"/>
          <w:u w:val="single"/>
          <w:lang w:val="en-GB"/>
        </w:rPr>
        <w:t xml:space="preserve"> new uses’ addition (2013)</w:t>
      </w:r>
    </w:p>
    <w:p w14:paraId="020F65C4" w14:textId="77777777" w:rsidR="00883F1A" w:rsidRDefault="00883F1A" w:rsidP="00883F1A">
      <w:pPr>
        <w:spacing w:before="120"/>
        <w:jc w:val="both"/>
        <w:rPr>
          <w:rFonts w:ascii="Arial" w:hAnsi="Arial" w:cs="Arial"/>
          <w:b/>
          <w:bCs/>
          <w:i/>
          <w:iCs/>
          <w:color w:val="000000"/>
          <w:sz w:val="24"/>
          <w:szCs w:val="20"/>
        </w:rPr>
      </w:pPr>
      <w:r w:rsidRPr="00701C3F">
        <w:rPr>
          <w:rFonts w:ascii="Arial" w:hAnsi="Arial" w:cs="Arial"/>
          <w:b/>
          <w:bCs/>
          <w:i/>
          <w:iCs/>
          <w:color w:val="000000"/>
          <w:sz w:val="24"/>
          <w:szCs w:val="20"/>
        </w:rPr>
        <w:t>Percutaneous absorption</w:t>
      </w:r>
    </w:p>
    <w:p w14:paraId="020F65C5" w14:textId="77777777" w:rsidR="00883F1A" w:rsidRPr="001073BD" w:rsidRDefault="00883F1A" w:rsidP="00883F1A">
      <w:pPr>
        <w:spacing w:before="120" w:line="240" w:lineRule="auto"/>
        <w:jc w:val="both"/>
        <w:rPr>
          <w:rFonts w:ascii="Arial" w:hAnsi="Arial" w:cs="Arial"/>
          <w:szCs w:val="20"/>
          <w:lang w:val="en-GB"/>
        </w:rPr>
      </w:pPr>
      <w:r w:rsidRPr="001073BD">
        <w:rPr>
          <w:rFonts w:ascii="Arial" w:hAnsi="Arial" w:cs="Arial"/>
          <w:color w:val="000000"/>
          <w:szCs w:val="20"/>
        </w:rPr>
        <w:t>The dermal absorption of difenacoum formulated as pellet bait (containing 0.005% difenacoum)</w:t>
      </w:r>
      <w:r>
        <w:rPr>
          <w:rFonts w:ascii="Arial" w:hAnsi="Arial" w:cs="Arial"/>
          <w:color w:val="000000"/>
          <w:szCs w:val="20"/>
        </w:rPr>
        <w:t xml:space="preserve"> </w:t>
      </w:r>
      <w:r w:rsidRPr="001073BD">
        <w:rPr>
          <w:rFonts w:ascii="Arial" w:hAnsi="Arial" w:cs="Arial"/>
          <w:color w:val="000000"/>
          <w:szCs w:val="20"/>
        </w:rPr>
        <w:t>was</w:t>
      </w:r>
      <w:r>
        <w:rPr>
          <w:rFonts w:ascii="Arial" w:hAnsi="Arial" w:cs="Arial"/>
          <w:color w:val="000000"/>
          <w:szCs w:val="20"/>
        </w:rPr>
        <w:t xml:space="preserve"> </w:t>
      </w:r>
      <w:r w:rsidRPr="001073BD">
        <w:rPr>
          <w:rFonts w:ascii="Arial" w:hAnsi="Arial" w:cs="Arial"/>
          <w:color w:val="000000"/>
          <w:szCs w:val="20"/>
        </w:rPr>
        <w:t xml:space="preserve">investigated </w:t>
      </w:r>
      <w:r w:rsidRPr="001073BD">
        <w:rPr>
          <w:rFonts w:ascii="Arial" w:hAnsi="Arial" w:cs="Arial"/>
          <w:i/>
          <w:iCs/>
          <w:color w:val="000000"/>
          <w:szCs w:val="20"/>
        </w:rPr>
        <w:t xml:space="preserve">in vitro </w:t>
      </w:r>
      <w:r w:rsidRPr="001073BD">
        <w:rPr>
          <w:rFonts w:ascii="Arial" w:hAnsi="Arial" w:cs="Arial"/>
          <w:color w:val="000000"/>
          <w:szCs w:val="20"/>
        </w:rPr>
        <w:t>using human skin. The measured samples were below the limit of detection or</w:t>
      </w:r>
      <w:r>
        <w:rPr>
          <w:rFonts w:ascii="Arial" w:hAnsi="Arial" w:cs="Arial"/>
          <w:color w:val="000000"/>
          <w:szCs w:val="20"/>
        </w:rPr>
        <w:t xml:space="preserve"> </w:t>
      </w:r>
      <w:r w:rsidRPr="001073BD">
        <w:rPr>
          <w:rFonts w:ascii="Arial" w:hAnsi="Arial" w:cs="Arial"/>
          <w:color w:val="000000"/>
          <w:szCs w:val="20"/>
        </w:rPr>
        <w:t>quantification, but as a worst case, the corresponding validated LOQ value was used for the</w:t>
      </w:r>
      <w:r>
        <w:rPr>
          <w:rFonts w:ascii="Arial" w:hAnsi="Arial" w:cs="Arial"/>
          <w:color w:val="000000"/>
          <w:szCs w:val="20"/>
        </w:rPr>
        <w:t xml:space="preserve"> </w:t>
      </w:r>
      <w:r w:rsidRPr="001073BD">
        <w:rPr>
          <w:rFonts w:ascii="Arial" w:hAnsi="Arial" w:cs="Arial"/>
          <w:color w:val="000000"/>
          <w:szCs w:val="20"/>
        </w:rPr>
        <w:t>calculations of dermal absorption. The percentage of absorbed difenacoum was 0.647% (receptor fluid + epidermis + dermis + stratum corneum). The total recovery of difenacoum was 97.3% when skin discs were exposed to 5 mg/cm2 of the product (equivalent to 250 ng a.s./cm2) for 24 hours.</w:t>
      </w:r>
    </w:p>
    <w:p w14:paraId="020F65C6" w14:textId="77777777" w:rsidR="00883F1A" w:rsidRPr="00A60F6B" w:rsidRDefault="00883F1A" w:rsidP="00883F1A">
      <w:pPr>
        <w:spacing w:after="120"/>
        <w:rPr>
          <w:rFonts w:ascii="Arial" w:hAnsi="Arial" w:cs="Arial"/>
          <w:b/>
          <w:lang w:val="en-US"/>
        </w:rPr>
      </w:pPr>
    </w:p>
    <w:p w14:paraId="020F65C7" w14:textId="77777777" w:rsidR="00883F1A" w:rsidRPr="00D30699" w:rsidRDefault="00883F1A" w:rsidP="00217D6B">
      <w:pPr>
        <w:numPr>
          <w:ilvl w:val="0"/>
          <w:numId w:val="20"/>
        </w:numPr>
        <w:spacing w:after="120" w:line="276" w:lineRule="auto"/>
        <w:ind w:left="357" w:hanging="357"/>
        <w:jc w:val="both"/>
        <w:rPr>
          <w:rFonts w:ascii="Arial" w:hAnsi="Arial" w:cs="Arial"/>
          <w:b/>
          <w:sz w:val="24"/>
          <w:u w:val="single"/>
          <w:lang w:val="en-GB"/>
        </w:rPr>
      </w:pPr>
      <w:r w:rsidRPr="00D30699">
        <w:rPr>
          <w:rFonts w:ascii="Arial" w:hAnsi="Arial" w:cs="Arial"/>
          <w:b/>
          <w:sz w:val="24"/>
          <w:u w:val="single"/>
          <w:lang w:val="en-GB"/>
        </w:rPr>
        <w:lastRenderedPageBreak/>
        <w:t>Renewal application (2017)</w:t>
      </w:r>
    </w:p>
    <w:p w14:paraId="020F65C8" w14:textId="77777777" w:rsidR="00883F1A" w:rsidRPr="008F4495" w:rsidRDefault="00883F1A" w:rsidP="00217D6B">
      <w:pPr>
        <w:pStyle w:val="En-tte"/>
        <w:jc w:val="both"/>
        <w:rPr>
          <w:rFonts w:ascii="Arial" w:hAnsi="Arial" w:cs="Arial"/>
          <w:lang w:val="en-GB"/>
        </w:rPr>
      </w:pPr>
      <w:r>
        <w:rPr>
          <w:rFonts w:ascii="Arial" w:hAnsi="Arial" w:cs="Arial"/>
          <w:lang w:val="en-GB"/>
        </w:rPr>
        <w:t>The dermal absorption was already assessed according to the EFSA guidance. Consequently, dermal absorption value is still valid.</w:t>
      </w:r>
    </w:p>
    <w:p w14:paraId="020F65C9" w14:textId="77777777" w:rsidR="00883F1A" w:rsidRPr="008F6C6B" w:rsidRDefault="00883F1A" w:rsidP="00962188">
      <w:pPr>
        <w:autoSpaceDE w:val="0"/>
        <w:autoSpaceDN w:val="0"/>
        <w:adjustRightInd w:val="0"/>
        <w:spacing w:line="240" w:lineRule="auto"/>
        <w:ind w:left="1665"/>
        <w:jc w:val="both"/>
        <w:rPr>
          <w:rFonts w:ascii="Arial" w:eastAsia="Times New Roman" w:hAnsi="Arial" w:cs="Arial"/>
          <w:lang w:val="en-GB"/>
        </w:rPr>
      </w:pPr>
    </w:p>
    <w:p w14:paraId="020F65CA" w14:textId="77777777" w:rsidR="00862734" w:rsidRPr="008F6C6B" w:rsidRDefault="00862734" w:rsidP="00402213">
      <w:pPr>
        <w:pStyle w:val="Absatz"/>
        <w:numPr>
          <w:ilvl w:val="0"/>
          <w:numId w:val="6"/>
        </w:numPr>
        <w:spacing w:before="0" w:after="0" w:line="240" w:lineRule="auto"/>
        <w:rPr>
          <w:rFonts w:ascii="Arial" w:hAnsi="Arial" w:cs="Arial"/>
          <w:lang w:val="en-GB"/>
        </w:rPr>
      </w:pPr>
      <w:r w:rsidRPr="008F6C6B">
        <w:rPr>
          <w:rFonts w:ascii="Arial" w:hAnsi="Arial" w:cs="Arial"/>
          <w:lang w:val="en-GB"/>
        </w:rPr>
        <w:t>Acute oral and dermal toxicity</w:t>
      </w:r>
    </w:p>
    <w:p w14:paraId="020F65CB" w14:textId="77777777" w:rsidR="00862734" w:rsidRPr="008F6C6B" w:rsidRDefault="00862734" w:rsidP="00862734">
      <w:pPr>
        <w:pStyle w:val="Absatz"/>
        <w:spacing w:before="0" w:after="0" w:line="240" w:lineRule="auto"/>
        <w:ind w:left="0"/>
        <w:jc w:val="both"/>
        <w:rPr>
          <w:rFonts w:ascii="Arial" w:hAnsi="Arial" w:cs="Arial"/>
          <w:lang w:val="en-GB"/>
        </w:rPr>
      </w:pPr>
      <w:r w:rsidRPr="008F6C6B">
        <w:rPr>
          <w:rFonts w:ascii="Arial" w:hAnsi="Arial" w:cs="Arial"/>
          <w:lang w:val="en-GB"/>
        </w:rPr>
        <w:t>No mortality, systemic or local effects were observed in these studies. Based on the results, no classif</w:t>
      </w:r>
      <w:r w:rsidR="004561ED" w:rsidRPr="008F6C6B">
        <w:rPr>
          <w:rFonts w:ascii="Arial" w:hAnsi="Arial" w:cs="Arial"/>
          <w:lang w:val="en-GB"/>
        </w:rPr>
        <w:t>ication is required</w:t>
      </w:r>
      <w:r w:rsidR="00962188" w:rsidRPr="008F6C6B">
        <w:rPr>
          <w:rFonts w:ascii="Arial" w:hAnsi="Arial" w:cs="Arial"/>
          <w:lang w:val="en-GB"/>
        </w:rPr>
        <w:t xml:space="preserve"> for NYNA D+ AVOINE</w:t>
      </w:r>
      <w:r w:rsidRPr="008F6C6B">
        <w:rPr>
          <w:rFonts w:ascii="Arial" w:hAnsi="Arial" w:cs="Arial"/>
          <w:lang w:val="en-GB"/>
        </w:rPr>
        <w:t>.</w:t>
      </w:r>
    </w:p>
    <w:p w14:paraId="020F65CC" w14:textId="77777777" w:rsidR="00862734" w:rsidRPr="008F6C6B" w:rsidRDefault="00862734" w:rsidP="00862734">
      <w:pPr>
        <w:pStyle w:val="Absatz"/>
        <w:spacing w:before="0" w:after="0" w:line="240" w:lineRule="auto"/>
        <w:ind w:left="1665"/>
        <w:rPr>
          <w:rFonts w:ascii="Arial" w:hAnsi="Arial" w:cs="Arial"/>
          <w:lang w:val="en-GB"/>
        </w:rPr>
      </w:pPr>
    </w:p>
    <w:p w14:paraId="020F65CD" w14:textId="77777777" w:rsidR="00862734" w:rsidRPr="008F6C6B" w:rsidRDefault="00862734" w:rsidP="00402213">
      <w:pPr>
        <w:pStyle w:val="Absatz"/>
        <w:numPr>
          <w:ilvl w:val="0"/>
          <w:numId w:val="6"/>
        </w:numPr>
        <w:spacing w:before="0" w:after="0" w:line="240" w:lineRule="auto"/>
        <w:rPr>
          <w:rFonts w:ascii="Arial" w:hAnsi="Arial" w:cs="Arial"/>
          <w:lang w:val="en-GB"/>
        </w:rPr>
      </w:pPr>
      <w:r w:rsidRPr="008F6C6B">
        <w:rPr>
          <w:rFonts w:ascii="Arial" w:hAnsi="Arial" w:cs="Arial"/>
          <w:lang w:val="en-GB"/>
        </w:rPr>
        <w:t>Irritation and corrosivity</w:t>
      </w:r>
    </w:p>
    <w:p w14:paraId="020F65CE" w14:textId="77777777" w:rsidR="00862734" w:rsidRPr="008F6C6B" w:rsidRDefault="00862734" w:rsidP="000A2E10">
      <w:pPr>
        <w:pStyle w:val="Absatz"/>
        <w:spacing w:before="0" w:after="0" w:line="240" w:lineRule="auto"/>
        <w:ind w:left="0"/>
        <w:jc w:val="both"/>
        <w:rPr>
          <w:rFonts w:ascii="Arial" w:hAnsi="Arial" w:cs="Arial"/>
        </w:rPr>
      </w:pPr>
      <w:r w:rsidRPr="008F6C6B">
        <w:rPr>
          <w:rFonts w:ascii="Arial" w:hAnsi="Arial" w:cs="Arial"/>
        </w:rPr>
        <w:t>Based on the results of the irritation assays on rabbit’s skin and eye, no classification is required</w:t>
      </w:r>
      <w:r w:rsidR="00962188" w:rsidRPr="008F6C6B">
        <w:rPr>
          <w:rFonts w:ascii="Arial" w:hAnsi="Arial" w:cs="Arial"/>
        </w:rPr>
        <w:t xml:space="preserve"> for NYNA D+ AVOINE</w:t>
      </w:r>
      <w:r w:rsidRPr="008F6C6B">
        <w:rPr>
          <w:rFonts w:ascii="Arial" w:hAnsi="Arial" w:cs="Arial"/>
        </w:rPr>
        <w:t>.</w:t>
      </w:r>
    </w:p>
    <w:p w14:paraId="020F65CF" w14:textId="77777777" w:rsidR="00862734" w:rsidRPr="008F6C6B" w:rsidRDefault="00862734" w:rsidP="00862734">
      <w:pPr>
        <w:pStyle w:val="MyList"/>
        <w:numPr>
          <w:ilvl w:val="0"/>
          <w:numId w:val="0"/>
        </w:numPr>
        <w:rPr>
          <w:rFonts w:ascii="Arial" w:hAnsi="Arial" w:cs="Arial"/>
        </w:rPr>
      </w:pPr>
    </w:p>
    <w:p w14:paraId="020F65D0" w14:textId="77777777" w:rsidR="00862734" w:rsidRPr="008F6C6B" w:rsidRDefault="00862734" w:rsidP="00402213">
      <w:pPr>
        <w:pStyle w:val="Absatz"/>
        <w:numPr>
          <w:ilvl w:val="0"/>
          <w:numId w:val="6"/>
        </w:numPr>
        <w:spacing w:before="0" w:after="0" w:line="240" w:lineRule="auto"/>
        <w:rPr>
          <w:rFonts w:ascii="Arial" w:hAnsi="Arial" w:cs="Arial"/>
          <w:lang w:val="en-GB"/>
        </w:rPr>
      </w:pPr>
      <w:r w:rsidRPr="008F6C6B">
        <w:rPr>
          <w:rFonts w:ascii="Arial" w:hAnsi="Arial" w:cs="Arial"/>
          <w:lang w:val="en-GB"/>
        </w:rPr>
        <w:t>Sensitisation</w:t>
      </w:r>
    </w:p>
    <w:p w14:paraId="020F65D1" w14:textId="77777777" w:rsidR="00862734" w:rsidRPr="008F6C6B" w:rsidRDefault="00862734" w:rsidP="000A2E10">
      <w:pPr>
        <w:pStyle w:val="Absatz"/>
        <w:spacing w:before="0" w:after="0" w:line="240" w:lineRule="auto"/>
        <w:ind w:left="0"/>
        <w:jc w:val="both"/>
        <w:rPr>
          <w:rFonts w:ascii="Arial" w:hAnsi="Arial" w:cs="Arial"/>
        </w:rPr>
      </w:pPr>
      <w:r w:rsidRPr="008F6C6B">
        <w:rPr>
          <w:rFonts w:ascii="Arial" w:hAnsi="Arial" w:cs="Arial"/>
        </w:rPr>
        <w:t xml:space="preserve">A non-radioactive LLNA using cell counting was submitted. This method is not currently validated. Furthermore, according to Basketter </w:t>
      </w:r>
      <w:r w:rsidRPr="008F6C6B">
        <w:rPr>
          <w:rFonts w:ascii="Arial" w:hAnsi="Arial" w:cs="Arial"/>
          <w:i/>
        </w:rPr>
        <w:t>et al</w:t>
      </w:r>
      <w:r w:rsidR="001C1216" w:rsidRPr="008F6C6B">
        <w:rPr>
          <w:rStyle w:val="Appelnotedebasdep"/>
          <w:rFonts w:ascii="Arial" w:hAnsi="Arial" w:cs="Arial"/>
          <w:i/>
        </w:rPr>
        <w:footnoteReference w:id="11"/>
      </w:r>
      <w:r w:rsidRPr="008F6C6B">
        <w:rPr>
          <w:rFonts w:ascii="Arial" w:hAnsi="Arial" w:cs="Arial"/>
        </w:rPr>
        <w:t>, the “</w:t>
      </w:r>
      <w:r w:rsidRPr="008F6C6B">
        <w:rPr>
          <w:rFonts w:ascii="Arial" w:hAnsi="Arial" w:cs="Arial"/>
          <w:i/>
        </w:rPr>
        <w:t>proposed non-RI LLNA uses cell number as a correlate of cell proliferation, but, as other modifications to the standard LLNA were also made, the method constitutes a major change</w:t>
      </w:r>
      <w:r w:rsidRPr="008F6C6B">
        <w:rPr>
          <w:rFonts w:ascii="Arial" w:hAnsi="Arial" w:cs="Arial"/>
        </w:rPr>
        <w:t xml:space="preserve">.” Therefore this test was considered </w:t>
      </w:r>
      <w:r w:rsidR="00262323" w:rsidRPr="008F6C6B">
        <w:rPr>
          <w:rFonts w:ascii="Arial" w:hAnsi="Arial" w:cs="Arial"/>
        </w:rPr>
        <w:t>as un</w:t>
      </w:r>
      <w:r w:rsidRPr="008F6C6B">
        <w:rPr>
          <w:rFonts w:ascii="Arial" w:hAnsi="Arial" w:cs="Arial"/>
        </w:rPr>
        <w:t xml:space="preserve">acceptable by the </w:t>
      </w:r>
      <w:r w:rsidR="005C3B49" w:rsidRPr="008F6C6B">
        <w:rPr>
          <w:rFonts w:ascii="Arial" w:hAnsi="Arial" w:cs="Arial"/>
        </w:rPr>
        <w:t>FR CA</w:t>
      </w:r>
      <w:r w:rsidRPr="008F6C6B">
        <w:rPr>
          <w:rFonts w:ascii="Arial" w:hAnsi="Arial" w:cs="Arial"/>
        </w:rPr>
        <w:t>.</w:t>
      </w:r>
    </w:p>
    <w:p w14:paraId="020F65D2" w14:textId="77777777" w:rsidR="00862734" w:rsidRPr="008F6C6B" w:rsidRDefault="00862734" w:rsidP="000A2E10">
      <w:pPr>
        <w:pStyle w:val="Absatz"/>
        <w:spacing w:before="0" w:after="0" w:line="240" w:lineRule="auto"/>
        <w:ind w:left="0"/>
        <w:jc w:val="both"/>
        <w:rPr>
          <w:rFonts w:ascii="Arial" w:hAnsi="Arial" w:cs="Arial"/>
        </w:rPr>
      </w:pPr>
      <w:r w:rsidRPr="008F6C6B">
        <w:rPr>
          <w:rFonts w:ascii="Arial" w:hAnsi="Arial" w:cs="Arial"/>
        </w:rPr>
        <w:t xml:space="preserve">Based on the composition of NYNA D+ </w:t>
      </w:r>
      <w:r w:rsidR="006B0689" w:rsidRPr="008F6C6B">
        <w:rPr>
          <w:rFonts w:ascii="Arial" w:hAnsi="Arial" w:cs="Arial"/>
        </w:rPr>
        <w:t>AVOINE</w:t>
      </w:r>
      <w:r w:rsidRPr="008F6C6B">
        <w:rPr>
          <w:rFonts w:ascii="Arial" w:hAnsi="Arial" w:cs="Arial"/>
        </w:rPr>
        <w:t xml:space="preserve">, </w:t>
      </w:r>
      <w:r w:rsidR="00A16355" w:rsidRPr="008F6C6B">
        <w:rPr>
          <w:rFonts w:ascii="Arial" w:hAnsi="Arial" w:cs="Arial"/>
        </w:rPr>
        <w:t xml:space="preserve">no ingredients were listed as </w:t>
      </w:r>
      <w:r w:rsidRPr="008F6C6B">
        <w:rPr>
          <w:rFonts w:ascii="Arial" w:hAnsi="Arial" w:cs="Arial"/>
        </w:rPr>
        <w:t xml:space="preserve">skin </w:t>
      </w:r>
      <w:r w:rsidR="00262323" w:rsidRPr="008F6C6B">
        <w:rPr>
          <w:rFonts w:ascii="Arial" w:hAnsi="Arial" w:cs="Arial"/>
        </w:rPr>
        <w:t>sensitisers</w:t>
      </w:r>
      <w:r w:rsidRPr="008F6C6B">
        <w:rPr>
          <w:rFonts w:ascii="Arial" w:hAnsi="Arial" w:cs="Arial"/>
        </w:rPr>
        <w:t xml:space="preserve">. Therefore, it is expected that this product is not a skin </w:t>
      </w:r>
      <w:r w:rsidR="00262323" w:rsidRPr="008F6C6B">
        <w:rPr>
          <w:rFonts w:ascii="Arial" w:hAnsi="Arial" w:cs="Arial"/>
        </w:rPr>
        <w:t>sensitiser</w:t>
      </w:r>
      <w:r w:rsidRPr="008F6C6B">
        <w:rPr>
          <w:rFonts w:ascii="Arial" w:hAnsi="Arial" w:cs="Arial"/>
        </w:rPr>
        <w:t>.</w:t>
      </w:r>
    </w:p>
    <w:p w14:paraId="020F65D3" w14:textId="77777777" w:rsidR="00862734" w:rsidRPr="008F6C6B" w:rsidRDefault="00862734" w:rsidP="00862734">
      <w:pPr>
        <w:pStyle w:val="MyList"/>
        <w:rPr>
          <w:rFonts w:ascii="Arial" w:hAnsi="Arial" w:cs="Arial"/>
          <w:lang w:val="en-GB"/>
        </w:rPr>
      </w:pPr>
    </w:p>
    <w:p w14:paraId="020F65D4" w14:textId="77777777" w:rsidR="00862734" w:rsidRPr="008F6C6B" w:rsidRDefault="00862734" w:rsidP="00862734">
      <w:pPr>
        <w:jc w:val="both"/>
        <w:rPr>
          <w:rFonts w:ascii="Arial" w:eastAsia="Times New Roman" w:hAnsi="Arial" w:cs="Arial"/>
          <w:lang w:val="en-GB"/>
        </w:rPr>
      </w:pPr>
      <w:r w:rsidRPr="008F6C6B">
        <w:rPr>
          <w:rFonts w:ascii="Arial" w:eastAsia="Times New Roman" w:hAnsi="Arial" w:cs="Arial"/>
          <w:u w:val="single"/>
          <w:lang w:val="en-GB"/>
        </w:rPr>
        <w:t>Justification for non submission</w:t>
      </w:r>
      <w:r w:rsidRPr="008F6C6B">
        <w:rPr>
          <w:rFonts w:ascii="Arial" w:eastAsia="Times New Roman" w:hAnsi="Arial" w:cs="Arial"/>
          <w:lang w:val="en-GB"/>
        </w:rPr>
        <w:t>:</w:t>
      </w:r>
    </w:p>
    <w:p w14:paraId="020F65D5" w14:textId="77777777" w:rsidR="00862734" w:rsidRPr="008F6C6B" w:rsidRDefault="00862734" w:rsidP="00862734">
      <w:pPr>
        <w:jc w:val="both"/>
        <w:rPr>
          <w:rFonts w:ascii="Arial" w:eastAsia="Times New Roman" w:hAnsi="Arial" w:cs="Arial"/>
          <w:lang w:val="en-GB"/>
        </w:rPr>
      </w:pPr>
    </w:p>
    <w:p w14:paraId="020F65D6" w14:textId="77777777" w:rsidR="00862734" w:rsidRPr="008F6C6B" w:rsidRDefault="00862734" w:rsidP="00402213">
      <w:pPr>
        <w:pStyle w:val="MyParagrph"/>
        <w:numPr>
          <w:ilvl w:val="0"/>
          <w:numId w:val="5"/>
        </w:numPr>
        <w:rPr>
          <w:rFonts w:ascii="Arial" w:eastAsia="Times New Roman" w:hAnsi="Arial" w:cs="Arial"/>
          <w:lang w:eastAsia="fr-FR"/>
        </w:rPr>
      </w:pPr>
      <w:r w:rsidRPr="008F6C6B">
        <w:rPr>
          <w:rFonts w:ascii="Arial" w:eastAsia="Times New Roman" w:hAnsi="Arial" w:cs="Arial"/>
          <w:lang w:val="en-GB" w:eastAsia="fr-FR"/>
        </w:rPr>
        <w:t>Acute inhalation toxicity:</w:t>
      </w:r>
    </w:p>
    <w:p w14:paraId="020F65D7" w14:textId="77777777" w:rsidR="007F21C5" w:rsidRPr="007F21C5" w:rsidRDefault="00862734" w:rsidP="007F21C5">
      <w:pPr>
        <w:pStyle w:val="En-tte"/>
        <w:jc w:val="both"/>
        <w:rPr>
          <w:rFonts w:ascii="Arial" w:eastAsia="Times New Roman" w:hAnsi="Arial" w:cs="Arial"/>
          <w:lang w:eastAsia="fr-FR"/>
        </w:rPr>
      </w:pPr>
      <w:r w:rsidRPr="008F6C6B">
        <w:rPr>
          <w:rFonts w:ascii="Arial" w:eastAsia="Times New Roman" w:hAnsi="Arial" w:cs="Arial"/>
          <w:lang w:eastAsia="fr-FR"/>
        </w:rPr>
        <w:t>As the product is a solid bait, the generation of inhalable particle is not expected</w:t>
      </w:r>
      <w:r w:rsidR="00C46C6A" w:rsidRPr="008F6C6B">
        <w:rPr>
          <w:rFonts w:ascii="Arial" w:eastAsia="Times New Roman" w:hAnsi="Arial" w:cs="Arial"/>
          <w:lang w:eastAsia="fr-FR"/>
        </w:rPr>
        <w:t xml:space="preserve"> as negligible in particular when NYNA D+ AVOINE is supplied in sachet</w:t>
      </w:r>
      <w:r w:rsidRPr="008F6C6B">
        <w:rPr>
          <w:rFonts w:ascii="Arial" w:eastAsia="Times New Roman" w:hAnsi="Arial" w:cs="Arial"/>
          <w:lang w:eastAsia="fr-FR"/>
        </w:rPr>
        <w:t>. Additionally, the vapor pressure of difenacoum is very low</w:t>
      </w:r>
      <w:r w:rsidR="00C46C6A" w:rsidRPr="008F6C6B">
        <w:rPr>
          <w:rFonts w:ascii="Arial" w:eastAsia="Times New Roman" w:hAnsi="Arial" w:cs="Arial"/>
          <w:lang w:eastAsia="fr-FR"/>
        </w:rPr>
        <w:t xml:space="preserve"> </w:t>
      </w:r>
      <w:r w:rsidR="00C46C6A" w:rsidRPr="008F6C6B">
        <w:rPr>
          <w:rFonts w:ascii="Arial" w:eastAsia="Times New Roman" w:hAnsi="Arial" w:cs="Arial"/>
          <w:lang w:val="en-GB"/>
        </w:rPr>
        <w:t>(&lt; 5x10</w:t>
      </w:r>
      <w:r w:rsidR="00C46C6A" w:rsidRPr="008F6C6B">
        <w:rPr>
          <w:rFonts w:ascii="Arial" w:eastAsia="Times New Roman" w:hAnsi="Arial" w:cs="Arial"/>
          <w:vertAlign w:val="superscript"/>
          <w:lang w:val="en-GB"/>
        </w:rPr>
        <w:t>-5</w:t>
      </w:r>
      <w:r w:rsidR="00C46C6A" w:rsidRPr="008F6C6B">
        <w:rPr>
          <w:rFonts w:ascii="Arial" w:eastAsia="Times New Roman" w:hAnsi="Arial" w:cs="Arial"/>
          <w:lang w:val="en-GB"/>
        </w:rPr>
        <w:t xml:space="preserve"> Pa at 45°C based on an Activa/Pelgar estimation)</w:t>
      </w:r>
      <w:r w:rsidRPr="008F6C6B">
        <w:rPr>
          <w:rFonts w:ascii="Arial" w:eastAsia="Times New Roman" w:hAnsi="Arial" w:cs="Arial"/>
          <w:lang w:eastAsia="fr-FR"/>
        </w:rPr>
        <w:t>. Therefore, an acute toxicity test by inhalation is not required</w:t>
      </w:r>
      <w:r w:rsidR="00960B1A">
        <w:rPr>
          <w:rFonts w:ascii="Arial" w:hAnsi="Arial" w:cs="Arial"/>
          <w:szCs w:val="22"/>
        </w:rPr>
        <w:t>.</w:t>
      </w:r>
    </w:p>
    <w:p w14:paraId="020F65D8" w14:textId="77777777" w:rsidR="007F21C5" w:rsidRPr="00412082" w:rsidRDefault="007F21C5" w:rsidP="007F21C5">
      <w:pPr>
        <w:pStyle w:val="Absatz"/>
        <w:spacing w:before="0" w:after="0" w:line="276" w:lineRule="auto"/>
        <w:ind w:left="0"/>
        <w:jc w:val="both"/>
        <w:rPr>
          <w:rFonts w:ascii="Arial" w:hAnsi="Arial" w:cs="Arial"/>
          <w:szCs w:val="22"/>
          <w:lang w:val="en-GB"/>
        </w:rPr>
      </w:pPr>
    </w:p>
    <w:p w14:paraId="020F65D9" w14:textId="77777777" w:rsidR="006C3D54" w:rsidRDefault="007F21C5" w:rsidP="007F21C5">
      <w:pPr>
        <w:pStyle w:val="En-tteheaderprotocols"/>
        <w:widowControl/>
        <w:tabs>
          <w:tab w:val="clear" w:pos="4536"/>
          <w:tab w:val="clear" w:pos="9072"/>
        </w:tabs>
        <w:jc w:val="both"/>
        <w:rPr>
          <w:rFonts w:ascii="Arial" w:hAnsi="Arial" w:cs="Arial"/>
          <w:sz w:val="22"/>
          <w:szCs w:val="22"/>
          <w:lang w:val="en-GB" w:eastAsia="de-DE"/>
        </w:rPr>
      </w:pPr>
      <w:r w:rsidRPr="00174808">
        <w:rPr>
          <w:rFonts w:ascii="Arial" w:hAnsi="Arial" w:cs="Arial"/>
          <w:sz w:val="22"/>
          <w:szCs w:val="22"/>
          <w:lang w:val="en-GB" w:eastAsia="de-DE"/>
        </w:rPr>
        <w:t xml:space="preserve">The </w:t>
      </w:r>
      <w:r>
        <w:rPr>
          <w:rFonts w:ascii="Arial" w:hAnsi="Arial" w:cs="Arial"/>
          <w:sz w:val="22"/>
          <w:szCs w:val="22"/>
          <w:lang w:val="en-GB" w:eastAsia="de-DE"/>
        </w:rPr>
        <w:t xml:space="preserve">current </w:t>
      </w:r>
      <w:r w:rsidRPr="00174808">
        <w:rPr>
          <w:rFonts w:ascii="Arial" w:hAnsi="Arial" w:cs="Arial"/>
          <w:sz w:val="22"/>
          <w:szCs w:val="22"/>
          <w:lang w:val="en-GB" w:eastAsia="de-DE"/>
        </w:rPr>
        <w:t>harmonised classification of the active substance is the following:</w:t>
      </w:r>
    </w:p>
    <w:p w14:paraId="020F65DA" w14:textId="77777777" w:rsidR="000A2E10" w:rsidRDefault="000A2E10" w:rsidP="007F21C5">
      <w:pPr>
        <w:pStyle w:val="En-tteheaderprotocols"/>
        <w:widowControl/>
        <w:tabs>
          <w:tab w:val="clear" w:pos="4536"/>
          <w:tab w:val="clear" w:pos="9072"/>
        </w:tabs>
        <w:jc w:val="both"/>
        <w:rPr>
          <w:rFonts w:ascii="Arial" w:hAnsi="Arial" w:cs="Arial"/>
          <w:sz w:val="22"/>
          <w:szCs w:val="22"/>
          <w:lang w:val="en-GB" w:eastAsia="de-D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91"/>
      </w:tblGrid>
      <w:tr w:rsidR="006C3D54" w:rsidRPr="006C3D54" w14:paraId="020F65DC" w14:textId="77777777" w:rsidTr="000A2E10">
        <w:tc>
          <w:tcPr>
            <w:tcW w:w="5000" w:type="pct"/>
          </w:tcPr>
          <w:p w14:paraId="020F65DB" w14:textId="77777777" w:rsidR="006C3D54" w:rsidRPr="000A2E10" w:rsidRDefault="006C3D54" w:rsidP="00D93BD3">
            <w:pPr>
              <w:pStyle w:val="En-tteheaderprotocols"/>
              <w:widowControl/>
              <w:tabs>
                <w:tab w:val="clear" w:pos="4536"/>
                <w:tab w:val="clear" w:pos="9072"/>
              </w:tabs>
              <w:jc w:val="both"/>
              <w:rPr>
                <w:rFonts w:ascii="Arial" w:hAnsi="Arial" w:cs="Arial"/>
                <w:b/>
                <w:sz w:val="22"/>
                <w:szCs w:val="22"/>
                <w:lang w:val="en-US"/>
              </w:rPr>
            </w:pPr>
            <w:r w:rsidRPr="000A2E10">
              <w:rPr>
                <w:rFonts w:ascii="Arial" w:hAnsi="Arial" w:cs="Arial"/>
                <w:b/>
                <w:sz w:val="22"/>
                <w:szCs w:val="22"/>
                <w:lang w:val="en-US"/>
              </w:rPr>
              <w:t>Classification under regulation (EC) 1272/2008</w:t>
            </w:r>
          </w:p>
        </w:tc>
      </w:tr>
      <w:tr w:rsidR="006C3D54" w:rsidRPr="006C3D54" w14:paraId="020F65E2" w14:textId="77777777" w:rsidTr="000A2E10">
        <w:trPr>
          <w:trHeight w:val="1379"/>
        </w:trPr>
        <w:tc>
          <w:tcPr>
            <w:tcW w:w="5000" w:type="pct"/>
          </w:tcPr>
          <w:p w14:paraId="020F65DD" w14:textId="77777777" w:rsidR="006C3D54" w:rsidRPr="00174808" w:rsidRDefault="006C3D54" w:rsidP="00D93BD3">
            <w:pPr>
              <w:pStyle w:val="En-tteheaderprotocols"/>
              <w:widowControl/>
              <w:tabs>
                <w:tab w:val="clear" w:pos="4536"/>
                <w:tab w:val="clear" w:pos="9072"/>
              </w:tabs>
              <w:jc w:val="both"/>
              <w:rPr>
                <w:rFonts w:ascii="Arial" w:hAnsi="Arial" w:cs="Arial"/>
                <w:sz w:val="22"/>
                <w:szCs w:val="22"/>
                <w:lang w:val="en-US"/>
              </w:rPr>
            </w:pPr>
            <w:r w:rsidRPr="00174808">
              <w:rPr>
                <w:rFonts w:ascii="Arial" w:hAnsi="Arial" w:cs="Arial"/>
                <w:sz w:val="22"/>
                <w:szCs w:val="22"/>
                <w:lang w:val="en-US"/>
              </w:rPr>
              <w:t>Acute Tox. 2 H300</w:t>
            </w:r>
          </w:p>
          <w:p w14:paraId="020F65DE" w14:textId="77777777" w:rsidR="006C3D54" w:rsidRPr="00174808" w:rsidRDefault="006C3D54" w:rsidP="00D93BD3">
            <w:pPr>
              <w:pStyle w:val="En-tteheaderprotocols"/>
              <w:widowControl/>
              <w:tabs>
                <w:tab w:val="clear" w:pos="4536"/>
                <w:tab w:val="clear" w:pos="9072"/>
              </w:tabs>
              <w:jc w:val="both"/>
              <w:rPr>
                <w:rFonts w:ascii="Arial" w:hAnsi="Arial" w:cs="Arial"/>
                <w:sz w:val="22"/>
                <w:szCs w:val="22"/>
                <w:lang w:val="en-US"/>
              </w:rPr>
            </w:pPr>
            <w:r w:rsidRPr="00174808">
              <w:rPr>
                <w:rFonts w:ascii="Arial" w:hAnsi="Arial" w:cs="Arial"/>
                <w:sz w:val="22"/>
                <w:szCs w:val="22"/>
                <w:lang w:val="en-US"/>
              </w:rPr>
              <w:t>STOT Rep. 1 H372</w:t>
            </w:r>
          </w:p>
          <w:p w14:paraId="020F65DF" w14:textId="77777777" w:rsidR="006C3D54" w:rsidRPr="00174808" w:rsidRDefault="006C3D54" w:rsidP="00D93BD3">
            <w:pPr>
              <w:pStyle w:val="En-tteheaderprotocols"/>
              <w:widowControl/>
              <w:tabs>
                <w:tab w:val="clear" w:pos="4536"/>
                <w:tab w:val="clear" w:pos="9072"/>
              </w:tabs>
              <w:jc w:val="both"/>
              <w:rPr>
                <w:rFonts w:ascii="Arial" w:hAnsi="Arial" w:cs="Arial"/>
                <w:sz w:val="22"/>
                <w:szCs w:val="22"/>
                <w:lang w:val="en-US"/>
              </w:rPr>
            </w:pPr>
            <w:r>
              <w:rPr>
                <w:rFonts w:ascii="Arial" w:hAnsi="Arial" w:cs="Arial"/>
                <w:sz w:val="22"/>
                <w:szCs w:val="22"/>
                <w:lang w:val="en-US"/>
              </w:rPr>
              <w:t>A</w:t>
            </w:r>
            <w:r w:rsidRPr="00174808">
              <w:rPr>
                <w:rFonts w:ascii="Arial" w:hAnsi="Arial" w:cs="Arial"/>
                <w:sz w:val="22"/>
                <w:szCs w:val="22"/>
                <w:lang w:val="en-US"/>
              </w:rPr>
              <w:t>quatic</w:t>
            </w:r>
            <w:r>
              <w:rPr>
                <w:rFonts w:ascii="Arial" w:hAnsi="Arial" w:cs="Arial"/>
                <w:sz w:val="22"/>
                <w:szCs w:val="22"/>
                <w:lang w:val="en-US"/>
              </w:rPr>
              <w:t>.</w:t>
            </w:r>
            <w:r w:rsidRPr="00174808">
              <w:rPr>
                <w:rFonts w:ascii="Arial" w:hAnsi="Arial" w:cs="Arial"/>
                <w:sz w:val="22"/>
                <w:szCs w:val="22"/>
                <w:lang w:val="en-US"/>
              </w:rPr>
              <w:t xml:space="preserve"> Acute 1 H400</w:t>
            </w:r>
          </w:p>
          <w:p w14:paraId="020F65E0" w14:textId="77777777" w:rsidR="006C3D54" w:rsidRPr="00174808" w:rsidRDefault="006C3D54" w:rsidP="00D93BD3">
            <w:pPr>
              <w:pStyle w:val="En-tteheaderprotocols"/>
              <w:widowControl/>
              <w:tabs>
                <w:tab w:val="clear" w:pos="4536"/>
                <w:tab w:val="clear" w:pos="9072"/>
              </w:tabs>
              <w:jc w:val="both"/>
              <w:rPr>
                <w:rFonts w:ascii="Arial" w:hAnsi="Arial" w:cs="Arial"/>
                <w:sz w:val="22"/>
                <w:szCs w:val="22"/>
                <w:lang w:val="en-US"/>
              </w:rPr>
            </w:pPr>
            <w:r>
              <w:rPr>
                <w:rFonts w:ascii="Arial" w:hAnsi="Arial" w:cs="Arial"/>
                <w:sz w:val="22"/>
                <w:szCs w:val="22"/>
                <w:lang w:val="en-US"/>
              </w:rPr>
              <w:t>Aquatic</w:t>
            </w:r>
            <w:r w:rsidRPr="00174808">
              <w:rPr>
                <w:rFonts w:ascii="Arial" w:hAnsi="Arial" w:cs="Arial"/>
                <w:sz w:val="22"/>
                <w:szCs w:val="22"/>
                <w:lang w:val="en-US"/>
              </w:rPr>
              <w:t xml:space="preserve"> Chronic 1 H410</w:t>
            </w:r>
          </w:p>
          <w:p w14:paraId="020F65E1" w14:textId="77777777" w:rsidR="006C3D54" w:rsidRPr="00174808" w:rsidRDefault="006C3D54" w:rsidP="00D93BD3">
            <w:pPr>
              <w:pStyle w:val="En-tteheaderprotocols"/>
              <w:widowControl/>
              <w:tabs>
                <w:tab w:val="clear" w:pos="4536"/>
                <w:tab w:val="clear" w:pos="9072"/>
              </w:tabs>
              <w:jc w:val="both"/>
              <w:rPr>
                <w:rFonts w:ascii="Arial" w:hAnsi="Arial" w:cs="Arial"/>
                <w:sz w:val="22"/>
                <w:szCs w:val="22"/>
                <w:lang w:val="en-US"/>
              </w:rPr>
            </w:pPr>
            <w:r w:rsidRPr="00A60F6B">
              <w:rPr>
                <w:rFonts w:ascii="Arial" w:hAnsi="Arial" w:cs="Arial"/>
                <w:sz w:val="22"/>
                <w:szCs w:val="22"/>
                <w:lang w:val="en-US"/>
              </w:rPr>
              <w:t>No specific concentration limit</w:t>
            </w:r>
          </w:p>
        </w:tc>
      </w:tr>
    </w:tbl>
    <w:p w14:paraId="020F65E3" w14:textId="77777777" w:rsidR="006C3D54" w:rsidRDefault="007F21C5" w:rsidP="000A2E10">
      <w:pPr>
        <w:pStyle w:val="En-tteheaderprotocols"/>
        <w:widowControl/>
        <w:tabs>
          <w:tab w:val="clear" w:pos="4536"/>
          <w:tab w:val="clear" w:pos="9072"/>
        </w:tabs>
        <w:spacing w:before="60"/>
        <w:jc w:val="both"/>
        <w:rPr>
          <w:rFonts w:ascii="Arial" w:hAnsi="Arial" w:cs="Arial"/>
          <w:sz w:val="22"/>
          <w:szCs w:val="22"/>
          <w:lang w:val="en-GB" w:eastAsia="de-DE"/>
        </w:rPr>
      </w:pPr>
      <w:r>
        <w:rPr>
          <w:rFonts w:ascii="Arial" w:hAnsi="Arial" w:cs="Arial"/>
          <w:sz w:val="22"/>
          <w:szCs w:val="22"/>
          <w:lang w:val="en-GB" w:eastAsia="de-DE"/>
        </w:rPr>
        <w:t>Based on the results of the studies, the concentration of the active substance and of other component</w:t>
      </w:r>
      <w:r w:rsidR="00724D1A">
        <w:rPr>
          <w:rFonts w:ascii="Arial" w:hAnsi="Arial" w:cs="Arial"/>
          <w:sz w:val="22"/>
          <w:szCs w:val="22"/>
          <w:lang w:val="en-GB" w:eastAsia="de-DE"/>
        </w:rPr>
        <w:t>s</w:t>
      </w:r>
      <w:r>
        <w:rPr>
          <w:rFonts w:ascii="Arial" w:hAnsi="Arial" w:cs="Arial"/>
          <w:sz w:val="22"/>
          <w:szCs w:val="22"/>
          <w:lang w:val="en-GB" w:eastAsia="de-DE"/>
        </w:rPr>
        <w:t xml:space="preserve"> contained in the product and according to the above classification, NYNA D+ </w:t>
      </w:r>
      <w:r w:rsidRPr="009377B5">
        <w:rPr>
          <w:rFonts w:ascii="Arial" w:hAnsi="Arial" w:cs="Arial"/>
          <w:sz w:val="22"/>
          <w:szCs w:val="22"/>
          <w:lang w:val="en-GB" w:eastAsia="de-DE"/>
        </w:rPr>
        <w:t xml:space="preserve">AVOINE </w:t>
      </w:r>
      <w:r>
        <w:rPr>
          <w:rFonts w:ascii="Arial" w:hAnsi="Arial" w:cs="Arial"/>
          <w:sz w:val="22"/>
          <w:szCs w:val="22"/>
          <w:lang w:val="en-GB" w:eastAsia="de-DE"/>
        </w:rPr>
        <w:t xml:space="preserve">is not classified. </w:t>
      </w:r>
    </w:p>
    <w:p w14:paraId="020F65E4" w14:textId="77777777" w:rsidR="000A2E10" w:rsidRDefault="000A2E10" w:rsidP="000A2E10">
      <w:pPr>
        <w:pStyle w:val="En-tte"/>
        <w:spacing w:after="120"/>
        <w:jc w:val="both"/>
        <w:rPr>
          <w:rFonts w:ascii="Arial" w:hAnsi="Arial" w:cs="Arial"/>
          <w:szCs w:val="22"/>
          <w:lang w:val="en-GB" w:eastAsia="de-DE"/>
        </w:rPr>
      </w:pPr>
    </w:p>
    <w:p w14:paraId="020F65E5" w14:textId="77777777" w:rsidR="000A2E10" w:rsidRPr="000A2E10" w:rsidRDefault="000A2E10" w:rsidP="00217D6B">
      <w:pPr>
        <w:numPr>
          <w:ilvl w:val="0"/>
          <w:numId w:val="20"/>
        </w:numPr>
        <w:spacing w:after="120" w:line="276" w:lineRule="auto"/>
        <w:ind w:left="357" w:hanging="357"/>
        <w:jc w:val="both"/>
        <w:rPr>
          <w:rFonts w:ascii="Arial" w:hAnsi="Arial" w:cs="Arial"/>
          <w:b/>
          <w:sz w:val="24"/>
          <w:u w:val="single"/>
          <w:lang w:val="en-GB"/>
        </w:rPr>
      </w:pPr>
      <w:r w:rsidRPr="000A2E10">
        <w:rPr>
          <w:rFonts w:ascii="Arial" w:hAnsi="Arial" w:cs="Arial"/>
          <w:b/>
          <w:sz w:val="24"/>
          <w:u w:val="single"/>
          <w:lang w:val="en-GB"/>
        </w:rPr>
        <w:t>Renewal application (2017)</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91"/>
      </w:tblGrid>
      <w:tr w:rsidR="000A2E10" w:rsidRPr="000A2E10" w14:paraId="020F65E7" w14:textId="77777777" w:rsidTr="00217D6B">
        <w:tc>
          <w:tcPr>
            <w:tcW w:w="5000" w:type="pct"/>
            <w:shd w:val="clear" w:color="auto" w:fill="auto"/>
          </w:tcPr>
          <w:p w14:paraId="020F65E6" w14:textId="77777777" w:rsidR="000A2E10" w:rsidRPr="000A2E10" w:rsidRDefault="000A2E10" w:rsidP="000A2E10">
            <w:pPr>
              <w:pStyle w:val="En-tteheaderprotocols"/>
              <w:widowControl/>
              <w:tabs>
                <w:tab w:val="clear" w:pos="4536"/>
                <w:tab w:val="clear" w:pos="9072"/>
              </w:tabs>
              <w:jc w:val="both"/>
              <w:rPr>
                <w:rFonts w:ascii="Arial" w:hAnsi="Arial" w:cs="Arial"/>
                <w:b/>
                <w:sz w:val="22"/>
                <w:szCs w:val="22"/>
                <w:lang w:val="en-US"/>
              </w:rPr>
            </w:pPr>
            <w:r w:rsidRPr="000A2E10">
              <w:rPr>
                <w:rFonts w:ascii="Arial" w:hAnsi="Arial" w:cs="Arial"/>
                <w:b/>
                <w:sz w:val="22"/>
                <w:szCs w:val="22"/>
                <w:lang w:val="en-US"/>
              </w:rPr>
              <w:t>Classification under regulation (EC) 1272/2008</w:t>
            </w:r>
          </w:p>
        </w:tc>
      </w:tr>
      <w:tr w:rsidR="000A2E10" w:rsidRPr="00174808" w14:paraId="020F65ED" w14:textId="77777777" w:rsidTr="00217D6B">
        <w:trPr>
          <w:trHeight w:val="1379"/>
        </w:trPr>
        <w:tc>
          <w:tcPr>
            <w:tcW w:w="5000" w:type="pct"/>
            <w:shd w:val="clear" w:color="auto" w:fill="auto"/>
          </w:tcPr>
          <w:p w14:paraId="020F65E8" w14:textId="77777777" w:rsidR="000A2E10" w:rsidRPr="00544CBB" w:rsidRDefault="000A2E10" w:rsidP="000A2E10">
            <w:pPr>
              <w:rPr>
                <w:rFonts w:ascii="Arial" w:hAnsi="Arial" w:cs="Arial"/>
                <w:lang w:val="en-US"/>
              </w:rPr>
            </w:pPr>
            <w:r w:rsidRPr="00544CBB">
              <w:rPr>
                <w:rFonts w:ascii="Arial" w:hAnsi="Arial" w:cs="Arial"/>
                <w:lang w:val="en-US"/>
              </w:rPr>
              <w:t>Acute Tox 1 – H300 ; H310 ; H330</w:t>
            </w:r>
          </w:p>
          <w:p w14:paraId="020F65E9" w14:textId="77777777" w:rsidR="000A2E10" w:rsidRPr="00544CBB" w:rsidRDefault="000A2E10" w:rsidP="000A2E10">
            <w:pPr>
              <w:rPr>
                <w:rFonts w:ascii="Arial" w:hAnsi="Arial" w:cs="Arial"/>
                <w:lang w:val="en-US"/>
              </w:rPr>
            </w:pPr>
            <w:r w:rsidRPr="00544CBB">
              <w:rPr>
                <w:rFonts w:ascii="Arial" w:hAnsi="Arial" w:cs="Arial"/>
                <w:lang w:val="en-US"/>
              </w:rPr>
              <w:t>STOT RE 1 – H372 (blood)</w:t>
            </w:r>
          </w:p>
          <w:p w14:paraId="020F65EA" w14:textId="77777777" w:rsidR="000A2E10" w:rsidRPr="00544CBB" w:rsidRDefault="000A2E10" w:rsidP="000A2E10">
            <w:pPr>
              <w:rPr>
                <w:rFonts w:ascii="Arial" w:hAnsi="Arial" w:cs="Arial"/>
                <w:lang w:val="en-US"/>
              </w:rPr>
            </w:pPr>
            <w:r w:rsidRPr="00544CBB">
              <w:rPr>
                <w:rFonts w:ascii="Arial" w:hAnsi="Arial" w:cs="Arial"/>
                <w:lang w:val="en-US"/>
              </w:rPr>
              <w:t>Repr. 1B – H360D</w:t>
            </w:r>
          </w:p>
          <w:p w14:paraId="020F65EB" w14:textId="77777777" w:rsidR="000A2E10" w:rsidRPr="00544CBB" w:rsidRDefault="000A2E10" w:rsidP="000A2E10">
            <w:pPr>
              <w:rPr>
                <w:rFonts w:ascii="Arial" w:hAnsi="Arial" w:cs="Arial"/>
                <w:lang w:val="en-US"/>
              </w:rPr>
            </w:pPr>
          </w:p>
          <w:p w14:paraId="020F65EC" w14:textId="77777777" w:rsidR="000A2E10" w:rsidRPr="00DC5744" w:rsidRDefault="000A2E10" w:rsidP="000A2E10">
            <w:pPr>
              <w:rPr>
                <w:rFonts w:ascii="Arial" w:hAnsi="Arial" w:cs="Arial"/>
                <w:szCs w:val="22"/>
                <w:lang w:val="en-US"/>
              </w:rPr>
            </w:pPr>
            <w:r w:rsidRPr="00544CBB">
              <w:rPr>
                <w:rFonts w:ascii="Arial" w:hAnsi="Arial" w:cs="Arial"/>
                <w:lang w:val="en-US"/>
              </w:rPr>
              <w:t>Repr. 1B; H360D: C ≥ 0,003 %</w:t>
            </w:r>
            <w:r w:rsidRPr="00544CBB">
              <w:rPr>
                <w:rFonts w:ascii="Arial" w:hAnsi="Arial" w:cs="Arial"/>
                <w:lang w:val="en-US"/>
              </w:rPr>
              <w:br/>
              <w:t>STOT RE 2; H373: 0,002 % ≤ C &lt; 0,02 %</w:t>
            </w:r>
            <w:r w:rsidRPr="00544CBB">
              <w:rPr>
                <w:rFonts w:ascii="Arial" w:hAnsi="Arial" w:cs="Arial"/>
                <w:lang w:val="en-US"/>
              </w:rPr>
              <w:br/>
              <w:t>STOT RE 1; H372: C ≥ 0,02 %</w:t>
            </w:r>
          </w:p>
        </w:tc>
      </w:tr>
    </w:tbl>
    <w:p w14:paraId="020F65EE" w14:textId="77777777" w:rsidR="000A2E10" w:rsidRDefault="000A2E10" w:rsidP="00217D6B">
      <w:pPr>
        <w:pStyle w:val="En-tteheaderprotocols"/>
        <w:widowControl/>
        <w:tabs>
          <w:tab w:val="clear" w:pos="4536"/>
          <w:tab w:val="clear" w:pos="9072"/>
        </w:tabs>
        <w:spacing w:before="60"/>
        <w:jc w:val="both"/>
        <w:rPr>
          <w:rFonts w:ascii="Arial" w:hAnsi="Arial" w:cs="Arial"/>
          <w:sz w:val="22"/>
          <w:szCs w:val="22"/>
          <w:lang w:val="en-GB" w:eastAsia="de-DE"/>
        </w:rPr>
      </w:pPr>
      <w:r>
        <w:rPr>
          <w:rFonts w:ascii="Arial" w:hAnsi="Arial" w:cs="Arial"/>
          <w:sz w:val="22"/>
          <w:szCs w:val="22"/>
          <w:lang w:val="en-GB" w:eastAsia="de-DE"/>
        </w:rPr>
        <w:lastRenderedPageBreak/>
        <w:t xml:space="preserve">Based on the results of the studies, the concentration of the active substance and of other components contained in the product and according to the above classification, the following classification is required for NYNA D+ </w:t>
      </w:r>
      <w:r w:rsidRPr="009377B5">
        <w:rPr>
          <w:rFonts w:ascii="Arial" w:hAnsi="Arial" w:cs="Arial"/>
          <w:sz w:val="22"/>
          <w:szCs w:val="22"/>
          <w:lang w:val="en-GB" w:eastAsia="de-DE"/>
        </w:rPr>
        <w:t>AVOINE</w:t>
      </w:r>
      <w:r>
        <w:rPr>
          <w:rFonts w:ascii="Arial" w:hAnsi="Arial" w:cs="Arial"/>
          <w:sz w:val="22"/>
          <w:szCs w:val="22"/>
          <w:lang w:val="en-GB" w:eastAsia="de-DE"/>
        </w:rPr>
        <w:t>:</w:t>
      </w:r>
    </w:p>
    <w:p w14:paraId="020F65EF" w14:textId="77777777" w:rsidR="000A2E10" w:rsidRDefault="000A2E10" w:rsidP="00217D6B">
      <w:pPr>
        <w:numPr>
          <w:ilvl w:val="0"/>
          <w:numId w:val="5"/>
        </w:numPr>
        <w:snapToGrid w:val="0"/>
        <w:spacing w:line="276" w:lineRule="auto"/>
        <w:ind w:left="709"/>
        <w:rPr>
          <w:rFonts w:ascii="Arial" w:hAnsi="Arial" w:cs="Arial"/>
          <w:lang w:val="en-US"/>
        </w:rPr>
      </w:pPr>
      <w:r>
        <w:rPr>
          <w:rFonts w:ascii="Arial" w:hAnsi="Arial" w:cs="Arial"/>
          <w:lang w:val="en-US"/>
        </w:rPr>
        <w:t xml:space="preserve">Repr. 1B - </w:t>
      </w:r>
      <w:r>
        <w:rPr>
          <w:rFonts w:ascii="Arial" w:hAnsi="Arial" w:cs="Arial"/>
          <w:lang w:val="en-US" w:eastAsia="fi-FI"/>
        </w:rPr>
        <w:t xml:space="preserve">H360D: </w:t>
      </w:r>
      <w:r w:rsidRPr="00850DFD">
        <w:rPr>
          <w:rFonts w:ascii="Arial" w:hAnsi="Arial" w:cs="Arial"/>
          <w:color w:val="000000"/>
          <w:szCs w:val="22"/>
        </w:rPr>
        <w:t xml:space="preserve"> May damage the unborn child</w:t>
      </w:r>
    </w:p>
    <w:p w14:paraId="020F65F0" w14:textId="77777777" w:rsidR="000A2E10" w:rsidRPr="00DC5744" w:rsidRDefault="000A2E10" w:rsidP="00217D6B">
      <w:pPr>
        <w:pStyle w:val="En-tteheaderprotocols"/>
        <w:widowControl/>
        <w:numPr>
          <w:ilvl w:val="0"/>
          <w:numId w:val="5"/>
        </w:numPr>
        <w:tabs>
          <w:tab w:val="clear" w:pos="4536"/>
          <w:tab w:val="clear" w:pos="9072"/>
        </w:tabs>
        <w:ind w:left="709"/>
        <w:jc w:val="both"/>
        <w:rPr>
          <w:rFonts w:ascii="Arial" w:hAnsi="Arial" w:cs="Arial"/>
          <w:sz w:val="22"/>
          <w:szCs w:val="22"/>
          <w:lang w:val="en-GB" w:eastAsia="de-DE"/>
        </w:rPr>
      </w:pPr>
      <w:r w:rsidRPr="00544CBB">
        <w:rPr>
          <w:rFonts w:ascii="Arial" w:hAnsi="Arial" w:cs="Arial"/>
          <w:sz w:val="22"/>
          <w:szCs w:val="22"/>
          <w:lang w:val="en-US"/>
        </w:rPr>
        <w:t xml:space="preserve">STOT RE 2 - </w:t>
      </w:r>
      <w:r w:rsidRPr="00544CBB">
        <w:rPr>
          <w:rFonts w:ascii="Arial" w:hAnsi="Arial" w:cs="Arial"/>
          <w:sz w:val="22"/>
          <w:szCs w:val="22"/>
          <w:lang w:val="en-US" w:eastAsia="fi-FI"/>
        </w:rPr>
        <w:t xml:space="preserve">H373: </w:t>
      </w:r>
      <w:r w:rsidRPr="00544CBB">
        <w:rPr>
          <w:rFonts w:ascii="Arial" w:hAnsi="Arial" w:cs="Arial"/>
          <w:color w:val="000000"/>
          <w:sz w:val="22"/>
          <w:szCs w:val="22"/>
          <w:lang w:val="en-US"/>
        </w:rPr>
        <w:t xml:space="preserve"> </w:t>
      </w:r>
      <w:r w:rsidRPr="00544CBB">
        <w:rPr>
          <w:rFonts w:ascii="Arial" w:hAnsi="Arial" w:cs="Arial"/>
          <w:color w:val="000000"/>
          <w:sz w:val="22"/>
          <w:szCs w:val="22"/>
          <w:lang w:val="sv-SE"/>
        </w:rPr>
        <w:t>May cause damage to organs through prolonged or repeated exposure</w:t>
      </w:r>
    </w:p>
    <w:p w14:paraId="020F65F1" w14:textId="77777777" w:rsidR="007F21C5" w:rsidRPr="008F6C6B" w:rsidRDefault="007F21C5" w:rsidP="00862734">
      <w:pPr>
        <w:pStyle w:val="En-tte"/>
        <w:jc w:val="both"/>
        <w:rPr>
          <w:rFonts w:ascii="Arial" w:hAnsi="Arial" w:cs="Arial"/>
          <w:szCs w:val="22"/>
          <w:lang w:val="en-US"/>
        </w:rPr>
      </w:pPr>
    </w:p>
    <w:p w14:paraId="020F65F2" w14:textId="77777777" w:rsidR="00862734" w:rsidRPr="008F6C6B" w:rsidRDefault="00862734" w:rsidP="00402213">
      <w:pPr>
        <w:pStyle w:val="En-tte"/>
        <w:numPr>
          <w:ilvl w:val="0"/>
          <w:numId w:val="5"/>
        </w:numPr>
        <w:tabs>
          <w:tab w:val="clear" w:pos="4536"/>
          <w:tab w:val="clear" w:pos="9072"/>
        </w:tabs>
        <w:jc w:val="both"/>
        <w:rPr>
          <w:rFonts w:ascii="Arial" w:hAnsi="Arial" w:cs="Arial"/>
          <w:szCs w:val="22"/>
          <w:lang w:val="en-US"/>
        </w:rPr>
      </w:pPr>
      <w:r w:rsidRPr="008F6C6B">
        <w:rPr>
          <w:rFonts w:ascii="Arial" w:hAnsi="Arial" w:cs="Arial"/>
          <w:szCs w:val="22"/>
          <w:lang w:val="en-US"/>
        </w:rPr>
        <w:t>Other studies</w:t>
      </w:r>
    </w:p>
    <w:p w14:paraId="020F65F3" w14:textId="77777777" w:rsidR="00EC5EDD" w:rsidRPr="00542494" w:rsidRDefault="00862734" w:rsidP="00EC5EDD">
      <w:pPr>
        <w:spacing w:line="276" w:lineRule="auto"/>
        <w:jc w:val="both"/>
        <w:rPr>
          <w:rFonts w:ascii="Arial" w:hAnsi="Arial" w:cs="Arial"/>
          <w:lang w:val="en-US"/>
        </w:rPr>
      </w:pPr>
      <w:r w:rsidRPr="008F6C6B">
        <w:rPr>
          <w:rFonts w:ascii="Arial" w:hAnsi="Arial" w:cs="Arial"/>
          <w:szCs w:val="22"/>
          <w:lang w:val="en-US"/>
        </w:rPr>
        <w:t>The product is not used with other biocidal products.</w:t>
      </w:r>
      <w:r w:rsidR="00EC5EDD" w:rsidRPr="00EC5EDD">
        <w:rPr>
          <w:rFonts w:ascii="Arial" w:hAnsi="Arial" w:cs="Arial"/>
          <w:lang w:val="en-US"/>
        </w:rPr>
        <w:t xml:space="preserve"> </w:t>
      </w:r>
      <w:r w:rsidR="00EC5EDD" w:rsidRPr="00542494">
        <w:rPr>
          <w:rFonts w:ascii="Arial" w:hAnsi="Arial" w:cs="Arial"/>
          <w:lang w:val="en-US"/>
        </w:rPr>
        <w:t>Therefore, no additional study was conducted.</w:t>
      </w:r>
    </w:p>
    <w:p w14:paraId="020F65F4" w14:textId="77777777" w:rsidR="00862734" w:rsidRPr="008F6C6B" w:rsidRDefault="00862734" w:rsidP="00862734">
      <w:pPr>
        <w:pStyle w:val="En-tte"/>
        <w:jc w:val="both"/>
        <w:rPr>
          <w:rFonts w:ascii="Arial" w:hAnsi="Arial" w:cs="Arial"/>
          <w:szCs w:val="22"/>
          <w:lang w:val="en-US"/>
        </w:rPr>
      </w:pPr>
    </w:p>
    <w:p w14:paraId="020F65F5" w14:textId="77777777" w:rsidR="00EC5EDD" w:rsidRPr="003356B1" w:rsidRDefault="00862734" w:rsidP="000961A8">
      <w:pPr>
        <w:spacing w:line="240" w:lineRule="auto"/>
        <w:jc w:val="both"/>
        <w:rPr>
          <w:rFonts w:ascii="Arial" w:eastAsia="Times New Roman" w:hAnsi="Arial" w:cs="Arial"/>
          <w:szCs w:val="22"/>
          <w:lang w:val="en-GB" w:eastAsia="fr-FR"/>
        </w:rPr>
      </w:pPr>
      <w:r w:rsidRPr="008F6C6B">
        <w:rPr>
          <w:rFonts w:ascii="Arial" w:hAnsi="Arial" w:cs="Arial"/>
          <w:lang w:val="en-US"/>
        </w:rPr>
        <w:t>The pro</w:t>
      </w:r>
      <w:r w:rsidR="005C3B49" w:rsidRPr="008F6C6B">
        <w:rPr>
          <w:rFonts w:ascii="Arial" w:hAnsi="Arial" w:cs="Arial"/>
          <w:lang w:val="en-US"/>
        </w:rPr>
        <w:t>duct is a solid bait only used in buildings</w:t>
      </w:r>
      <w:r w:rsidRPr="008F6C6B">
        <w:rPr>
          <w:rFonts w:ascii="Arial" w:hAnsi="Arial" w:cs="Arial"/>
          <w:lang w:val="en-US"/>
        </w:rPr>
        <w:t xml:space="preserve"> in secured bait points. Collecting unconsumed baits and dead rodents must be done every week during the treatment so in these recommended conditions, no contamination is expected for feeding stuffs. Finally, according to the Assessment report on difenacoum, “</w:t>
      </w:r>
      <w:r w:rsidRPr="008F6C6B">
        <w:rPr>
          <w:rFonts w:ascii="Arial" w:hAnsi="Arial" w:cs="Arial"/>
          <w:i/>
          <w:lang w:val="en-US"/>
        </w:rPr>
        <w:t>difenacoum baits should not be placed where food, feedingstuffs or drinking water could be contamin</w:t>
      </w:r>
      <w:r w:rsidR="00452885" w:rsidRPr="008F6C6B">
        <w:rPr>
          <w:rFonts w:ascii="Arial" w:hAnsi="Arial" w:cs="Arial"/>
          <w:i/>
          <w:lang w:val="en-US"/>
        </w:rPr>
        <w:t>at</w:t>
      </w:r>
      <w:r w:rsidRPr="008F6C6B">
        <w:rPr>
          <w:rFonts w:ascii="Arial" w:hAnsi="Arial" w:cs="Arial"/>
          <w:i/>
          <w:lang w:val="en-US"/>
        </w:rPr>
        <w:t>ed</w:t>
      </w:r>
      <w:r w:rsidRPr="008F6C6B">
        <w:rPr>
          <w:rFonts w:ascii="Arial" w:hAnsi="Arial" w:cs="Arial"/>
          <w:lang w:val="en-US"/>
        </w:rPr>
        <w:t>”.</w:t>
      </w:r>
      <w:r w:rsidR="00EC5EDD" w:rsidRPr="00EC5EDD">
        <w:rPr>
          <w:rFonts w:ascii="Arial" w:eastAsia="Times New Roman" w:hAnsi="Arial" w:cs="Arial"/>
          <w:szCs w:val="22"/>
          <w:lang w:val="en-GB" w:eastAsia="fr-FR"/>
        </w:rPr>
        <w:t xml:space="preserve"> </w:t>
      </w:r>
      <w:r w:rsidR="00EC5EDD" w:rsidRPr="003356B1">
        <w:rPr>
          <w:rFonts w:ascii="Arial" w:eastAsia="Times New Roman" w:hAnsi="Arial" w:cs="Arial"/>
          <w:szCs w:val="22"/>
          <w:lang w:val="en-GB" w:eastAsia="fr-FR"/>
        </w:rPr>
        <w:t>Therefore, no data on residue was submitted.</w:t>
      </w:r>
    </w:p>
    <w:p w14:paraId="020F65F6" w14:textId="77777777" w:rsidR="000961A8" w:rsidRPr="00466E23" w:rsidRDefault="000961A8" w:rsidP="000961A8">
      <w:pPr>
        <w:pStyle w:val="En-tte"/>
        <w:jc w:val="both"/>
        <w:rPr>
          <w:rFonts w:ascii="Arial" w:hAnsi="Arial" w:cs="Arial"/>
          <w:lang w:val="en-US"/>
        </w:rPr>
      </w:pPr>
    </w:p>
    <w:p w14:paraId="020F65F7" w14:textId="77777777" w:rsidR="000961A8" w:rsidRPr="006C20C5" w:rsidRDefault="000961A8" w:rsidP="00402213">
      <w:pPr>
        <w:numPr>
          <w:ilvl w:val="0"/>
          <w:numId w:val="19"/>
        </w:numPr>
        <w:spacing w:after="120"/>
        <w:ind w:left="357" w:hanging="357"/>
        <w:jc w:val="both"/>
        <w:rPr>
          <w:rFonts w:ascii="Arial" w:hAnsi="Arial" w:cs="Arial"/>
          <w:b/>
          <w:sz w:val="24"/>
          <w:u w:val="single"/>
          <w:lang w:val="en-GB"/>
        </w:rPr>
      </w:pPr>
      <w:r w:rsidRPr="006C20C5">
        <w:rPr>
          <w:rFonts w:ascii="Arial" w:hAnsi="Arial" w:cs="Arial"/>
          <w:b/>
          <w:sz w:val="24"/>
          <w:u w:val="single"/>
          <w:lang w:val="en-GB"/>
        </w:rPr>
        <w:t>Assessment of frame formulation establishment (2012)</w:t>
      </w:r>
    </w:p>
    <w:p w14:paraId="020F65F8" w14:textId="77777777" w:rsidR="003621AA" w:rsidRPr="000961A8" w:rsidRDefault="003621AA" w:rsidP="000961A8">
      <w:pPr>
        <w:rPr>
          <w:rFonts w:ascii="Arial" w:hAnsi="Arial" w:cs="Arial"/>
          <w:b/>
          <w:szCs w:val="22"/>
          <w:lang w:val="en-GB" w:eastAsia="fr-FR"/>
        </w:rPr>
      </w:pPr>
      <w:r w:rsidRPr="000961A8">
        <w:rPr>
          <w:rFonts w:ascii="Arial" w:hAnsi="Arial" w:cs="Arial"/>
          <w:b/>
          <w:szCs w:val="22"/>
          <w:lang w:val="en-GB" w:eastAsia="fr-FR"/>
        </w:rPr>
        <w:t>Toxicological</w:t>
      </w:r>
      <w:r w:rsidRPr="000961A8">
        <w:rPr>
          <w:rFonts w:ascii="Arial" w:hAnsi="Arial" w:cs="Arial"/>
          <w:b/>
          <w:szCs w:val="22"/>
          <w:lang w:val="en-US" w:eastAsia="fr-FR"/>
        </w:rPr>
        <w:t xml:space="preserve"> </w:t>
      </w:r>
      <w:r w:rsidRPr="000961A8">
        <w:rPr>
          <w:rFonts w:ascii="Arial" w:hAnsi="Arial" w:cs="Arial"/>
          <w:b/>
          <w:szCs w:val="22"/>
          <w:lang w:val="en-GB" w:eastAsia="fr-FR"/>
        </w:rPr>
        <w:t>properties comparison</w:t>
      </w:r>
    </w:p>
    <w:p w14:paraId="020F65F9" w14:textId="77777777" w:rsidR="003621AA" w:rsidRPr="000961A8" w:rsidRDefault="003621AA" w:rsidP="000961A8">
      <w:pPr>
        <w:spacing w:before="120"/>
        <w:jc w:val="both"/>
        <w:rPr>
          <w:rFonts w:ascii="Arial" w:hAnsi="Arial" w:cs="Arial"/>
          <w:bCs/>
          <w:szCs w:val="22"/>
        </w:rPr>
      </w:pPr>
      <w:r w:rsidRPr="000961A8">
        <w:rPr>
          <w:rFonts w:ascii="Arial" w:hAnsi="Arial" w:cs="Arial"/>
          <w:bCs/>
          <w:szCs w:val="22"/>
        </w:rPr>
        <w:t xml:space="preserve">The differences between the reference product and the frame formulation are considered as minor and without any impact on the toxicity. </w:t>
      </w:r>
    </w:p>
    <w:p w14:paraId="020F65FA" w14:textId="77777777" w:rsidR="003621AA" w:rsidRPr="000961A8" w:rsidRDefault="003621AA" w:rsidP="000961A8">
      <w:pPr>
        <w:jc w:val="both"/>
        <w:rPr>
          <w:rFonts w:ascii="Arial" w:hAnsi="Arial" w:cs="Arial"/>
          <w:bCs/>
          <w:szCs w:val="22"/>
        </w:rPr>
      </w:pPr>
    </w:p>
    <w:p w14:paraId="020F65FB" w14:textId="77777777" w:rsidR="003621AA" w:rsidRPr="000961A8" w:rsidRDefault="003621AA" w:rsidP="000961A8">
      <w:pPr>
        <w:spacing w:line="240" w:lineRule="auto"/>
        <w:jc w:val="both"/>
        <w:rPr>
          <w:rFonts w:ascii="Arial" w:eastAsia="Times New Roman" w:hAnsi="Arial" w:cs="Arial"/>
          <w:szCs w:val="22"/>
          <w:lang w:val="en-US" w:eastAsia="fr-FR"/>
        </w:rPr>
      </w:pPr>
      <w:r w:rsidRPr="000961A8">
        <w:rPr>
          <w:rFonts w:ascii="Arial" w:eastAsia="Times New Roman" w:hAnsi="Arial" w:cs="Arial"/>
          <w:bCs/>
          <w:szCs w:val="22"/>
          <w:lang w:val="en-GB" w:eastAsia="fr-FR"/>
        </w:rPr>
        <w:t xml:space="preserve">Toxicological studies (acute oral and dermal toxicity studies, eye and skin irritation studies) were not performed on NYNA D+ AVOINE but on another formulation, NYNA D+ BLE. A comparison of composition of the tested product and the frame formulation has been done to ensure that the read-across is still acceptable. Based </w:t>
      </w:r>
      <w:r w:rsidRPr="000961A8">
        <w:rPr>
          <w:rFonts w:ascii="Arial" w:eastAsia="Times New Roman" w:hAnsi="Arial" w:cs="Arial"/>
          <w:szCs w:val="22"/>
          <w:lang w:val="en-US" w:eastAsia="fr-FR"/>
        </w:rPr>
        <w:t>on the concentration and classification of the active substance and of formulants, the toxicological properties of the tested product and the frame formulation can be considered as similar.</w:t>
      </w:r>
    </w:p>
    <w:p w14:paraId="020F65FC" w14:textId="77777777" w:rsidR="003621AA" w:rsidRPr="000961A8" w:rsidRDefault="003621AA" w:rsidP="000961A8">
      <w:pPr>
        <w:spacing w:before="240"/>
        <w:rPr>
          <w:rFonts w:ascii="Arial" w:hAnsi="Arial" w:cs="Arial"/>
          <w:b/>
          <w:szCs w:val="22"/>
          <w:lang w:val="en-GB" w:eastAsia="fr-FR"/>
        </w:rPr>
      </w:pPr>
      <w:r w:rsidRPr="000961A8">
        <w:rPr>
          <w:rFonts w:ascii="Arial" w:hAnsi="Arial" w:cs="Arial"/>
          <w:b/>
          <w:szCs w:val="22"/>
          <w:lang w:val="en-GB" w:eastAsia="fr-FR"/>
        </w:rPr>
        <w:t>Determination of the toxicological classification of biocidal product</w:t>
      </w:r>
    </w:p>
    <w:p w14:paraId="020F65FD" w14:textId="77777777" w:rsidR="003621AA" w:rsidRPr="000961A8" w:rsidRDefault="003621AA" w:rsidP="000961A8">
      <w:pPr>
        <w:rPr>
          <w:rFonts w:ascii="Arial" w:hAnsi="Arial" w:cs="Arial"/>
          <w:b/>
          <w:bCs/>
          <w:szCs w:val="22"/>
        </w:rPr>
      </w:pPr>
    </w:p>
    <w:p w14:paraId="020F65FE" w14:textId="77777777" w:rsidR="003621AA" w:rsidRPr="000961A8" w:rsidRDefault="003621AA" w:rsidP="000961A8">
      <w:pPr>
        <w:rPr>
          <w:rFonts w:ascii="Arial" w:hAnsi="Arial" w:cs="Arial"/>
          <w:b/>
          <w:bCs/>
          <w:szCs w:val="22"/>
        </w:rPr>
      </w:pPr>
      <w:r w:rsidRPr="000961A8">
        <w:rPr>
          <w:rFonts w:ascii="Arial" w:hAnsi="Arial" w:cs="Arial"/>
          <w:b/>
          <w:bCs/>
          <w:szCs w:val="22"/>
        </w:rPr>
        <w:t xml:space="preserve">Classification of active susbtance: </w:t>
      </w:r>
    </w:p>
    <w:p w14:paraId="020F65FF" w14:textId="77777777" w:rsidR="003621AA" w:rsidRPr="000961A8" w:rsidRDefault="003621AA" w:rsidP="000961A8">
      <w:pPr>
        <w:rPr>
          <w:rFonts w:ascii="Arial" w:eastAsia="Times New Roman" w:hAnsi="Arial" w:cs="Arial"/>
          <w:szCs w:val="22"/>
          <w:lang w:val="en-GB" w:eastAsia="de-DE"/>
        </w:rPr>
      </w:pPr>
      <w:r w:rsidRPr="000961A8">
        <w:rPr>
          <w:rFonts w:ascii="Arial" w:eastAsia="Times New Roman" w:hAnsi="Arial" w:cs="Arial"/>
          <w:szCs w:val="22"/>
          <w:lang w:val="en-GB" w:eastAsia="de-DE"/>
        </w:rPr>
        <w:t>The current harmonised classification of the active substance is the following:</w:t>
      </w:r>
    </w:p>
    <w:p w14:paraId="020F6600" w14:textId="77777777" w:rsidR="003621AA" w:rsidRPr="000961A8" w:rsidRDefault="003621AA" w:rsidP="001073BD">
      <w:pPr>
        <w:spacing w:line="240" w:lineRule="auto"/>
        <w:jc w:val="both"/>
        <w:rPr>
          <w:rFonts w:ascii="Arial" w:eastAsia="Times New Roman" w:hAnsi="Arial" w:cs="Arial"/>
          <w:szCs w:val="22"/>
          <w:lang w:val="en-GB" w:eastAsia="de-D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46"/>
        <w:gridCol w:w="4445"/>
      </w:tblGrid>
      <w:tr w:rsidR="003621AA" w:rsidRPr="000961A8" w14:paraId="020F6603" w14:textId="77777777" w:rsidTr="000961A8">
        <w:tc>
          <w:tcPr>
            <w:tcW w:w="4605" w:type="dxa"/>
            <w:shd w:val="clear" w:color="auto" w:fill="auto"/>
          </w:tcPr>
          <w:p w14:paraId="020F6601" w14:textId="77777777" w:rsidR="003621AA" w:rsidRPr="000961A8" w:rsidRDefault="003621AA" w:rsidP="000961A8">
            <w:pPr>
              <w:spacing w:line="240" w:lineRule="auto"/>
              <w:jc w:val="both"/>
              <w:rPr>
                <w:rFonts w:ascii="Arial" w:eastAsia="Times New Roman" w:hAnsi="Arial" w:cs="Arial"/>
                <w:szCs w:val="20"/>
                <w:lang w:val="en-US" w:eastAsia="fr-FR"/>
              </w:rPr>
            </w:pPr>
            <w:r w:rsidRPr="000961A8">
              <w:rPr>
                <w:rFonts w:ascii="Arial" w:eastAsia="Times New Roman" w:hAnsi="Arial" w:cs="Arial"/>
                <w:szCs w:val="20"/>
                <w:lang w:val="en-US" w:eastAsia="fr-FR"/>
              </w:rPr>
              <w:t>Classification under directive 67/548/EEC</w:t>
            </w:r>
          </w:p>
        </w:tc>
        <w:tc>
          <w:tcPr>
            <w:tcW w:w="4605" w:type="dxa"/>
            <w:shd w:val="clear" w:color="auto" w:fill="auto"/>
          </w:tcPr>
          <w:p w14:paraId="020F6602" w14:textId="77777777" w:rsidR="003621AA" w:rsidRPr="000961A8" w:rsidRDefault="003621AA" w:rsidP="000961A8">
            <w:pPr>
              <w:spacing w:line="240" w:lineRule="auto"/>
              <w:jc w:val="both"/>
              <w:rPr>
                <w:rFonts w:ascii="Arial" w:eastAsia="Times New Roman" w:hAnsi="Arial" w:cs="Arial"/>
                <w:szCs w:val="20"/>
                <w:lang w:val="en-US" w:eastAsia="fr-FR"/>
              </w:rPr>
            </w:pPr>
            <w:r w:rsidRPr="000961A8">
              <w:rPr>
                <w:rFonts w:ascii="Arial" w:eastAsia="Times New Roman" w:hAnsi="Arial" w:cs="Arial"/>
                <w:szCs w:val="20"/>
                <w:lang w:val="en-US" w:eastAsia="fr-FR"/>
              </w:rPr>
              <w:t>Classification under regulation (EC) 1272/2008</w:t>
            </w:r>
          </w:p>
        </w:tc>
      </w:tr>
      <w:tr w:rsidR="003621AA" w:rsidRPr="000961A8" w14:paraId="020F6610" w14:textId="77777777" w:rsidTr="000961A8">
        <w:trPr>
          <w:trHeight w:val="1379"/>
        </w:trPr>
        <w:tc>
          <w:tcPr>
            <w:tcW w:w="4605" w:type="dxa"/>
            <w:shd w:val="clear" w:color="auto" w:fill="auto"/>
          </w:tcPr>
          <w:p w14:paraId="020F6604" w14:textId="77777777" w:rsidR="003621AA" w:rsidRPr="000961A8" w:rsidRDefault="003621AA" w:rsidP="000961A8">
            <w:pPr>
              <w:spacing w:line="240" w:lineRule="auto"/>
              <w:jc w:val="both"/>
              <w:rPr>
                <w:rFonts w:ascii="Arial" w:eastAsia="Times New Roman" w:hAnsi="Arial" w:cs="Arial"/>
                <w:szCs w:val="20"/>
                <w:lang w:eastAsia="fr-FR"/>
              </w:rPr>
            </w:pPr>
            <w:r w:rsidRPr="000961A8">
              <w:rPr>
                <w:rFonts w:ascii="Arial" w:eastAsia="Times New Roman" w:hAnsi="Arial" w:cs="Arial"/>
                <w:szCs w:val="20"/>
                <w:lang w:eastAsia="fr-FR"/>
              </w:rPr>
              <w:t>T+ R28</w:t>
            </w:r>
          </w:p>
          <w:p w14:paraId="020F6605" w14:textId="77777777" w:rsidR="003621AA" w:rsidRPr="000961A8" w:rsidRDefault="003621AA" w:rsidP="000961A8">
            <w:pPr>
              <w:spacing w:line="240" w:lineRule="auto"/>
              <w:jc w:val="both"/>
              <w:rPr>
                <w:rFonts w:ascii="Arial" w:eastAsia="Times New Roman" w:hAnsi="Arial" w:cs="Arial"/>
                <w:szCs w:val="20"/>
                <w:lang w:eastAsia="fr-FR"/>
              </w:rPr>
            </w:pPr>
            <w:r w:rsidRPr="000961A8">
              <w:rPr>
                <w:rFonts w:ascii="Arial" w:eastAsia="Times New Roman" w:hAnsi="Arial" w:cs="Arial"/>
                <w:szCs w:val="20"/>
                <w:lang w:eastAsia="fr-FR"/>
              </w:rPr>
              <w:t>T R48/25</w:t>
            </w:r>
          </w:p>
          <w:p w14:paraId="020F6606" w14:textId="77777777" w:rsidR="003621AA" w:rsidRPr="000961A8" w:rsidRDefault="003621AA" w:rsidP="000961A8">
            <w:pPr>
              <w:spacing w:line="240" w:lineRule="auto"/>
              <w:jc w:val="both"/>
              <w:rPr>
                <w:rFonts w:ascii="Arial" w:eastAsia="Times New Roman" w:hAnsi="Arial" w:cs="Arial"/>
                <w:szCs w:val="20"/>
                <w:lang w:eastAsia="fr-FR"/>
              </w:rPr>
            </w:pPr>
            <w:r w:rsidRPr="000961A8">
              <w:rPr>
                <w:rFonts w:ascii="Arial" w:eastAsia="Times New Roman" w:hAnsi="Arial" w:cs="Arial"/>
                <w:szCs w:val="20"/>
                <w:lang w:eastAsia="fr-FR"/>
              </w:rPr>
              <w:t>N, R50/53</w:t>
            </w:r>
          </w:p>
          <w:p w14:paraId="020F6607" w14:textId="77777777" w:rsidR="003621AA" w:rsidRPr="000961A8" w:rsidRDefault="003621AA" w:rsidP="000961A8">
            <w:pPr>
              <w:spacing w:line="240" w:lineRule="auto"/>
              <w:jc w:val="both"/>
              <w:rPr>
                <w:rFonts w:ascii="Arial" w:eastAsia="Times New Roman" w:hAnsi="Arial" w:cs="Arial"/>
                <w:szCs w:val="20"/>
                <w:lang w:eastAsia="fr-FR"/>
              </w:rPr>
            </w:pPr>
          </w:p>
          <w:p w14:paraId="020F6608" w14:textId="77777777" w:rsidR="003621AA" w:rsidRPr="000961A8" w:rsidRDefault="003621AA" w:rsidP="000961A8">
            <w:pPr>
              <w:spacing w:line="240" w:lineRule="auto"/>
              <w:jc w:val="both"/>
              <w:rPr>
                <w:rFonts w:ascii="Arial" w:eastAsia="Times New Roman" w:hAnsi="Arial" w:cs="Arial"/>
                <w:szCs w:val="20"/>
                <w:lang w:eastAsia="fr-FR"/>
              </w:rPr>
            </w:pPr>
          </w:p>
          <w:p w14:paraId="020F6609" w14:textId="77777777" w:rsidR="003621AA" w:rsidRPr="000961A8" w:rsidRDefault="003621AA" w:rsidP="000961A8">
            <w:pPr>
              <w:spacing w:line="240" w:lineRule="auto"/>
              <w:jc w:val="both"/>
              <w:rPr>
                <w:rFonts w:ascii="Arial" w:eastAsia="Times New Roman" w:hAnsi="Arial" w:cs="Arial"/>
                <w:szCs w:val="20"/>
                <w:lang w:eastAsia="fr-FR"/>
              </w:rPr>
            </w:pPr>
            <w:r w:rsidRPr="000961A8">
              <w:rPr>
                <w:rFonts w:ascii="Arial" w:eastAsia="Times New Roman" w:hAnsi="Arial" w:cs="Arial"/>
                <w:szCs w:val="20"/>
                <w:lang w:eastAsia="fr-FR"/>
              </w:rPr>
              <w:t xml:space="preserve">No specific concentration limit </w:t>
            </w:r>
          </w:p>
        </w:tc>
        <w:tc>
          <w:tcPr>
            <w:tcW w:w="4605" w:type="dxa"/>
            <w:shd w:val="clear" w:color="auto" w:fill="auto"/>
          </w:tcPr>
          <w:p w14:paraId="020F660A" w14:textId="77777777" w:rsidR="003621AA" w:rsidRPr="000961A8" w:rsidRDefault="003621AA" w:rsidP="000961A8">
            <w:pPr>
              <w:spacing w:line="240" w:lineRule="auto"/>
              <w:jc w:val="both"/>
              <w:rPr>
                <w:rFonts w:ascii="Arial" w:eastAsia="Times New Roman" w:hAnsi="Arial" w:cs="Arial"/>
                <w:szCs w:val="20"/>
                <w:lang w:val="en-US" w:eastAsia="fr-FR"/>
              </w:rPr>
            </w:pPr>
            <w:r w:rsidRPr="000961A8">
              <w:rPr>
                <w:rFonts w:ascii="Arial" w:eastAsia="Times New Roman" w:hAnsi="Arial" w:cs="Arial"/>
                <w:szCs w:val="20"/>
                <w:lang w:val="en-US" w:eastAsia="fr-FR"/>
              </w:rPr>
              <w:t>Acute Tox. 2 H300</w:t>
            </w:r>
          </w:p>
          <w:p w14:paraId="020F660B" w14:textId="77777777" w:rsidR="003621AA" w:rsidRPr="000961A8" w:rsidRDefault="003621AA" w:rsidP="000961A8">
            <w:pPr>
              <w:spacing w:line="240" w:lineRule="auto"/>
              <w:jc w:val="both"/>
              <w:rPr>
                <w:rFonts w:ascii="Arial" w:eastAsia="Times New Roman" w:hAnsi="Arial" w:cs="Arial"/>
                <w:szCs w:val="20"/>
                <w:lang w:val="en-US" w:eastAsia="fr-FR"/>
              </w:rPr>
            </w:pPr>
            <w:r w:rsidRPr="000961A8">
              <w:rPr>
                <w:rFonts w:ascii="Arial" w:eastAsia="Times New Roman" w:hAnsi="Arial" w:cs="Arial"/>
                <w:szCs w:val="20"/>
                <w:lang w:val="en-US" w:eastAsia="fr-FR"/>
              </w:rPr>
              <w:t>STOT Rep. 1 H372</w:t>
            </w:r>
          </w:p>
          <w:p w14:paraId="020F660C" w14:textId="77777777" w:rsidR="003621AA" w:rsidRPr="000961A8" w:rsidRDefault="003621AA" w:rsidP="000961A8">
            <w:pPr>
              <w:spacing w:line="240" w:lineRule="auto"/>
              <w:jc w:val="both"/>
              <w:rPr>
                <w:rFonts w:ascii="Arial" w:eastAsia="Times New Roman" w:hAnsi="Arial" w:cs="Arial"/>
                <w:szCs w:val="20"/>
                <w:lang w:val="en-US" w:eastAsia="fr-FR"/>
              </w:rPr>
            </w:pPr>
            <w:r w:rsidRPr="000961A8">
              <w:rPr>
                <w:rFonts w:ascii="Arial" w:eastAsia="Times New Roman" w:hAnsi="Arial" w:cs="Arial"/>
                <w:szCs w:val="20"/>
                <w:lang w:val="en-US" w:eastAsia="fr-FR"/>
              </w:rPr>
              <w:t>Aquatic. Acute 1 H400</w:t>
            </w:r>
          </w:p>
          <w:p w14:paraId="020F660D" w14:textId="77777777" w:rsidR="003621AA" w:rsidRPr="000961A8" w:rsidRDefault="003621AA" w:rsidP="000961A8">
            <w:pPr>
              <w:spacing w:line="240" w:lineRule="auto"/>
              <w:jc w:val="both"/>
              <w:rPr>
                <w:rFonts w:ascii="Arial" w:eastAsia="Times New Roman" w:hAnsi="Arial" w:cs="Arial"/>
                <w:szCs w:val="20"/>
                <w:lang w:val="en-US" w:eastAsia="fr-FR"/>
              </w:rPr>
            </w:pPr>
            <w:r w:rsidRPr="000961A8">
              <w:rPr>
                <w:rFonts w:ascii="Arial" w:eastAsia="Times New Roman" w:hAnsi="Arial" w:cs="Arial"/>
                <w:szCs w:val="20"/>
                <w:lang w:val="en-US" w:eastAsia="fr-FR"/>
              </w:rPr>
              <w:t>Aquatic Chronic 1 H410</w:t>
            </w:r>
          </w:p>
          <w:p w14:paraId="020F660E" w14:textId="77777777" w:rsidR="003621AA" w:rsidRPr="000961A8" w:rsidRDefault="003621AA" w:rsidP="000961A8">
            <w:pPr>
              <w:spacing w:line="240" w:lineRule="auto"/>
              <w:jc w:val="both"/>
              <w:rPr>
                <w:rFonts w:ascii="Arial" w:eastAsia="Times New Roman" w:hAnsi="Arial" w:cs="Arial"/>
                <w:szCs w:val="20"/>
                <w:lang w:val="en-GB" w:eastAsia="fr-FR"/>
              </w:rPr>
            </w:pPr>
          </w:p>
          <w:p w14:paraId="020F660F" w14:textId="77777777" w:rsidR="003621AA" w:rsidRPr="000961A8" w:rsidRDefault="003621AA" w:rsidP="000961A8">
            <w:pPr>
              <w:spacing w:line="240" w:lineRule="auto"/>
              <w:jc w:val="both"/>
              <w:rPr>
                <w:rFonts w:ascii="Arial" w:eastAsia="Times New Roman" w:hAnsi="Arial" w:cs="Arial"/>
                <w:szCs w:val="20"/>
                <w:lang w:val="en-US" w:eastAsia="fr-FR"/>
              </w:rPr>
            </w:pPr>
            <w:r w:rsidRPr="000961A8">
              <w:rPr>
                <w:rFonts w:ascii="Arial" w:eastAsia="Times New Roman" w:hAnsi="Arial" w:cs="Arial"/>
                <w:szCs w:val="20"/>
                <w:lang w:eastAsia="fr-FR"/>
              </w:rPr>
              <w:t>No specific concentration limit</w:t>
            </w:r>
          </w:p>
        </w:tc>
      </w:tr>
    </w:tbl>
    <w:p w14:paraId="020F6611" w14:textId="77777777" w:rsidR="003621AA" w:rsidRPr="00904230" w:rsidRDefault="003621AA" w:rsidP="000961A8">
      <w:pPr>
        <w:spacing w:line="240" w:lineRule="auto"/>
        <w:rPr>
          <w:rFonts w:ascii="Arial" w:eastAsia="Times New Roman" w:hAnsi="Arial" w:cs="Arial"/>
          <w:sz w:val="20"/>
          <w:lang w:val="en-US" w:eastAsia="fr-FR"/>
        </w:rPr>
      </w:pPr>
    </w:p>
    <w:p w14:paraId="020F6612" w14:textId="77777777" w:rsidR="003621AA" w:rsidRPr="000961A8" w:rsidRDefault="003621AA" w:rsidP="000961A8">
      <w:pPr>
        <w:rPr>
          <w:rFonts w:ascii="Arial" w:hAnsi="Arial" w:cs="Arial"/>
          <w:b/>
          <w:bCs/>
          <w:szCs w:val="22"/>
        </w:rPr>
      </w:pPr>
      <w:r w:rsidRPr="000961A8">
        <w:rPr>
          <w:rFonts w:ascii="Arial" w:hAnsi="Arial" w:cs="Arial"/>
          <w:b/>
          <w:bCs/>
          <w:szCs w:val="22"/>
        </w:rPr>
        <w:t xml:space="preserve">Classification of biocidal product: </w:t>
      </w:r>
    </w:p>
    <w:p w14:paraId="020F6613" w14:textId="77777777" w:rsidR="003621AA" w:rsidRPr="000961A8" w:rsidRDefault="003621AA" w:rsidP="000961A8">
      <w:pPr>
        <w:rPr>
          <w:rFonts w:ascii="Arial" w:hAnsi="Arial" w:cs="Arial"/>
          <w:b/>
          <w:bCs/>
          <w:szCs w:val="22"/>
        </w:rPr>
      </w:pPr>
      <w:r w:rsidRPr="000961A8">
        <w:rPr>
          <w:rFonts w:ascii="Arial" w:hAnsi="Arial" w:cs="Arial"/>
          <w:bCs/>
          <w:szCs w:val="22"/>
        </w:rPr>
        <w:t>None</w:t>
      </w:r>
    </w:p>
    <w:p w14:paraId="020F6614" w14:textId="77777777" w:rsidR="003621AA" w:rsidRPr="000961A8" w:rsidRDefault="003621AA" w:rsidP="000961A8">
      <w:pPr>
        <w:jc w:val="both"/>
        <w:rPr>
          <w:rFonts w:ascii="Arial" w:hAnsi="Arial" w:cs="Arial"/>
          <w:szCs w:val="22"/>
        </w:rPr>
      </w:pPr>
    </w:p>
    <w:p w14:paraId="020F6615" w14:textId="77777777" w:rsidR="003621AA" w:rsidRPr="000961A8" w:rsidRDefault="003621AA" w:rsidP="000961A8">
      <w:pPr>
        <w:spacing w:after="120"/>
        <w:rPr>
          <w:szCs w:val="22"/>
          <w:u w:val="single"/>
          <w:lang w:val="en-US" w:eastAsia="fr-FR"/>
        </w:rPr>
      </w:pPr>
      <w:r w:rsidRPr="000961A8">
        <w:rPr>
          <w:rFonts w:ascii="Arial" w:hAnsi="Arial" w:cs="Arial"/>
          <w:b/>
          <w:szCs w:val="22"/>
          <w:u w:val="single"/>
          <w:lang w:val="en-GB" w:eastAsia="fr-FR"/>
        </w:rPr>
        <w:t>Conclusion</w:t>
      </w:r>
    </w:p>
    <w:p w14:paraId="020F6616" w14:textId="77777777" w:rsidR="003621AA" w:rsidRPr="000961A8" w:rsidRDefault="003621AA" w:rsidP="000961A8">
      <w:pPr>
        <w:spacing w:line="240" w:lineRule="auto"/>
        <w:jc w:val="both"/>
        <w:rPr>
          <w:rFonts w:ascii="Arial" w:eastAsia="Times New Roman" w:hAnsi="Arial" w:cs="Arial"/>
          <w:szCs w:val="22"/>
          <w:lang w:val="en-US" w:eastAsia="fr-FR"/>
        </w:rPr>
      </w:pPr>
      <w:r w:rsidRPr="000961A8">
        <w:rPr>
          <w:rFonts w:ascii="Arial" w:eastAsia="Times New Roman" w:hAnsi="Arial" w:cs="Arial"/>
          <w:szCs w:val="22"/>
          <w:lang w:val="en-US" w:eastAsia="fr-FR"/>
        </w:rPr>
        <w:t xml:space="preserve">Based on available data on active substance and information submitted on the frame formulation, the toxicological classification for the frame formulation is unchanged: </w:t>
      </w:r>
    </w:p>
    <w:p w14:paraId="020F6617" w14:textId="77777777" w:rsidR="003621AA" w:rsidRPr="000961A8" w:rsidRDefault="003621AA" w:rsidP="000961A8">
      <w:pPr>
        <w:spacing w:line="240" w:lineRule="auto"/>
        <w:jc w:val="both"/>
        <w:rPr>
          <w:rFonts w:ascii="Arial" w:eastAsia="Times New Roman" w:hAnsi="Arial" w:cs="Arial"/>
          <w:szCs w:val="22"/>
          <w:lang w:val="en-US" w:eastAsia="fr-FR"/>
        </w:rPr>
      </w:pPr>
      <w:r w:rsidRPr="000961A8">
        <w:rPr>
          <w:rFonts w:ascii="Arial" w:eastAsia="Times New Roman" w:hAnsi="Arial" w:cs="Arial"/>
          <w:szCs w:val="22"/>
          <w:lang w:val="en-US" w:eastAsia="fr-FR"/>
        </w:rPr>
        <w:t>None.</w:t>
      </w:r>
    </w:p>
    <w:p w14:paraId="020F6618" w14:textId="77777777" w:rsidR="003621AA" w:rsidRPr="000961A8" w:rsidRDefault="003621AA" w:rsidP="000961A8">
      <w:pPr>
        <w:spacing w:line="240" w:lineRule="auto"/>
        <w:jc w:val="both"/>
        <w:rPr>
          <w:rFonts w:ascii="Arial" w:eastAsia="Times New Roman" w:hAnsi="Arial" w:cs="Arial"/>
          <w:szCs w:val="22"/>
          <w:lang w:val="en-US" w:eastAsia="fr-FR"/>
        </w:rPr>
      </w:pPr>
    </w:p>
    <w:p w14:paraId="020F6619" w14:textId="77777777" w:rsidR="003621AA" w:rsidRPr="000961A8" w:rsidRDefault="003621AA" w:rsidP="000961A8">
      <w:pPr>
        <w:spacing w:line="240" w:lineRule="auto"/>
        <w:jc w:val="both"/>
        <w:rPr>
          <w:rFonts w:ascii="Arial" w:eastAsia="Times New Roman" w:hAnsi="Arial" w:cs="Arial"/>
          <w:szCs w:val="22"/>
          <w:lang w:val="en-US" w:eastAsia="fr-FR"/>
        </w:rPr>
      </w:pPr>
      <w:r w:rsidRPr="000961A8">
        <w:rPr>
          <w:rFonts w:ascii="Arial" w:eastAsia="Times New Roman" w:hAnsi="Arial" w:cs="Arial"/>
          <w:szCs w:val="22"/>
          <w:lang w:val="en-US" w:eastAsia="fr-FR"/>
        </w:rPr>
        <w:t xml:space="preserve">Based on the concentration and classification of the active substance and of formulants, </w:t>
      </w:r>
      <w:r w:rsidRPr="000961A8">
        <w:rPr>
          <w:rFonts w:ascii="Arial" w:hAnsi="Arial" w:cs="Arial"/>
          <w:szCs w:val="22"/>
        </w:rPr>
        <w:t>the toxicological properties initially assessed for the reference product NYNA D+ AVOINE can be considered as valid for the frame formulation.</w:t>
      </w:r>
    </w:p>
    <w:p w14:paraId="020F661A" w14:textId="77777777" w:rsidR="003621AA" w:rsidRPr="00883F1A" w:rsidRDefault="003621AA" w:rsidP="00883F1A">
      <w:pPr>
        <w:jc w:val="both"/>
        <w:rPr>
          <w:rFonts w:ascii="Arial" w:eastAsia="Times New Roman" w:hAnsi="Arial" w:cs="Arial"/>
          <w:szCs w:val="22"/>
          <w:lang w:val="en-US" w:eastAsia="fr-FR"/>
        </w:rPr>
      </w:pPr>
      <w:r w:rsidRPr="000961A8">
        <w:rPr>
          <w:rFonts w:ascii="Arial" w:eastAsia="Times New Roman" w:hAnsi="Arial" w:cs="Arial"/>
          <w:szCs w:val="22"/>
          <w:lang w:val="en-US" w:eastAsia="fr-FR"/>
        </w:rPr>
        <w:lastRenderedPageBreak/>
        <w:t>No new exposure assessment was done since the modification of compositio</w:t>
      </w:r>
      <w:r w:rsidR="00883F1A">
        <w:rPr>
          <w:rFonts w:ascii="Arial" w:eastAsia="Times New Roman" w:hAnsi="Arial" w:cs="Arial"/>
          <w:szCs w:val="22"/>
          <w:lang w:val="en-US" w:eastAsia="fr-FR"/>
        </w:rPr>
        <w:t>n has been considered as minor.</w:t>
      </w:r>
    </w:p>
    <w:p w14:paraId="020F661B" w14:textId="77777777" w:rsidR="00FE6924" w:rsidRPr="008F6C6B" w:rsidRDefault="00FE6924" w:rsidP="001073BD">
      <w:pPr>
        <w:pStyle w:val="Titre3"/>
        <w:spacing w:before="360" w:after="240"/>
        <w:rPr>
          <w:rFonts w:eastAsia="Times New Roman"/>
          <w:lang w:val="en-GB"/>
        </w:rPr>
      </w:pPr>
      <w:bookmarkStart w:id="96" w:name="_Toc89441961"/>
      <w:r w:rsidRPr="008F6C6B">
        <w:rPr>
          <w:rFonts w:eastAsia="Times New Roman"/>
          <w:lang w:val="en-GB"/>
        </w:rPr>
        <w:t>Exposure</w:t>
      </w:r>
      <w:r w:rsidR="00AD4D76">
        <w:rPr>
          <w:rFonts w:eastAsia="Times New Roman"/>
          <w:lang w:val="en-GB"/>
        </w:rPr>
        <w:t xml:space="preserve"> – PAR 2012, updated 2013</w:t>
      </w:r>
      <w:bookmarkEnd w:id="96"/>
    </w:p>
    <w:p w14:paraId="020F661C" w14:textId="77777777" w:rsidR="003A1182" w:rsidRPr="008F6C6B" w:rsidRDefault="003A1182" w:rsidP="003A1182">
      <w:pPr>
        <w:pStyle w:val="BfRBBStandard"/>
        <w:rPr>
          <w:rFonts w:eastAsia="Times New Roman"/>
          <w:noProof w:val="0"/>
          <w:szCs w:val="24"/>
          <w:lang w:val="en-GB" w:eastAsia="sv-SE"/>
        </w:rPr>
      </w:pPr>
      <w:r w:rsidRPr="008F6C6B">
        <w:rPr>
          <w:rFonts w:eastAsia="Times New Roman"/>
          <w:noProof w:val="0"/>
          <w:szCs w:val="24"/>
          <w:lang w:val="en-GB" w:eastAsia="sv-SE"/>
        </w:rPr>
        <w:t>NYNA D+ AVOINE (PT14) is a ready-to-use rodenticide containing 0.005% of difenacoum (pure</w:t>
      </w:r>
      <w:r w:rsidR="004916EF" w:rsidRPr="008F6C6B">
        <w:rPr>
          <w:rFonts w:eastAsia="Times New Roman"/>
          <w:noProof w:val="0"/>
          <w:szCs w:val="24"/>
          <w:lang w:val="en-GB" w:eastAsia="sv-SE"/>
        </w:rPr>
        <w:t>: 960</w:t>
      </w:r>
      <w:r w:rsidRPr="008F6C6B">
        <w:rPr>
          <w:rFonts w:eastAsia="Times New Roman"/>
          <w:noProof w:val="0"/>
          <w:szCs w:val="24"/>
          <w:lang w:val="en-GB" w:eastAsia="sv-SE"/>
        </w:rPr>
        <w:t xml:space="preserve"> g/kg). </w:t>
      </w:r>
      <w:r w:rsidRPr="008F6C6B">
        <w:rPr>
          <w:color w:val="000000"/>
        </w:rPr>
        <w:t>Baits are packaged in sachets for professional and non-professional users or in bulk for professional users</w:t>
      </w:r>
      <w:r w:rsidRPr="008F6C6B">
        <w:rPr>
          <w:rFonts w:eastAsia="Times New Roman"/>
          <w:noProof w:val="0"/>
          <w:szCs w:val="24"/>
          <w:lang w:val="en-GB" w:eastAsia="sv-SE"/>
        </w:rPr>
        <w:t xml:space="preserve">.The baits are placed in bait stations (bait boxes or secured bait stations) out of reach of children and domestic animals. </w:t>
      </w:r>
    </w:p>
    <w:p w14:paraId="020F661D" w14:textId="77777777" w:rsidR="00FE6924" w:rsidRPr="008F6C6B" w:rsidRDefault="00FE6924">
      <w:pPr>
        <w:pStyle w:val="Titre4"/>
        <w:spacing w:before="300" w:after="240" w:line="280" w:lineRule="atLeast"/>
        <w:rPr>
          <w:rFonts w:eastAsia="Times New Roman" w:cs="Arial"/>
          <w:lang w:val="en-GB"/>
        </w:rPr>
      </w:pPr>
      <w:r w:rsidRPr="008F6C6B">
        <w:rPr>
          <w:rFonts w:eastAsia="Times New Roman" w:cs="Arial"/>
          <w:lang w:val="en-GB"/>
        </w:rPr>
        <w:t>Exposure of professional users</w:t>
      </w:r>
    </w:p>
    <w:p w14:paraId="020F661E" w14:textId="77777777" w:rsidR="000C0BEB" w:rsidRPr="008F6C6B" w:rsidRDefault="000C0BEB" w:rsidP="000C0BEB">
      <w:pPr>
        <w:jc w:val="both"/>
        <w:rPr>
          <w:rFonts w:ascii="Arial" w:eastAsia="Times New Roman" w:hAnsi="Arial" w:cs="Arial"/>
          <w:b/>
          <w:u w:val="single"/>
          <w:lang w:val="en-GB"/>
        </w:rPr>
      </w:pPr>
      <w:r w:rsidRPr="008F6C6B">
        <w:rPr>
          <w:rFonts w:ascii="Arial" w:eastAsia="Times New Roman" w:hAnsi="Arial" w:cs="Arial"/>
          <w:b/>
          <w:u w:val="single"/>
          <w:lang w:val="en-GB"/>
        </w:rPr>
        <w:t>Primary exposure</w:t>
      </w:r>
    </w:p>
    <w:p w14:paraId="020F661F" w14:textId="77777777" w:rsidR="000C0BEB" w:rsidRPr="008F6C6B" w:rsidRDefault="000C0BEB" w:rsidP="000C0BEB">
      <w:pPr>
        <w:jc w:val="both"/>
        <w:rPr>
          <w:rFonts w:ascii="Arial" w:eastAsia="Times New Roman" w:hAnsi="Arial" w:cs="Arial"/>
          <w:b/>
          <w:u w:val="single"/>
          <w:lang w:val="en-GB"/>
        </w:rPr>
      </w:pPr>
    </w:p>
    <w:p w14:paraId="020F6620" w14:textId="77777777" w:rsidR="000C0BEB" w:rsidRPr="008F6C6B" w:rsidRDefault="000C0BEB" w:rsidP="000C0BEB">
      <w:pPr>
        <w:jc w:val="both"/>
        <w:rPr>
          <w:rFonts w:ascii="Arial" w:eastAsia="Times New Roman" w:hAnsi="Arial" w:cs="Arial"/>
          <w:i/>
          <w:lang w:val="en-GB"/>
        </w:rPr>
      </w:pPr>
      <w:r w:rsidRPr="008F6C6B">
        <w:rPr>
          <w:rFonts w:ascii="Arial" w:eastAsia="Times New Roman" w:hAnsi="Arial" w:cs="Arial"/>
          <w:i/>
          <w:lang w:val="en-GB"/>
        </w:rPr>
        <w:t>Dermal exposure</w:t>
      </w:r>
    </w:p>
    <w:p w14:paraId="020F6621" w14:textId="77777777" w:rsidR="006A5EF3" w:rsidRPr="008F6C6B" w:rsidRDefault="006A5EF3" w:rsidP="000C0BEB">
      <w:pPr>
        <w:jc w:val="both"/>
        <w:rPr>
          <w:rFonts w:ascii="Arial" w:eastAsia="Times New Roman" w:hAnsi="Arial" w:cs="Arial"/>
          <w:i/>
          <w:lang w:val="en-GB"/>
        </w:rPr>
      </w:pPr>
    </w:p>
    <w:p w14:paraId="020F6622" w14:textId="77777777" w:rsidR="00F9535C" w:rsidRPr="008F6C6B" w:rsidRDefault="004916EF" w:rsidP="004916EF">
      <w:pPr>
        <w:jc w:val="both"/>
        <w:rPr>
          <w:rFonts w:ascii="Arial" w:eastAsia="Times New Roman" w:hAnsi="Arial" w:cs="Arial"/>
          <w:lang w:val="en-GB"/>
        </w:rPr>
      </w:pPr>
      <w:r w:rsidRPr="008F6C6B">
        <w:rPr>
          <w:rFonts w:ascii="Arial" w:eastAsia="Times New Roman" w:hAnsi="Arial" w:cs="Arial"/>
          <w:lang w:val="en-GB"/>
        </w:rPr>
        <w:t xml:space="preserve">Based on the CEFIC study and taking into account the </w:t>
      </w:r>
      <w:r w:rsidRPr="008F6C6B">
        <w:rPr>
          <w:rFonts w:ascii="Arial" w:eastAsia="Times New Roman" w:hAnsi="Arial" w:cs="Arial"/>
          <w:i/>
          <w:lang w:val="en-GB"/>
        </w:rPr>
        <w:t>HEEG opinion on an harmonised approach for the assessment of rodenticides (anticoagulants)</w:t>
      </w:r>
      <w:r w:rsidRPr="008F6C6B">
        <w:rPr>
          <w:rFonts w:ascii="Arial" w:eastAsia="Times New Roman" w:hAnsi="Arial" w:cs="Arial"/>
          <w:lang w:val="en-GB"/>
        </w:rPr>
        <w:t xml:space="preserve"> agreed at TMII2011, the amount of product on fingers/hands </w:t>
      </w:r>
      <w:r w:rsidRPr="008F6C6B">
        <w:rPr>
          <w:rFonts w:ascii="Arial" w:eastAsia="Times New Roman" w:hAnsi="Arial" w:cs="Arial"/>
          <w:b/>
          <w:lang w:val="en-GB"/>
        </w:rPr>
        <w:t>during the decanting</w:t>
      </w:r>
      <w:r w:rsidRPr="008F6C6B">
        <w:rPr>
          <w:rFonts w:ascii="Arial" w:eastAsia="Times New Roman" w:hAnsi="Arial" w:cs="Arial"/>
          <w:lang w:val="en-GB"/>
        </w:rPr>
        <w:t xml:space="preserve"> </w:t>
      </w:r>
      <w:r w:rsidR="00F9535C" w:rsidRPr="008F6C6B">
        <w:rPr>
          <w:rFonts w:ascii="Arial" w:eastAsia="Times New Roman" w:hAnsi="Arial" w:cs="Arial"/>
          <w:lang w:val="en-GB"/>
        </w:rPr>
        <w:t>was 93 mg per</w:t>
      </w:r>
      <w:r w:rsidRPr="008F6C6B">
        <w:rPr>
          <w:rFonts w:ascii="Arial" w:eastAsia="Times New Roman" w:hAnsi="Arial" w:cs="Arial"/>
          <w:lang w:val="en-GB"/>
        </w:rPr>
        <w:t xml:space="preserve"> 3 kg of </w:t>
      </w:r>
      <w:r w:rsidR="00F9535C" w:rsidRPr="008F6C6B">
        <w:rPr>
          <w:rFonts w:ascii="Arial" w:eastAsia="Times New Roman" w:hAnsi="Arial" w:cs="Arial"/>
          <w:lang w:val="en-GB"/>
        </w:rPr>
        <w:t xml:space="preserve">decanted </w:t>
      </w:r>
      <w:r w:rsidRPr="008F6C6B">
        <w:rPr>
          <w:rFonts w:ascii="Arial" w:eastAsia="Times New Roman" w:hAnsi="Arial" w:cs="Arial"/>
          <w:lang w:val="en-GB"/>
        </w:rPr>
        <w:t>product</w:t>
      </w:r>
      <w:r w:rsidR="00F9535C" w:rsidRPr="008F6C6B">
        <w:rPr>
          <w:rFonts w:ascii="Arial" w:eastAsia="Times New Roman" w:hAnsi="Arial" w:cs="Arial"/>
          <w:lang w:val="en-GB"/>
        </w:rPr>
        <w:t>,</w:t>
      </w:r>
      <w:r w:rsidRPr="008F6C6B">
        <w:rPr>
          <w:rFonts w:ascii="Arial" w:eastAsia="Times New Roman" w:hAnsi="Arial" w:cs="Arial"/>
          <w:lang w:val="en-GB"/>
        </w:rPr>
        <w:t xml:space="preserve"> </w:t>
      </w:r>
      <w:r w:rsidR="00F9535C" w:rsidRPr="008F6C6B">
        <w:rPr>
          <w:rFonts w:ascii="Arial" w:eastAsia="Times New Roman" w:hAnsi="Arial" w:cs="Arial"/>
          <w:lang w:val="en-GB"/>
        </w:rPr>
        <w:t>when considering</w:t>
      </w:r>
      <w:r w:rsidRPr="008F6C6B">
        <w:rPr>
          <w:rFonts w:ascii="Arial" w:eastAsia="Times New Roman" w:hAnsi="Arial" w:cs="Arial"/>
          <w:lang w:val="en-GB"/>
        </w:rPr>
        <w:t xml:space="preserve"> 1 to 4 decanting times </w:t>
      </w:r>
      <w:r w:rsidR="00F9535C" w:rsidRPr="008F6C6B">
        <w:rPr>
          <w:rFonts w:ascii="Arial" w:eastAsia="Times New Roman" w:hAnsi="Arial" w:cs="Arial"/>
          <w:lang w:val="en-GB"/>
        </w:rPr>
        <w:t xml:space="preserve">per day </w:t>
      </w:r>
      <w:r w:rsidRPr="008F6C6B">
        <w:rPr>
          <w:rFonts w:ascii="Arial" w:eastAsia="Times New Roman" w:hAnsi="Arial" w:cs="Arial"/>
          <w:lang w:val="en-GB"/>
        </w:rPr>
        <w:t xml:space="preserve">and 52.3 mg </w:t>
      </w:r>
      <w:r w:rsidR="00F9535C" w:rsidRPr="008F6C6B">
        <w:rPr>
          <w:rFonts w:ascii="Arial" w:eastAsia="Times New Roman" w:hAnsi="Arial" w:cs="Arial"/>
          <w:lang w:val="en-GB"/>
        </w:rPr>
        <w:t>per 3 kg of decanted product when considering</w:t>
      </w:r>
      <w:r w:rsidRPr="008F6C6B">
        <w:rPr>
          <w:rFonts w:ascii="Arial" w:eastAsia="Times New Roman" w:hAnsi="Arial" w:cs="Arial"/>
          <w:lang w:val="en-GB"/>
        </w:rPr>
        <w:t xml:space="preserve"> more than 4 decanting times per day. </w:t>
      </w:r>
    </w:p>
    <w:p w14:paraId="020F6623" w14:textId="77777777" w:rsidR="004916EF" w:rsidRPr="008F6C6B" w:rsidRDefault="004916EF" w:rsidP="004916EF">
      <w:pPr>
        <w:jc w:val="both"/>
        <w:rPr>
          <w:rFonts w:ascii="Arial" w:eastAsia="Times New Roman" w:hAnsi="Arial" w:cs="Arial"/>
          <w:lang w:val="en-GB"/>
        </w:rPr>
      </w:pPr>
      <w:r w:rsidRPr="008F6C6B">
        <w:rPr>
          <w:rFonts w:ascii="Arial" w:eastAsia="Times New Roman" w:hAnsi="Arial" w:cs="Arial"/>
          <w:lang w:val="en-GB"/>
        </w:rPr>
        <w:t xml:space="preserve">Since for the control of </w:t>
      </w:r>
      <w:r w:rsidR="00706164" w:rsidRPr="008F6C6B">
        <w:rPr>
          <w:rFonts w:ascii="Arial" w:eastAsia="Times New Roman" w:hAnsi="Arial" w:cs="Arial"/>
          <w:lang w:val="en-GB"/>
        </w:rPr>
        <w:t>mice</w:t>
      </w:r>
      <w:r w:rsidRPr="008F6C6B">
        <w:rPr>
          <w:rFonts w:ascii="Arial" w:eastAsia="Times New Roman" w:hAnsi="Arial" w:cs="Arial"/>
          <w:lang w:val="en-GB"/>
        </w:rPr>
        <w:t xml:space="preserve">, the quantity of decanted product is 1.9 kg, 93 mg of product was considered. </w:t>
      </w:r>
      <w:r w:rsidR="00F9535C" w:rsidRPr="008F6C6B">
        <w:rPr>
          <w:rFonts w:ascii="Arial" w:eastAsia="Times New Roman" w:hAnsi="Arial" w:cs="Arial"/>
          <w:lang w:val="en-GB"/>
        </w:rPr>
        <w:t>In contrast</w:t>
      </w:r>
      <w:r w:rsidRPr="008F6C6B">
        <w:rPr>
          <w:rFonts w:ascii="Arial" w:eastAsia="Times New Roman" w:hAnsi="Arial" w:cs="Arial"/>
          <w:lang w:val="en-GB"/>
        </w:rPr>
        <w:t xml:space="preserve">, for the control of </w:t>
      </w:r>
      <w:r w:rsidR="0068293E" w:rsidRPr="008F6C6B">
        <w:rPr>
          <w:rFonts w:ascii="Arial" w:eastAsia="Times New Roman" w:hAnsi="Arial" w:cs="Arial"/>
          <w:lang w:val="en-GB"/>
        </w:rPr>
        <w:t>rats</w:t>
      </w:r>
      <w:r w:rsidRPr="008F6C6B">
        <w:rPr>
          <w:rFonts w:ascii="Arial" w:eastAsia="Times New Roman" w:hAnsi="Arial" w:cs="Arial"/>
          <w:lang w:val="en-GB"/>
        </w:rPr>
        <w:t>, the quantity of decanted product is 12.6 kg</w:t>
      </w:r>
      <w:r w:rsidR="0068293E" w:rsidRPr="008F6C6B">
        <w:rPr>
          <w:rFonts w:ascii="Arial" w:eastAsia="Times New Roman" w:hAnsi="Arial" w:cs="Arial"/>
          <w:lang w:val="en-GB"/>
        </w:rPr>
        <w:t xml:space="preserve"> corresponding to more than 4 decanting times</w:t>
      </w:r>
      <w:r w:rsidRPr="008F6C6B">
        <w:rPr>
          <w:rFonts w:ascii="Arial" w:eastAsia="Times New Roman" w:hAnsi="Arial" w:cs="Arial"/>
          <w:lang w:val="en-GB"/>
        </w:rPr>
        <w:t>,</w:t>
      </w:r>
      <w:r w:rsidR="0068293E" w:rsidRPr="008F6C6B">
        <w:rPr>
          <w:rFonts w:ascii="Arial" w:eastAsia="Times New Roman" w:hAnsi="Arial" w:cs="Arial"/>
          <w:lang w:val="en-GB"/>
        </w:rPr>
        <w:t xml:space="preserve"> leading </w:t>
      </w:r>
      <w:r w:rsidRPr="008F6C6B">
        <w:rPr>
          <w:rFonts w:ascii="Arial" w:eastAsia="Times New Roman" w:hAnsi="Arial" w:cs="Arial"/>
          <w:lang w:val="en-GB"/>
        </w:rPr>
        <w:t xml:space="preserve">therefore </w:t>
      </w:r>
      <w:r w:rsidR="0068293E" w:rsidRPr="008F6C6B">
        <w:rPr>
          <w:rFonts w:ascii="Arial" w:eastAsia="Times New Roman" w:hAnsi="Arial" w:cs="Arial"/>
          <w:lang w:val="en-GB"/>
        </w:rPr>
        <w:t xml:space="preserve">to consider </w:t>
      </w:r>
      <w:r w:rsidRPr="008F6C6B">
        <w:rPr>
          <w:rFonts w:ascii="Arial" w:eastAsia="Times New Roman" w:hAnsi="Arial" w:cs="Arial"/>
          <w:lang w:val="en-GB"/>
        </w:rPr>
        <w:t xml:space="preserve">52.3 mg of product </w:t>
      </w:r>
      <w:r w:rsidR="0068293E" w:rsidRPr="008F6C6B">
        <w:rPr>
          <w:rFonts w:ascii="Arial" w:eastAsia="Times New Roman" w:hAnsi="Arial" w:cs="Arial"/>
          <w:lang w:val="en-GB"/>
        </w:rPr>
        <w:t>on fingers/hands</w:t>
      </w:r>
      <w:r w:rsidRPr="008F6C6B">
        <w:rPr>
          <w:rFonts w:ascii="Arial" w:eastAsia="Times New Roman" w:hAnsi="Arial" w:cs="Arial"/>
          <w:lang w:val="en-GB"/>
        </w:rPr>
        <w:t>.</w:t>
      </w:r>
    </w:p>
    <w:p w14:paraId="020F6624" w14:textId="77777777" w:rsidR="004916EF" w:rsidRPr="008F6C6B" w:rsidRDefault="004916EF" w:rsidP="000C0BEB">
      <w:pPr>
        <w:jc w:val="both"/>
        <w:rPr>
          <w:rFonts w:ascii="Arial" w:eastAsia="Times New Roman" w:hAnsi="Arial" w:cs="Arial"/>
          <w:lang w:val="en-GB"/>
        </w:rPr>
      </w:pPr>
    </w:p>
    <w:p w14:paraId="020F6625" w14:textId="77777777" w:rsidR="000C0BEB" w:rsidRPr="008F6C6B" w:rsidRDefault="000C0BEB" w:rsidP="000C0BEB">
      <w:pPr>
        <w:jc w:val="both"/>
        <w:rPr>
          <w:rFonts w:ascii="Arial" w:eastAsia="Times New Roman" w:hAnsi="Arial" w:cs="Arial"/>
          <w:lang w:val="en-GB"/>
        </w:rPr>
      </w:pPr>
      <w:r w:rsidRPr="008F6C6B">
        <w:rPr>
          <w:rFonts w:ascii="Arial" w:eastAsia="Times New Roman" w:hAnsi="Arial" w:cs="Arial"/>
          <w:lang w:val="en-GB"/>
        </w:rPr>
        <w:t>The following parameters were taken into account:</w:t>
      </w:r>
    </w:p>
    <w:p w14:paraId="020F6626" w14:textId="77777777" w:rsidR="000C0BEB" w:rsidRPr="008F6C6B" w:rsidRDefault="000C0BEB" w:rsidP="00402213">
      <w:pPr>
        <w:numPr>
          <w:ilvl w:val="0"/>
          <w:numId w:val="5"/>
        </w:numPr>
        <w:jc w:val="both"/>
        <w:rPr>
          <w:rFonts w:ascii="Arial" w:eastAsia="Times New Roman" w:hAnsi="Arial" w:cs="Arial"/>
          <w:lang w:val="en-GB"/>
        </w:rPr>
      </w:pPr>
      <w:r w:rsidRPr="008F6C6B">
        <w:rPr>
          <w:rFonts w:ascii="Arial" w:eastAsia="Times New Roman" w:hAnsi="Arial" w:cs="Arial"/>
          <w:lang w:val="en-GB"/>
        </w:rPr>
        <w:t>Active substance in product: 0.005%,</w:t>
      </w:r>
    </w:p>
    <w:p w14:paraId="020F6627" w14:textId="77777777" w:rsidR="000C0BEB" w:rsidRPr="008F6C6B" w:rsidRDefault="000C0BEB" w:rsidP="00402213">
      <w:pPr>
        <w:numPr>
          <w:ilvl w:val="0"/>
          <w:numId w:val="5"/>
        </w:numPr>
        <w:jc w:val="both"/>
        <w:rPr>
          <w:rFonts w:ascii="Arial" w:eastAsia="Times New Roman" w:hAnsi="Arial" w:cs="Arial"/>
          <w:lang w:val="en-GB"/>
        </w:rPr>
      </w:pPr>
      <w:r w:rsidRPr="008F6C6B">
        <w:rPr>
          <w:rFonts w:ascii="Arial" w:eastAsia="Times New Roman" w:hAnsi="Arial" w:cs="Arial"/>
          <w:lang w:val="en-GB"/>
        </w:rPr>
        <w:t xml:space="preserve">Quantity of </w:t>
      </w:r>
      <w:r w:rsidR="00603894" w:rsidRPr="008F6C6B">
        <w:rPr>
          <w:rFonts w:ascii="Arial" w:eastAsia="Times New Roman" w:hAnsi="Arial" w:cs="Arial"/>
          <w:lang w:val="en-GB"/>
        </w:rPr>
        <w:t xml:space="preserve">decanted </w:t>
      </w:r>
      <w:r w:rsidRPr="008F6C6B">
        <w:rPr>
          <w:rFonts w:ascii="Arial" w:eastAsia="Times New Roman" w:hAnsi="Arial" w:cs="Arial"/>
          <w:lang w:val="en-GB"/>
        </w:rPr>
        <w:t xml:space="preserve">product: 12.6 kg </w:t>
      </w:r>
      <w:r w:rsidR="004916EF" w:rsidRPr="008F6C6B">
        <w:rPr>
          <w:rFonts w:ascii="Arial" w:eastAsia="Times New Roman" w:hAnsi="Arial" w:cs="Arial"/>
          <w:lang w:val="en-GB"/>
        </w:rPr>
        <w:t xml:space="preserve">for rat </w:t>
      </w:r>
      <w:r w:rsidRPr="008F6C6B">
        <w:rPr>
          <w:rFonts w:ascii="Arial" w:eastAsia="Times New Roman" w:hAnsi="Arial" w:cs="Arial"/>
          <w:lang w:val="en-GB"/>
        </w:rPr>
        <w:t>(200 g of grains per bait boxes; 63 loading of bait boxes</w:t>
      </w:r>
      <w:r w:rsidRPr="008F6C6B">
        <w:rPr>
          <w:rStyle w:val="Appelnotedebasdep"/>
          <w:rFonts w:ascii="Arial" w:eastAsia="Times New Roman" w:hAnsi="Arial" w:cs="Arial"/>
          <w:lang w:val="en-GB"/>
        </w:rPr>
        <w:footnoteReference w:id="12"/>
      </w:r>
      <w:r w:rsidRPr="008F6C6B">
        <w:rPr>
          <w:rFonts w:ascii="Arial" w:eastAsia="Times New Roman" w:hAnsi="Arial" w:cs="Arial"/>
          <w:lang w:val="en-GB"/>
        </w:rPr>
        <w:t>)</w:t>
      </w:r>
      <w:r w:rsidR="004916EF" w:rsidRPr="008F6C6B">
        <w:rPr>
          <w:rFonts w:ascii="Arial" w:eastAsia="Times New Roman" w:hAnsi="Arial" w:cs="Arial"/>
          <w:lang w:val="en-GB"/>
        </w:rPr>
        <w:t xml:space="preserve"> and 1.9 kg for mouse (</w:t>
      </w:r>
      <w:r w:rsidR="0034142C" w:rsidRPr="008F6C6B">
        <w:rPr>
          <w:rFonts w:ascii="Arial" w:eastAsia="Times New Roman" w:hAnsi="Arial" w:cs="Arial"/>
          <w:lang w:val="en-GB"/>
        </w:rPr>
        <w:t>4</w:t>
      </w:r>
      <w:r w:rsidR="004916EF" w:rsidRPr="008F6C6B">
        <w:rPr>
          <w:rFonts w:ascii="Arial" w:eastAsia="Times New Roman" w:hAnsi="Arial" w:cs="Arial"/>
          <w:lang w:val="en-GB"/>
        </w:rPr>
        <w:t>0 g of grains per bait boxes; 63 loading of bait boxes),</w:t>
      </w:r>
    </w:p>
    <w:p w14:paraId="020F6628" w14:textId="77777777" w:rsidR="000C0BEB" w:rsidRPr="008F6C6B" w:rsidRDefault="000C0BEB" w:rsidP="00402213">
      <w:pPr>
        <w:numPr>
          <w:ilvl w:val="0"/>
          <w:numId w:val="5"/>
        </w:numPr>
        <w:jc w:val="both"/>
        <w:rPr>
          <w:rFonts w:ascii="Arial" w:eastAsia="Times New Roman" w:hAnsi="Arial" w:cs="Arial"/>
          <w:lang w:val="en-GB"/>
        </w:rPr>
      </w:pPr>
      <w:r w:rsidRPr="008F6C6B">
        <w:rPr>
          <w:rFonts w:ascii="Arial" w:eastAsia="Times New Roman" w:hAnsi="Arial" w:cs="Arial"/>
          <w:lang w:val="en-GB"/>
        </w:rPr>
        <w:t>Frequency: one manipulation per day,</w:t>
      </w:r>
    </w:p>
    <w:p w14:paraId="020F6629" w14:textId="77777777" w:rsidR="000C0BEB" w:rsidRPr="008F6C6B" w:rsidRDefault="000C0BEB" w:rsidP="00402213">
      <w:pPr>
        <w:numPr>
          <w:ilvl w:val="0"/>
          <w:numId w:val="5"/>
        </w:numPr>
        <w:jc w:val="both"/>
        <w:rPr>
          <w:rFonts w:ascii="Arial" w:eastAsia="Times New Roman" w:hAnsi="Arial" w:cs="Arial"/>
          <w:lang w:val="en-GB"/>
        </w:rPr>
      </w:pPr>
      <w:r w:rsidRPr="008F6C6B">
        <w:rPr>
          <w:rFonts w:ascii="Arial" w:eastAsia="Times New Roman" w:hAnsi="Arial" w:cs="Arial"/>
          <w:lang w:val="en-GB"/>
        </w:rPr>
        <w:t xml:space="preserve">Dermal absorption: 10%, </w:t>
      </w:r>
    </w:p>
    <w:p w14:paraId="020F662A" w14:textId="77777777" w:rsidR="000C0BEB" w:rsidRPr="008F6C6B" w:rsidRDefault="000C0BEB" w:rsidP="00402213">
      <w:pPr>
        <w:numPr>
          <w:ilvl w:val="0"/>
          <w:numId w:val="5"/>
        </w:numPr>
        <w:jc w:val="both"/>
        <w:rPr>
          <w:rFonts w:ascii="Arial" w:eastAsia="Times New Roman" w:hAnsi="Arial" w:cs="Arial"/>
          <w:lang w:val="en-GB"/>
        </w:rPr>
      </w:pPr>
      <w:r w:rsidRPr="008F6C6B">
        <w:rPr>
          <w:rFonts w:ascii="Arial" w:eastAsia="Times New Roman" w:hAnsi="Arial" w:cs="Arial"/>
          <w:lang w:val="en-GB"/>
        </w:rPr>
        <w:t>Body weight: 60 kg.</w:t>
      </w:r>
    </w:p>
    <w:p w14:paraId="020F662B" w14:textId="77777777" w:rsidR="004916EF" w:rsidRPr="008F6C6B" w:rsidRDefault="004916EF" w:rsidP="004916EF">
      <w:pPr>
        <w:jc w:val="both"/>
        <w:rPr>
          <w:rFonts w:ascii="Arial" w:eastAsia="Times New Roman" w:hAnsi="Arial" w:cs="Arial"/>
          <w:lang w:val="en-GB"/>
        </w:rPr>
      </w:pPr>
    </w:p>
    <w:p w14:paraId="020F662C" w14:textId="77777777" w:rsidR="0034142C" w:rsidRPr="008F6C6B" w:rsidRDefault="0034142C" w:rsidP="0034142C">
      <w:pPr>
        <w:jc w:val="both"/>
        <w:rPr>
          <w:rFonts w:ascii="Arial" w:eastAsia="Times New Roman" w:hAnsi="Arial" w:cs="Arial"/>
          <w:lang w:val="en-GB"/>
        </w:rPr>
      </w:pPr>
      <w:r w:rsidRPr="008F6C6B">
        <w:rPr>
          <w:rFonts w:ascii="Arial" w:eastAsia="Times New Roman" w:hAnsi="Arial" w:cs="Arial"/>
          <w:lang w:val="en-GB"/>
        </w:rPr>
        <w:t>The quantities of 200 g for the control of rats and 40g for the control of mice correspond to the validated efficient doses.</w:t>
      </w:r>
    </w:p>
    <w:p w14:paraId="020F662D" w14:textId="77777777" w:rsidR="004916EF" w:rsidRPr="008F6C6B" w:rsidRDefault="004916EF" w:rsidP="004916EF">
      <w:pPr>
        <w:jc w:val="both"/>
        <w:rPr>
          <w:rFonts w:ascii="Arial" w:eastAsia="Times New Roman" w:hAnsi="Arial" w:cs="Arial"/>
          <w:lang w:val="en-GB"/>
        </w:rPr>
      </w:pPr>
    </w:p>
    <w:p w14:paraId="020F662E" w14:textId="77777777" w:rsidR="004916EF" w:rsidRPr="008F6C6B" w:rsidRDefault="000C0BEB" w:rsidP="000C0BEB">
      <w:pPr>
        <w:jc w:val="both"/>
        <w:rPr>
          <w:rFonts w:ascii="Arial" w:eastAsia="Times New Roman" w:hAnsi="Arial" w:cs="Arial"/>
          <w:lang w:val="en-GB"/>
        </w:rPr>
      </w:pPr>
      <w:r w:rsidRPr="008F6C6B">
        <w:rPr>
          <w:rFonts w:ascii="Arial" w:eastAsia="Times New Roman" w:hAnsi="Arial" w:cs="Arial"/>
          <w:lang w:val="en-GB"/>
        </w:rPr>
        <w:t xml:space="preserve">Therefore, the systemic dose of difenacoum on fingers/hands during decanting is </w:t>
      </w:r>
    </w:p>
    <w:p w14:paraId="020F662F" w14:textId="77777777" w:rsidR="004916EF" w:rsidRPr="008F6C6B" w:rsidRDefault="004916EF" w:rsidP="00402213">
      <w:pPr>
        <w:numPr>
          <w:ilvl w:val="0"/>
          <w:numId w:val="5"/>
        </w:numPr>
        <w:jc w:val="both"/>
        <w:rPr>
          <w:rFonts w:ascii="Arial" w:eastAsia="Times New Roman" w:hAnsi="Arial" w:cs="Arial"/>
          <w:lang w:val="en-GB"/>
        </w:rPr>
      </w:pPr>
      <w:r w:rsidRPr="008F6C6B">
        <w:rPr>
          <w:rFonts w:ascii="Arial" w:eastAsia="Times New Roman" w:hAnsi="Arial" w:cs="Arial"/>
          <w:lang w:val="en-GB"/>
        </w:rPr>
        <w:t>For the control of rats: 1.83x10</w:t>
      </w:r>
      <w:r w:rsidRPr="008F6C6B">
        <w:rPr>
          <w:rFonts w:ascii="Arial" w:eastAsia="Times New Roman" w:hAnsi="Arial" w:cs="Arial"/>
          <w:vertAlign w:val="superscript"/>
          <w:lang w:val="en-GB"/>
        </w:rPr>
        <w:t>-5</w:t>
      </w:r>
      <w:r w:rsidRPr="008F6C6B">
        <w:rPr>
          <w:rFonts w:ascii="Arial" w:eastAsia="Times New Roman" w:hAnsi="Arial" w:cs="Arial"/>
          <w:lang w:val="en-GB"/>
        </w:rPr>
        <w:t xml:space="preserve"> mg/kg bw/day,</w:t>
      </w:r>
    </w:p>
    <w:p w14:paraId="020F6630" w14:textId="77777777" w:rsidR="004916EF" w:rsidRPr="008F6C6B" w:rsidRDefault="004916EF" w:rsidP="00402213">
      <w:pPr>
        <w:numPr>
          <w:ilvl w:val="0"/>
          <w:numId w:val="5"/>
        </w:numPr>
        <w:jc w:val="both"/>
        <w:rPr>
          <w:rFonts w:ascii="Arial" w:eastAsia="Times New Roman" w:hAnsi="Arial" w:cs="Arial"/>
          <w:lang w:val="en-GB"/>
        </w:rPr>
      </w:pPr>
      <w:r w:rsidRPr="008F6C6B">
        <w:rPr>
          <w:rFonts w:ascii="Arial" w:eastAsia="Times New Roman" w:hAnsi="Arial" w:cs="Arial"/>
          <w:lang w:val="en-GB"/>
        </w:rPr>
        <w:t xml:space="preserve">For the control of mice: </w:t>
      </w:r>
      <w:r w:rsidR="00215E51" w:rsidRPr="008F6C6B">
        <w:rPr>
          <w:rFonts w:ascii="Arial" w:eastAsia="Times New Roman" w:hAnsi="Arial" w:cs="Arial"/>
          <w:lang w:val="en-GB"/>
        </w:rPr>
        <w:t>6</w:t>
      </w:r>
      <w:r w:rsidRPr="008F6C6B">
        <w:rPr>
          <w:rFonts w:ascii="Arial" w:eastAsia="Times New Roman" w:hAnsi="Arial" w:cs="Arial"/>
          <w:lang w:val="en-GB"/>
        </w:rPr>
        <w:t>.</w:t>
      </w:r>
      <w:r w:rsidR="00215E51" w:rsidRPr="008F6C6B">
        <w:rPr>
          <w:rFonts w:ascii="Arial" w:eastAsia="Times New Roman" w:hAnsi="Arial" w:cs="Arial"/>
          <w:lang w:val="en-GB"/>
        </w:rPr>
        <w:t>51</w:t>
      </w:r>
      <w:r w:rsidRPr="008F6C6B">
        <w:rPr>
          <w:rFonts w:ascii="Arial" w:eastAsia="Times New Roman" w:hAnsi="Arial" w:cs="Arial"/>
          <w:lang w:val="en-GB"/>
        </w:rPr>
        <w:t>x10</w:t>
      </w:r>
      <w:r w:rsidRPr="008F6C6B">
        <w:rPr>
          <w:rFonts w:ascii="Arial" w:eastAsia="Times New Roman" w:hAnsi="Arial" w:cs="Arial"/>
          <w:vertAlign w:val="superscript"/>
          <w:lang w:val="en-GB"/>
        </w:rPr>
        <w:t>-6</w:t>
      </w:r>
      <w:r w:rsidRPr="008F6C6B">
        <w:rPr>
          <w:rFonts w:ascii="Arial" w:eastAsia="Times New Roman" w:hAnsi="Arial" w:cs="Arial"/>
          <w:lang w:val="en-GB"/>
        </w:rPr>
        <w:t xml:space="preserve"> mg/kg bw/day.</w:t>
      </w:r>
    </w:p>
    <w:p w14:paraId="020F6631" w14:textId="77777777" w:rsidR="000C0BEB" w:rsidRPr="008F6C6B" w:rsidRDefault="000C0BEB" w:rsidP="000C0BEB">
      <w:pPr>
        <w:jc w:val="both"/>
        <w:rPr>
          <w:rFonts w:ascii="Arial" w:eastAsia="Times New Roman" w:hAnsi="Arial" w:cs="Arial"/>
          <w:lang w:val="en-GB"/>
        </w:rPr>
      </w:pPr>
    </w:p>
    <w:p w14:paraId="020F6632" w14:textId="77777777" w:rsidR="000C0BEB" w:rsidRPr="008F6C6B" w:rsidRDefault="004E2F27" w:rsidP="000C0BEB">
      <w:pPr>
        <w:jc w:val="both"/>
        <w:rPr>
          <w:rFonts w:ascii="Arial" w:eastAsia="Times New Roman" w:hAnsi="Arial" w:cs="Arial"/>
          <w:lang w:val="en-GB"/>
        </w:rPr>
      </w:pPr>
      <w:r w:rsidRPr="008F6C6B">
        <w:rPr>
          <w:rFonts w:ascii="Arial" w:eastAsia="Times New Roman" w:hAnsi="Arial" w:cs="Arial"/>
          <w:lang w:val="en-GB"/>
        </w:rPr>
        <w:t xml:space="preserve">Based on the CEFIC study and taking into account the </w:t>
      </w:r>
      <w:r w:rsidRPr="008F6C6B">
        <w:rPr>
          <w:rFonts w:ascii="Arial" w:eastAsia="Times New Roman" w:hAnsi="Arial" w:cs="Arial"/>
          <w:i/>
          <w:lang w:val="en-GB"/>
        </w:rPr>
        <w:t>HEEG opinion on an harmonised approach for the assessment of rodenticides (anticoagulants)</w:t>
      </w:r>
      <w:r w:rsidRPr="008F6C6B">
        <w:rPr>
          <w:rFonts w:ascii="Arial" w:eastAsia="Times New Roman" w:hAnsi="Arial" w:cs="Arial"/>
          <w:lang w:val="en-GB"/>
        </w:rPr>
        <w:t xml:space="preserve"> agreed at TMII2011, the amount of product on fingers/hands </w:t>
      </w:r>
      <w:r w:rsidRPr="008F6C6B">
        <w:rPr>
          <w:rFonts w:ascii="Arial" w:eastAsia="Times New Roman" w:hAnsi="Arial" w:cs="Arial"/>
          <w:b/>
          <w:lang w:val="en-GB"/>
        </w:rPr>
        <w:t>during the loading</w:t>
      </w:r>
      <w:r w:rsidRPr="008F6C6B">
        <w:rPr>
          <w:rFonts w:ascii="Arial" w:eastAsia="Times New Roman" w:hAnsi="Arial" w:cs="Arial"/>
          <w:lang w:val="en-GB"/>
        </w:rPr>
        <w:t xml:space="preserve"> was 2.04 mg for the assessment of more than 4 manipulations per day (the agreed number is 63 manipulations in professional use based on the HEEG opinion </w:t>
      </w:r>
      <w:r w:rsidRPr="008F6C6B">
        <w:rPr>
          <w:rFonts w:ascii="Arial" w:hAnsi="Arial" w:cs="Arial"/>
          <w:lang w:val="en-GB"/>
        </w:rPr>
        <w:t xml:space="preserve">on harmonising the number of manipulations in the assessment of rodenticides (anticoagulant) </w:t>
      </w:r>
      <w:r w:rsidRPr="008F6C6B">
        <w:rPr>
          <w:rFonts w:ascii="Arial" w:eastAsia="Times New Roman" w:hAnsi="Arial" w:cs="Arial"/>
          <w:lang w:val="en-GB"/>
        </w:rPr>
        <w:t xml:space="preserve">agreed at TMIII2010). </w:t>
      </w:r>
      <w:r w:rsidR="000C0BEB" w:rsidRPr="008F6C6B">
        <w:rPr>
          <w:rFonts w:ascii="Arial" w:eastAsia="Times New Roman" w:hAnsi="Arial" w:cs="Arial"/>
          <w:lang w:val="en-GB"/>
        </w:rPr>
        <w:t xml:space="preserve">Therefore, considering 63 </w:t>
      </w:r>
      <w:r w:rsidRPr="008F6C6B">
        <w:rPr>
          <w:rFonts w:ascii="Arial" w:eastAsia="Times New Roman" w:hAnsi="Arial" w:cs="Arial"/>
          <w:lang w:val="en-GB"/>
        </w:rPr>
        <w:t xml:space="preserve">manipulations </w:t>
      </w:r>
      <w:r w:rsidR="000C0BEB" w:rsidRPr="008F6C6B">
        <w:rPr>
          <w:rFonts w:ascii="Arial" w:eastAsia="Times New Roman" w:hAnsi="Arial" w:cs="Arial"/>
          <w:lang w:val="en-GB"/>
        </w:rPr>
        <w:t>per day, the systemic dose of difenacoum on fingers/hands during loading is 1.</w:t>
      </w:r>
      <w:r w:rsidRPr="008F6C6B">
        <w:rPr>
          <w:rFonts w:ascii="Arial" w:eastAsia="Times New Roman" w:hAnsi="Arial" w:cs="Arial"/>
          <w:lang w:val="en-GB"/>
        </w:rPr>
        <w:t>07</w:t>
      </w:r>
      <w:r w:rsidR="000C0BEB" w:rsidRPr="008F6C6B">
        <w:rPr>
          <w:rFonts w:ascii="Arial" w:eastAsia="Times New Roman" w:hAnsi="Arial" w:cs="Arial"/>
          <w:lang w:val="en-GB"/>
        </w:rPr>
        <w:t>x10</w:t>
      </w:r>
      <w:r w:rsidR="000C0BEB" w:rsidRPr="008F6C6B">
        <w:rPr>
          <w:rFonts w:ascii="Arial" w:eastAsia="Times New Roman" w:hAnsi="Arial" w:cs="Arial"/>
          <w:vertAlign w:val="superscript"/>
          <w:lang w:val="en-GB"/>
        </w:rPr>
        <w:t>-5</w:t>
      </w:r>
      <w:r w:rsidR="000C0BEB" w:rsidRPr="008F6C6B">
        <w:rPr>
          <w:rFonts w:ascii="Arial" w:eastAsia="Times New Roman" w:hAnsi="Arial" w:cs="Arial"/>
          <w:lang w:val="en-GB"/>
        </w:rPr>
        <w:t xml:space="preserve"> mg/kg bw/day</w:t>
      </w:r>
      <w:r w:rsidRPr="008F6C6B">
        <w:rPr>
          <w:rFonts w:ascii="Arial" w:eastAsia="Times New Roman" w:hAnsi="Arial" w:cs="Arial"/>
          <w:lang w:val="en-GB"/>
        </w:rPr>
        <w:t xml:space="preserve"> for the control of rats and mice because the amount of disposed bait is not taken into account during loading.</w:t>
      </w:r>
    </w:p>
    <w:p w14:paraId="020F6633" w14:textId="77777777" w:rsidR="000C0BEB" w:rsidRPr="008F6C6B" w:rsidRDefault="000C0BEB" w:rsidP="000C0BEB">
      <w:pPr>
        <w:jc w:val="both"/>
        <w:rPr>
          <w:rFonts w:ascii="Arial" w:eastAsia="Times New Roman" w:hAnsi="Arial" w:cs="Arial"/>
          <w:lang w:val="en-GB"/>
        </w:rPr>
      </w:pPr>
    </w:p>
    <w:p w14:paraId="020F6634" w14:textId="77777777" w:rsidR="006F3106" w:rsidRPr="008F6C6B" w:rsidRDefault="004E2F27" w:rsidP="006F3106">
      <w:pPr>
        <w:jc w:val="both"/>
        <w:rPr>
          <w:rFonts w:ascii="Arial" w:eastAsia="Times New Roman" w:hAnsi="Arial" w:cs="Arial"/>
          <w:lang w:val="en-GB"/>
        </w:rPr>
      </w:pPr>
      <w:r w:rsidRPr="008F6C6B">
        <w:rPr>
          <w:rFonts w:ascii="Arial" w:eastAsia="Times New Roman" w:hAnsi="Arial" w:cs="Arial"/>
          <w:lang w:val="en-GB"/>
        </w:rPr>
        <w:lastRenderedPageBreak/>
        <w:t xml:space="preserve">Based on the CEFIC study and taking into account the </w:t>
      </w:r>
      <w:r w:rsidRPr="008F6C6B">
        <w:rPr>
          <w:rFonts w:ascii="Arial" w:eastAsia="Times New Roman" w:hAnsi="Arial" w:cs="Arial"/>
          <w:i/>
          <w:lang w:val="en-GB"/>
        </w:rPr>
        <w:t>HEEG opinion on an harmonised approach for the assessment of rodenticides (anticoagulants)</w:t>
      </w:r>
      <w:r w:rsidRPr="008F6C6B">
        <w:rPr>
          <w:rFonts w:ascii="Arial" w:eastAsia="Times New Roman" w:hAnsi="Arial" w:cs="Arial"/>
          <w:lang w:val="en-GB"/>
        </w:rPr>
        <w:t xml:space="preserve"> agreed at TMII2011, </w:t>
      </w:r>
      <w:r w:rsidR="000C0BEB" w:rsidRPr="008F6C6B">
        <w:rPr>
          <w:rFonts w:ascii="Arial" w:eastAsia="Times New Roman" w:hAnsi="Arial" w:cs="Arial"/>
          <w:lang w:val="en-GB"/>
        </w:rPr>
        <w:t xml:space="preserve">the amount of product on fingers/hands </w:t>
      </w:r>
      <w:r w:rsidR="001F0812" w:rsidRPr="008F6C6B">
        <w:rPr>
          <w:rFonts w:ascii="Arial" w:eastAsia="Times New Roman" w:hAnsi="Arial" w:cs="Arial"/>
          <w:b/>
          <w:lang w:val="en-GB"/>
        </w:rPr>
        <w:t>during the cleaning</w:t>
      </w:r>
      <w:r w:rsidR="001F0812" w:rsidRPr="008F6C6B">
        <w:rPr>
          <w:rFonts w:ascii="Arial" w:eastAsia="Times New Roman" w:hAnsi="Arial" w:cs="Arial"/>
          <w:lang w:val="en-GB"/>
        </w:rPr>
        <w:t xml:space="preserve"> </w:t>
      </w:r>
      <w:r w:rsidR="000C0BEB" w:rsidRPr="008F6C6B">
        <w:rPr>
          <w:rFonts w:ascii="Arial" w:eastAsia="Times New Roman" w:hAnsi="Arial" w:cs="Arial"/>
          <w:lang w:val="en-GB"/>
        </w:rPr>
        <w:t xml:space="preserve">was </w:t>
      </w:r>
      <w:r w:rsidRPr="008F6C6B">
        <w:rPr>
          <w:rFonts w:ascii="Arial" w:eastAsia="Times New Roman" w:hAnsi="Arial" w:cs="Arial"/>
          <w:lang w:val="en-GB"/>
        </w:rPr>
        <w:t>3.79</w:t>
      </w:r>
      <w:r w:rsidR="000C0BEB" w:rsidRPr="008F6C6B">
        <w:rPr>
          <w:rFonts w:ascii="Arial" w:eastAsia="Times New Roman" w:hAnsi="Arial" w:cs="Arial"/>
          <w:lang w:val="en-GB"/>
        </w:rPr>
        <w:t xml:space="preserve"> mg/manipulation </w:t>
      </w:r>
      <w:r w:rsidRPr="008F6C6B">
        <w:rPr>
          <w:rFonts w:ascii="Arial" w:eastAsia="Times New Roman" w:hAnsi="Arial" w:cs="Arial"/>
          <w:lang w:val="en-GB"/>
        </w:rPr>
        <w:t xml:space="preserve">for the assessment of more than 4 manipulations per day (the agreed number is 16 cleanings in professional use based on the HEEG opinion </w:t>
      </w:r>
      <w:r w:rsidRPr="008F6C6B">
        <w:rPr>
          <w:rFonts w:ascii="Arial" w:hAnsi="Arial" w:cs="Arial"/>
          <w:lang w:val="en-GB"/>
        </w:rPr>
        <w:t xml:space="preserve">on harmonising the number of manipulations in the assessment of rodenticides (anticoagulant) </w:t>
      </w:r>
      <w:r w:rsidRPr="008F6C6B">
        <w:rPr>
          <w:rFonts w:ascii="Arial" w:eastAsia="Times New Roman" w:hAnsi="Arial" w:cs="Arial"/>
          <w:lang w:val="en-GB"/>
        </w:rPr>
        <w:t xml:space="preserve">agreed at TMIII2010). </w:t>
      </w:r>
      <w:r w:rsidR="000C0BEB" w:rsidRPr="008F6C6B">
        <w:rPr>
          <w:rFonts w:ascii="Arial" w:eastAsia="Times New Roman" w:hAnsi="Arial" w:cs="Arial"/>
          <w:lang w:val="en-GB"/>
        </w:rPr>
        <w:t xml:space="preserve">Therefore, considering 16 cleanings per day, the systemic dose of difenacoum on fingers/hands during loading is </w:t>
      </w:r>
      <w:r w:rsidR="006F3106" w:rsidRPr="008F6C6B">
        <w:rPr>
          <w:rFonts w:ascii="Arial" w:eastAsia="Times New Roman" w:hAnsi="Arial" w:cs="Arial"/>
          <w:lang w:val="en-GB"/>
        </w:rPr>
        <w:t>5.05x10</w:t>
      </w:r>
      <w:r w:rsidR="006F3106" w:rsidRPr="008F6C6B">
        <w:rPr>
          <w:rFonts w:ascii="Arial" w:eastAsia="Times New Roman" w:hAnsi="Arial" w:cs="Arial"/>
          <w:vertAlign w:val="superscript"/>
          <w:lang w:val="en-GB"/>
        </w:rPr>
        <w:t>-6</w:t>
      </w:r>
      <w:r w:rsidR="006F3106" w:rsidRPr="008F6C6B">
        <w:rPr>
          <w:rFonts w:ascii="Arial" w:eastAsia="Times New Roman" w:hAnsi="Arial" w:cs="Arial"/>
          <w:lang w:val="en-GB"/>
        </w:rPr>
        <w:t xml:space="preserve"> mg/kg bw/day for the control of </w:t>
      </w:r>
      <w:r w:rsidR="0068293E" w:rsidRPr="008F6C6B">
        <w:rPr>
          <w:rFonts w:ascii="Arial" w:eastAsia="Times New Roman" w:hAnsi="Arial" w:cs="Arial"/>
          <w:lang w:val="en-GB"/>
        </w:rPr>
        <w:t xml:space="preserve">both </w:t>
      </w:r>
      <w:r w:rsidR="006F3106" w:rsidRPr="008F6C6B">
        <w:rPr>
          <w:rFonts w:ascii="Arial" w:eastAsia="Times New Roman" w:hAnsi="Arial" w:cs="Arial"/>
          <w:lang w:val="en-GB"/>
        </w:rPr>
        <w:t>rats and mice because the amount of disposed bait is not taken into account</w:t>
      </w:r>
      <w:r w:rsidR="006F3106" w:rsidRPr="008F6C6B">
        <w:rPr>
          <w:rFonts w:ascii="Arial" w:eastAsia="Times New Roman" w:hAnsi="Arial" w:cs="Arial"/>
        </w:rPr>
        <w:t xml:space="preserve"> during cleaning.</w:t>
      </w:r>
    </w:p>
    <w:p w14:paraId="020F6635" w14:textId="77777777" w:rsidR="000C0BEB" w:rsidRPr="008F6C6B" w:rsidRDefault="000C0BEB" w:rsidP="000C0BEB">
      <w:pPr>
        <w:jc w:val="both"/>
        <w:rPr>
          <w:rFonts w:ascii="Arial" w:eastAsia="Times New Roman" w:hAnsi="Arial" w:cs="Arial"/>
          <w:lang w:val="en-GB"/>
        </w:rPr>
      </w:pPr>
    </w:p>
    <w:p w14:paraId="020F6636" w14:textId="77777777" w:rsidR="006F3106" w:rsidRPr="008F6C6B" w:rsidRDefault="000C0BEB" w:rsidP="006F3106">
      <w:pPr>
        <w:jc w:val="both"/>
        <w:rPr>
          <w:rFonts w:ascii="Arial" w:eastAsia="Times New Roman" w:hAnsi="Arial" w:cs="Arial"/>
          <w:lang w:val="en-GB"/>
        </w:rPr>
      </w:pPr>
      <w:r w:rsidRPr="008F6C6B">
        <w:rPr>
          <w:rFonts w:ascii="Arial" w:eastAsia="Times New Roman" w:hAnsi="Arial" w:cs="Arial"/>
          <w:lang w:val="en-GB"/>
        </w:rPr>
        <w:t xml:space="preserve">In conclusion, the total systemic dermal exposure is set at </w:t>
      </w:r>
      <w:r w:rsidR="006F3106" w:rsidRPr="008F6C6B">
        <w:rPr>
          <w:rFonts w:ascii="Arial" w:eastAsia="Times New Roman" w:hAnsi="Arial" w:cs="Arial"/>
          <w:lang w:val="en-GB"/>
        </w:rPr>
        <w:t>3.41</w:t>
      </w:r>
      <w:r w:rsidRPr="008F6C6B">
        <w:rPr>
          <w:rFonts w:ascii="Arial" w:eastAsia="Times New Roman" w:hAnsi="Arial" w:cs="Arial"/>
          <w:lang w:val="en-GB"/>
        </w:rPr>
        <w:t>x10</w:t>
      </w:r>
      <w:r w:rsidRPr="008F6C6B">
        <w:rPr>
          <w:rFonts w:ascii="Arial" w:eastAsia="Times New Roman" w:hAnsi="Arial" w:cs="Arial"/>
          <w:vertAlign w:val="superscript"/>
          <w:lang w:val="en-GB"/>
        </w:rPr>
        <w:t>-5</w:t>
      </w:r>
      <w:r w:rsidRPr="008F6C6B">
        <w:rPr>
          <w:rFonts w:ascii="Arial" w:eastAsia="Times New Roman" w:hAnsi="Arial" w:cs="Arial"/>
          <w:lang w:val="en-GB"/>
        </w:rPr>
        <w:t xml:space="preserve"> mg/kg bw/day</w:t>
      </w:r>
      <w:r w:rsidR="006F3106" w:rsidRPr="008F6C6B">
        <w:rPr>
          <w:rFonts w:ascii="Arial" w:eastAsia="Times New Roman" w:hAnsi="Arial" w:cs="Arial"/>
          <w:lang w:val="en-GB"/>
        </w:rPr>
        <w:t xml:space="preserve"> and 2.</w:t>
      </w:r>
      <w:r w:rsidR="00D8043C" w:rsidRPr="008F6C6B">
        <w:rPr>
          <w:rFonts w:ascii="Arial" w:eastAsia="Times New Roman" w:hAnsi="Arial" w:cs="Arial"/>
          <w:lang w:val="en-GB"/>
        </w:rPr>
        <w:t>23</w:t>
      </w:r>
      <w:r w:rsidR="006F3106" w:rsidRPr="008F6C6B">
        <w:rPr>
          <w:rFonts w:ascii="Arial" w:eastAsia="Times New Roman" w:hAnsi="Arial" w:cs="Arial"/>
          <w:lang w:val="en-GB"/>
        </w:rPr>
        <w:t>x10</w:t>
      </w:r>
      <w:r w:rsidR="006F3106" w:rsidRPr="008F6C6B">
        <w:rPr>
          <w:rFonts w:ascii="Arial" w:eastAsia="Times New Roman" w:hAnsi="Arial" w:cs="Arial"/>
          <w:vertAlign w:val="superscript"/>
          <w:lang w:val="en-GB"/>
        </w:rPr>
        <w:t>-5</w:t>
      </w:r>
      <w:r w:rsidR="006F3106" w:rsidRPr="008F6C6B">
        <w:rPr>
          <w:rFonts w:ascii="Arial" w:eastAsia="Times New Roman" w:hAnsi="Arial" w:cs="Arial"/>
          <w:lang w:val="en-GB"/>
        </w:rPr>
        <w:t xml:space="preserve"> mg/kg bw/day without PPE for the control of rats and mice, respectively. </w:t>
      </w:r>
      <w:r w:rsidR="001F0812" w:rsidRPr="008F6C6B">
        <w:rPr>
          <w:rFonts w:ascii="Arial" w:eastAsia="Times New Roman" w:hAnsi="Arial" w:cs="Arial"/>
          <w:lang w:val="en-GB"/>
        </w:rPr>
        <w:t>When gloves are worn (10% gloves penetration factor), t</w:t>
      </w:r>
      <w:r w:rsidRPr="008F6C6B">
        <w:rPr>
          <w:rFonts w:ascii="Arial" w:eastAsia="Times New Roman" w:hAnsi="Arial" w:cs="Arial"/>
          <w:lang w:val="en-GB"/>
        </w:rPr>
        <w:t xml:space="preserve">he exposure is reduced by a factor of 10 down to </w:t>
      </w:r>
      <w:r w:rsidR="006F3106" w:rsidRPr="008F6C6B">
        <w:rPr>
          <w:rFonts w:ascii="Arial" w:eastAsia="Times New Roman" w:hAnsi="Arial" w:cs="Arial"/>
          <w:lang w:val="en-GB"/>
        </w:rPr>
        <w:t>3.41</w:t>
      </w:r>
      <w:r w:rsidRPr="008F6C6B">
        <w:rPr>
          <w:rFonts w:ascii="Arial" w:eastAsia="Times New Roman" w:hAnsi="Arial" w:cs="Arial"/>
          <w:lang w:val="en-GB"/>
        </w:rPr>
        <w:t>x10</w:t>
      </w:r>
      <w:r w:rsidRPr="008F6C6B">
        <w:rPr>
          <w:rFonts w:ascii="Arial" w:eastAsia="Times New Roman" w:hAnsi="Arial" w:cs="Arial"/>
          <w:vertAlign w:val="superscript"/>
          <w:lang w:val="en-GB"/>
        </w:rPr>
        <w:t>-6</w:t>
      </w:r>
      <w:r w:rsidR="001F0812" w:rsidRPr="008F6C6B">
        <w:rPr>
          <w:rFonts w:ascii="Arial" w:eastAsia="Times New Roman" w:hAnsi="Arial" w:cs="Arial"/>
          <w:lang w:val="en-GB"/>
        </w:rPr>
        <w:t xml:space="preserve"> mg/kg bw/day</w:t>
      </w:r>
      <w:r w:rsidR="006F3106" w:rsidRPr="008F6C6B">
        <w:rPr>
          <w:rFonts w:ascii="Arial" w:eastAsia="Times New Roman" w:hAnsi="Arial" w:cs="Arial"/>
          <w:lang w:val="en-GB"/>
        </w:rPr>
        <w:t xml:space="preserve"> and 2.</w:t>
      </w:r>
      <w:r w:rsidR="00D8043C" w:rsidRPr="008F6C6B">
        <w:rPr>
          <w:rFonts w:ascii="Arial" w:eastAsia="Times New Roman" w:hAnsi="Arial" w:cs="Arial"/>
          <w:lang w:val="en-GB"/>
        </w:rPr>
        <w:t>23</w:t>
      </w:r>
      <w:r w:rsidR="006F3106" w:rsidRPr="008F6C6B">
        <w:rPr>
          <w:rFonts w:ascii="Arial" w:eastAsia="Times New Roman" w:hAnsi="Arial" w:cs="Arial"/>
          <w:lang w:val="en-GB"/>
        </w:rPr>
        <w:t>x10</w:t>
      </w:r>
      <w:r w:rsidR="006F3106" w:rsidRPr="008F6C6B">
        <w:rPr>
          <w:rFonts w:ascii="Arial" w:eastAsia="Times New Roman" w:hAnsi="Arial" w:cs="Arial"/>
          <w:vertAlign w:val="superscript"/>
          <w:lang w:val="en-GB"/>
        </w:rPr>
        <w:t>-6</w:t>
      </w:r>
      <w:r w:rsidR="006F3106" w:rsidRPr="008F6C6B">
        <w:rPr>
          <w:rFonts w:ascii="Arial" w:eastAsia="Times New Roman" w:hAnsi="Arial" w:cs="Arial"/>
          <w:lang w:val="en-GB"/>
        </w:rPr>
        <w:t xml:space="preserve"> mg/kg bw/day for the control of rats and mice, respectively</w:t>
      </w:r>
      <w:r w:rsidRPr="008F6C6B">
        <w:rPr>
          <w:rFonts w:ascii="Arial" w:eastAsia="Times New Roman" w:hAnsi="Arial" w:cs="Arial"/>
          <w:lang w:val="en-GB"/>
        </w:rPr>
        <w:t>. According to the HEEG opinion agreed at TMI10</w:t>
      </w:r>
      <w:r w:rsidRPr="008F6C6B">
        <w:rPr>
          <w:rFonts w:ascii="Arial" w:hAnsi="Arial" w:cs="Arial"/>
        </w:rPr>
        <w:t xml:space="preserve"> (default protection factors for protective clothing and gloves)</w:t>
      </w:r>
      <w:r w:rsidRPr="008F6C6B">
        <w:rPr>
          <w:rFonts w:ascii="Arial" w:eastAsia="Times New Roman" w:hAnsi="Arial" w:cs="Arial"/>
          <w:lang w:val="en-GB"/>
        </w:rPr>
        <w:t xml:space="preserve">, a further refinement is possible with considering a glove penetration factor of 5% for solids. In this case, the total systemic dermal exposure is </w:t>
      </w:r>
      <w:r w:rsidR="006F3106" w:rsidRPr="008F6C6B">
        <w:rPr>
          <w:rFonts w:ascii="Arial" w:eastAsia="Times New Roman" w:hAnsi="Arial" w:cs="Arial"/>
          <w:lang w:val="en-GB"/>
        </w:rPr>
        <w:t>1.70</w:t>
      </w:r>
      <w:r w:rsidRPr="008F6C6B">
        <w:rPr>
          <w:rFonts w:ascii="Arial" w:eastAsia="Times New Roman" w:hAnsi="Arial" w:cs="Arial"/>
          <w:lang w:val="en-GB"/>
        </w:rPr>
        <w:t>x10</w:t>
      </w:r>
      <w:r w:rsidRPr="008F6C6B">
        <w:rPr>
          <w:rFonts w:ascii="Arial" w:eastAsia="Times New Roman" w:hAnsi="Arial" w:cs="Arial"/>
          <w:vertAlign w:val="superscript"/>
          <w:lang w:val="en-GB"/>
        </w:rPr>
        <w:t>-6</w:t>
      </w:r>
      <w:r w:rsidRPr="008F6C6B">
        <w:rPr>
          <w:rFonts w:ascii="Arial" w:eastAsia="Times New Roman" w:hAnsi="Arial" w:cs="Arial"/>
          <w:lang w:val="en-GB"/>
        </w:rPr>
        <w:t xml:space="preserve"> mg/kg bw/day</w:t>
      </w:r>
      <w:r w:rsidR="006F3106" w:rsidRPr="008F6C6B">
        <w:rPr>
          <w:rFonts w:ascii="Arial" w:eastAsia="Times New Roman" w:hAnsi="Arial" w:cs="Arial"/>
          <w:lang w:val="en-GB"/>
        </w:rPr>
        <w:t xml:space="preserve"> and 1.</w:t>
      </w:r>
      <w:r w:rsidR="00D8043C" w:rsidRPr="008F6C6B">
        <w:rPr>
          <w:rFonts w:ascii="Arial" w:eastAsia="Times New Roman" w:hAnsi="Arial" w:cs="Arial"/>
          <w:lang w:val="en-GB"/>
        </w:rPr>
        <w:t>11</w:t>
      </w:r>
      <w:r w:rsidR="006F3106" w:rsidRPr="008F6C6B">
        <w:rPr>
          <w:rFonts w:ascii="Arial" w:eastAsia="Times New Roman" w:hAnsi="Arial" w:cs="Arial"/>
          <w:lang w:val="en-GB"/>
        </w:rPr>
        <w:t>x10</w:t>
      </w:r>
      <w:r w:rsidR="006F3106" w:rsidRPr="008F6C6B">
        <w:rPr>
          <w:rFonts w:ascii="Arial" w:eastAsia="Times New Roman" w:hAnsi="Arial" w:cs="Arial"/>
          <w:vertAlign w:val="superscript"/>
          <w:lang w:val="en-GB"/>
        </w:rPr>
        <w:t>-6</w:t>
      </w:r>
      <w:r w:rsidR="006F3106" w:rsidRPr="008F6C6B">
        <w:rPr>
          <w:rFonts w:ascii="Arial" w:eastAsia="Times New Roman" w:hAnsi="Arial" w:cs="Arial"/>
          <w:lang w:val="en-GB"/>
        </w:rPr>
        <w:t xml:space="preserve"> mg/kg bw/day for the control of rats and mice, respectively.</w:t>
      </w:r>
    </w:p>
    <w:p w14:paraId="020F6637" w14:textId="77777777" w:rsidR="000C0BEB" w:rsidRPr="008F6C6B" w:rsidRDefault="000C0BEB" w:rsidP="000C0BEB">
      <w:pPr>
        <w:jc w:val="both"/>
        <w:rPr>
          <w:rFonts w:ascii="Arial" w:eastAsia="Times New Roman" w:hAnsi="Arial" w:cs="Arial"/>
          <w:lang w:val="en-GB"/>
        </w:rPr>
      </w:pPr>
    </w:p>
    <w:p w14:paraId="020F6638" w14:textId="77777777" w:rsidR="000C0BEB" w:rsidRPr="008F6C6B" w:rsidRDefault="000C0BEB" w:rsidP="000C0BEB">
      <w:pPr>
        <w:jc w:val="both"/>
        <w:rPr>
          <w:rFonts w:ascii="Arial" w:eastAsia="Times New Roman" w:hAnsi="Arial" w:cs="Arial"/>
          <w:i/>
          <w:lang w:val="en-GB"/>
        </w:rPr>
      </w:pPr>
      <w:r w:rsidRPr="008F6C6B">
        <w:rPr>
          <w:rFonts w:ascii="Arial" w:eastAsia="Times New Roman" w:hAnsi="Arial" w:cs="Arial"/>
          <w:i/>
          <w:lang w:val="en-GB"/>
        </w:rPr>
        <w:t>Inhalation exposure</w:t>
      </w:r>
    </w:p>
    <w:p w14:paraId="020F6639" w14:textId="77777777" w:rsidR="000C0BEB" w:rsidRPr="008F6C6B" w:rsidRDefault="000C0BEB" w:rsidP="000C0BEB">
      <w:pPr>
        <w:jc w:val="both"/>
        <w:rPr>
          <w:rFonts w:ascii="Arial" w:eastAsia="Times New Roman" w:hAnsi="Arial" w:cs="Arial"/>
          <w:b/>
          <w:lang w:val="en-GB"/>
        </w:rPr>
      </w:pPr>
    </w:p>
    <w:p w14:paraId="020F663A" w14:textId="77777777" w:rsidR="006F3106" w:rsidRPr="008F6C6B" w:rsidRDefault="000C0BEB" w:rsidP="000C0BEB">
      <w:pPr>
        <w:pStyle w:val="BfRBBStandard"/>
        <w:spacing w:line="276" w:lineRule="auto"/>
        <w:rPr>
          <w:rFonts w:eastAsia="Times New Roman"/>
          <w:noProof w:val="0"/>
          <w:szCs w:val="24"/>
          <w:lang w:eastAsia="sv-SE"/>
        </w:rPr>
      </w:pPr>
      <w:r w:rsidRPr="008F6C6B">
        <w:rPr>
          <w:rFonts w:eastAsia="Times New Roman"/>
          <w:noProof w:val="0"/>
          <w:szCs w:val="24"/>
          <w:lang w:val="en-GB" w:eastAsia="sv-SE"/>
        </w:rPr>
        <w:t xml:space="preserve">Exposure by inhalation route is relevant </w:t>
      </w:r>
      <w:r w:rsidRPr="008F6C6B">
        <w:rPr>
          <w:rFonts w:eastAsia="Times New Roman"/>
          <w:b/>
          <w:noProof w:val="0"/>
          <w:szCs w:val="24"/>
          <w:lang w:val="en-GB" w:eastAsia="sv-SE"/>
        </w:rPr>
        <w:t xml:space="preserve">during </w:t>
      </w:r>
      <w:r w:rsidR="006D761A" w:rsidRPr="008F6C6B">
        <w:rPr>
          <w:rFonts w:eastAsia="Times New Roman"/>
          <w:b/>
          <w:noProof w:val="0"/>
          <w:szCs w:val="24"/>
          <w:lang w:val="en-GB" w:eastAsia="sv-SE"/>
        </w:rPr>
        <w:t xml:space="preserve">the </w:t>
      </w:r>
      <w:r w:rsidRPr="008F6C6B">
        <w:rPr>
          <w:rFonts w:eastAsia="Times New Roman"/>
          <w:b/>
          <w:noProof w:val="0"/>
          <w:szCs w:val="24"/>
          <w:lang w:val="en-GB" w:eastAsia="sv-SE"/>
        </w:rPr>
        <w:t>decanting</w:t>
      </w:r>
      <w:r w:rsidRPr="008F6C6B">
        <w:rPr>
          <w:rFonts w:eastAsia="Times New Roman"/>
          <w:noProof w:val="0"/>
          <w:szCs w:val="24"/>
          <w:lang w:val="en-GB" w:eastAsia="sv-SE"/>
        </w:rPr>
        <w:t xml:space="preserve"> of the product. </w:t>
      </w:r>
      <w:r w:rsidR="006F3106" w:rsidRPr="008F6C6B">
        <w:rPr>
          <w:rFonts w:eastAsia="Times New Roman"/>
          <w:noProof w:val="0"/>
          <w:szCs w:val="24"/>
          <w:lang w:val="en-GB" w:eastAsia="sv-SE"/>
        </w:rPr>
        <w:t xml:space="preserve">Based on the CEFIC study and taking into account the HEEG opinion on </w:t>
      </w:r>
      <w:proofErr w:type="gramStart"/>
      <w:r w:rsidR="006F3106" w:rsidRPr="008F6C6B">
        <w:rPr>
          <w:rFonts w:eastAsia="Times New Roman"/>
          <w:noProof w:val="0"/>
          <w:szCs w:val="24"/>
          <w:lang w:val="en-GB" w:eastAsia="sv-SE"/>
        </w:rPr>
        <w:t>an</w:t>
      </w:r>
      <w:proofErr w:type="gramEnd"/>
      <w:r w:rsidR="006F3106" w:rsidRPr="008F6C6B">
        <w:rPr>
          <w:rFonts w:eastAsia="Times New Roman"/>
          <w:noProof w:val="0"/>
          <w:szCs w:val="24"/>
          <w:lang w:val="en-GB" w:eastAsia="sv-SE"/>
        </w:rPr>
        <w:t xml:space="preserve"> harmonised approach for the assessment of rodenticides (anticoagulants) agreed at TMII2011, t</w:t>
      </w:r>
      <w:r w:rsidR="006F3106" w:rsidRPr="008F6C6B">
        <w:rPr>
          <w:rFonts w:eastAsia="Times New Roman"/>
          <w:noProof w:val="0"/>
          <w:szCs w:val="24"/>
          <w:lang w:eastAsia="sv-SE"/>
        </w:rPr>
        <w:t>he air concentration is 9.62 mg product/m</w:t>
      </w:r>
      <w:r w:rsidR="006F3106" w:rsidRPr="008F6C6B">
        <w:rPr>
          <w:rFonts w:eastAsia="Times New Roman"/>
          <w:noProof w:val="0"/>
          <w:szCs w:val="24"/>
          <w:vertAlign w:val="superscript"/>
          <w:lang w:eastAsia="sv-SE"/>
        </w:rPr>
        <w:t>3</w:t>
      </w:r>
      <w:r w:rsidR="006F3106" w:rsidRPr="008F6C6B">
        <w:rPr>
          <w:rFonts w:eastAsia="Times New Roman"/>
          <w:noProof w:val="0"/>
          <w:szCs w:val="24"/>
          <w:lang w:eastAsia="sv-SE"/>
        </w:rPr>
        <w:t xml:space="preserve">. </w:t>
      </w:r>
    </w:p>
    <w:p w14:paraId="020F663B" w14:textId="77777777" w:rsidR="000C0BEB" w:rsidRPr="008F6C6B" w:rsidRDefault="000C0BEB" w:rsidP="000C0BEB">
      <w:pPr>
        <w:pStyle w:val="BfRBBStandard"/>
        <w:spacing w:line="276" w:lineRule="auto"/>
        <w:rPr>
          <w:rFonts w:eastAsia="Times New Roman"/>
          <w:noProof w:val="0"/>
          <w:szCs w:val="24"/>
          <w:lang w:eastAsia="sv-SE"/>
        </w:rPr>
      </w:pPr>
      <w:r w:rsidRPr="008F6C6B">
        <w:rPr>
          <w:rFonts w:eastAsia="Times New Roman"/>
          <w:noProof w:val="0"/>
          <w:szCs w:val="24"/>
          <w:lang w:eastAsia="sv-SE"/>
        </w:rPr>
        <w:t xml:space="preserve">The following parameters were considered: </w:t>
      </w:r>
    </w:p>
    <w:p w14:paraId="020F663C" w14:textId="77777777" w:rsidR="000C0BEB" w:rsidRPr="008F6C6B" w:rsidRDefault="000C0BEB" w:rsidP="00402213">
      <w:pPr>
        <w:pStyle w:val="BfRBBStandard"/>
        <w:numPr>
          <w:ilvl w:val="0"/>
          <w:numId w:val="5"/>
        </w:numPr>
        <w:spacing w:line="276" w:lineRule="auto"/>
        <w:rPr>
          <w:rFonts w:eastAsia="Times New Roman"/>
          <w:noProof w:val="0"/>
          <w:szCs w:val="24"/>
          <w:lang w:eastAsia="sv-SE"/>
        </w:rPr>
      </w:pPr>
      <w:r w:rsidRPr="008F6C6B">
        <w:rPr>
          <w:rFonts w:eastAsia="Times New Roman"/>
          <w:noProof w:val="0"/>
          <w:szCs w:val="24"/>
          <w:lang w:eastAsia="sv-SE"/>
        </w:rPr>
        <w:t xml:space="preserve">Duration of manipulation: </w:t>
      </w:r>
      <w:r w:rsidR="006F3106" w:rsidRPr="008F6C6B">
        <w:rPr>
          <w:rFonts w:eastAsia="Times New Roman"/>
          <w:noProof w:val="0"/>
          <w:szCs w:val="24"/>
          <w:lang w:eastAsia="sv-SE"/>
        </w:rPr>
        <w:t xml:space="preserve">15 minutes per day </w:t>
      </w:r>
      <w:r w:rsidR="00D8043C" w:rsidRPr="008F6C6B">
        <w:rPr>
          <w:rFonts w:eastAsia="Times New Roman"/>
          <w:noProof w:val="0"/>
          <w:szCs w:val="24"/>
          <w:lang w:eastAsia="sv-SE"/>
        </w:rPr>
        <w:t xml:space="preserve">for rats </w:t>
      </w:r>
      <w:r w:rsidR="006F3106" w:rsidRPr="008F6C6B">
        <w:rPr>
          <w:rFonts w:eastAsia="Times New Roman"/>
          <w:noProof w:val="0"/>
          <w:szCs w:val="24"/>
          <w:lang w:eastAsia="sv-SE"/>
        </w:rPr>
        <w:t xml:space="preserve">(3 minutes per </w:t>
      </w:r>
      <w:r w:rsidR="0068293E" w:rsidRPr="008F6C6B">
        <w:rPr>
          <w:rFonts w:eastAsia="Times New Roman"/>
          <w:noProof w:val="0"/>
          <w:szCs w:val="24"/>
          <w:lang w:eastAsia="sv-SE"/>
        </w:rPr>
        <w:t>decanting</w:t>
      </w:r>
      <w:r w:rsidR="006F3106" w:rsidRPr="008F6C6B">
        <w:rPr>
          <w:rFonts w:eastAsia="Times New Roman"/>
          <w:noProof w:val="0"/>
          <w:szCs w:val="24"/>
          <w:lang w:eastAsia="sv-SE"/>
        </w:rPr>
        <w:t xml:space="preserve">; 12.6 kg decanted </w:t>
      </w:r>
      <w:r w:rsidR="0068293E" w:rsidRPr="008F6C6B">
        <w:rPr>
          <w:rFonts w:eastAsia="Times New Roman"/>
          <w:noProof w:val="0"/>
          <w:szCs w:val="24"/>
          <w:lang w:eastAsia="sv-SE"/>
        </w:rPr>
        <w:t xml:space="preserve">in 3 kg buckets </w:t>
      </w:r>
      <w:r w:rsidR="006F3106" w:rsidRPr="008F6C6B">
        <w:rPr>
          <w:rFonts w:eastAsia="Times New Roman"/>
          <w:noProof w:val="0"/>
          <w:szCs w:val="24"/>
          <w:lang w:eastAsia="sv-SE"/>
        </w:rPr>
        <w:t>per day)</w:t>
      </w:r>
      <w:r w:rsidR="00D8043C" w:rsidRPr="008F6C6B">
        <w:rPr>
          <w:rFonts w:eastAsia="Times New Roman"/>
          <w:noProof w:val="0"/>
          <w:szCs w:val="24"/>
          <w:lang w:eastAsia="sv-SE"/>
        </w:rPr>
        <w:t xml:space="preserve"> and 3 minutes per day for mice (3 minutes per decanting; 1 decanting per day)</w:t>
      </w:r>
    </w:p>
    <w:p w14:paraId="020F663D" w14:textId="77777777" w:rsidR="000C0BEB" w:rsidRPr="008F6C6B" w:rsidRDefault="000C0BEB" w:rsidP="00402213">
      <w:pPr>
        <w:pStyle w:val="BfRBBStandard"/>
        <w:numPr>
          <w:ilvl w:val="0"/>
          <w:numId w:val="5"/>
        </w:numPr>
        <w:spacing w:line="276" w:lineRule="auto"/>
        <w:rPr>
          <w:rFonts w:eastAsia="Times New Roman"/>
          <w:noProof w:val="0"/>
          <w:szCs w:val="24"/>
          <w:lang w:eastAsia="sv-SE"/>
        </w:rPr>
      </w:pPr>
      <w:r w:rsidRPr="008F6C6B">
        <w:rPr>
          <w:rFonts w:eastAsia="Times New Roman"/>
          <w:noProof w:val="0"/>
          <w:szCs w:val="24"/>
          <w:lang w:eastAsia="sv-SE"/>
        </w:rPr>
        <w:t>Inhalation rate: 1.25 m</w:t>
      </w:r>
      <w:r w:rsidRPr="008F6C6B">
        <w:rPr>
          <w:rFonts w:eastAsia="Times New Roman"/>
          <w:noProof w:val="0"/>
          <w:szCs w:val="24"/>
          <w:vertAlign w:val="superscript"/>
          <w:lang w:eastAsia="sv-SE"/>
        </w:rPr>
        <w:t>3</w:t>
      </w:r>
      <w:r w:rsidRPr="008F6C6B">
        <w:rPr>
          <w:rFonts w:eastAsia="Times New Roman"/>
          <w:noProof w:val="0"/>
          <w:szCs w:val="24"/>
          <w:lang w:eastAsia="sv-SE"/>
        </w:rPr>
        <w:t>/hour</w:t>
      </w:r>
    </w:p>
    <w:p w14:paraId="020F663E" w14:textId="77777777" w:rsidR="000C0BEB" w:rsidRPr="008F6C6B" w:rsidRDefault="000C0BEB" w:rsidP="00402213">
      <w:pPr>
        <w:pStyle w:val="BfRBBStandard"/>
        <w:numPr>
          <w:ilvl w:val="0"/>
          <w:numId w:val="5"/>
        </w:numPr>
        <w:spacing w:line="276" w:lineRule="auto"/>
        <w:rPr>
          <w:rFonts w:eastAsia="Times New Roman"/>
          <w:noProof w:val="0"/>
          <w:szCs w:val="24"/>
          <w:lang w:eastAsia="sv-SE"/>
        </w:rPr>
      </w:pPr>
      <w:r w:rsidRPr="008F6C6B">
        <w:rPr>
          <w:rFonts w:eastAsia="Times New Roman"/>
          <w:noProof w:val="0"/>
          <w:szCs w:val="24"/>
          <w:lang w:eastAsia="sv-SE"/>
        </w:rPr>
        <w:t>Inhalation absorption: 100%</w:t>
      </w:r>
    </w:p>
    <w:p w14:paraId="020F663F" w14:textId="77777777" w:rsidR="000C0BEB" w:rsidRPr="008F6C6B" w:rsidRDefault="000C0BEB" w:rsidP="00402213">
      <w:pPr>
        <w:pStyle w:val="BfRBBStandard"/>
        <w:numPr>
          <w:ilvl w:val="0"/>
          <w:numId w:val="5"/>
        </w:numPr>
        <w:spacing w:line="276" w:lineRule="auto"/>
        <w:rPr>
          <w:rFonts w:eastAsia="Times New Roman"/>
          <w:noProof w:val="0"/>
          <w:szCs w:val="24"/>
          <w:lang w:eastAsia="sv-SE"/>
        </w:rPr>
      </w:pPr>
      <w:r w:rsidRPr="008F6C6B">
        <w:rPr>
          <w:rFonts w:eastAsia="Times New Roman"/>
          <w:noProof w:val="0"/>
          <w:szCs w:val="24"/>
          <w:lang w:eastAsia="sv-SE"/>
        </w:rPr>
        <w:t>Active substance in product: 0.005%</w:t>
      </w:r>
    </w:p>
    <w:p w14:paraId="020F6640" w14:textId="77777777" w:rsidR="000C0BEB" w:rsidRPr="008F6C6B" w:rsidRDefault="000C0BEB" w:rsidP="00402213">
      <w:pPr>
        <w:pStyle w:val="BfRBBStandard"/>
        <w:numPr>
          <w:ilvl w:val="0"/>
          <w:numId w:val="5"/>
        </w:numPr>
        <w:spacing w:line="276" w:lineRule="auto"/>
        <w:rPr>
          <w:rFonts w:eastAsia="Times New Roman"/>
          <w:noProof w:val="0"/>
          <w:szCs w:val="24"/>
          <w:lang w:eastAsia="sv-SE"/>
        </w:rPr>
      </w:pPr>
      <w:r w:rsidRPr="008F6C6B">
        <w:rPr>
          <w:rFonts w:eastAsia="Times New Roman"/>
          <w:noProof w:val="0"/>
          <w:szCs w:val="24"/>
          <w:lang w:eastAsia="sv-SE"/>
        </w:rPr>
        <w:t>Body weight: 60 kg</w:t>
      </w:r>
    </w:p>
    <w:p w14:paraId="020F6641" w14:textId="77777777" w:rsidR="000C0BEB" w:rsidRPr="008F6C6B" w:rsidRDefault="000C0BEB" w:rsidP="000C0BEB">
      <w:pPr>
        <w:pStyle w:val="BfRBBStandard"/>
        <w:spacing w:line="276" w:lineRule="auto"/>
        <w:rPr>
          <w:rFonts w:eastAsia="Times New Roman"/>
          <w:noProof w:val="0"/>
          <w:szCs w:val="24"/>
          <w:lang w:eastAsia="sv-SE"/>
        </w:rPr>
      </w:pPr>
      <w:r w:rsidRPr="008F6C6B">
        <w:rPr>
          <w:rFonts w:eastAsia="Times New Roman"/>
          <w:noProof w:val="0"/>
          <w:szCs w:val="24"/>
          <w:lang w:eastAsia="sv-SE"/>
        </w:rPr>
        <w:t xml:space="preserve">Based on these assumptions, the systemic concentration of difenacoum is </w:t>
      </w:r>
      <w:r w:rsidR="006F3106" w:rsidRPr="008F6C6B">
        <w:rPr>
          <w:rFonts w:eastAsia="Times New Roman"/>
          <w:noProof w:val="0"/>
          <w:szCs w:val="24"/>
          <w:lang w:eastAsia="sv-SE"/>
        </w:rPr>
        <w:t>2.51x10</w:t>
      </w:r>
      <w:r w:rsidR="006F3106" w:rsidRPr="008F6C6B">
        <w:rPr>
          <w:rFonts w:eastAsia="Times New Roman"/>
          <w:noProof w:val="0"/>
          <w:szCs w:val="24"/>
          <w:vertAlign w:val="superscript"/>
          <w:lang w:eastAsia="sv-SE"/>
        </w:rPr>
        <w:t>-6</w:t>
      </w:r>
      <w:r w:rsidR="006F3106" w:rsidRPr="008F6C6B">
        <w:rPr>
          <w:rFonts w:eastAsia="Times New Roman"/>
          <w:noProof w:val="0"/>
          <w:szCs w:val="24"/>
          <w:lang w:eastAsia="sv-SE"/>
        </w:rPr>
        <w:t xml:space="preserve"> mg/kg bw/day for the control of rats and </w:t>
      </w:r>
      <w:r w:rsidR="00D8043C" w:rsidRPr="008F6C6B">
        <w:rPr>
          <w:rFonts w:eastAsia="Times New Roman"/>
          <w:lang w:val="en-GB"/>
        </w:rPr>
        <w:t>5.01</w:t>
      </w:r>
      <w:r w:rsidR="00D8043C" w:rsidRPr="008F6C6B">
        <w:rPr>
          <w:rFonts w:eastAsia="Times New Roman"/>
        </w:rPr>
        <w:t>x10</w:t>
      </w:r>
      <w:r w:rsidR="00D8043C" w:rsidRPr="008F6C6B">
        <w:rPr>
          <w:rFonts w:eastAsia="Times New Roman"/>
          <w:vertAlign w:val="superscript"/>
        </w:rPr>
        <w:t xml:space="preserve">-7 </w:t>
      </w:r>
      <w:r w:rsidR="00D8043C" w:rsidRPr="008F6C6B">
        <w:rPr>
          <w:rFonts w:eastAsia="Times New Roman"/>
        </w:rPr>
        <w:t>mg/kg bw/day</w:t>
      </w:r>
      <w:r w:rsidR="00D8043C" w:rsidRPr="008F6C6B">
        <w:rPr>
          <w:rFonts w:eastAsia="Times New Roman"/>
          <w:lang w:val="en-GB"/>
        </w:rPr>
        <w:t xml:space="preserve"> for the control of </w:t>
      </w:r>
      <w:r w:rsidR="006F3106" w:rsidRPr="008F6C6B">
        <w:rPr>
          <w:rFonts w:eastAsia="Times New Roman"/>
          <w:noProof w:val="0"/>
          <w:szCs w:val="24"/>
          <w:lang w:eastAsia="sv-SE"/>
        </w:rPr>
        <w:t>mice.</w:t>
      </w:r>
    </w:p>
    <w:p w14:paraId="020F6642" w14:textId="77777777" w:rsidR="000C0BEB" w:rsidRPr="008F6C6B" w:rsidRDefault="000C0BEB" w:rsidP="000C0BEB">
      <w:pPr>
        <w:pStyle w:val="BfRBBStandard"/>
        <w:spacing w:line="276" w:lineRule="auto"/>
        <w:rPr>
          <w:rFonts w:eastAsia="Times New Roman"/>
          <w:noProof w:val="0"/>
          <w:szCs w:val="24"/>
          <w:lang w:eastAsia="sv-SE"/>
        </w:rPr>
      </w:pPr>
    </w:p>
    <w:p w14:paraId="020F6643" w14:textId="77777777" w:rsidR="000C0BEB" w:rsidRPr="008F6C6B" w:rsidRDefault="000C0BEB" w:rsidP="000C0BEB">
      <w:pPr>
        <w:pStyle w:val="BfRBBStandard"/>
        <w:spacing w:line="276" w:lineRule="auto"/>
        <w:rPr>
          <w:rFonts w:eastAsia="Times New Roman"/>
          <w:i/>
          <w:noProof w:val="0"/>
          <w:szCs w:val="24"/>
          <w:lang w:eastAsia="sv-SE"/>
        </w:rPr>
      </w:pPr>
      <w:r w:rsidRPr="008F6C6B">
        <w:rPr>
          <w:rFonts w:eastAsia="Times New Roman"/>
          <w:i/>
          <w:noProof w:val="0"/>
          <w:szCs w:val="24"/>
          <w:lang w:eastAsia="sv-SE"/>
        </w:rPr>
        <w:t>Total exposure</w:t>
      </w:r>
    </w:p>
    <w:p w14:paraId="020F6644" w14:textId="77777777" w:rsidR="000C0BEB" w:rsidRPr="008F6C6B" w:rsidRDefault="000C0BEB" w:rsidP="000C0BEB">
      <w:pPr>
        <w:pStyle w:val="BfRBBStandard"/>
        <w:spacing w:line="276" w:lineRule="auto"/>
        <w:rPr>
          <w:rFonts w:eastAsia="Times New Roman"/>
          <w:noProof w:val="0"/>
          <w:szCs w:val="24"/>
          <w:lang w:eastAsia="sv-SE"/>
        </w:rPr>
      </w:pPr>
    </w:p>
    <w:p w14:paraId="020F6645" w14:textId="77777777" w:rsidR="000C0BEB" w:rsidRPr="008F6C6B" w:rsidRDefault="000C0BEB" w:rsidP="000C0BEB">
      <w:pPr>
        <w:pStyle w:val="BfRBBStandard"/>
        <w:spacing w:line="276" w:lineRule="auto"/>
        <w:rPr>
          <w:rFonts w:eastAsia="Times New Roman"/>
          <w:noProof w:val="0"/>
          <w:szCs w:val="24"/>
          <w:lang w:eastAsia="sv-SE"/>
        </w:rPr>
      </w:pPr>
      <w:r w:rsidRPr="008F6C6B">
        <w:rPr>
          <w:rFonts w:eastAsia="Times New Roman"/>
          <w:noProof w:val="0"/>
          <w:szCs w:val="24"/>
          <w:lang w:eastAsia="sv-SE"/>
        </w:rPr>
        <w:t xml:space="preserve">The total systemic exposure resulting from inhalation and dermal contacts with the product is </w:t>
      </w:r>
      <w:r w:rsidR="006F3106" w:rsidRPr="008F6C6B">
        <w:rPr>
          <w:rFonts w:eastAsia="Times New Roman"/>
          <w:noProof w:val="0"/>
          <w:szCs w:val="24"/>
          <w:lang w:eastAsia="sv-SE"/>
        </w:rPr>
        <w:t>3.66</w:t>
      </w:r>
      <w:r w:rsidRPr="008F6C6B">
        <w:rPr>
          <w:rFonts w:eastAsia="Times New Roman"/>
          <w:noProof w:val="0"/>
          <w:szCs w:val="24"/>
          <w:lang w:eastAsia="sv-SE"/>
        </w:rPr>
        <w:t>x10</w:t>
      </w:r>
      <w:r w:rsidRPr="008F6C6B">
        <w:rPr>
          <w:rFonts w:eastAsia="Times New Roman"/>
          <w:noProof w:val="0"/>
          <w:szCs w:val="24"/>
          <w:vertAlign w:val="superscript"/>
          <w:lang w:eastAsia="sv-SE"/>
        </w:rPr>
        <w:t>-5</w:t>
      </w:r>
      <w:r w:rsidRPr="008F6C6B">
        <w:rPr>
          <w:rFonts w:eastAsia="Times New Roman"/>
          <w:noProof w:val="0"/>
          <w:szCs w:val="24"/>
          <w:lang w:eastAsia="sv-SE"/>
        </w:rPr>
        <w:t xml:space="preserve"> mg a.s/kg bw/day</w:t>
      </w:r>
      <w:r w:rsidR="006F3106" w:rsidRPr="008F6C6B">
        <w:rPr>
          <w:rFonts w:eastAsia="Times New Roman"/>
          <w:noProof w:val="0"/>
          <w:szCs w:val="24"/>
          <w:lang w:eastAsia="sv-SE"/>
        </w:rPr>
        <w:t xml:space="preserve"> and 2.</w:t>
      </w:r>
      <w:r w:rsidR="004400AB" w:rsidRPr="008F6C6B">
        <w:rPr>
          <w:rFonts w:eastAsia="Times New Roman"/>
          <w:noProof w:val="0"/>
          <w:szCs w:val="24"/>
          <w:lang w:eastAsia="sv-SE"/>
        </w:rPr>
        <w:t>28</w:t>
      </w:r>
      <w:r w:rsidR="006F3106" w:rsidRPr="008F6C6B">
        <w:rPr>
          <w:rFonts w:eastAsia="Times New Roman"/>
          <w:noProof w:val="0"/>
          <w:szCs w:val="24"/>
          <w:lang w:eastAsia="sv-SE"/>
        </w:rPr>
        <w:t>x10</w:t>
      </w:r>
      <w:r w:rsidR="006F3106" w:rsidRPr="008F6C6B">
        <w:rPr>
          <w:rFonts w:eastAsia="Times New Roman"/>
          <w:noProof w:val="0"/>
          <w:szCs w:val="24"/>
          <w:vertAlign w:val="superscript"/>
          <w:lang w:eastAsia="sv-SE"/>
        </w:rPr>
        <w:t>-5</w:t>
      </w:r>
      <w:r w:rsidR="006F3106" w:rsidRPr="008F6C6B">
        <w:rPr>
          <w:rFonts w:eastAsia="Times New Roman"/>
          <w:noProof w:val="0"/>
          <w:szCs w:val="24"/>
          <w:lang w:eastAsia="sv-SE"/>
        </w:rPr>
        <w:t xml:space="preserve"> mg a.s/kg bw/day</w:t>
      </w:r>
      <w:r w:rsidRPr="008F6C6B">
        <w:rPr>
          <w:rFonts w:eastAsia="Times New Roman"/>
          <w:noProof w:val="0"/>
          <w:szCs w:val="24"/>
          <w:lang w:eastAsia="sv-SE"/>
        </w:rPr>
        <w:t xml:space="preserve"> without gloves</w:t>
      </w:r>
      <w:r w:rsidR="006F3106" w:rsidRPr="008F6C6B">
        <w:rPr>
          <w:rFonts w:eastAsia="Times New Roman"/>
          <w:noProof w:val="0"/>
          <w:szCs w:val="24"/>
          <w:lang w:eastAsia="sv-SE"/>
        </w:rPr>
        <w:t xml:space="preserve"> for the control of rats and mice, respectively</w:t>
      </w:r>
      <w:r w:rsidRPr="008F6C6B">
        <w:rPr>
          <w:rFonts w:eastAsia="Times New Roman"/>
          <w:noProof w:val="0"/>
          <w:szCs w:val="24"/>
          <w:lang w:eastAsia="sv-SE"/>
        </w:rPr>
        <w:t xml:space="preserve">. The systemic exposure is reduced to </w:t>
      </w:r>
      <w:r w:rsidR="004400AB" w:rsidRPr="008F6C6B">
        <w:rPr>
          <w:rFonts w:eastAsia="Times New Roman"/>
          <w:noProof w:val="0"/>
          <w:szCs w:val="24"/>
          <w:lang w:eastAsia="sv-SE"/>
        </w:rPr>
        <w:t>5</w:t>
      </w:r>
      <w:r w:rsidR="006F3106" w:rsidRPr="008F6C6B">
        <w:rPr>
          <w:rFonts w:eastAsia="Times New Roman"/>
          <w:noProof w:val="0"/>
          <w:szCs w:val="24"/>
          <w:lang w:eastAsia="sv-SE"/>
        </w:rPr>
        <w:t>.91x10</w:t>
      </w:r>
      <w:r w:rsidR="006F3106" w:rsidRPr="008F6C6B">
        <w:rPr>
          <w:rFonts w:eastAsia="Times New Roman"/>
          <w:noProof w:val="0"/>
          <w:szCs w:val="24"/>
          <w:vertAlign w:val="superscript"/>
          <w:lang w:eastAsia="sv-SE"/>
        </w:rPr>
        <w:t>-6</w:t>
      </w:r>
      <w:r w:rsidR="006F3106" w:rsidRPr="008F6C6B">
        <w:rPr>
          <w:rFonts w:eastAsia="Times New Roman"/>
          <w:noProof w:val="0"/>
          <w:szCs w:val="24"/>
          <w:lang w:eastAsia="sv-SE"/>
        </w:rPr>
        <w:t xml:space="preserve"> mg a.s/kg bw/day and </w:t>
      </w:r>
      <w:r w:rsidR="004400AB" w:rsidRPr="008F6C6B">
        <w:rPr>
          <w:rFonts w:eastAsia="Times New Roman"/>
          <w:noProof w:val="0"/>
          <w:szCs w:val="24"/>
          <w:lang w:eastAsia="sv-SE"/>
        </w:rPr>
        <w:t>2</w:t>
      </w:r>
      <w:r w:rsidR="006F3106" w:rsidRPr="008F6C6B">
        <w:rPr>
          <w:rFonts w:eastAsia="Times New Roman"/>
          <w:noProof w:val="0"/>
          <w:szCs w:val="24"/>
          <w:lang w:eastAsia="sv-SE"/>
        </w:rPr>
        <w:t>.7</w:t>
      </w:r>
      <w:r w:rsidR="004400AB" w:rsidRPr="008F6C6B">
        <w:rPr>
          <w:rFonts w:eastAsia="Times New Roman"/>
          <w:noProof w:val="0"/>
          <w:szCs w:val="24"/>
          <w:lang w:eastAsia="sv-SE"/>
        </w:rPr>
        <w:t>3</w:t>
      </w:r>
      <w:r w:rsidR="006F3106" w:rsidRPr="008F6C6B">
        <w:rPr>
          <w:rFonts w:eastAsia="Times New Roman"/>
          <w:noProof w:val="0"/>
          <w:szCs w:val="24"/>
          <w:lang w:eastAsia="sv-SE"/>
        </w:rPr>
        <w:t>x10</w:t>
      </w:r>
      <w:r w:rsidR="006F3106" w:rsidRPr="008F6C6B">
        <w:rPr>
          <w:rFonts w:eastAsia="Times New Roman"/>
          <w:noProof w:val="0"/>
          <w:szCs w:val="24"/>
          <w:vertAlign w:val="superscript"/>
          <w:lang w:eastAsia="sv-SE"/>
        </w:rPr>
        <w:t>-6</w:t>
      </w:r>
      <w:r w:rsidR="006F3106" w:rsidRPr="008F6C6B">
        <w:rPr>
          <w:rFonts w:eastAsia="Times New Roman"/>
          <w:noProof w:val="0"/>
          <w:szCs w:val="24"/>
          <w:lang w:eastAsia="sv-SE"/>
        </w:rPr>
        <w:t xml:space="preserve"> mg a.s/kg bw/day for the control of rats and mice, respectively, </w:t>
      </w:r>
      <w:r w:rsidRPr="008F6C6B">
        <w:rPr>
          <w:rFonts w:eastAsia="Times New Roman"/>
          <w:noProof w:val="0"/>
          <w:szCs w:val="24"/>
          <w:lang w:eastAsia="sv-SE"/>
        </w:rPr>
        <w:t xml:space="preserve">with gloves, considering a 10% penetration factor or </w:t>
      </w:r>
      <w:r w:rsidR="006F3106" w:rsidRPr="008F6C6B">
        <w:rPr>
          <w:rFonts w:eastAsia="Times New Roman"/>
          <w:noProof w:val="0"/>
          <w:szCs w:val="24"/>
          <w:lang w:eastAsia="sv-SE"/>
        </w:rPr>
        <w:t>4.21x10</w:t>
      </w:r>
      <w:r w:rsidR="006F3106" w:rsidRPr="008F6C6B">
        <w:rPr>
          <w:rFonts w:eastAsia="Times New Roman"/>
          <w:noProof w:val="0"/>
          <w:szCs w:val="24"/>
          <w:vertAlign w:val="superscript"/>
          <w:lang w:eastAsia="sv-SE"/>
        </w:rPr>
        <w:t>-6</w:t>
      </w:r>
      <w:r w:rsidR="006F3106" w:rsidRPr="008F6C6B">
        <w:rPr>
          <w:rFonts w:eastAsia="Times New Roman"/>
          <w:noProof w:val="0"/>
          <w:szCs w:val="24"/>
          <w:lang w:eastAsia="sv-SE"/>
        </w:rPr>
        <w:t xml:space="preserve"> mg a.s/kg bw/day and </w:t>
      </w:r>
      <w:r w:rsidR="004400AB" w:rsidRPr="008F6C6B">
        <w:rPr>
          <w:rFonts w:eastAsia="Times New Roman"/>
          <w:noProof w:val="0"/>
          <w:szCs w:val="24"/>
          <w:lang w:eastAsia="sv-SE"/>
        </w:rPr>
        <w:t>1</w:t>
      </w:r>
      <w:r w:rsidR="006F3106" w:rsidRPr="008F6C6B">
        <w:rPr>
          <w:rFonts w:eastAsia="Times New Roman"/>
          <w:noProof w:val="0"/>
          <w:szCs w:val="24"/>
          <w:lang w:eastAsia="sv-SE"/>
        </w:rPr>
        <w:t>.</w:t>
      </w:r>
      <w:r w:rsidR="004400AB" w:rsidRPr="008F6C6B">
        <w:rPr>
          <w:rFonts w:eastAsia="Times New Roman"/>
          <w:noProof w:val="0"/>
          <w:szCs w:val="24"/>
          <w:lang w:eastAsia="sv-SE"/>
        </w:rPr>
        <w:t>61</w:t>
      </w:r>
      <w:r w:rsidR="006F3106" w:rsidRPr="008F6C6B">
        <w:rPr>
          <w:rFonts w:eastAsia="Times New Roman"/>
          <w:noProof w:val="0"/>
          <w:szCs w:val="24"/>
          <w:lang w:eastAsia="sv-SE"/>
        </w:rPr>
        <w:t>x10</w:t>
      </w:r>
      <w:r w:rsidR="006F3106" w:rsidRPr="008F6C6B">
        <w:rPr>
          <w:rFonts w:eastAsia="Times New Roman"/>
          <w:noProof w:val="0"/>
          <w:szCs w:val="24"/>
          <w:vertAlign w:val="superscript"/>
          <w:lang w:eastAsia="sv-SE"/>
        </w:rPr>
        <w:t>-6</w:t>
      </w:r>
      <w:r w:rsidR="006F3106" w:rsidRPr="008F6C6B">
        <w:rPr>
          <w:rFonts w:eastAsia="Times New Roman"/>
          <w:noProof w:val="0"/>
          <w:szCs w:val="24"/>
          <w:lang w:eastAsia="sv-SE"/>
        </w:rPr>
        <w:t xml:space="preserve"> mg a.s/kg bw/day for the control of rats and mice </w:t>
      </w:r>
      <w:r w:rsidRPr="008F6C6B">
        <w:rPr>
          <w:rFonts w:eastAsia="Times New Roman"/>
          <w:noProof w:val="0"/>
          <w:szCs w:val="24"/>
          <w:lang w:eastAsia="sv-SE"/>
        </w:rPr>
        <w:t>with gloves, considering a 5% penetration factor.</w:t>
      </w:r>
    </w:p>
    <w:p w14:paraId="020F6646" w14:textId="77777777" w:rsidR="000C0BEB" w:rsidRPr="008F6C6B" w:rsidRDefault="000C0BEB" w:rsidP="000C0BEB">
      <w:pPr>
        <w:pStyle w:val="BfRBBStandard"/>
        <w:spacing w:line="276" w:lineRule="auto"/>
        <w:rPr>
          <w:rFonts w:eastAsia="Times New Roman"/>
          <w:noProof w:val="0"/>
          <w:szCs w:val="24"/>
          <w:lang w:eastAsia="sv-SE"/>
        </w:rPr>
      </w:pPr>
    </w:p>
    <w:p w14:paraId="020F6647" w14:textId="77777777" w:rsidR="000C0BEB" w:rsidRPr="008F6C6B" w:rsidRDefault="000C0BEB" w:rsidP="000C0BEB">
      <w:pPr>
        <w:pStyle w:val="BfRBBStandard"/>
        <w:spacing w:line="276" w:lineRule="auto"/>
        <w:rPr>
          <w:rFonts w:eastAsia="Times New Roman"/>
          <w:noProof w:val="0"/>
          <w:szCs w:val="24"/>
          <w:lang w:eastAsia="sv-SE"/>
        </w:rPr>
      </w:pPr>
      <w:r w:rsidRPr="008F6C6B">
        <w:rPr>
          <w:rFonts w:eastAsia="Times New Roman"/>
          <w:noProof w:val="0"/>
          <w:szCs w:val="24"/>
          <w:lang w:eastAsia="sv-SE"/>
        </w:rPr>
        <w:t xml:space="preserve">The estimations above are representative for exposure to NYNA D+ </w:t>
      </w:r>
      <w:r w:rsidR="00611013" w:rsidRPr="008F6C6B">
        <w:rPr>
          <w:rFonts w:eastAsia="Times New Roman"/>
          <w:noProof w:val="0"/>
          <w:szCs w:val="24"/>
          <w:lang w:eastAsia="sv-SE"/>
        </w:rPr>
        <w:t>AVOINE</w:t>
      </w:r>
      <w:r w:rsidRPr="008F6C6B">
        <w:rPr>
          <w:rFonts w:eastAsia="Times New Roman"/>
          <w:noProof w:val="0"/>
          <w:szCs w:val="24"/>
          <w:lang w:eastAsia="sv-SE"/>
        </w:rPr>
        <w:t xml:space="preserve"> in bulk but they represent a very worst case </w:t>
      </w:r>
      <w:r w:rsidR="001626EC" w:rsidRPr="008F6C6B">
        <w:rPr>
          <w:rFonts w:eastAsia="Times New Roman"/>
          <w:noProof w:val="0"/>
          <w:szCs w:val="24"/>
          <w:lang w:eastAsia="sv-SE"/>
        </w:rPr>
        <w:t xml:space="preserve">when the product is </w:t>
      </w:r>
      <w:r w:rsidRPr="008F6C6B">
        <w:rPr>
          <w:rFonts w:eastAsia="Times New Roman"/>
          <w:noProof w:val="0"/>
          <w:szCs w:val="24"/>
          <w:lang w:eastAsia="sv-SE"/>
        </w:rPr>
        <w:t xml:space="preserve">supplied </w:t>
      </w:r>
      <w:r w:rsidR="00392862" w:rsidRPr="008F6C6B">
        <w:rPr>
          <w:rFonts w:eastAsia="Times New Roman"/>
          <w:noProof w:val="0"/>
          <w:szCs w:val="24"/>
          <w:lang w:eastAsia="sv-SE"/>
        </w:rPr>
        <w:t xml:space="preserve">and applied </w:t>
      </w:r>
      <w:r w:rsidRPr="008F6C6B">
        <w:rPr>
          <w:rFonts w:eastAsia="Times New Roman"/>
          <w:noProof w:val="0"/>
          <w:szCs w:val="24"/>
          <w:lang w:eastAsia="sv-SE"/>
        </w:rPr>
        <w:t>in sachets. In this case, it can be assumed that there is no decanting phase and no exposure is expected during loading in bait points as the sachet prevents dermal contacts</w:t>
      </w:r>
      <w:r w:rsidR="0068293E" w:rsidRPr="008F6C6B">
        <w:rPr>
          <w:rFonts w:eastAsia="Times New Roman"/>
          <w:noProof w:val="0"/>
          <w:szCs w:val="24"/>
          <w:lang w:eastAsia="sv-SE"/>
        </w:rPr>
        <w:t xml:space="preserve"> and exposure by inhalation</w:t>
      </w:r>
      <w:r w:rsidRPr="008F6C6B">
        <w:rPr>
          <w:rFonts w:eastAsia="Times New Roman"/>
          <w:noProof w:val="0"/>
          <w:szCs w:val="24"/>
          <w:lang w:eastAsia="sv-SE"/>
        </w:rPr>
        <w:t xml:space="preserve">. Therefore, only exposure during cleaning can be considered: </w:t>
      </w:r>
      <w:r w:rsidR="00DC5745" w:rsidRPr="008F6C6B">
        <w:rPr>
          <w:rFonts w:eastAsia="Times New Roman"/>
          <w:noProof w:val="0"/>
          <w:szCs w:val="24"/>
          <w:lang w:eastAsia="sv-SE"/>
        </w:rPr>
        <w:t>5.05x10</w:t>
      </w:r>
      <w:r w:rsidR="00DC5745" w:rsidRPr="008F6C6B">
        <w:rPr>
          <w:rFonts w:eastAsia="Times New Roman"/>
          <w:noProof w:val="0"/>
          <w:szCs w:val="24"/>
          <w:vertAlign w:val="superscript"/>
          <w:lang w:eastAsia="sv-SE"/>
        </w:rPr>
        <w:t>-6</w:t>
      </w:r>
      <w:r w:rsidR="00DC5745" w:rsidRPr="008F6C6B">
        <w:rPr>
          <w:rFonts w:eastAsia="Times New Roman"/>
          <w:noProof w:val="0"/>
          <w:szCs w:val="24"/>
          <w:lang w:eastAsia="sv-SE"/>
        </w:rPr>
        <w:t xml:space="preserve"> mg a.s/kg bw/day without gloves and 5.05x10</w:t>
      </w:r>
      <w:r w:rsidR="00DC5745" w:rsidRPr="008F6C6B">
        <w:rPr>
          <w:rFonts w:eastAsia="Times New Roman"/>
          <w:noProof w:val="0"/>
          <w:szCs w:val="24"/>
          <w:vertAlign w:val="superscript"/>
          <w:lang w:eastAsia="sv-SE"/>
        </w:rPr>
        <w:t>-7</w:t>
      </w:r>
      <w:r w:rsidR="00DC5745" w:rsidRPr="008F6C6B">
        <w:rPr>
          <w:rFonts w:eastAsia="Times New Roman"/>
          <w:noProof w:val="0"/>
          <w:szCs w:val="24"/>
          <w:lang w:eastAsia="sv-SE"/>
        </w:rPr>
        <w:t xml:space="preserve"> mg a.s/kg bw/day with gloves (10 % penetration factor)</w:t>
      </w:r>
      <w:r w:rsidR="00DC5745" w:rsidRPr="008F6C6B">
        <w:rPr>
          <w:rFonts w:eastAsia="Times New Roman"/>
          <w:lang w:val="en-GB"/>
        </w:rPr>
        <w:t xml:space="preserve"> </w:t>
      </w:r>
      <w:r w:rsidR="00DC5745" w:rsidRPr="008F6C6B">
        <w:rPr>
          <w:rFonts w:eastAsia="Times New Roman"/>
          <w:noProof w:val="0"/>
          <w:szCs w:val="24"/>
          <w:lang w:eastAsia="sv-SE"/>
        </w:rPr>
        <w:t xml:space="preserve">for the </w:t>
      </w:r>
      <w:r w:rsidR="00DC5745" w:rsidRPr="008F6C6B">
        <w:rPr>
          <w:rFonts w:eastAsia="Times New Roman"/>
          <w:noProof w:val="0"/>
          <w:szCs w:val="24"/>
          <w:lang w:eastAsia="sv-SE"/>
        </w:rPr>
        <w:lastRenderedPageBreak/>
        <w:t xml:space="preserve">control of </w:t>
      </w:r>
      <w:r w:rsidR="0068293E" w:rsidRPr="008F6C6B">
        <w:rPr>
          <w:rFonts w:eastAsia="Times New Roman"/>
          <w:noProof w:val="0"/>
          <w:szCs w:val="24"/>
          <w:lang w:eastAsia="sv-SE"/>
        </w:rPr>
        <w:t xml:space="preserve">both </w:t>
      </w:r>
      <w:r w:rsidR="00DC5745" w:rsidRPr="008F6C6B">
        <w:rPr>
          <w:rFonts w:eastAsia="Times New Roman"/>
          <w:noProof w:val="0"/>
          <w:szCs w:val="24"/>
          <w:lang w:eastAsia="sv-SE"/>
        </w:rPr>
        <w:t>rats and mice because the amount of disposed bait is not taken into account during cleaning.</w:t>
      </w:r>
    </w:p>
    <w:p w14:paraId="020F6648" w14:textId="77777777" w:rsidR="00F60027" w:rsidRPr="008F6C6B" w:rsidRDefault="00F60027" w:rsidP="00F60027">
      <w:pPr>
        <w:pStyle w:val="BfRBBStandard"/>
        <w:spacing w:line="276" w:lineRule="auto"/>
        <w:rPr>
          <w:rFonts w:eastAsia="Times New Roman"/>
          <w:noProof w:val="0"/>
          <w:szCs w:val="24"/>
          <w:lang w:eastAsia="sv-SE"/>
        </w:rPr>
      </w:pPr>
    </w:p>
    <w:p w14:paraId="020F6649" w14:textId="77777777" w:rsidR="00F60027" w:rsidRPr="008F6C6B" w:rsidRDefault="00F60027" w:rsidP="00F60027">
      <w:pPr>
        <w:jc w:val="both"/>
        <w:rPr>
          <w:rFonts w:ascii="Arial" w:eastAsia="Times New Roman" w:hAnsi="Arial" w:cs="Arial"/>
          <w:b/>
          <w:u w:val="single"/>
          <w:lang w:val="en-GB"/>
        </w:rPr>
      </w:pPr>
      <w:r w:rsidRPr="008F6C6B">
        <w:rPr>
          <w:rFonts w:ascii="Arial" w:eastAsia="Times New Roman" w:hAnsi="Arial" w:cs="Arial"/>
          <w:b/>
          <w:u w:val="single"/>
          <w:lang w:val="en-GB"/>
        </w:rPr>
        <w:t>Secondary exposure</w:t>
      </w:r>
    </w:p>
    <w:p w14:paraId="020F664A" w14:textId="77777777" w:rsidR="00F60027" w:rsidRPr="008F6C6B" w:rsidRDefault="00F60027" w:rsidP="00F60027">
      <w:pPr>
        <w:jc w:val="both"/>
        <w:rPr>
          <w:rFonts w:ascii="Arial" w:eastAsia="Times New Roman" w:hAnsi="Arial" w:cs="Arial"/>
          <w:b/>
          <w:u w:val="single"/>
          <w:lang w:val="en-GB"/>
        </w:rPr>
      </w:pPr>
    </w:p>
    <w:p w14:paraId="020F664B" w14:textId="77777777" w:rsidR="00F60027" w:rsidRPr="008F6C6B" w:rsidRDefault="00F60027" w:rsidP="00F60027">
      <w:pPr>
        <w:pStyle w:val="myParagraph"/>
        <w:rPr>
          <w:rFonts w:ascii="Arial" w:hAnsi="Arial" w:cs="Arial"/>
        </w:rPr>
      </w:pPr>
      <w:r w:rsidRPr="008F6C6B">
        <w:rPr>
          <w:rFonts w:ascii="Arial" w:hAnsi="Arial" w:cs="Arial"/>
        </w:rPr>
        <w:t xml:space="preserve">Secondary exposure of users could result in the handling of dead rodents. However, this scenario is excluded due to unrealistic assumptions (very low amount of difenacoum is expected on the fur because NYNA D+ </w:t>
      </w:r>
      <w:r w:rsidR="00611013" w:rsidRPr="008F6C6B">
        <w:rPr>
          <w:rFonts w:ascii="Arial" w:hAnsi="Arial" w:cs="Arial"/>
        </w:rPr>
        <w:t>AVOINE</w:t>
      </w:r>
      <w:r w:rsidRPr="008F6C6B">
        <w:rPr>
          <w:rFonts w:ascii="Arial" w:hAnsi="Arial" w:cs="Arial"/>
        </w:rPr>
        <w:t xml:space="preserve"> is an oral bait and toxicokinetics data showed that urine is a minor route of excretion for difenacoum).</w:t>
      </w:r>
    </w:p>
    <w:p w14:paraId="020F664C" w14:textId="77777777" w:rsidR="00F60027" w:rsidRPr="008F6C6B" w:rsidRDefault="00F60027" w:rsidP="00F60027">
      <w:pPr>
        <w:pStyle w:val="BfRBBStandard"/>
        <w:spacing w:line="276" w:lineRule="auto"/>
        <w:rPr>
          <w:rFonts w:eastAsia="Times New Roman"/>
          <w:noProof w:val="0"/>
          <w:szCs w:val="24"/>
          <w:lang w:eastAsia="sv-SE"/>
        </w:rPr>
      </w:pPr>
    </w:p>
    <w:p w14:paraId="020F664D" w14:textId="77777777" w:rsidR="00F60027" w:rsidRPr="008F6C6B" w:rsidRDefault="00F60027" w:rsidP="00F60027">
      <w:pPr>
        <w:pStyle w:val="BfRBBStandard"/>
        <w:spacing w:line="276" w:lineRule="auto"/>
        <w:rPr>
          <w:rFonts w:eastAsia="Times New Roman"/>
          <w:noProof w:val="0"/>
          <w:szCs w:val="24"/>
          <w:lang w:val="en-GB" w:eastAsia="sv-SE"/>
        </w:rPr>
      </w:pPr>
      <w:r w:rsidRPr="008F6C6B">
        <w:rPr>
          <w:rFonts w:eastAsia="Times New Roman"/>
          <w:noProof w:val="0"/>
          <w:szCs w:val="24"/>
          <w:lang w:val="en-GB" w:eastAsia="sv-SE"/>
        </w:rPr>
        <w:t xml:space="preserve">In Annex </w:t>
      </w:r>
      <w:r w:rsidR="004C037F" w:rsidRPr="008F6C6B">
        <w:rPr>
          <w:rFonts w:eastAsia="Times New Roman"/>
          <w:noProof w:val="0"/>
          <w:szCs w:val="24"/>
          <w:lang w:val="en-GB" w:eastAsia="sv-SE"/>
        </w:rPr>
        <w:t>6</w:t>
      </w:r>
      <w:r w:rsidRPr="008F6C6B">
        <w:rPr>
          <w:rFonts w:eastAsia="Times New Roman"/>
          <w:noProof w:val="0"/>
          <w:szCs w:val="24"/>
          <w:lang w:val="en-GB" w:eastAsia="sv-SE"/>
        </w:rPr>
        <w:t xml:space="preserve"> “Safety for professional operators”, results of the exposure calculations for the active substance for the professional user are laid out.</w:t>
      </w:r>
    </w:p>
    <w:p w14:paraId="020F664E" w14:textId="77777777" w:rsidR="00FE6924" w:rsidRPr="008F6C6B" w:rsidRDefault="00FE6924">
      <w:pPr>
        <w:pStyle w:val="Titre4"/>
        <w:spacing w:before="300" w:after="240" w:line="280" w:lineRule="atLeast"/>
        <w:rPr>
          <w:rFonts w:eastAsia="Times New Roman" w:cs="Arial"/>
          <w:lang w:val="en-GB"/>
        </w:rPr>
      </w:pPr>
      <w:r w:rsidRPr="008F6C6B">
        <w:rPr>
          <w:rFonts w:eastAsia="Times New Roman" w:cs="Arial"/>
          <w:lang w:val="en-GB"/>
        </w:rPr>
        <w:t xml:space="preserve">Exposure of non-professional users and the general public </w:t>
      </w:r>
    </w:p>
    <w:p w14:paraId="020F664F" w14:textId="77777777" w:rsidR="004C037F" w:rsidRPr="008F6C6B" w:rsidRDefault="004C037F" w:rsidP="004C037F">
      <w:pPr>
        <w:jc w:val="both"/>
        <w:rPr>
          <w:rFonts w:ascii="Arial" w:eastAsia="Times New Roman" w:hAnsi="Arial" w:cs="Arial"/>
          <w:b/>
          <w:u w:val="single"/>
          <w:lang w:val="en-GB"/>
        </w:rPr>
      </w:pPr>
      <w:r w:rsidRPr="008F6C6B">
        <w:rPr>
          <w:rFonts w:ascii="Arial" w:eastAsia="Times New Roman" w:hAnsi="Arial" w:cs="Arial"/>
          <w:b/>
          <w:u w:val="single"/>
          <w:lang w:val="en-GB"/>
        </w:rPr>
        <w:t>Primary exposure</w:t>
      </w:r>
    </w:p>
    <w:p w14:paraId="020F6650" w14:textId="77777777" w:rsidR="004C037F" w:rsidRPr="008F6C6B" w:rsidRDefault="004C037F" w:rsidP="004C037F">
      <w:pPr>
        <w:jc w:val="both"/>
        <w:rPr>
          <w:rFonts w:ascii="Arial" w:eastAsia="Times New Roman" w:hAnsi="Arial" w:cs="Arial"/>
          <w:b/>
          <w:u w:val="single"/>
          <w:lang w:val="en-GB"/>
        </w:rPr>
      </w:pPr>
    </w:p>
    <w:p w14:paraId="020F6651" w14:textId="77777777" w:rsidR="00DC5745" w:rsidRPr="008F6C6B" w:rsidRDefault="00DC5745" w:rsidP="00DC5745">
      <w:pPr>
        <w:jc w:val="both"/>
        <w:rPr>
          <w:rFonts w:ascii="Arial" w:eastAsia="Times New Roman" w:hAnsi="Arial" w:cs="Arial"/>
        </w:rPr>
      </w:pPr>
      <w:r w:rsidRPr="008F6C6B">
        <w:rPr>
          <w:rFonts w:ascii="Arial" w:eastAsia="Times New Roman" w:hAnsi="Arial" w:cs="Arial"/>
        </w:rPr>
        <w:t>Since</w:t>
      </w:r>
      <w:r w:rsidR="004C037F" w:rsidRPr="008F6C6B">
        <w:rPr>
          <w:rFonts w:ascii="Arial" w:eastAsia="Times New Roman" w:hAnsi="Arial" w:cs="Arial"/>
        </w:rPr>
        <w:t xml:space="preserve"> NYNA D+ </w:t>
      </w:r>
      <w:r w:rsidR="001C3F70" w:rsidRPr="008F6C6B">
        <w:rPr>
          <w:rFonts w:ascii="Arial" w:eastAsia="Times New Roman" w:hAnsi="Arial" w:cs="Arial"/>
        </w:rPr>
        <w:t>AVOINE</w:t>
      </w:r>
      <w:r w:rsidR="004C037F" w:rsidRPr="008F6C6B">
        <w:rPr>
          <w:rFonts w:ascii="Arial" w:eastAsia="Times New Roman" w:hAnsi="Arial" w:cs="Arial"/>
        </w:rPr>
        <w:t xml:space="preserve"> is only supplied and applied in sachets for non-professional users, it can be assumed that there is no decanting phase and no exposure is expected during loading in bait points as the sachets prevent </w:t>
      </w:r>
      <w:r w:rsidR="00D47094" w:rsidRPr="008F6C6B">
        <w:rPr>
          <w:rFonts w:ascii="Arial" w:eastAsia="Times New Roman" w:hAnsi="Arial" w:cs="Arial"/>
        </w:rPr>
        <w:t xml:space="preserve">inhalation and </w:t>
      </w:r>
      <w:r w:rsidR="004C037F" w:rsidRPr="008F6C6B">
        <w:rPr>
          <w:rFonts w:ascii="Arial" w:eastAsia="Times New Roman" w:hAnsi="Arial" w:cs="Arial"/>
        </w:rPr>
        <w:t xml:space="preserve">dermal contacts. </w:t>
      </w:r>
      <w:r w:rsidRPr="008F6C6B">
        <w:rPr>
          <w:rFonts w:ascii="Arial" w:eastAsia="Times New Roman" w:hAnsi="Arial" w:cs="Arial"/>
        </w:rPr>
        <w:t xml:space="preserve">Therefore, only exposure during cleaning can be considered. </w:t>
      </w:r>
    </w:p>
    <w:p w14:paraId="020F6652" w14:textId="77777777" w:rsidR="00DC5745" w:rsidRPr="008F6C6B" w:rsidRDefault="00DC5745" w:rsidP="00DC5745">
      <w:pPr>
        <w:jc w:val="both"/>
        <w:rPr>
          <w:rFonts w:ascii="Arial" w:eastAsia="Times New Roman" w:hAnsi="Arial" w:cs="Arial"/>
        </w:rPr>
      </w:pPr>
    </w:p>
    <w:p w14:paraId="020F6653" w14:textId="77777777" w:rsidR="004C037F" w:rsidRPr="008F6C6B" w:rsidRDefault="00DC5745" w:rsidP="00DC5745">
      <w:pPr>
        <w:jc w:val="both"/>
        <w:rPr>
          <w:rFonts w:ascii="Arial" w:eastAsia="Times New Roman" w:hAnsi="Arial" w:cs="Arial"/>
          <w:lang w:val="en-GB"/>
        </w:rPr>
      </w:pPr>
      <w:r w:rsidRPr="008F6C6B">
        <w:rPr>
          <w:rFonts w:ascii="Arial" w:eastAsia="Times New Roman" w:hAnsi="Arial" w:cs="Arial"/>
          <w:lang w:val="en-GB"/>
        </w:rPr>
        <w:t xml:space="preserve">Based on the CEFIC study and taking into account the </w:t>
      </w:r>
      <w:r w:rsidRPr="008F6C6B">
        <w:rPr>
          <w:rFonts w:ascii="Arial" w:eastAsia="Times New Roman" w:hAnsi="Arial" w:cs="Arial"/>
          <w:i/>
          <w:lang w:val="en-GB"/>
        </w:rPr>
        <w:t>HEEG opinion on an harmonised approach for the assessment of rodenticides (anticoagulants)</w:t>
      </w:r>
      <w:r w:rsidRPr="008F6C6B">
        <w:rPr>
          <w:rFonts w:ascii="Arial" w:eastAsia="Times New Roman" w:hAnsi="Arial" w:cs="Arial"/>
          <w:lang w:val="en-GB"/>
        </w:rPr>
        <w:t xml:space="preserve"> agreed at TMII2011, the amount of product on fingers/hands </w:t>
      </w:r>
      <w:r w:rsidRPr="008F6C6B">
        <w:rPr>
          <w:rFonts w:ascii="Arial" w:eastAsia="Times New Roman" w:hAnsi="Arial" w:cs="Arial"/>
          <w:b/>
          <w:lang w:val="en-GB"/>
        </w:rPr>
        <w:t>during the cleaning</w:t>
      </w:r>
      <w:r w:rsidRPr="008F6C6B">
        <w:rPr>
          <w:rFonts w:ascii="Arial" w:eastAsia="Times New Roman" w:hAnsi="Arial" w:cs="Arial"/>
          <w:lang w:val="en-GB"/>
        </w:rPr>
        <w:t xml:space="preserve"> was 4.52 mg/manipulation for the assessment of 1 to 4 cleanings per day and 3.79 mg/manipulation for the assessment of 1 to 4 cleanings per day. According to the HEEG opinion </w:t>
      </w:r>
      <w:r w:rsidRPr="008F6C6B">
        <w:rPr>
          <w:rFonts w:ascii="Arial" w:hAnsi="Arial" w:cs="Arial"/>
          <w:lang w:val="en-GB"/>
        </w:rPr>
        <w:t xml:space="preserve">on harmonising the number of manipulations in the assessment of rodenticides (anticoagulant) </w:t>
      </w:r>
      <w:r w:rsidRPr="008F6C6B">
        <w:rPr>
          <w:rFonts w:ascii="Arial" w:eastAsia="Times New Roman" w:hAnsi="Arial" w:cs="Arial"/>
          <w:lang w:val="en-GB"/>
        </w:rPr>
        <w:t xml:space="preserve">agreed at TMIII2010, 5 cleanings per day is considered for non-professional use. However, since the CEFIC study was designed for professional users and that the agreed number of cleanings for non-professionals is closed to 4, the amount of 4.52 mg/manipulation was used for exposure assessment. Therefore, the systemic exposure is </w:t>
      </w:r>
      <w:r w:rsidRPr="008F6C6B">
        <w:rPr>
          <w:rFonts w:ascii="Arial" w:eastAsia="Times New Roman" w:hAnsi="Arial" w:cs="Arial"/>
        </w:rPr>
        <w:t>1.88x10</w:t>
      </w:r>
      <w:r w:rsidRPr="008F6C6B">
        <w:rPr>
          <w:rFonts w:ascii="Arial" w:eastAsia="Times New Roman" w:hAnsi="Arial" w:cs="Arial"/>
          <w:vertAlign w:val="superscript"/>
        </w:rPr>
        <w:t>-6</w:t>
      </w:r>
      <w:r w:rsidRPr="008F6C6B">
        <w:rPr>
          <w:rFonts w:ascii="Arial" w:eastAsia="Times New Roman" w:hAnsi="Arial" w:cs="Arial"/>
        </w:rPr>
        <w:t xml:space="preserve"> mg a.s/kg bw/day</w:t>
      </w:r>
      <w:r w:rsidRPr="008F6C6B">
        <w:rPr>
          <w:rFonts w:ascii="Arial" w:eastAsia="Times New Roman" w:hAnsi="Arial" w:cs="Arial"/>
          <w:lang w:val="en-US"/>
        </w:rPr>
        <w:t xml:space="preserve"> for the control of </w:t>
      </w:r>
      <w:r w:rsidR="00F56D1C" w:rsidRPr="008F6C6B">
        <w:rPr>
          <w:rFonts w:ascii="Arial" w:eastAsia="Times New Roman" w:hAnsi="Arial" w:cs="Arial"/>
          <w:lang w:val="en-US"/>
        </w:rPr>
        <w:t xml:space="preserve">both </w:t>
      </w:r>
      <w:r w:rsidRPr="008F6C6B">
        <w:rPr>
          <w:rFonts w:ascii="Arial" w:eastAsia="Times New Roman" w:hAnsi="Arial" w:cs="Arial"/>
          <w:lang w:val="en-US"/>
        </w:rPr>
        <w:t>rats and mice because the amount of disposed bait is not taken into account</w:t>
      </w:r>
      <w:r w:rsidRPr="008F6C6B">
        <w:rPr>
          <w:rFonts w:ascii="Arial" w:eastAsia="Times New Roman" w:hAnsi="Arial" w:cs="Arial"/>
        </w:rPr>
        <w:t xml:space="preserve"> during cleaning.</w:t>
      </w:r>
    </w:p>
    <w:p w14:paraId="020F6654" w14:textId="77777777" w:rsidR="004C037F" w:rsidRPr="008F6C6B" w:rsidRDefault="004C037F" w:rsidP="004C037F">
      <w:pPr>
        <w:pStyle w:val="myParagraph"/>
        <w:rPr>
          <w:rFonts w:ascii="Arial" w:hAnsi="Arial" w:cs="Arial"/>
        </w:rPr>
      </w:pPr>
    </w:p>
    <w:p w14:paraId="020F6655" w14:textId="77777777" w:rsidR="004C037F" w:rsidRPr="008F6C6B" w:rsidRDefault="004C037F" w:rsidP="004C037F">
      <w:pPr>
        <w:jc w:val="both"/>
        <w:rPr>
          <w:rFonts w:ascii="Arial" w:eastAsia="Times New Roman" w:hAnsi="Arial" w:cs="Arial"/>
          <w:b/>
          <w:u w:val="single"/>
          <w:lang w:val="en-GB"/>
        </w:rPr>
      </w:pPr>
      <w:r w:rsidRPr="008F6C6B">
        <w:rPr>
          <w:rFonts w:ascii="Arial" w:eastAsia="Times New Roman" w:hAnsi="Arial" w:cs="Arial"/>
          <w:b/>
          <w:u w:val="single"/>
          <w:lang w:val="en-GB"/>
        </w:rPr>
        <w:t>Secondary exposure</w:t>
      </w:r>
    </w:p>
    <w:p w14:paraId="020F6656" w14:textId="77777777" w:rsidR="004C037F" w:rsidRPr="008F6C6B" w:rsidRDefault="004C037F" w:rsidP="004C037F">
      <w:pPr>
        <w:pStyle w:val="myParagraph"/>
        <w:rPr>
          <w:rFonts w:ascii="Arial" w:hAnsi="Arial" w:cs="Arial"/>
        </w:rPr>
      </w:pPr>
    </w:p>
    <w:p w14:paraId="020F6657" w14:textId="77777777" w:rsidR="004C037F" w:rsidRPr="008F6C6B" w:rsidRDefault="004C037F" w:rsidP="004C037F">
      <w:pPr>
        <w:pStyle w:val="myParagraph"/>
        <w:rPr>
          <w:rFonts w:ascii="Arial" w:hAnsi="Arial" w:cs="Arial"/>
        </w:rPr>
      </w:pPr>
      <w:r w:rsidRPr="008F6C6B">
        <w:rPr>
          <w:rFonts w:ascii="Arial" w:hAnsi="Arial" w:cs="Arial"/>
        </w:rPr>
        <w:t>Exposure of non users could result from the handling of dead rodents or ingesting poison baits. The “</w:t>
      </w:r>
      <w:r w:rsidRPr="008F6C6B">
        <w:rPr>
          <w:rFonts w:ascii="Arial" w:hAnsi="Arial" w:cs="Arial"/>
          <w:i/>
        </w:rPr>
        <w:t>handling of dead rodents</w:t>
      </w:r>
      <w:r w:rsidRPr="008F6C6B">
        <w:rPr>
          <w:rFonts w:ascii="Arial" w:hAnsi="Arial" w:cs="Arial"/>
        </w:rPr>
        <w:t xml:space="preserve">” scenario is excluded due to unrealistic assumptions (very low amount of difenacoum is expected on the fur because NYNA D+ </w:t>
      </w:r>
      <w:r w:rsidR="006050BB" w:rsidRPr="008F6C6B">
        <w:rPr>
          <w:rFonts w:ascii="Arial" w:hAnsi="Arial" w:cs="Arial"/>
        </w:rPr>
        <w:t>AVOINE</w:t>
      </w:r>
      <w:r w:rsidRPr="008F6C6B">
        <w:rPr>
          <w:rFonts w:ascii="Arial" w:hAnsi="Arial" w:cs="Arial"/>
        </w:rPr>
        <w:t xml:space="preserve"> is an oral bait and toxicokinetics data showed that urine is a minor route of excretion for difenacoum).</w:t>
      </w:r>
    </w:p>
    <w:p w14:paraId="020F6658" w14:textId="77777777" w:rsidR="004C037F" w:rsidRPr="008F6C6B" w:rsidRDefault="004C037F" w:rsidP="004C037F">
      <w:pPr>
        <w:jc w:val="both"/>
        <w:rPr>
          <w:rFonts w:ascii="Arial" w:hAnsi="Arial" w:cs="Arial"/>
        </w:rPr>
      </w:pPr>
      <w:r w:rsidRPr="008F6C6B">
        <w:rPr>
          <w:rFonts w:ascii="Arial" w:hAnsi="Arial" w:cs="Arial"/>
        </w:rPr>
        <w:t>For the scenario “</w:t>
      </w:r>
      <w:r w:rsidRPr="008F6C6B">
        <w:rPr>
          <w:rFonts w:ascii="Arial" w:hAnsi="Arial" w:cs="Arial"/>
          <w:i/>
        </w:rPr>
        <w:t xml:space="preserve"> oral exposure by ingesting bait</w:t>
      </w:r>
      <w:r w:rsidRPr="008F6C6B">
        <w:rPr>
          <w:rFonts w:ascii="Arial" w:hAnsi="Arial" w:cs="Arial"/>
        </w:rPr>
        <w:t>”, a reverse scenario was calculated. Based on the AEL of 1.1x10</w:t>
      </w:r>
      <w:r w:rsidRPr="008F6C6B">
        <w:rPr>
          <w:rFonts w:ascii="Arial" w:hAnsi="Arial" w:cs="Arial"/>
          <w:vertAlign w:val="superscript"/>
        </w:rPr>
        <w:t>-6</w:t>
      </w:r>
      <w:r w:rsidRPr="008F6C6B">
        <w:rPr>
          <w:rFonts w:ascii="Arial" w:hAnsi="Arial" w:cs="Arial"/>
        </w:rPr>
        <w:t xml:space="preserve"> mg a.s/kg bw/day, a body weight of 10 kg and a</w:t>
      </w:r>
      <w:r w:rsidR="00D25FF3" w:rsidRPr="008F6C6B">
        <w:rPr>
          <w:rFonts w:ascii="Arial" w:hAnsi="Arial" w:cs="Arial"/>
        </w:rPr>
        <w:t>n</w:t>
      </w:r>
      <w:r w:rsidRPr="008F6C6B">
        <w:rPr>
          <w:rFonts w:ascii="Arial" w:hAnsi="Arial" w:cs="Arial"/>
        </w:rPr>
        <w:t xml:space="preserve"> oral absorption of 68% (as stated in the Assessment report of difenacoum</w:t>
      </w:r>
      <w:r w:rsidR="00683C9B" w:rsidRPr="008F6C6B">
        <w:rPr>
          <w:rFonts w:ascii="Arial" w:hAnsi="Arial" w:cs="Arial"/>
        </w:rPr>
        <w:t xml:space="preserve"> [Activa/Pelgar Study]</w:t>
      </w:r>
      <w:r w:rsidRPr="008F6C6B">
        <w:rPr>
          <w:rFonts w:ascii="Arial" w:hAnsi="Arial" w:cs="Arial"/>
        </w:rPr>
        <w:t>), ingestion of more than 0.3 mg of product per day by an infant is needed to exceed the AEL.</w:t>
      </w:r>
    </w:p>
    <w:p w14:paraId="020F6659" w14:textId="77777777" w:rsidR="004C037F" w:rsidRPr="008F6C6B" w:rsidRDefault="004C037F" w:rsidP="004C037F">
      <w:pPr>
        <w:jc w:val="both"/>
        <w:rPr>
          <w:rFonts w:ascii="Arial" w:hAnsi="Arial" w:cs="Arial"/>
        </w:rPr>
      </w:pPr>
    </w:p>
    <w:p w14:paraId="020F665A" w14:textId="77777777" w:rsidR="004C037F" w:rsidRPr="008F6C6B" w:rsidRDefault="00896D0B" w:rsidP="004C037F">
      <w:pPr>
        <w:jc w:val="both"/>
        <w:rPr>
          <w:rFonts w:ascii="Arial" w:eastAsia="Times New Roman" w:hAnsi="Arial" w:cs="Arial"/>
          <w:lang w:val="en-GB"/>
        </w:rPr>
      </w:pPr>
      <w:r w:rsidRPr="008F6C6B">
        <w:rPr>
          <w:rFonts w:ascii="Arial" w:eastAsia="Times New Roman" w:hAnsi="Arial" w:cs="Arial"/>
          <w:lang w:val="en-GB"/>
        </w:rPr>
        <w:t>In Annex 7</w:t>
      </w:r>
      <w:r w:rsidR="004C037F" w:rsidRPr="008F6C6B">
        <w:rPr>
          <w:rFonts w:ascii="Arial" w:eastAsia="Times New Roman" w:hAnsi="Arial" w:cs="Arial"/>
          <w:lang w:val="en-GB"/>
        </w:rPr>
        <w:t xml:space="preserve"> “Safety for non-professional operators and the general public”, the results of the exposure calculations for the active substance for the non-professional user and the general public are laid out.</w:t>
      </w:r>
    </w:p>
    <w:p w14:paraId="020F665B" w14:textId="77777777" w:rsidR="00883F1A" w:rsidRPr="008F6C6B" w:rsidRDefault="00883F1A" w:rsidP="00883F1A">
      <w:pPr>
        <w:pStyle w:val="Titre4"/>
        <w:spacing w:before="300" w:after="240" w:line="280" w:lineRule="atLeast"/>
        <w:rPr>
          <w:rFonts w:eastAsia="Times New Roman" w:cs="Arial"/>
          <w:lang w:val="en-GB"/>
        </w:rPr>
      </w:pPr>
      <w:r w:rsidRPr="008F6C6B">
        <w:rPr>
          <w:rFonts w:eastAsia="Times New Roman" w:cs="Arial"/>
          <w:lang w:val="en-GB"/>
        </w:rPr>
        <w:lastRenderedPageBreak/>
        <w:t>Exposure to residues in food</w:t>
      </w:r>
    </w:p>
    <w:p w14:paraId="020F665C" w14:textId="77777777" w:rsidR="00883F1A" w:rsidRDefault="00883F1A" w:rsidP="00883F1A">
      <w:pPr>
        <w:pStyle w:val="BfRBBStandard"/>
        <w:spacing w:line="276" w:lineRule="auto"/>
        <w:rPr>
          <w:rFonts w:eastAsia="Times New Roman"/>
          <w:noProof w:val="0"/>
          <w:szCs w:val="24"/>
          <w:lang w:val="en-GB" w:eastAsia="sv-SE"/>
        </w:rPr>
      </w:pPr>
      <w:r w:rsidRPr="008F6C6B">
        <w:rPr>
          <w:rFonts w:eastAsia="Times New Roman"/>
          <w:noProof w:val="0"/>
          <w:szCs w:val="24"/>
          <w:lang w:val="en-GB" w:eastAsia="sv-SE"/>
        </w:rPr>
        <w:t>Based on the intended uses, no residue assessment was performed (Annex 8 “Residue behaviour”).</w:t>
      </w:r>
    </w:p>
    <w:p w14:paraId="020F665D" w14:textId="77777777" w:rsidR="00883F1A" w:rsidRPr="001073BD" w:rsidRDefault="00883F1A" w:rsidP="001073BD">
      <w:pPr>
        <w:spacing w:after="120"/>
        <w:jc w:val="both"/>
        <w:rPr>
          <w:rFonts w:ascii="Arial" w:eastAsia="Times New Roman" w:hAnsi="Arial" w:cs="Arial"/>
          <w:lang w:val="en-GB"/>
        </w:rPr>
      </w:pPr>
    </w:p>
    <w:p w14:paraId="020F665E" w14:textId="77777777" w:rsidR="001073BD" w:rsidRPr="00883F1A" w:rsidRDefault="001073BD" w:rsidP="00402213">
      <w:pPr>
        <w:numPr>
          <w:ilvl w:val="0"/>
          <w:numId w:val="20"/>
        </w:numPr>
        <w:spacing w:after="120"/>
        <w:ind w:left="357" w:hanging="357"/>
        <w:jc w:val="both"/>
        <w:rPr>
          <w:rFonts w:ascii="Arial" w:hAnsi="Arial" w:cs="Arial"/>
          <w:sz w:val="28"/>
          <w:lang w:val="en-GB"/>
        </w:rPr>
      </w:pPr>
      <w:r w:rsidRPr="00883F1A">
        <w:rPr>
          <w:rFonts w:ascii="Arial" w:hAnsi="Arial" w:cs="Arial"/>
          <w:b/>
          <w:sz w:val="24"/>
          <w:u w:val="single"/>
          <w:lang w:val="en-GB"/>
        </w:rPr>
        <w:t>Assessment of new uses’ addition (2013)</w:t>
      </w:r>
    </w:p>
    <w:p w14:paraId="020F665F" w14:textId="77777777" w:rsidR="006C54FA" w:rsidRPr="006C54FA" w:rsidRDefault="006C54FA" w:rsidP="001073BD">
      <w:pPr>
        <w:pStyle w:val="BfRBBStandard"/>
        <w:spacing w:after="120"/>
        <w:rPr>
          <w:rFonts w:eastAsia="Times New Roman"/>
          <w:b/>
          <w:noProof w:val="0"/>
          <w:szCs w:val="24"/>
          <w:lang w:val="en-GB" w:eastAsia="sv-SE"/>
        </w:rPr>
      </w:pPr>
      <w:r w:rsidRPr="00883F1A">
        <w:rPr>
          <w:rFonts w:eastAsia="Times New Roman"/>
          <w:b/>
          <w:noProof w:val="0"/>
          <w:szCs w:val="24"/>
          <w:lang w:val="en-GB" w:eastAsia="sv-SE"/>
        </w:rPr>
        <w:t>Identification</w:t>
      </w:r>
      <w:r w:rsidRPr="006C54FA">
        <w:rPr>
          <w:rFonts w:eastAsia="Times New Roman"/>
          <w:b/>
          <w:noProof w:val="0"/>
          <w:szCs w:val="24"/>
          <w:lang w:val="en-GB" w:eastAsia="sv-SE"/>
        </w:rPr>
        <w:t xml:space="preserve"> of main paths of human exposure towards active substance from its use in biocidal product</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642"/>
        <w:gridCol w:w="1641"/>
        <w:gridCol w:w="1778"/>
        <w:gridCol w:w="1778"/>
        <w:gridCol w:w="2052"/>
      </w:tblGrid>
      <w:tr w:rsidR="006C54FA" w:rsidRPr="001A43B1" w14:paraId="020F6665" w14:textId="77777777" w:rsidTr="001073BD">
        <w:tc>
          <w:tcPr>
            <w:tcW w:w="923" w:type="pct"/>
            <w:shd w:val="clear" w:color="auto" w:fill="auto"/>
          </w:tcPr>
          <w:p w14:paraId="020F6660" w14:textId="77777777" w:rsidR="006C54FA" w:rsidRPr="001A43B1" w:rsidRDefault="006C54FA" w:rsidP="00B720A8">
            <w:pPr>
              <w:jc w:val="center"/>
              <w:rPr>
                <w:rFonts w:ascii="Arial" w:hAnsi="Arial" w:cs="Arial"/>
                <w:b/>
                <w:sz w:val="20"/>
              </w:rPr>
            </w:pPr>
            <w:r w:rsidRPr="001A43B1">
              <w:rPr>
                <w:rFonts w:ascii="Arial" w:hAnsi="Arial" w:cs="Arial"/>
                <w:b/>
                <w:sz w:val="20"/>
              </w:rPr>
              <w:t>Exposure path</w:t>
            </w:r>
          </w:p>
        </w:tc>
        <w:tc>
          <w:tcPr>
            <w:tcW w:w="923" w:type="pct"/>
            <w:shd w:val="clear" w:color="auto" w:fill="auto"/>
          </w:tcPr>
          <w:p w14:paraId="020F6661" w14:textId="77777777" w:rsidR="006C54FA" w:rsidRPr="001A43B1" w:rsidRDefault="006C54FA" w:rsidP="00B720A8">
            <w:pPr>
              <w:jc w:val="center"/>
              <w:rPr>
                <w:rFonts w:ascii="Arial" w:hAnsi="Arial" w:cs="Arial"/>
                <w:b/>
                <w:sz w:val="20"/>
              </w:rPr>
            </w:pPr>
            <w:r w:rsidRPr="001A43B1">
              <w:rPr>
                <w:rFonts w:ascii="Arial" w:hAnsi="Arial" w:cs="Arial"/>
                <w:b/>
                <w:sz w:val="20"/>
              </w:rPr>
              <w:t>Industrial use</w:t>
            </w:r>
          </w:p>
        </w:tc>
        <w:tc>
          <w:tcPr>
            <w:tcW w:w="1000" w:type="pct"/>
            <w:shd w:val="clear" w:color="auto" w:fill="auto"/>
          </w:tcPr>
          <w:p w14:paraId="020F6662" w14:textId="77777777" w:rsidR="006C54FA" w:rsidRPr="001A43B1" w:rsidRDefault="006C54FA" w:rsidP="00B720A8">
            <w:pPr>
              <w:jc w:val="center"/>
              <w:rPr>
                <w:rFonts w:ascii="Arial" w:hAnsi="Arial" w:cs="Arial"/>
                <w:b/>
                <w:sz w:val="20"/>
              </w:rPr>
            </w:pPr>
            <w:r w:rsidRPr="001A43B1">
              <w:rPr>
                <w:rFonts w:ascii="Arial" w:hAnsi="Arial" w:cs="Arial"/>
                <w:b/>
                <w:sz w:val="20"/>
              </w:rPr>
              <w:t>Professional use</w:t>
            </w:r>
          </w:p>
        </w:tc>
        <w:tc>
          <w:tcPr>
            <w:tcW w:w="1000" w:type="pct"/>
            <w:shd w:val="clear" w:color="auto" w:fill="auto"/>
          </w:tcPr>
          <w:p w14:paraId="020F6663" w14:textId="77777777" w:rsidR="006C54FA" w:rsidRPr="001A43B1" w:rsidRDefault="006C54FA" w:rsidP="00B720A8">
            <w:pPr>
              <w:jc w:val="center"/>
              <w:rPr>
                <w:rFonts w:ascii="Arial" w:hAnsi="Arial" w:cs="Arial"/>
                <w:b/>
                <w:sz w:val="20"/>
              </w:rPr>
            </w:pPr>
            <w:r w:rsidRPr="001A43B1">
              <w:rPr>
                <w:rFonts w:ascii="Arial" w:hAnsi="Arial" w:cs="Arial"/>
                <w:b/>
                <w:sz w:val="20"/>
              </w:rPr>
              <w:t>General public</w:t>
            </w:r>
          </w:p>
        </w:tc>
        <w:tc>
          <w:tcPr>
            <w:tcW w:w="1154" w:type="pct"/>
            <w:shd w:val="clear" w:color="auto" w:fill="auto"/>
          </w:tcPr>
          <w:p w14:paraId="020F6664" w14:textId="77777777" w:rsidR="006C54FA" w:rsidRPr="001A43B1" w:rsidRDefault="006C54FA" w:rsidP="00B720A8">
            <w:pPr>
              <w:jc w:val="center"/>
              <w:rPr>
                <w:rFonts w:ascii="Arial" w:hAnsi="Arial" w:cs="Arial"/>
                <w:b/>
                <w:sz w:val="20"/>
              </w:rPr>
            </w:pPr>
            <w:r w:rsidRPr="001A43B1">
              <w:rPr>
                <w:rFonts w:ascii="Arial" w:hAnsi="Arial" w:cs="Arial"/>
                <w:b/>
                <w:i/>
                <w:sz w:val="20"/>
              </w:rPr>
              <w:t>via</w:t>
            </w:r>
            <w:r w:rsidRPr="001A43B1">
              <w:rPr>
                <w:rFonts w:ascii="Arial" w:hAnsi="Arial" w:cs="Arial"/>
                <w:b/>
                <w:sz w:val="20"/>
              </w:rPr>
              <w:t xml:space="preserve"> the environment</w:t>
            </w:r>
          </w:p>
        </w:tc>
      </w:tr>
      <w:tr w:rsidR="006C54FA" w:rsidRPr="001A43B1" w14:paraId="020F666B" w14:textId="77777777" w:rsidTr="001073BD">
        <w:tc>
          <w:tcPr>
            <w:tcW w:w="923" w:type="pct"/>
            <w:shd w:val="clear" w:color="auto" w:fill="auto"/>
          </w:tcPr>
          <w:p w14:paraId="020F6666" w14:textId="77777777" w:rsidR="006C54FA" w:rsidRPr="001A43B1" w:rsidRDefault="006C54FA" w:rsidP="00B720A8">
            <w:pPr>
              <w:rPr>
                <w:rFonts w:ascii="Arial" w:hAnsi="Arial" w:cs="Arial"/>
                <w:sz w:val="20"/>
                <w:szCs w:val="20"/>
              </w:rPr>
            </w:pPr>
            <w:r w:rsidRPr="001A43B1">
              <w:rPr>
                <w:rFonts w:ascii="Arial" w:hAnsi="Arial" w:cs="Arial"/>
                <w:sz w:val="20"/>
                <w:szCs w:val="20"/>
              </w:rPr>
              <w:t>Inhalation</w:t>
            </w:r>
          </w:p>
        </w:tc>
        <w:tc>
          <w:tcPr>
            <w:tcW w:w="923" w:type="pct"/>
            <w:shd w:val="clear" w:color="auto" w:fill="auto"/>
          </w:tcPr>
          <w:p w14:paraId="020F6667" w14:textId="77777777" w:rsidR="006C54FA" w:rsidRPr="001A43B1" w:rsidRDefault="006C54FA" w:rsidP="00B720A8">
            <w:pPr>
              <w:rPr>
                <w:rFonts w:ascii="Arial" w:hAnsi="Arial" w:cs="Arial"/>
                <w:sz w:val="20"/>
                <w:szCs w:val="20"/>
              </w:rPr>
            </w:pPr>
            <w:r w:rsidRPr="001A43B1">
              <w:rPr>
                <w:rFonts w:ascii="Arial" w:hAnsi="Arial" w:cs="Arial"/>
                <w:sz w:val="20"/>
                <w:szCs w:val="20"/>
              </w:rPr>
              <w:t>Not relevant</w:t>
            </w:r>
          </w:p>
        </w:tc>
        <w:tc>
          <w:tcPr>
            <w:tcW w:w="1000" w:type="pct"/>
            <w:shd w:val="clear" w:color="auto" w:fill="auto"/>
          </w:tcPr>
          <w:p w14:paraId="020F6668" w14:textId="77777777" w:rsidR="006C54FA" w:rsidRPr="001A43B1" w:rsidRDefault="006C54FA" w:rsidP="00B720A8">
            <w:pPr>
              <w:jc w:val="center"/>
              <w:rPr>
                <w:rFonts w:ascii="Arial" w:hAnsi="Arial" w:cs="Arial"/>
                <w:sz w:val="20"/>
                <w:szCs w:val="20"/>
              </w:rPr>
            </w:pPr>
            <w:r w:rsidRPr="001A43B1">
              <w:rPr>
                <w:rFonts w:ascii="Arial" w:hAnsi="Arial" w:cs="Arial"/>
                <w:sz w:val="20"/>
                <w:szCs w:val="20"/>
              </w:rPr>
              <w:t>Yes</w:t>
            </w:r>
          </w:p>
        </w:tc>
        <w:tc>
          <w:tcPr>
            <w:tcW w:w="1000" w:type="pct"/>
            <w:shd w:val="clear" w:color="auto" w:fill="auto"/>
          </w:tcPr>
          <w:p w14:paraId="020F6669" w14:textId="77777777" w:rsidR="006C54FA" w:rsidRPr="001A43B1" w:rsidRDefault="006C54FA" w:rsidP="00B720A8">
            <w:pPr>
              <w:jc w:val="center"/>
              <w:rPr>
                <w:rFonts w:ascii="Arial" w:hAnsi="Arial" w:cs="Arial"/>
                <w:sz w:val="20"/>
                <w:szCs w:val="20"/>
              </w:rPr>
            </w:pPr>
            <w:r w:rsidRPr="001A43B1">
              <w:rPr>
                <w:rFonts w:ascii="Arial" w:hAnsi="Arial" w:cs="Arial"/>
                <w:sz w:val="20"/>
                <w:szCs w:val="20"/>
              </w:rPr>
              <w:t>Yes</w:t>
            </w:r>
          </w:p>
        </w:tc>
        <w:tc>
          <w:tcPr>
            <w:tcW w:w="1154" w:type="pct"/>
            <w:shd w:val="clear" w:color="auto" w:fill="auto"/>
          </w:tcPr>
          <w:p w14:paraId="020F666A" w14:textId="77777777" w:rsidR="006C54FA" w:rsidRPr="001A43B1" w:rsidRDefault="006C54FA" w:rsidP="00B720A8">
            <w:pPr>
              <w:jc w:val="center"/>
              <w:rPr>
                <w:rFonts w:ascii="Arial" w:hAnsi="Arial" w:cs="Arial"/>
                <w:sz w:val="20"/>
                <w:szCs w:val="20"/>
              </w:rPr>
            </w:pPr>
            <w:r w:rsidRPr="001A43B1">
              <w:rPr>
                <w:rFonts w:ascii="Arial" w:hAnsi="Arial" w:cs="Arial"/>
                <w:sz w:val="20"/>
                <w:szCs w:val="20"/>
              </w:rPr>
              <w:t>Negligible</w:t>
            </w:r>
          </w:p>
        </w:tc>
      </w:tr>
      <w:tr w:rsidR="006C54FA" w:rsidRPr="001A43B1" w14:paraId="020F6671" w14:textId="77777777" w:rsidTr="001073BD">
        <w:tc>
          <w:tcPr>
            <w:tcW w:w="923" w:type="pct"/>
            <w:shd w:val="clear" w:color="auto" w:fill="auto"/>
          </w:tcPr>
          <w:p w14:paraId="020F666C" w14:textId="77777777" w:rsidR="006C54FA" w:rsidRPr="001A43B1" w:rsidRDefault="006C54FA" w:rsidP="00B720A8">
            <w:pPr>
              <w:rPr>
                <w:rFonts w:ascii="Arial" w:hAnsi="Arial" w:cs="Arial"/>
                <w:sz w:val="20"/>
                <w:szCs w:val="20"/>
              </w:rPr>
            </w:pPr>
            <w:r w:rsidRPr="001A43B1">
              <w:rPr>
                <w:rFonts w:ascii="Arial" w:hAnsi="Arial" w:cs="Arial"/>
                <w:sz w:val="20"/>
                <w:szCs w:val="20"/>
              </w:rPr>
              <w:t>Dermal</w:t>
            </w:r>
          </w:p>
        </w:tc>
        <w:tc>
          <w:tcPr>
            <w:tcW w:w="923" w:type="pct"/>
            <w:shd w:val="clear" w:color="auto" w:fill="auto"/>
          </w:tcPr>
          <w:p w14:paraId="020F666D" w14:textId="77777777" w:rsidR="006C54FA" w:rsidRPr="001A43B1" w:rsidRDefault="006C54FA" w:rsidP="00B720A8">
            <w:pPr>
              <w:rPr>
                <w:rFonts w:ascii="Arial" w:hAnsi="Arial" w:cs="Arial"/>
                <w:sz w:val="20"/>
                <w:szCs w:val="20"/>
              </w:rPr>
            </w:pPr>
            <w:r w:rsidRPr="001A43B1">
              <w:rPr>
                <w:rFonts w:ascii="Arial" w:hAnsi="Arial" w:cs="Arial"/>
                <w:sz w:val="20"/>
                <w:szCs w:val="20"/>
              </w:rPr>
              <w:t>Not relevant</w:t>
            </w:r>
          </w:p>
        </w:tc>
        <w:tc>
          <w:tcPr>
            <w:tcW w:w="1000" w:type="pct"/>
            <w:shd w:val="clear" w:color="auto" w:fill="auto"/>
          </w:tcPr>
          <w:p w14:paraId="020F666E" w14:textId="77777777" w:rsidR="006C54FA" w:rsidRPr="001A43B1" w:rsidRDefault="006C54FA" w:rsidP="00B720A8">
            <w:pPr>
              <w:jc w:val="center"/>
              <w:rPr>
                <w:rFonts w:ascii="Arial" w:hAnsi="Arial" w:cs="Arial"/>
                <w:sz w:val="20"/>
                <w:szCs w:val="20"/>
              </w:rPr>
            </w:pPr>
            <w:r w:rsidRPr="001A43B1">
              <w:rPr>
                <w:rFonts w:ascii="Arial" w:hAnsi="Arial" w:cs="Arial"/>
                <w:sz w:val="20"/>
                <w:szCs w:val="20"/>
              </w:rPr>
              <w:t>Yes</w:t>
            </w:r>
          </w:p>
        </w:tc>
        <w:tc>
          <w:tcPr>
            <w:tcW w:w="1000" w:type="pct"/>
            <w:shd w:val="clear" w:color="auto" w:fill="auto"/>
          </w:tcPr>
          <w:p w14:paraId="020F666F" w14:textId="77777777" w:rsidR="006C54FA" w:rsidRPr="001A43B1" w:rsidRDefault="006C54FA" w:rsidP="00B720A8">
            <w:pPr>
              <w:jc w:val="center"/>
              <w:rPr>
                <w:rFonts w:ascii="Arial" w:hAnsi="Arial" w:cs="Arial"/>
                <w:sz w:val="20"/>
                <w:szCs w:val="20"/>
              </w:rPr>
            </w:pPr>
            <w:r w:rsidRPr="001A43B1">
              <w:rPr>
                <w:rFonts w:ascii="Arial" w:hAnsi="Arial" w:cs="Arial"/>
                <w:sz w:val="20"/>
                <w:szCs w:val="20"/>
              </w:rPr>
              <w:t>Yes</w:t>
            </w:r>
          </w:p>
        </w:tc>
        <w:tc>
          <w:tcPr>
            <w:tcW w:w="1154" w:type="pct"/>
            <w:shd w:val="clear" w:color="auto" w:fill="auto"/>
          </w:tcPr>
          <w:p w14:paraId="020F6670" w14:textId="77777777" w:rsidR="006C54FA" w:rsidRPr="001A43B1" w:rsidRDefault="006C54FA" w:rsidP="00B720A8">
            <w:pPr>
              <w:jc w:val="center"/>
              <w:rPr>
                <w:rFonts w:ascii="Arial" w:hAnsi="Arial" w:cs="Arial"/>
                <w:sz w:val="20"/>
                <w:szCs w:val="20"/>
              </w:rPr>
            </w:pPr>
            <w:r w:rsidRPr="001A43B1">
              <w:rPr>
                <w:rFonts w:ascii="Arial" w:hAnsi="Arial" w:cs="Arial"/>
                <w:sz w:val="20"/>
                <w:szCs w:val="20"/>
              </w:rPr>
              <w:t>Negligible</w:t>
            </w:r>
          </w:p>
        </w:tc>
      </w:tr>
      <w:tr w:rsidR="006C54FA" w:rsidRPr="001A43B1" w14:paraId="020F6677" w14:textId="77777777" w:rsidTr="001073BD">
        <w:tc>
          <w:tcPr>
            <w:tcW w:w="923" w:type="pct"/>
            <w:shd w:val="clear" w:color="auto" w:fill="auto"/>
          </w:tcPr>
          <w:p w14:paraId="020F6672" w14:textId="77777777" w:rsidR="006C54FA" w:rsidRPr="001A43B1" w:rsidRDefault="006C54FA" w:rsidP="00B720A8">
            <w:pPr>
              <w:rPr>
                <w:rFonts w:ascii="Arial" w:hAnsi="Arial" w:cs="Arial"/>
                <w:sz w:val="20"/>
                <w:szCs w:val="20"/>
              </w:rPr>
            </w:pPr>
            <w:r w:rsidRPr="001A43B1">
              <w:rPr>
                <w:rFonts w:ascii="Arial" w:hAnsi="Arial" w:cs="Arial"/>
                <w:sz w:val="20"/>
                <w:szCs w:val="20"/>
              </w:rPr>
              <w:t>Oral</w:t>
            </w:r>
          </w:p>
        </w:tc>
        <w:tc>
          <w:tcPr>
            <w:tcW w:w="923" w:type="pct"/>
            <w:shd w:val="clear" w:color="auto" w:fill="auto"/>
          </w:tcPr>
          <w:p w14:paraId="020F6673" w14:textId="77777777" w:rsidR="006C54FA" w:rsidRPr="001A43B1" w:rsidRDefault="006C54FA" w:rsidP="00B720A8">
            <w:pPr>
              <w:rPr>
                <w:rFonts w:ascii="Arial" w:hAnsi="Arial" w:cs="Arial"/>
                <w:sz w:val="20"/>
                <w:szCs w:val="20"/>
              </w:rPr>
            </w:pPr>
            <w:r w:rsidRPr="001A43B1">
              <w:rPr>
                <w:rFonts w:ascii="Arial" w:hAnsi="Arial" w:cs="Arial"/>
                <w:sz w:val="20"/>
                <w:szCs w:val="20"/>
              </w:rPr>
              <w:t>Not relevant</w:t>
            </w:r>
          </w:p>
        </w:tc>
        <w:tc>
          <w:tcPr>
            <w:tcW w:w="1000" w:type="pct"/>
            <w:shd w:val="clear" w:color="auto" w:fill="auto"/>
          </w:tcPr>
          <w:p w14:paraId="020F6674" w14:textId="77777777" w:rsidR="006C54FA" w:rsidRPr="001A43B1" w:rsidRDefault="006C54FA" w:rsidP="00B720A8">
            <w:pPr>
              <w:jc w:val="center"/>
              <w:rPr>
                <w:rFonts w:ascii="Arial" w:hAnsi="Arial" w:cs="Arial"/>
                <w:sz w:val="20"/>
                <w:szCs w:val="20"/>
              </w:rPr>
            </w:pPr>
            <w:r w:rsidRPr="001A43B1">
              <w:rPr>
                <w:rFonts w:ascii="Arial" w:hAnsi="Arial" w:cs="Arial"/>
                <w:sz w:val="20"/>
                <w:szCs w:val="20"/>
              </w:rPr>
              <w:t>No</w:t>
            </w:r>
          </w:p>
        </w:tc>
        <w:tc>
          <w:tcPr>
            <w:tcW w:w="1000" w:type="pct"/>
            <w:shd w:val="clear" w:color="auto" w:fill="auto"/>
          </w:tcPr>
          <w:p w14:paraId="020F6675" w14:textId="77777777" w:rsidR="006C54FA" w:rsidRPr="001A43B1" w:rsidRDefault="006C54FA" w:rsidP="00B720A8">
            <w:pPr>
              <w:jc w:val="center"/>
              <w:rPr>
                <w:rFonts w:ascii="Arial" w:hAnsi="Arial" w:cs="Arial"/>
                <w:sz w:val="20"/>
                <w:szCs w:val="20"/>
              </w:rPr>
            </w:pPr>
            <w:r w:rsidRPr="001A43B1">
              <w:rPr>
                <w:rFonts w:ascii="Arial" w:hAnsi="Arial" w:cs="Arial"/>
                <w:sz w:val="20"/>
                <w:szCs w:val="20"/>
              </w:rPr>
              <w:t>Yes</w:t>
            </w:r>
          </w:p>
        </w:tc>
        <w:tc>
          <w:tcPr>
            <w:tcW w:w="1154" w:type="pct"/>
            <w:shd w:val="clear" w:color="auto" w:fill="auto"/>
          </w:tcPr>
          <w:p w14:paraId="020F6676" w14:textId="77777777" w:rsidR="006C54FA" w:rsidRPr="001A43B1" w:rsidRDefault="006C54FA" w:rsidP="00B720A8">
            <w:pPr>
              <w:jc w:val="center"/>
              <w:rPr>
                <w:rFonts w:ascii="Arial" w:hAnsi="Arial" w:cs="Arial"/>
                <w:sz w:val="20"/>
                <w:szCs w:val="20"/>
              </w:rPr>
            </w:pPr>
            <w:r w:rsidRPr="001A43B1">
              <w:rPr>
                <w:rFonts w:ascii="Arial" w:hAnsi="Arial" w:cs="Arial"/>
                <w:sz w:val="20"/>
                <w:szCs w:val="20"/>
              </w:rPr>
              <w:t>Negligible</w:t>
            </w:r>
          </w:p>
        </w:tc>
      </w:tr>
    </w:tbl>
    <w:p w14:paraId="020F6678" w14:textId="77777777" w:rsidR="006C54FA" w:rsidRPr="006C54FA" w:rsidRDefault="006C54FA" w:rsidP="001073BD">
      <w:pPr>
        <w:pStyle w:val="BfRBBStandard"/>
        <w:rPr>
          <w:rFonts w:eastAsia="Times New Roman"/>
          <w:noProof w:val="0"/>
          <w:szCs w:val="24"/>
          <w:lang w:val="en-GB" w:eastAsia="sv-SE"/>
        </w:rPr>
      </w:pPr>
    </w:p>
    <w:p w14:paraId="020F6679" w14:textId="77777777" w:rsidR="006C54FA" w:rsidRPr="006C54FA" w:rsidRDefault="006C54FA" w:rsidP="001073BD">
      <w:pPr>
        <w:pStyle w:val="BfRBBStandard"/>
        <w:rPr>
          <w:rFonts w:eastAsia="Times New Roman"/>
          <w:b/>
          <w:noProof w:val="0"/>
          <w:szCs w:val="24"/>
          <w:lang w:val="en-GB" w:eastAsia="sv-SE"/>
        </w:rPr>
      </w:pPr>
      <w:r w:rsidRPr="006C54FA">
        <w:rPr>
          <w:rFonts w:eastAsia="Times New Roman"/>
          <w:b/>
          <w:noProof w:val="0"/>
          <w:szCs w:val="24"/>
          <w:lang w:val="en-GB" w:eastAsia="sv-SE"/>
        </w:rPr>
        <w:t>Direct exposure as a result of use of the active substance in biocidal product</w:t>
      </w:r>
    </w:p>
    <w:p w14:paraId="020F667A" w14:textId="77777777" w:rsidR="006C54FA" w:rsidRPr="006C54FA" w:rsidRDefault="006C54FA" w:rsidP="001073BD">
      <w:pPr>
        <w:pStyle w:val="BfRBBStandard"/>
        <w:rPr>
          <w:rFonts w:eastAsia="Times New Roman"/>
          <w:noProof w:val="0"/>
          <w:szCs w:val="24"/>
          <w:lang w:val="en-GB" w:eastAsia="sv-SE"/>
        </w:rPr>
      </w:pPr>
    </w:p>
    <w:p w14:paraId="020F667B" w14:textId="77777777" w:rsidR="006C54FA" w:rsidRPr="006C54FA" w:rsidRDefault="006C54FA" w:rsidP="001073BD">
      <w:pPr>
        <w:pStyle w:val="BfRBBStandard"/>
        <w:rPr>
          <w:rFonts w:eastAsia="Times New Roman"/>
          <w:noProof w:val="0"/>
          <w:szCs w:val="24"/>
          <w:lang w:val="en-GB" w:eastAsia="sv-SE"/>
        </w:rPr>
      </w:pPr>
      <w:r w:rsidRPr="006C54FA">
        <w:rPr>
          <w:rFonts w:eastAsia="Times New Roman"/>
          <w:noProof w:val="0"/>
          <w:szCs w:val="24"/>
          <w:lang w:val="en-GB" w:eastAsia="sv-SE"/>
        </w:rPr>
        <w:t>The biocidal products are ready-to-use rodenticides containing 0.005 % of difenacoum. Baits are packaged in plastic sachets for professional and non-professional users or in bulk for professional users. In the case of plastic sachet, it can be assumed that there is no decanting phase and no exposure is expected during loading in bait points.</w:t>
      </w:r>
    </w:p>
    <w:p w14:paraId="020F667C" w14:textId="77777777" w:rsidR="006C54FA" w:rsidRDefault="006C54FA" w:rsidP="001073BD">
      <w:pPr>
        <w:pStyle w:val="BfRBBStandard"/>
        <w:rPr>
          <w:rFonts w:eastAsia="Times New Roman"/>
          <w:noProof w:val="0"/>
          <w:szCs w:val="24"/>
          <w:lang w:val="en-GB" w:eastAsia="sv-SE"/>
        </w:rPr>
      </w:pPr>
    </w:p>
    <w:p w14:paraId="020F667D" w14:textId="77777777" w:rsidR="006C54FA" w:rsidRPr="006C54FA" w:rsidRDefault="006C54FA" w:rsidP="001073BD">
      <w:pPr>
        <w:pStyle w:val="BfRBBStandard"/>
        <w:rPr>
          <w:rFonts w:eastAsia="Times New Roman"/>
          <w:b/>
          <w:noProof w:val="0"/>
          <w:szCs w:val="24"/>
          <w:lang w:val="en-GB" w:eastAsia="sv-SE"/>
        </w:rPr>
      </w:pPr>
      <w:r w:rsidRPr="006C54FA">
        <w:rPr>
          <w:rFonts w:eastAsia="Times New Roman"/>
          <w:b/>
          <w:noProof w:val="0"/>
          <w:szCs w:val="24"/>
          <w:lang w:val="en-GB" w:eastAsia="sv-SE"/>
        </w:rPr>
        <w:t>Exposure of professional users</w:t>
      </w:r>
    </w:p>
    <w:p w14:paraId="020F667E" w14:textId="77777777" w:rsidR="006C54FA" w:rsidRPr="006C54FA" w:rsidRDefault="006C54FA" w:rsidP="001073BD">
      <w:pPr>
        <w:pStyle w:val="BfRBBStandard"/>
        <w:rPr>
          <w:rFonts w:eastAsia="Times New Roman"/>
          <w:noProof w:val="0"/>
          <w:szCs w:val="24"/>
          <w:lang w:val="en-GB" w:eastAsia="sv-SE"/>
        </w:rPr>
      </w:pPr>
    </w:p>
    <w:p w14:paraId="020F667F" w14:textId="77777777" w:rsidR="006C54FA" w:rsidRPr="006C54FA" w:rsidRDefault="006C54FA" w:rsidP="001073BD">
      <w:pPr>
        <w:pStyle w:val="BfRBBStandard"/>
        <w:rPr>
          <w:rFonts w:eastAsia="Times New Roman"/>
          <w:noProof w:val="0"/>
          <w:szCs w:val="24"/>
          <w:lang w:val="en-GB" w:eastAsia="sv-SE"/>
        </w:rPr>
      </w:pPr>
      <w:r w:rsidRPr="006C54FA">
        <w:rPr>
          <w:rFonts w:eastAsia="Times New Roman"/>
          <w:noProof w:val="0"/>
          <w:szCs w:val="24"/>
          <w:lang w:val="en-GB" w:eastAsia="sv-SE"/>
        </w:rPr>
        <w:t>As a worst case, exposure has been assessed considering the products supplied as loose grains at the maximum recommended dose of 200 g for the control of rats. This approach covers the packaging in sachets. This also covers human exposure during the control of mice, where the recommended doses are lower.</w:t>
      </w:r>
    </w:p>
    <w:p w14:paraId="020F6680" w14:textId="77777777" w:rsidR="006C54FA" w:rsidRPr="006C54FA" w:rsidRDefault="006C54FA" w:rsidP="001073BD">
      <w:pPr>
        <w:pStyle w:val="BfRBBStandard"/>
        <w:rPr>
          <w:rFonts w:eastAsia="Times New Roman"/>
          <w:noProof w:val="0"/>
          <w:szCs w:val="24"/>
          <w:lang w:val="en-GB" w:eastAsia="sv-SE"/>
        </w:rPr>
      </w:pPr>
    </w:p>
    <w:p w14:paraId="020F6681" w14:textId="77777777" w:rsidR="006C54FA" w:rsidRPr="006C54FA" w:rsidRDefault="006C54FA" w:rsidP="001073BD">
      <w:pPr>
        <w:pStyle w:val="BfRBBStandard"/>
        <w:rPr>
          <w:rFonts w:eastAsia="Times New Roman"/>
          <w:noProof w:val="0"/>
          <w:szCs w:val="24"/>
          <w:lang w:val="en-GB" w:eastAsia="sv-SE"/>
        </w:rPr>
      </w:pPr>
      <w:r w:rsidRPr="006C54FA">
        <w:rPr>
          <w:rFonts w:eastAsia="Times New Roman"/>
          <w:noProof w:val="0"/>
          <w:szCs w:val="24"/>
          <w:lang w:val="en-GB" w:eastAsia="sv-SE"/>
        </w:rPr>
        <w:t xml:space="preserve">Exposure by inhalation route is relevant during the decanting of loose grains. Based on the CEFIC study and taking into account the HEEG opinion on </w:t>
      </w:r>
      <w:proofErr w:type="gramStart"/>
      <w:r w:rsidRPr="006C54FA">
        <w:rPr>
          <w:rFonts w:eastAsia="Times New Roman"/>
          <w:noProof w:val="0"/>
          <w:szCs w:val="24"/>
          <w:lang w:val="en-GB" w:eastAsia="sv-SE"/>
        </w:rPr>
        <w:t>an</w:t>
      </w:r>
      <w:proofErr w:type="gramEnd"/>
      <w:r w:rsidRPr="006C54FA">
        <w:rPr>
          <w:rFonts w:eastAsia="Times New Roman"/>
          <w:noProof w:val="0"/>
          <w:szCs w:val="24"/>
          <w:lang w:val="en-GB" w:eastAsia="sv-SE"/>
        </w:rPr>
        <w:t xml:space="preserve"> harmonised approach for the assessment of rodenticides (anticoagulants) agreed at TMII 2011, the indicative air concentration is 9.62 mg product/m3. </w:t>
      </w:r>
    </w:p>
    <w:p w14:paraId="020F6682" w14:textId="77777777" w:rsidR="006C54FA" w:rsidRPr="006C54FA" w:rsidRDefault="006C54FA" w:rsidP="001073BD">
      <w:pPr>
        <w:pStyle w:val="BfRBBStandard"/>
        <w:rPr>
          <w:rFonts w:eastAsia="Times New Roman"/>
          <w:noProof w:val="0"/>
          <w:szCs w:val="24"/>
          <w:lang w:val="en-GB" w:eastAsia="sv-SE"/>
        </w:rPr>
      </w:pPr>
    </w:p>
    <w:p w14:paraId="020F6683" w14:textId="77777777" w:rsidR="006C54FA" w:rsidRPr="006C54FA" w:rsidRDefault="006C54FA" w:rsidP="001073BD">
      <w:pPr>
        <w:pStyle w:val="BfRBBStandard"/>
        <w:rPr>
          <w:rFonts w:eastAsia="Times New Roman"/>
          <w:noProof w:val="0"/>
          <w:szCs w:val="24"/>
          <w:lang w:val="en-GB" w:eastAsia="sv-SE"/>
        </w:rPr>
      </w:pPr>
      <w:r w:rsidRPr="006C54FA">
        <w:rPr>
          <w:rFonts w:eastAsia="Times New Roman"/>
          <w:noProof w:val="0"/>
          <w:szCs w:val="24"/>
          <w:lang w:val="en-GB" w:eastAsia="sv-SE"/>
        </w:rPr>
        <w:t xml:space="preserve">The following parameters were considered: </w:t>
      </w:r>
    </w:p>
    <w:p w14:paraId="020F6684" w14:textId="77777777" w:rsidR="006C54FA" w:rsidRPr="006C54FA" w:rsidRDefault="006C54FA" w:rsidP="001073BD">
      <w:pPr>
        <w:pStyle w:val="BfRBBStandard"/>
        <w:ind w:left="1276" w:hanging="425"/>
        <w:rPr>
          <w:rFonts w:eastAsia="Times New Roman"/>
          <w:noProof w:val="0"/>
          <w:szCs w:val="24"/>
          <w:lang w:val="en-GB" w:eastAsia="sv-SE"/>
        </w:rPr>
      </w:pPr>
      <w:r w:rsidRPr="006C54FA">
        <w:rPr>
          <w:rFonts w:eastAsia="Times New Roman"/>
          <w:noProof w:val="0"/>
          <w:szCs w:val="24"/>
          <w:lang w:val="en-GB" w:eastAsia="sv-SE"/>
        </w:rPr>
        <w:t>-</w:t>
      </w:r>
      <w:r w:rsidRPr="006C54FA">
        <w:rPr>
          <w:rFonts w:eastAsia="Times New Roman"/>
          <w:noProof w:val="0"/>
          <w:szCs w:val="24"/>
          <w:lang w:val="en-GB" w:eastAsia="sv-SE"/>
        </w:rPr>
        <w:tab/>
        <w:t xml:space="preserve">Duration of manipulation: 15 minutes per </w:t>
      </w:r>
      <w:proofErr w:type="gramStart"/>
      <w:r w:rsidRPr="006C54FA">
        <w:rPr>
          <w:rFonts w:eastAsia="Times New Roman"/>
          <w:noProof w:val="0"/>
          <w:szCs w:val="24"/>
          <w:lang w:val="en-GB" w:eastAsia="sv-SE"/>
        </w:rPr>
        <w:t>day  (</w:t>
      </w:r>
      <w:proofErr w:type="gramEnd"/>
      <w:r w:rsidRPr="006C54FA">
        <w:rPr>
          <w:rFonts w:eastAsia="Times New Roman"/>
          <w:noProof w:val="0"/>
          <w:szCs w:val="24"/>
          <w:lang w:val="en-GB" w:eastAsia="sv-SE"/>
        </w:rPr>
        <w:t>3 minutes per 3 kg decanting; 12.6 kg decanted per day)</w:t>
      </w:r>
    </w:p>
    <w:p w14:paraId="020F6685" w14:textId="77777777" w:rsidR="006C54FA" w:rsidRPr="006C54FA" w:rsidRDefault="006C54FA" w:rsidP="001073BD">
      <w:pPr>
        <w:pStyle w:val="BfRBBStandard"/>
        <w:ind w:left="1276" w:hanging="425"/>
        <w:rPr>
          <w:rFonts w:eastAsia="Times New Roman"/>
          <w:noProof w:val="0"/>
          <w:szCs w:val="24"/>
          <w:lang w:val="en-GB" w:eastAsia="sv-SE"/>
        </w:rPr>
      </w:pPr>
      <w:r w:rsidRPr="006C54FA">
        <w:rPr>
          <w:rFonts w:eastAsia="Times New Roman"/>
          <w:noProof w:val="0"/>
          <w:szCs w:val="24"/>
          <w:lang w:val="en-GB" w:eastAsia="sv-SE"/>
        </w:rPr>
        <w:t>-</w:t>
      </w:r>
      <w:r w:rsidRPr="006C54FA">
        <w:rPr>
          <w:rFonts w:eastAsia="Times New Roman"/>
          <w:noProof w:val="0"/>
          <w:szCs w:val="24"/>
          <w:lang w:val="en-GB" w:eastAsia="sv-SE"/>
        </w:rPr>
        <w:tab/>
        <w:t>Inhalation rate: 1.25 m3/hour</w:t>
      </w:r>
    </w:p>
    <w:p w14:paraId="020F6686" w14:textId="77777777" w:rsidR="006C54FA" w:rsidRPr="006C54FA" w:rsidRDefault="006C54FA" w:rsidP="001073BD">
      <w:pPr>
        <w:pStyle w:val="BfRBBStandard"/>
        <w:ind w:left="1276" w:hanging="425"/>
        <w:rPr>
          <w:rFonts w:eastAsia="Times New Roman"/>
          <w:noProof w:val="0"/>
          <w:szCs w:val="24"/>
          <w:lang w:val="en-GB" w:eastAsia="sv-SE"/>
        </w:rPr>
      </w:pPr>
      <w:r w:rsidRPr="006C54FA">
        <w:rPr>
          <w:rFonts w:eastAsia="Times New Roman"/>
          <w:noProof w:val="0"/>
          <w:szCs w:val="24"/>
          <w:lang w:val="en-GB" w:eastAsia="sv-SE"/>
        </w:rPr>
        <w:t>-</w:t>
      </w:r>
      <w:r w:rsidRPr="006C54FA">
        <w:rPr>
          <w:rFonts w:eastAsia="Times New Roman"/>
          <w:noProof w:val="0"/>
          <w:szCs w:val="24"/>
          <w:lang w:val="en-GB" w:eastAsia="sv-SE"/>
        </w:rPr>
        <w:tab/>
        <w:t>Inhalation absorption: 100 %</w:t>
      </w:r>
    </w:p>
    <w:p w14:paraId="020F6687" w14:textId="77777777" w:rsidR="006C54FA" w:rsidRPr="006C54FA" w:rsidRDefault="006C54FA" w:rsidP="001073BD">
      <w:pPr>
        <w:pStyle w:val="BfRBBStandard"/>
        <w:ind w:left="1276" w:hanging="425"/>
        <w:rPr>
          <w:rFonts w:eastAsia="Times New Roman"/>
          <w:noProof w:val="0"/>
          <w:szCs w:val="24"/>
          <w:lang w:val="en-GB" w:eastAsia="sv-SE"/>
        </w:rPr>
      </w:pPr>
      <w:r w:rsidRPr="006C54FA">
        <w:rPr>
          <w:rFonts w:eastAsia="Times New Roman"/>
          <w:noProof w:val="0"/>
          <w:szCs w:val="24"/>
          <w:lang w:val="en-GB" w:eastAsia="sv-SE"/>
        </w:rPr>
        <w:t>-</w:t>
      </w:r>
      <w:r w:rsidRPr="006C54FA">
        <w:rPr>
          <w:rFonts w:eastAsia="Times New Roman"/>
          <w:noProof w:val="0"/>
          <w:szCs w:val="24"/>
          <w:lang w:val="en-GB" w:eastAsia="sv-SE"/>
        </w:rPr>
        <w:tab/>
        <w:t>Active substance in product: 0.005 %</w:t>
      </w:r>
    </w:p>
    <w:p w14:paraId="020F6688" w14:textId="77777777" w:rsidR="006C54FA" w:rsidRPr="006C54FA" w:rsidRDefault="006C54FA" w:rsidP="001073BD">
      <w:pPr>
        <w:pStyle w:val="BfRBBStandard"/>
        <w:ind w:left="1276" w:hanging="425"/>
        <w:rPr>
          <w:rFonts w:eastAsia="Times New Roman"/>
          <w:noProof w:val="0"/>
          <w:szCs w:val="24"/>
          <w:lang w:val="en-GB" w:eastAsia="sv-SE"/>
        </w:rPr>
      </w:pPr>
      <w:r w:rsidRPr="006C54FA">
        <w:rPr>
          <w:rFonts w:eastAsia="Times New Roman"/>
          <w:noProof w:val="0"/>
          <w:szCs w:val="24"/>
          <w:lang w:val="en-GB" w:eastAsia="sv-SE"/>
        </w:rPr>
        <w:t>-</w:t>
      </w:r>
      <w:r w:rsidRPr="006C54FA">
        <w:rPr>
          <w:rFonts w:eastAsia="Times New Roman"/>
          <w:noProof w:val="0"/>
          <w:szCs w:val="24"/>
          <w:lang w:val="en-GB" w:eastAsia="sv-SE"/>
        </w:rPr>
        <w:tab/>
        <w:t>Body weight: 60 kg</w:t>
      </w:r>
    </w:p>
    <w:p w14:paraId="020F6689" w14:textId="77777777" w:rsidR="006C54FA" w:rsidRPr="006C54FA" w:rsidRDefault="006C54FA" w:rsidP="001073BD">
      <w:pPr>
        <w:pStyle w:val="BfRBBStandard"/>
        <w:rPr>
          <w:rFonts w:eastAsia="Times New Roman"/>
          <w:noProof w:val="0"/>
          <w:szCs w:val="24"/>
          <w:lang w:val="en-GB" w:eastAsia="sv-SE"/>
        </w:rPr>
      </w:pPr>
    </w:p>
    <w:p w14:paraId="020F668A" w14:textId="77777777" w:rsidR="006C54FA" w:rsidRPr="006C54FA" w:rsidRDefault="006C54FA" w:rsidP="001073BD">
      <w:pPr>
        <w:pStyle w:val="BfRBBStandard"/>
        <w:rPr>
          <w:rFonts w:eastAsia="Times New Roman"/>
          <w:noProof w:val="0"/>
          <w:szCs w:val="24"/>
          <w:lang w:val="en-GB" w:eastAsia="sv-SE"/>
        </w:rPr>
      </w:pPr>
      <w:r w:rsidRPr="006C54FA">
        <w:rPr>
          <w:rFonts w:eastAsia="Times New Roman"/>
          <w:noProof w:val="0"/>
          <w:szCs w:val="24"/>
          <w:lang w:val="en-GB" w:eastAsia="sv-SE"/>
        </w:rPr>
        <w:t>Based on these assumptions, the systemic concentration of difenacoum is 2.5 x 10-6 mg/kg bw/day without respiratory protection and 2.5 x 10-7 mg/kg bw/day when professional wear a respiratory equipement during decanting (protection factor 90%).</w:t>
      </w:r>
    </w:p>
    <w:p w14:paraId="020F668B" w14:textId="77777777" w:rsidR="006C54FA" w:rsidRPr="006C54FA" w:rsidRDefault="006C54FA" w:rsidP="001073BD">
      <w:pPr>
        <w:pStyle w:val="BfRBBStandard"/>
        <w:rPr>
          <w:rFonts w:eastAsia="Times New Roman"/>
          <w:noProof w:val="0"/>
          <w:szCs w:val="24"/>
          <w:lang w:val="en-GB" w:eastAsia="sv-SE"/>
        </w:rPr>
      </w:pPr>
    </w:p>
    <w:p w14:paraId="020F668C" w14:textId="77777777" w:rsidR="006C54FA" w:rsidRPr="006C54FA" w:rsidRDefault="006C54FA" w:rsidP="001073BD">
      <w:pPr>
        <w:pStyle w:val="BfRBBStandard"/>
        <w:rPr>
          <w:rFonts w:eastAsia="Times New Roman"/>
          <w:i/>
          <w:noProof w:val="0"/>
          <w:szCs w:val="24"/>
          <w:lang w:val="en-GB" w:eastAsia="sv-SE"/>
        </w:rPr>
      </w:pPr>
      <w:r w:rsidRPr="006C54FA">
        <w:rPr>
          <w:rFonts w:eastAsia="Times New Roman"/>
          <w:i/>
          <w:noProof w:val="0"/>
          <w:szCs w:val="24"/>
          <w:lang w:val="en-GB" w:eastAsia="sv-SE"/>
        </w:rPr>
        <w:t>Dermal exposure</w:t>
      </w:r>
    </w:p>
    <w:p w14:paraId="020F668D" w14:textId="77777777" w:rsidR="006C54FA" w:rsidRPr="006C54FA" w:rsidRDefault="006C54FA" w:rsidP="001073BD">
      <w:pPr>
        <w:pStyle w:val="BfRBBStandard"/>
        <w:rPr>
          <w:rFonts w:eastAsia="Times New Roman"/>
          <w:noProof w:val="0"/>
          <w:szCs w:val="24"/>
          <w:lang w:val="en-GB" w:eastAsia="sv-SE"/>
        </w:rPr>
      </w:pPr>
    </w:p>
    <w:p w14:paraId="020F668E" w14:textId="77777777" w:rsidR="006C54FA" w:rsidRPr="006C54FA" w:rsidRDefault="006C54FA" w:rsidP="001073BD">
      <w:pPr>
        <w:pStyle w:val="BfRBBStandard"/>
        <w:rPr>
          <w:rFonts w:eastAsia="Times New Roman"/>
          <w:noProof w:val="0"/>
          <w:szCs w:val="24"/>
          <w:lang w:val="en-GB" w:eastAsia="sv-SE"/>
        </w:rPr>
      </w:pPr>
      <w:r w:rsidRPr="006C54FA">
        <w:rPr>
          <w:rFonts w:eastAsia="Times New Roman"/>
          <w:noProof w:val="0"/>
          <w:szCs w:val="24"/>
          <w:lang w:val="en-GB" w:eastAsia="sv-SE"/>
        </w:rPr>
        <w:t xml:space="preserve">Based on the CEFIC study and taking into account the HEEG opinion on an harmonised approach for the assessment of rodenticides (anticoagulants) agreed at TMII 2011, the indicative amount of product on fingers/hands during the decanting was 93 mg per 3 kg of decanted product, when considering 1 to 4 decanting times per day and 52.3 mg per 3 kg of decanted product when considering more than 4 decanting times per day. Since the quantity of decanted product is 12.6kg (200 g per bait point; 63 loadings), 52.3 mg of product was considered. </w:t>
      </w:r>
    </w:p>
    <w:p w14:paraId="020F668F" w14:textId="77777777" w:rsidR="006C54FA" w:rsidRPr="006C54FA" w:rsidRDefault="006C54FA" w:rsidP="001073BD">
      <w:pPr>
        <w:pStyle w:val="BfRBBStandard"/>
        <w:rPr>
          <w:rFonts w:eastAsia="Times New Roman"/>
          <w:noProof w:val="0"/>
          <w:szCs w:val="24"/>
          <w:lang w:val="en-GB" w:eastAsia="sv-SE"/>
        </w:rPr>
      </w:pPr>
    </w:p>
    <w:p w14:paraId="020F6690" w14:textId="77777777" w:rsidR="006C54FA" w:rsidRPr="006C54FA" w:rsidRDefault="006C54FA" w:rsidP="001073BD">
      <w:pPr>
        <w:pStyle w:val="BfRBBStandard"/>
        <w:rPr>
          <w:rFonts w:eastAsia="Times New Roman"/>
          <w:noProof w:val="0"/>
          <w:szCs w:val="24"/>
          <w:lang w:val="en-GB" w:eastAsia="sv-SE"/>
        </w:rPr>
      </w:pPr>
      <w:r w:rsidRPr="006C54FA">
        <w:rPr>
          <w:rFonts w:eastAsia="Times New Roman"/>
          <w:noProof w:val="0"/>
          <w:szCs w:val="24"/>
          <w:lang w:val="en-GB" w:eastAsia="sv-SE"/>
        </w:rPr>
        <w:lastRenderedPageBreak/>
        <w:t>The following parameters were taken into account:</w:t>
      </w:r>
    </w:p>
    <w:p w14:paraId="020F6691" w14:textId="77777777" w:rsidR="006C54FA" w:rsidRPr="006C54FA" w:rsidRDefault="006C54FA" w:rsidP="001073BD">
      <w:pPr>
        <w:pStyle w:val="BfRBBStandard"/>
        <w:ind w:left="1276" w:hanging="425"/>
        <w:rPr>
          <w:rFonts w:eastAsia="Times New Roman"/>
          <w:noProof w:val="0"/>
          <w:szCs w:val="24"/>
          <w:lang w:val="en-GB" w:eastAsia="sv-SE"/>
        </w:rPr>
      </w:pPr>
      <w:r w:rsidRPr="006C54FA">
        <w:rPr>
          <w:rFonts w:eastAsia="Times New Roman"/>
          <w:noProof w:val="0"/>
          <w:szCs w:val="24"/>
          <w:lang w:val="en-GB" w:eastAsia="sv-SE"/>
        </w:rPr>
        <w:t>-</w:t>
      </w:r>
      <w:r w:rsidRPr="006C54FA">
        <w:rPr>
          <w:rFonts w:eastAsia="Times New Roman"/>
          <w:noProof w:val="0"/>
          <w:szCs w:val="24"/>
          <w:lang w:val="en-GB" w:eastAsia="sv-SE"/>
        </w:rPr>
        <w:tab/>
        <w:t>Active substance in product: 0.005%,</w:t>
      </w:r>
    </w:p>
    <w:p w14:paraId="020F6692" w14:textId="77777777" w:rsidR="006C54FA" w:rsidRPr="006C54FA" w:rsidRDefault="006C54FA" w:rsidP="001073BD">
      <w:pPr>
        <w:pStyle w:val="BfRBBStandard"/>
        <w:ind w:left="1276" w:hanging="425"/>
        <w:rPr>
          <w:rFonts w:eastAsia="Times New Roman"/>
          <w:noProof w:val="0"/>
          <w:szCs w:val="24"/>
          <w:lang w:val="en-GB" w:eastAsia="sv-SE"/>
        </w:rPr>
      </w:pPr>
      <w:r w:rsidRPr="006C54FA">
        <w:rPr>
          <w:rFonts w:eastAsia="Times New Roman"/>
          <w:noProof w:val="0"/>
          <w:szCs w:val="24"/>
          <w:lang w:val="en-GB" w:eastAsia="sv-SE"/>
        </w:rPr>
        <w:t>-</w:t>
      </w:r>
      <w:r w:rsidRPr="006C54FA">
        <w:rPr>
          <w:rFonts w:eastAsia="Times New Roman"/>
          <w:noProof w:val="0"/>
          <w:szCs w:val="24"/>
          <w:lang w:val="en-GB" w:eastAsia="sv-SE"/>
        </w:rPr>
        <w:tab/>
        <w:t xml:space="preserve">Quantity of decanted product: 12.6 kg for rat (200 g of grains per bait boxes; 63 loading of bait </w:t>
      </w:r>
      <w:proofErr w:type="gramStart"/>
      <w:r w:rsidRPr="006C54FA">
        <w:rPr>
          <w:rFonts w:eastAsia="Times New Roman"/>
          <w:noProof w:val="0"/>
          <w:szCs w:val="24"/>
          <w:lang w:val="en-GB" w:eastAsia="sv-SE"/>
        </w:rPr>
        <w:t>boxes )</w:t>
      </w:r>
      <w:proofErr w:type="gramEnd"/>
      <w:r w:rsidRPr="006C54FA">
        <w:rPr>
          <w:rFonts w:eastAsia="Times New Roman"/>
          <w:noProof w:val="0"/>
          <w:szCs w:val="24"/>
          <w:lang w:val="en-GB" w:eastAsia="sv-SE"/>
        </w:rPr>
        <w:t xml:space="preserve"> </w:t>
      </w:r>
    </w:p>
    <w:p w14:paraId="020F6693" w14:textId="77777777" w:rsidR="006C54FA" w:rsidRPr="006C54FA" w:rsidRDefault="006C54FA" w:rsidP="001073BD">
      <w:pPr>
        <w:pStyle w:val="BfRBBStandard"/>
        <w:ind w:left="1276" w:hanging="425"/>
        <w:rPr>
          <w:rFonts w:eastAsia="Times New Roman"/>
          <w:noProof w:val="0"/>
          <w:szCs w:val="24"/>
          <w:lang w:val="en-GB" w:eastAsia="sv-SE"/>
        </w:rPr>
      </w:pPr>
      <w:r w:rsidRPr="006C54FA">
        <w:rPr>
          <w:rFonts w:eastAsia="Times New Roman"/>
          <w:noProof w:val="0"/>
          <w:szCs w:val="24"/>
          <w:lang w:val="en-GB" w:eastAsia="sv-SE"/>
        </w:rPr>
        <w:t>-</w:t>
      </w:r>
      <w:r w:rsidRPr="006C54FA">
        <w:rPr>
          <w:rFonts w:eastAsia="Times New Roman"/>
          <w:noProof w:val="0"/>
          <w:szCs w:val="24"/>
          <w:lang w:val="en-GB" w:eastAsia="sv-SE"/>
        </w:rPr>
        <w:tab/>
        <w:t>Frequency: one manipulation per day,</w:t>
      </w:r>
    </w:p>
    <w:p w14:paraId="020F6694" w14:textId="77777777" w:rsidR="006C54FA" w:rsidRPr="006C54FA" w:rsidRDefault="006C54FA" w:rsidP="001073BD">
      <w:pPr>
        <w:pStyle w:val="BfRBBStandard"/>
        <w:ind w:left="1276" w:hanging="425"/>
        <w:rPr>
          <w:rFonts w:eastAsia="Times New Roman"/>
          <w:noProof w:val="0"/>
          <w:szCs w:val="24"/>
          <w:lang w:val="en-GB" w:eastAsia="sv-SE"/>
        </w:rPr>
      </w:pPr>
      <w:r w:rsidRPr="006C54FA">
        <w:rPr>
          <w:rFonts w:eastAsia="Times New Roman"/>
          <w:noProof w:val="0"/>
          <w:szCs w:val="24"/>
          <w:lang w:val="en-GB" w:eastAsia="sv-SE"/>
        </w:rPr>
        <w:t>-</w:t>
      </w:r>
      <w:r w:rsidRPr="006C54FA">
        <w:rPr>
          <w:rFonts w:eastAsia="Times New Roman"/>
          <w:noProof w:val="0"/>
          <w:szCs w:val="24"/>
          <w:lang w:val="en-GB" w:eastAsia="sv-SE"/>
        </w:rPr>
        <w:tab/>
        <w:t xml:space="preserve">Dermal absorption: 0.647%, </w:t>
      </w:r>
    </w:p>
    <w:p w14:paraId="020F6695" w14:textId="77777777" w:rsidR="006C54FA" w:rsidRPr="006C54FA" w:rsidRDefault="006C54FA" w:rsidP="001073BD">
      <w:pPr>
        <w:pStyle w:val="BfRBBStandard"/>
        <w:ind w:left="1276" w:hanging="425"/>
        <w:rPr>
          <w:rFonts w:eastAsia="Times New Roman"/>
          <w:noProof w:val="0"/>
          <w:szCs w:val="24"/>
          <w:lang w:val="en-GB" w:eastAsia="sv-SE"/>
        </w:rPr>
      </w:pPr>
      <w:r w:rsidRPr="006C54FA">
        <w:rPr>
          <w:rFonts w:eastAsia="Times New Roman"/>
          <w:noProof w:val="0"/>
          <w:szCs w:val="24"/>
          <w:lang w:val="en-GB" w:eastAsia="sv-SE"/>
        </w:rPr>
        <w:t>-</w:t>
      </w:r>
      <w:r w:rsidRPr="006C54FA">
        <w:rPr>
          <w:rFonts w:eastAsia="Times New Roman"/>
          <w:noProof w:val="0"/>
          <w:szCs w:val="24"/>
          <w:lang w:val="en-GB" w:eastAsia="sv-SE"/>
        </w:rPr>
        <w:tab/>
        <w:t>Body weight: 60 kg.</w:t>
      </w:r>
    </w:p>
    <w:p w14:paraId="020F6696" w14:textId="77777777" w:rsidR="006C54FA" w:rsidRPr="006C54FA" w:rsidRDefault="006C54FA" w:rsidP="001073BD">
      <w:pPr>
        <w:pStyle w:val="BfRBBStandard"/>
        <w:rPr>
          <w:rFonts w:eastAsia="Times New Roman"/>
          <w:noProof w:val="0"/>
          <w:szCs w:val="24"/>
          <w:lang w:val="en-GB" w:eastAsia="sv-SE"/>
        </w:rPr>
      </w:pPr>
    </w:p>
    <w:p w14:paraId="020F6697" w14:textId="77777777" w:rsidR="006C54FA" w:rsidRPr="006C54FA" w:rsidRDefault="006C54FA" w:rsidP="001073BD">
      <w:pPr>
        <w:pStyle w:val="BfRBBStandard"/>
        <w:rPr>
          <w:rFonts w:eastAsia="Times New Roman"/>
          <w:noProof w:val="0"/>
          <w:szCs w:val="24"/>
          <w:lang w:val="en-GB" w:eastAsia="sv-SE"/>
        </w:rPr>
      </w:pPr>
      <w:r w:rsidRPr="006C54FA">
        <w:rPr>
          <w:rFonts w:eastAsia="Times New Roman"/>
          <w:noProof w:val="0"/>
          <w:szCs w:val="24"/>
          <w:lang w:val="en-GB" w:eastAsia="sv-SE"/>
        </w:rPr>
        <w:t>Therefore, the systemic dose of difenacoum on fingers/hands during decanting is 1.2 x 10-6 mg/kg bw/day.</w:t>
      </w:r>
    </w:p>
    <w:p w14:paraId="020F6698" w14:textId="77777777" w:rsidR="006C54FA" w:rsidRPr="006C54FA" w:rsidRDefault="006C54FA" w:rsidP="001073BD">
      <w:pPr>
        <w:pStyle w:val="BfRBBStandard"/>
        <w:rPr>
          <w:rFonts w:eastAsia="Times New Roman"/>
          <w:noProof w:val="0"/>
          <w:szCs w:val="24"/>
          <w:lang w:val="en-GB" w:eastAsia="sv-SE"/>
        </w:rPr>
      </w:pPr>
    </w:p>
    <w:p w14:paraId="020F6699" w14:textId="77777777" w:rsidR="006C54FA" w:rsidRPr="006C54FA" w:rsidRDefault="006C54FA" w:rsidP="001073BD">
      <w:pPr>
        <w:pStyle w:val="BfRBBStandard"/>
        <w:rPr>
          <w:rFonts w:eastAsia="Times New Roman"/>
          <w:noProof w:val="0"/>
          <w:szCs w:val="24"/>
          <w:lang w:val="en-GB" w:eastAsia="sv-SE"/>
        </w:rPr>
      </w:pPr>
      <w:r w:rsidRPr="006C54FA">
        <w:rPr>
          <w:rFonts w:eastAsia="Times New Roman"/>
          <w:noProof w:val="0"/>
          <w:szCs w:val="24"/>
          <w:lang w:val="en-GB" w:eastAsia="sv-SE"/>
        </w:rPr>
        <w:t>Based on the CEFIC study and taking into account the HEEG opinion on an harmonised approach for the assessment of rodenticides (anticoagulants) agreed at TMII 2011, the amount of product on fingers/hands during the loading was 2.04 mg for the assessment of more than 4 manipulations per day (the agreed number is 63 manipulations for professional use based on the HEEG opinion on harmonising the number of manipulations in the assessment of rodenticides (anticoagulant) agreed at TMIII 2010). Therefore, considering 63 manipulations per day, the systemic dose of difenacoum on fingers/hands during loading is 6.9 x 10-7 mg/kg bw/day.</w:t>
      </w:r>
    </w:p>
    <w:p w14:paraId="020F669A" w14:textId="77777777" w:rsidR="006C54FA" w:rsidRPr="006C54FA" w:rsidRDefault="006C54FA" w:rsidP="001073BD">
      <w:pPr>
        <w:pStyle w:val="BfRBBStandard"/>
        <w:rPr>
          <w:rFonts w:eastAsia="Times New Roman"/>
          <w:noProof w:val="0"/>
          <w:szCs w:val="24"/>
          <w:lang w:val="en-GB" w:eastAsia="sv-SE"/>
        </w:rPr>
      </w:pPr>
    </w:p>
    <w:p w14:paraId="020F669B" w14:textId="77777777" w:rsidR="006C54FA" w:rsidRPr="006C54FA" w:rsidRDefault="006C54FA" w:rsidP="001073BD">
      <w:pPr>
        <w:pStyle w:val="BfRBBStandard"/>
        <w:rPr>
          <w:rFonts w:eastAsia="Times New Roman"/>
          <w:noProof w:val="0"/>
          <w:szCs w:val="24"/>
          <w:lang w:val="en-GB" w:eastAsia="sv-SE"/>
        </w:rPr>
      </w:pPr>
      <w:r w:rsidRPr="006C54FA">
        <w:rPr>
          <w:rFonts w:eastAsia="Times New Roman"/>
          <w:noProof w:val="0"/>
          <w:szCs w:val="24"/>
          <w:lang w:val="en-GB" w:eastAsia="sv-SE"/>
        </w:rPr>
        <w:t>Based on the CEFIC study and taking into account the HEEG opinion on an harmonised approach for the assessment of rodenticides (anticoagulants) agreed at TMII 2011, the amount of product on fingers/hands during the cleaning was 3.79 mg/manipulation for the assessment of more than 4 manipulations per day (the agreed number is 16 cleanings for professional use based on the HEEG opinion on harmonising the number of manipulations in the assessment of rodenticides (anticoagulant) agreed at TMIII 2010). Therefore, considering 16 cleanings per day, the systemic dose of difenacoum on fingers/hands during cleaning is 3.3 x10-7 mg/kg bw/day.</w:t>
      </w:r>
    </w:p>
    <w:p w14:paraId="020F669C" w14:textId="77777777" w:rsidR="006C54FA" w:rsidRPr="006C54FA" w:rsidRDefault="006C54FA" w:rsidP="001073BD">
      <w:pPr>
        <w:pStyle w:val="BfRBBStandard"/>
        <w:rPr>
          <w:rFonts w:eastAsia="Times New Roman"/>
          <w:noProof w:val="0"/>
          <w:szCs w:val="24"/>
          <w:lang w:val="en-GB" w:eastAsia="sv-SE"/>
        </w:rPr>
      </w:pPr>
    </w:p>
    <w:p w14:paraId="020F669D" w14:textId="77777777" w:rsidR="006C54FA" w:rsidRPr="006C54FA" w:rsidRDefault="006C54FA" w:rsidP="001073BD">
      <w:pPr>
        <w:pStyle w:val="BfRBBStandard"/>
        <w:rPr>
          <w:rFonts w:eastAsia="Times New Roman"/>
          <w:noProof w:val="0"/>
          <w:szCs w:val="24"/>
          <w:lang w:val="en-GB" w:eastAsia="sv-SE"/>
        </w:rPr>
      </w:pPr>
      <w:r w:rsidRPr="006C54FA">
        <w:rPr>
          <w:rFonts w:eastAsia="Times New Roman"/>
          <w:noProof w:val="0"/>
          <w:szCs w:val="24"/>
          <w:lang w:val="en-GB" w:eastAsia="sv-SE"/>
        </w:rPr>
        <w:t>In conclusion, the total systemic dermal exposure is set at 2.2 x 10-6 mg/kg bw/day without individual protective equipment and 2.2 x 10-6 mg/kg bw/day with gloves.</w:t>
      </w:r>
    </w:p>
    <w:p w14:paraId="020F669E" w14:textId="77777777" w:rsidR="006C54FA" w:rsidRPr="006C54FA" w:rsidRDefault="006C54FA" w:rsidP="001073BD">
      <w:pPr>
        <w:pStyle w:val="BfRBBStandard"/>
        <w:rPr>
          <w:rFonts w:eastAsia="Times New Roman"/>
          <w:noProof w:val="0"/>
          <w:szCs w:val="24"/>
          <w:lang w:val="en-GB" w:eastAsia="sv-SE"/>
        </w:rPr>
      </w:pPr>
    </w:p>
    <w:p w14:paraId="020F669F" w14:textId="77777777" w:rsidR="006C54FA" w:rsidRPr="006C54FA" w:rsidRDefault="006C54FA" w:rsidP="001073BD">
      <w:pPr>
        <w:pStyle w:val="BfRBBStandard"/>
        <w:rPr>
          <w:rFonts w:eastAsia="Times New Roman"/>
          <w:i/>
          <w:noProof w:val="0"/>
          <w:szCs w:val="24"/>
          <w:lang w:val="en-GB" w:eastAsia="sv-SE"/>
        </w:rPr>
      </w:pPr>
      <w:r w:rsidRPr="006C54FA">
        <w:rPr>
          <w:rFonts w:eastAsia="Times New Roman"/>
          <w:i/>
          <w:noProof w:val="0"/>
          <w:szCs w:val="24"/>
          <w:lang w:val="en-GB" w:eastAsia="sv-SE"/>
        </w:rPr>
        <w:t>Total exposure</w:t>
      </w:r>
    </w:p>
    <w:p w14:paraId="020F66A0" w14:textId="77777777" w:rsidR="006C54FA" w:rsidRPr="006C54FA" w:rsidRDefault="006C54FA" w:rsidP="001073BD">
      <w:pPr>
        <w:pStyle w:val="BfRBBStandard"/>
        <w:rPr>
          <w:rFonts w:eastAsia="Times New Roman"/>
          <w:noProof w:val="0"/>
          <w:szCs w:val="24"/>
          <w:lang w:val="en-GB" w:eastAsia="sv-SE"/>
        </w:rPr>
      </w:pPr>
    </w:p>
    <w:p w14:paraId="020F66A1" w14:textId="77777777" w:rsidR="006C54FA" w:rsidRPr="006C54FA" w:rsidRDefault="006C54FA" w:rsidP="001073BD">
      <w:pPr>
        <w:pStyle w:val="BfRBBStandard"/>
        <w:rPr>
          <w:rFonts w:eastAsia="Times New Roman"/>
          <w:noProof w:val="0"/>
          <w:szCs w:val="24"/>
          <w:lang w:val="en-GB" w:eastAsia="sv-SE"/>
        </w:rPr>
      </w:pPr>
      <w:r w:rsidRPr="006C54FA">
        <w:rPr>
          <w:rFonts w:eastAsia="Times New Roman"/>
          <w:noProof w:val="0"/>
          <w:szCs w:val="24"/>
          <w:lang w:val="en-GB" w:eastAsia="sv-SE"/>
        </w:rPr>
        <w:t>The total systemic exposure resulting from inhalation and dermal contacts with the product is 4.7 x 10-6 mg/kg bw/day without any individual protective equipment. Considering the protection of respiratory equipment during decanting and the protection of gloves during all tasks, the total systemic exposure is 4.7 x 10-7 mg/kg bw/day.</w:t>
      </w:r>
    </w:p>
    <w:p w14:paraId="020F66A2" w14:textId="77777777" w:rsidR="006C54FA" w:rsidRPr="006C54FA" w:rsidRDefault="006C54FA" w:rsidP="001073BD">
      <w:pPr>
        <w:pStyle w:val="BfRBBStandard"/>
        <w:rPr>
          <w:rFonts w:eastAsia="Times New Roman"/>
          <w:noProof w:val="0"/>
          <w:szCs w:val="24"/>
          <w:lang w:val="en-GB" w:eastAsia="sv-SE"/>
        </w:rPr>
      </w:pPr>
    </w:p>
    <w:p w14:paraId="020F66A3" w14:textId="77777777" w:rsidR="006C54FA" w:rsidRPr="006C54FA" w:rsidRDefault="006C54FA" w:rsidP="001073BD">
      <w:pPr>
        <w:pStyle w:val="BfRBBStandard"/>
        <w:rPr>
          <w:rFonts w:eastAsia="Times New Roman"/>
          <w:noProof w:val="0"/>
          <w:szCs w:val="24"/>
          <w:lang w:val="en-GB" w:eastAsia="sv-SE"/>
        </w:rPr>
      </w:pPr>
      <w:r w:rsidRPr="006C54FA">
        <w:rPr>
          <w:rFonts w:eastAsia="Times New Roman"/>
          <w:noProof w:val="0"/>
          <w:szCs w:val="24"/>
          <w:lang w:val="en-GB" w:eastAsia="sv-SE"/>
        </w:rPr>
        <w:t>The estimations above represent a very worst case when the products are supplied in plastic sachets. In this case, it can be assumed that there is no decanting phase and no exposure is expected during loading in bait points. Therefore, only exposure during cleaning can be considered: 3.3 x 10-7 mg a.s/kg bw/day without gloves.</w:t>
      </w:r>
    </w:p>
    <w:p w14:paraId="020F66A4" w14:textId="77777777" w:rsidR="006C54FA" w:rsidRPr="006C54FA" w:rsidRDefault="006C54FA" w:rsidP="001073BD">
      <w:pPr>
        <w:pStyle w:val="BfRBBStandard"/>
        <w:rPr>
          <w:rFonts w:eastAsia="Times New Roman"/>
          <w:noProof w:val="0"/>
          <w:szCs w:val="24"/>
          <w:lang w:val="en-GB" w:eastAsia="sv-SE"/>
        </w:rPr>
      </w:pPr>
    </w:p>
    <w:p w14:paraId="020F66A5" w14:textId="77777777" w:rsidR="001073BD" w:rsidRPr="006C54FA" w:rsidRDefault="006C54FA" w:rsidP="001073BD">
      <w:pPr>
        <w:pStyle w:val="BfRBBStandard"/>
        <w:rPr>
          <w:rFonts w:eastAsia="Times New Roman"/>
          <w:noProof w:val="0"/>
          <w:szCs w:val="24"/>
          <w:lang w:val="en-GB" w:eastAsia="sv-SE"/>
        </w:rPr>
      </w:pPr>
      <w:r w:rsidRPr="006C54FA">
        <w:rPr>
          <w:rFonts w:eastAsia="Times New Roman"/>
          <w:i/>
          <w:noProof w:val="0"/>
          <w:szCs w:val="24"/>
          <w:lang w:val="en-GB" w:eastAsia="sv-SE"/>
        </w:rPr>
        <w:t>In Annex 6 „Safety for professional operators“, the results of the exposure calculations for the active substance and the substance of concern for the professional user are laid out.</w:t>
      </w:r>
    </w:p>
    <w:tbl>
      <w:tblPr>
        <w:tblpPr w:leftFromText="141" w:rightFromText="141" w:vertAnchor="text" w:horzAnchor="page" w:tblpX="1301" w:tblpY="108"/>
        <w:tblW w:w="5000"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1857"/>
        <w:gridCol w:w="2338"/>
        <w:gridCol w:w="2888"/>
        <w:gridCol w:w="1788"/>
      </w:tblGrid>
      <w:tr w:rsidR="006C54FA" w:rsidRPr="006C54FA" w14:paraId="020F66AA" w14:textId="77777777" w:rsidTr="001073BD">
        <w:trPr>
          <w:cantSplit/>
          <w:tblHeader/>
        </w:trPr>
        <w:tc>
          <w:tcPr>
            <w:tcW w:w="1046" w:type="pct"/>
            <w:shd w:val="clear" w:color="auto" w:fill="auto"/>
          </w:tcPr>
          <w:p w14:paraId="020F66A6" w14:textId="77777777" w:rsidR="006C54FA" w:rsidRPr="006C54FA" w:rsidRDefault="006C54FA" w:rsidP="001073BD">
            <w:pPr>
              <w:keepNext/>
              <w:spacing w:before="40" w:after="40" w:line="240" w:lineRule="auto"/>
              <w:jc w:val="center"/>
              <w:rPr>
                <w:rFonts w:ascii="Arial" w:eastAsia="Times New Roman" w:hAnsi="Arial" w:cs="Arial"/>
                <w:b/>
                <w:color w:val="000000"/>
                <w:sz w:val="20"/>
                <w:szCs w:val="20"/>
                <w:lang w:val="fr-FR" w:eastAsia="de-DE"/>
              </w:rPr>
            </w:pPr>
            <w:r w:rsidRPr="006C54FA">
              <w:rPr>
                <w:rFonts w:ascii="Arial" w:eastAsia="Times New Roman" w:hAnsi="Arial" w:cs="Arial"/>
                <w:b/>
                <w:color w:val="000000"/>
                <w:sz w:val="20"/>
                <w:szCs w:val="20"/>
                <w:lang w:val="fr-FR" w:eastAsia="de-DE"/>
              </w:rPr>
              <w:t>Tier</w:t>
            </w:r>
          </w:p>
        </w:tc>
        <w:tc>
          <w:tcPr>
            <w:tcW w:w="1318" w:type="pct"/>
            <w:shd w:val="clear" w:color="auto" w:fill="auto"/>
          </w:tcPr>
          <w:p w14:paraId="020F66A7" w14:textId="77777777" w:rsidR="006C54FA" w:rsidRPr="006C54FA" w:rsidRDefault="006C54FA" w:rsidP="001073BD">
            <w:pPr>
              <w:keepNext/>
              <w:spacing w:before="40" w:after="40" w:line="240" w:lineRule="auto"/>
              <w:jc w:val="center"/>
              <w:rPr>
                <w:rFonts w:ascii="Arial" w:eastAsia="Times New Roman" w:hAnsi="Arial" w:cs="Arial"/>
                <w:b/>
                <w:color w:val="000000"/>
                <w:sz w:val="20"/>
                <w:szCs w:val="20"/>
                <w:lang w:val="fr-FR" w:eastAsia="de-DE"/>
              </w:rPr>
            </w:pPr>
            <w:r w:rsidRPr="006C54FA">
              <w:rPr>
                <w:rFonts w:ascii="Arial" w:eastAsia="Times New Roman" w:hAnsi="Arial" w:cs="Arial"/>
                <w:b/>
                <w:color w:val="000000"/>
                <w:sz w:val="20"/>
                <w:szCs w:val="20"/>
                <w:lang w:val="fr-FR" w:eastAsia="de-DE"/>
              </w:rPr>
              <w:t>Inhalation exposure</w:t>
            </w:r>
          </w:p>
        </w:tc>
        <w:tc>
          <w:tcPr>
            <w:tcW w:w="1628" w:type="pct"/>
            <w:shd w:val="clear" w:color="auto" w:fill="auto"/>
          </w:tcPr>
          <w:p w14:paraId="020F66A8" w14:textId="77777777" w:rsidR="006C54FA" w:rsidRPr="006C54FA" w:rsidRDefault="006C54FA" w:rsidP="001073BD">
            <w:pPr>
              <w:keepNext/>
              <w:spacing w:before="40" w:after="40" w:line="240" w:lineRule="auto"/>
              <w:jc w:val="center"/>
              <w:rPr>
                <w:rFonts w:ascii="Arial" w:eastAsia="Times New Roman" w:hAnsi="Arial" w:cs="Arial"/>
                <w:b/>
                <w:color w:val="000000"/>
                <w:sz w:val="20"/>
                <w:szCs w:val="20"/>
                <w:lang w:val="fr-FR" w:eastAsia="de-DE"/>
              </w:rPr>
            </w:pPr>
            <w:r w:rsidRPr="006C54FA">
              <w:rPr>
                <w:rFonts w:ascii="Arial" w:eastAsia="Times New Roman" w:hAnsi="Arial" w:cs="Arial"/>
                <w:b/>
                <w:color w:val="000000"/>
                <w:sz w:val="20"/>
                <w:szCs w:val="20"/>
                <w:lang w:val="fr-FR" w:eastAsia="de-DE"/>
              </w:rPr>
              <w:t>Dermal exposure</w:t>
            </w:r>
          </w:p>
        </w:tc>
        <w:tc>
          <w:tcPr>
            <w:tcW w:w="1008" w:type="pct"/>
            <w:shd w:val="clear" w:color="auto" w:fill="auto"/>
          </w:tcPr>
          <w:p w14:paraId="020F66A9" w14:textId="77777777" w:rsidR="006C54FA" w:rsidRPr="006C54FA" w:rsidRDefault="006C54FA" w:rsidP="001073BD">
            <w:pPr>
              <w:keepNext/>
              <w:spacing w:before="40" w:after="40" w:line="240" w:lineRule="auto"/>
              <w:jc w:val="center"/>
              <w:rPr>
                <w:rFonts w:ascii="Arial" w:eastAsia="Times New Roman" w:hAnsi="Arial" w:cs="Arial"/>
                <w:b/>
                <w:color w:val="000000"/>
                <w:sz w:val="20"/>
                <w:szCs w:val="20"/>
                <w:lang w:val="fr-FR" w:eastAsia="de-DE"/>
              </w:rPr>
            </w:pPr>
            <w:r w:rsidRPr="006C54FA">
              <w:rPr>
                <w:rFonts w:ascii="Arial" w:eastAsia="Times New Roman" w:hAnsi="Arial" w:cs="Arial"/>
                <w:b/>
                <w:color w:val="000000"/>
                <w:sz w:val="20"/>
                <w:szCs w:val="20"/>
                <w:lang w:val="fr-FR" w:eastAsia="de-DE"/>
              </w:rPr>
              <w:t xml:space="preserve">Total exposure </w:t>
            </w:r>
          </w:p>
        </w:tc>
      </w:tr>
      <w:tr w:rsidR="006C54FA" w:rsidRPr="006C54FA" w14:paraId="020F66AF" w14:textId="77777777" w:rsidTr="001073BD">
        <w:trPr>
          <w:cantSplit/>
          <w:tblHeader/>
        </w:trPr>
        <w:tc>
          <w:tcPr>
            <w:tcW w:w="1046" w:type="pct"/>
            <w:shd w:val="clear" w:color="auto" w:fill="auto"/>
          </w:tcPr>
          <w:p w14:paraId="020F66AB" w14:textId="77777777" w:rsidR="006C54FA" w:rsidRPr="006C54FA" w:rsidRDefault="006C54FA" w:rsidP="001073BD">
            <w:pPr>
              <w:keepNext/>
              <w:spacing w:before="40" w:after="40" w:line="240" w:lineRule="auto"/>
              <w:jc w:val="center"/>
              <w:rPr>
                <w:rFonts w:ascii="Arial" w:eastAsia="Times New Roman" w:hAnsi="Arial" w:cs="Arial"/>
                <w:color w:val="000000"/>
                <w:sz w:val="20"/>
                <w:szCs w:val="20"/>
                <w:lang w:val="fr-FR" w:eastAsia="de-DE"/>
              </w:rPr>
            </w:pPr>
            <w:r w:rsidRPr="006C54FA">
              <w:rPr>
                <w:rFonts w:ascii="Arial" w:eastAsia="Times New Roman" w:hAnsi="Arial" w:cs="Arial"/>
                <w:color w:val="000000"/>
                <w:sz w:val="20"/>
                <w:szCs w:val="20"/>
                <w:lang w:val="fr-FR" w:eastAsia="de-DE"/>
              </w:rPr>
              <w:t>PPE</w:t>
            </w:r>
          </w:p>
        </w:tc>
        <w:tc>
          <w:tcPr>
            <w:tcW w:w="1318" w:type="pct"/>
            <w:shd w:val="clear" w:color="auto" w:fill="auto"/>
          </w:tcPr>
          <w:p w14:paraId="020F66AC" w14:textId="77777777" w:rsidR="006C54FA" w:rsidRPr="006C54FA" w:rsidRDefault="006C54FA" w:rsidP="001073BD">
            <w:pPr>
              <w:keepNext/>
              <w:spacing w:before="40" w:after="40" w:line="240" w:lineRule="auto"/>
              <w:jc w:val="center"/>
              <w:rPr>
                <w:rFonts w:ascii="Arial" w:eastAsia="Times New Roman" w:hAnsi="Arial" w:cs="Arial"/>
                <w:sz w:val="20"/>
                <w:szCs w:val="20"/>
                <w:lang w:val="en-GB" w:eastAsia="de-DE"/>
              </w:rPr>
            </w:pPr>
            <w:r w:rsidRPr="006C54FA">
              <w:rPr>
                <w:rFonts w:ascii="Arial" w:eastAsia="Times New Roman" w:hAnsi="Arial" w:cs="Arial"/>
                <w:color w:val="000000"/>
                <w:sz w:val="20"/>
                <w:szCs w:val="20"/>
                <w:lang w:val="en-GB" w:eastAsia="de-DE"/>
              </w:rPr>
              <w:t xml:space="preserve">Systemic dose </w:t>
            </w:r>
          </w:p>
        </w:tc>
        <w:tc>
          <w:tcPr>
            <w:tcW w:w="1628" w:type="pct"/>
            <w:shd w:val="clear" w:color="auto" w:fill="auto"/>
          </w:tcPr>
          <w:p w14:paraId="020F66AD" w14:textId="77777777" w:rsidR="006C54FA" w:rsidRPr="006C54FA" w:rsidRDefault="006C54FA" w:rsidP="001073BD">
            <w:pPr>
              <w:keepNext/>
              <w:spacing w:before="40" w:after="40" w:line="240" w:lineRule="auto"/>
              <w:jc w:val="center"/>
              <w:rPr>
                <w:rFonts w:ascii="Arial" w:eastAsia="Times New Roman" w:hAnsi="Arial" w:cs="Arial"/>
                <w:sz w:val="20"/>
                <w:szCs w:val="20"/>
                <w:lang w:val="en-GB" w:eastAsia="de-DE"/>
              </w:rPr>
            </w:pPr>
            <w:r w:rsidRPr="006C54FA">
              <w:rPr>
                <w:rFonts w:ascii="Arial" w:eastAsia="Times New Roman" w:hAnsi="Arial" w:cs="Arial"/>
                <w:color w:val="000000"/>
                <w:sz w:val="20"/>
                <w:szCs w:val="20"/>
                <w:lang w:val="en-GB" w:eastAsia="de-DE"/>
              </w:rPr>
              <w:t>Systemic dose</w:t>
            </w:r>
          </w:p>
        </w:tc>
        <w:tc>
          <w:tcPr>
            <w:tcW w:w="1008" w:type="pct"/>
            <w:shd w:val="clear" w:color="auto" w:fill="auto"/>
          </w:tcPr>
          <w:p w14:paraId="020F66AE" w14:textId="77777777" w:rsidR="006C54FA" w:rsidRPr="006C54FA" w:rsidRDefault="006C54FA" w:rsidP="001073BD">
            <w:pPr>
              <w:keepNext/>
              <w:spacing w:before="40" w:after="40" w:line="240" w:lineRule="auto"/>
              <w:jc w:val="center"/>
              <w:rPr>
                <w:rFonts w:ascii="Arial" w:eastAsia="Times New Roman" w:hAnsi="Arial" w:cs="Arial"/>
                <w:sz w:val="20"/>
                <w:szCs w:val="20"/>
                <w:lang w:val="en-GB" w:eastAsia="de-DE"/>
              </w:rPr>
            </w:pPr>
            <w:r w:rsidRPr="006C54FA">
              <w:rPr>
                <w:rFonts w:ascii="Arial" w:eastAsia="Times New Roman" w:hAnsi="Arial" w:cs="Arial"/>
                <w:color w:val="000000"/>
                <w:sz w:val="20"/>
                <w:szCs w:val="20"/>
                <w:lang w:val="en-GB" w:eastAsia="de-DE"/>
              </w:rPr>
              <w:t xml:space="preserve">Systemic dose </w:t>
            </w:r>
          </w:p>
        </w:tc>
      </w:tr>
      <w:tr w:rsidR="006C54FA" w:rsidRPr="006C54FA" w14:paraId="020F66B4" w14:textId="77777777" w:rsidTr="001073BD">
        <w:trPr>
          <w:cantSplit/>
          <w:trHeight w:val="353"/>
          <w:tblHeader/>
        </w:trPr>
        <w:tc>
          <w:tcPr>
            <w:tcW w:w="1046" w:type="pct"/>
            <w:shd w:val="clear" w:color="auto" w:fill="auto"/>
          </w:tcPr>
          <w:p w14:paraId="020F66B0" w14:textId="77777777" w:rsidR="006C54FA" w:rsidRPr="006C54FA" w:rsidRDefault="006C54FA" w:rsidP="001073BD">
            <w:pPr>
              <w:keepNext/>
              <w:spacing w:before="40" w:after="40" w:line="240" w:lineRule="auto"/>
              <w:jc w:val="center"/>
              <w:rPr>
                <w:rFonts w:ascii="Arial" w:eastAsia="Times New Roman" w:hAnsi="Arial" w:cs="Arial"/>
                <w:sz w:val="20"/>
                <w:szCs w:val="20"/>
                <w:lang w:val="en-GB" w:eastAsia="de-DE"/>
              </w:rPr>
            </w:pPr>
          </w:p>
        </w:tc>
        <w:tc>
          <w:tcPr>
            <w:tcW w:w="1318" w:type="pct"/>
            <w:shd w:val="clear" w:color="auto" w:fill="auto"/>
          </w:tcPr>
          <w:p w14:paraId="020F66B1" w14:textId="77777777" w:rsidR="006C54FA" w:rsidRPr="006C54FA" w:rsidRDefault="006C54FA" w:rsidP="001073BD">
            <w:pPr>
              <w:keepNext/>
              <w:spacing w:before="40" w:after="40" w:line="240" w:lineRule="auto"/>
              <w:jc w:val="center"/>
              <w:rPr>
                <w:rFonts w:ascii="Arial" w:eastAsia="Times New Roman" w:hAnsi="Arial" w:cs="Arial"/>
                <w:sz w:val="20"/>
                <w:szCs w:val="20"/>
                <w:highlight w:val="yellow"/>
                <w:lang w:val="en-GB" w:eastAsia="de-DE"/>
              </w:rPr>
            </w:pPr>
            <w:r w:rsidRPr="006C54FA">
              <w:rPr>
                <w:rFonts w:ascii="Arial" w:eastAsia="Times New Roman" w:hAnsi="Arial" w:cs="Arial"/>
                <w:color w:val="000000"/>
                <w:sz w:val="20"/>
                <w:szCs w:val="20"/>
                <w:lang w:val="en-GB" w:eastAsia="de-DE"/>
              </w:rPr>
              <w:t>mg a.i. / kg bw /day</w:t>
            </w:r>
          </w:p>
        </w:tc>
        <w:tc>
          <w:tcPr>
            <w:tcW w:w="1628" w:type="pct"/>
            <w:shd w:val="clear" w:color="auto" w:fill="auto"/>
          </w:tcPr>
          <w:p w14:paraId="020F66B2" w14:textId="77777777" w:rsidR="006C54FA" w:rsidRPr="006C54FA" w:rsidRDefault="006C54FA" w:rsidP="001073BD">
            <w:pPr>
              <w:keepNext/>
              <w:spacing w:before="40" w:after="40" w:line="240" w:lineRule="auto"/>
              <w:jc w:val="center"/>
              <w:rPr>
                <w:rFonts w:ascii="Arial" w:eastAsia="Times New Roman" w:hAnsi="Arial" w:cs="Arial"/>
                <w:sz w:val="20"/>
                <w:szCs w:val="20"/>
                <w:highlight w:val="yellow"/>
                <w:lang w:val="en-GB" w:eastAsia="de-DE"/>
              </w:rPr>
            </w:pPr>
            <w:r w:rsidRPr="006C54FA">
              <w:rPr>
                <w:rFonts w:ascii="Arial" w:eastAsia="Times New Roman" w:hAnsi="Arial" w:cs="Arial"/>
                <w:color w:val="000000"/>
                <w:sz w:val="20"/>
                <w:szCs w:val="20"/>
                <w:lang w:val="en-GB" w:eastAsia="de-DE"/>
              </w:rPr>
              <w:t>mg a.i. / kg bw /day</w:t>
            </w:r>
          </w:p>
        </w:tc>
        <w:tc>
          <w:tcPr>
            <w:tcW w:w="1008" w:type="pct"/>
            <w:shd w:val="clear" w:color="auto" w:fill="auto"/>
          </w:tcPr>
          <w:p w14:paraId="020F66B3" w14:textId="77777777" w:rsidR="006C54FA" w:rsidRPr="006C54FA" w:rsidRDefault="006C54FA" w:rsidP="001073BD">
            <w:pPr>
              <w:keepNext/>
              <w:spacing w:before="40" w:after="40" w:line="240" w:lineRule="auto"/>
              <w:jc w:val="center"/>
              <w:rPr>
                <w:rFonts w:ascii="Arial" w:eastAsia="Times New Roman" w:hAnsi="Arial" w:cs="Arial"/>
                <w:sz w:val="20"/>
                <w:szCs w:val="20"/>
                <w:highlight w:val="yellow"/>
                <w:lang w:val="en-GB" w:eastAsia="de-DE"/>
              </w:rPr>
            </w:pPr>
            <w:r w:rsidRPr="006C54FA">
              <w:rPr>
                <w:rFonts w:ascii="Arial" w:eastAsia="Times New Roman" w:hAnsi="Arial" w:cs="Arial"/>
                <w:color w:val="000000"/>
                <w:sz w:val="20"/>
                <w:szCs w:val="20"/>
                <w:lang w:val="en-GB" w:eastAsia="de-DE"/>
              </w:rPr>
              <w:t>mg a.i. / kg bw /day</w:t>
            </w:r>
          </w:p>
        </w:tc>
      </w:tr>
      <w:tr w:rsidR="006C54FA" w:rsidRPr="006C54FA" w14:paraId="020F66B7" w14:textId="77777777" w:rsidTr="001073BD">
        <w:trPr>
          <w:cantSplit/>
        </w:trPr>
        <w:tc>
          <w:tcPr>
            <w:tcW w:w="1046" w:type="pct"/>
            <w:shd w:val="clear" w:color="auto" w:fill="auto"/>
            <w:vAlign w:val="center"/>
          </w:tcPr>
          <w:p w14:paraId="020F66B5" w14:textId="77777777" w:rsidR="006C54FA" w:rsidRPr="006C54FA" w:rsidRDefault="006C54FA" w:rsidP="001073BD">
            <w:pPr>
              <w:keepNext/>
              <w:spacing w:before="40" w:after="40" w:line="240" w:lineRule="auto"/>
              <w:jc w:val="center"/>
              <w:rPr>
                <w:rFonts w:ascii="Arial" w:eastAsia="Times New Roman" w:hAnsi="Arial" w:cs="Arial"/>
                <w:sz w:val="20"/>
                <w:szCs w:val="20"/>
                <w:lang w:val="en-GB" w:eastAsia="de-DE"/>
              </w:rPr>
            </w:pPr>
            <w:r w:rsidRPr="006C54FA">
              <w:rPr>
                <w:rFonts w:ascii="Arial" w:eastAsia="Times New Roman" w:hAnsi="Arial" w:cs="Arial"/>
                <w:b/>
                <w:iCs/>
                <w:color w:val="000000"/>
                <w:sz w:val="20"/>
                <w:szCs w:val="20"/>
                <w:lang w:val="en-GB" w:eastAsia="de-DE"/>
              </w:rPr>
              <w:t>Task – time frame:</w:t>
            </w:r>
          </w:p>
        </w:tc>
        <w:tc>
          <w:tcPr>
            <w:tcW w:w="3954" w:type="pct"/>
            <w:gridSpan w:val="3"/>
            <w:shd w:val="clear" w:color="auto" w:fill="auto"/>
            <w:vAlign w:val="center"/>
          </w:tcPr>
          <w:p w14:paraId="020F66B6" w14:textId="77777777" w:rsidR="006C54FA" w:rsidRPr="006C54FA" w:rsidRDefault="006C54FA" w:rsidP="001073BD">
            <w:pPr>
              <w:widowControl w:val="0"/>
              <w:autoSpaceDE w:val="0"/>
              <w:autoSpaceDN w:val="0"/>
              <w:adjustRightInd w:val="0"/>
              <w:jc w:val="center"/>
              <w:rPr>
                <w:rFonts w:ascii="Arial" w:hAnsi="Arial" w:cs="Arial"/>
                <w:b/>
                <w:sz w:val="20"/>
                <w:szCs w:val="20"/>
              </w:rPr>
            </w:pPr>
            <w:r w:rsidRPr="006C54FA">
              <w:rPr>
                <w:rFonts w:ascii="Arial" w:hAnsi="Arial" w:cs="Arial"/>
                <w:b/>
                <w:sz w:val="20"/>
                <w:szCs w:val="20"/>
              </w:rPr>
              <w:t>Scenario ( population) – frequency</w:t>
            </w:r>
          </w:p>
        </w:tc>
      </w:tr>
      <w:tr w:rsidR="006C54FA" w:rsidRPr="006C54FA" w14:paraId="020F66B9" w14:textId="77777777" w:rsidTr="001073BD">
        <w:trPr>
          <w:cantSplit/>
        </w:trPr>
        <w:tc>
          <w:tcPr>
            <w:tcW w:w="5000" w:type="pct"/>
            <w:gridSpan w:val="4"/>
            <w:shd w:val="clear" w:color="auto" w:fill="auto"/>
          </w:tcPr>
          <w:p w14:paraId="020F66B8" w14:textId="77777777" w:rsidR="006C54FA" w:rsidRPr="006C54FA" w:rsidRDefault="006C54FA" w:rsidP="001073BD">
            <w:pPr>
              <w:widowControl w:val="0"/>
              <w:autoSpaceDE w:val="0"/>
              <w:autoSpaceDN w:val="0"/>
              <w:adjustRightInd w:val="0"/>
              <w:jc w:val="center"/>
              <w:rPr>
                <w:rFonts w:ascii="Arial" w:eastAsia="Times New Roman" w:hAnsi="Arial" w:cs="Arial"/>
                <w:sz w:val="20"/>
                <w:szCs w:val="20"/>
                <w:lang w:val="en-GB"/>
              </w:rPr>
            </w:pPr>
            <w:r w:rsidRPr="006C54FA">
              <w:rPr>
                <w:rFonts w:ascii="Arial" w:eastAsia="Times New Roman" w:hAnsi="Arial" w:cs="Arial"/>
                <w:sz w:val="20"/>
                <w:szCs w:val="20"/>
                <w:lang w:val="en-GB"/>
              </w:rPr>
              <w:t>Bulk</w:t>
            </w:r>
          </w:p>
        </w:tc>
      </w:tr>
      <w:tr w:rsidR="006C54FA" w:rsidRPr="006C54FA" w14:paraId="020F66BF" w14:textId="77777777" w:rsidTr="001073BD">
        <w:trPr>
          <w:cantSplit/>
        </w:trPr>
        <w:tc>
          <w:tcPr>
            <w:tcW w:w="1046" w:type="pct"/>
            <w:shd w:val="clear" w:color="auto" w:fill="auto"/>
          </w:tcPr>
          <w:p w14:paraId="020F66BA" w14:textId="77777777" w:rsidR="006C54FA" w:rsidRPr="006C54FA" w:rsidRDefault="006C54FA" w:rsidP="001073BD">
            <w:pPr>
              <w:keepNext/>
              <w:spacing w:before="40" w:after="40" w:line="240" w:lineRule="auto"/>
              <w:jc w:val="center"/>
              <w:rPr>
                <w:rFonts w:ascii="Arial" w:eastAsia="Times New Roman" w:hAnsi="Arial" w:cs="Arial"/>
                <w:sz w:val="20"/>
                <w:szCs w:val="20"/>
                <w:lang w:val="en-GB" w:eastAsia="de-DE"/>
              </w:rPr>
            </w:pPr>
            <w:r w:rsidRPr="006C54FA">
              <w:rPr>
                <w:rFonts w:ascii="Arial" w:eastAsia="Times New Roman" w:hAnsi="Arial" w:cs="Arial"/>
                <w:sz w:val="20"/>
                <w:szCs w:val="20"/>
                <w:lang w:val="en-GB" w:eastAsia="de-DE"/>
              </w:rPr>
              <w:t xml:space="preserve">Tier 1: </w:t>
            </w:r>
          </w:p>
          <w:p w14:paraId="020F66BB" w14:textId="77777777" w:rsidR="006C54FA" w:rsidRPr="006C54FA" w:rsidRDefault="006C54FA" w:rsidP="001073BD">
            <w:pPr>
              <w:keepNext/>
              <w:spacing w:before="40" w:after="40" w:line="240" w:lineRule="auto"/>
              <w:jc w:val="center"/>
              <w:rPr>
                <w:rFonts w:ascii="Arial" w:eastAsia="Times New Roman" w:hAnsi="Arial" w:cs="Arial"/>
                <w:sz w:val="20"/>
                <w:szCs w:val="20"/>
                <w:lang w:val="en-GB" w:eastAsia="de-DE"/>
              </w:rPr>
            </w:pPr>
            <w:r w:rsidRPr="006C54FA">
              <w:rPr>
                <w:rFonts w:ascii="Arial" w:eastAsia="Times New Roman" w:hAnsi="Arial" w:cs="Arial"/>
                <w:sz w:val="20"/>
                <w:szCs w:val="20"/>
                <w:lang w:val="en-GB" w:eastAsia="de-DE"/>
              </w:rPr>
              <w:t>Without PPE</w:t>
            </w:r>
          </w:p>
        </w:tc>
        <w:tc>
          <w:tcPr>
            <w:tcW w:w="1318" w:type="pct"/>
            <w:shd w:val="clear" w:color="auto" w:fill="auto"/>
            <w:vAlign w:val="center"/>
          </w:tcPr>
          <w:p w14:paraId="020F66BC" w14:textId="77777777" w:rsidR="006C54FA" w:rsidRPr="006C54FA" w:rsidRDefault="006C54FA" w:rsidP="001073BD">
            <w:pPr>
              <w:keepNext/>
              <w:spacing w:before="40" w:after="40" w:line="240" w:lineRule="auto"/>
              <w:jc w:val="center"/>
              <w:rPr>
                <w:rFonts w:ascii="Arial" w:eastAsia="Times New Roman" w:hAnsi="Arial" w:cs="Arial"/>
                <w:sz w:val="20"/>
                <w:szCs w:val="20"/>
                <w:lang w:val="en-GB" w:eastAsia="de-DE"/>
              </w:rPr>
            </w:pPr>
            <w:r w:rsidRPr="006C54FA">
              <w:rPr>
                <w:rFonts w:ascii="Arial" w:eastAsia="Times New Roman" w:hAnsi="Arial" w:cs="Arial"/>
                <w:sz w:val="20"/>
                <w:szCs w:val="20"/>
                <w:lang w:val="de-DE" w:eastAsia="de-DE"/>
              </w:rPr>
              <w:t>2.5 x 10</w:t>
            </w:r>
            <w:r w:rsidRPr="006C54FA">
              <w:rPr>
                <w:rFonts w:ascii="Arial" w:eastAsia="Times New Roman" w:hAnsi="Arial" w:cs="Arial"/>
                <w:sz w:val="20"/>
                <w:szCs w:val="20"/>
                <w:vertAlign w:val="superscript"/>
                <w:lang w:val="de-DE" w:eastAsia="de-DE"/>
              </w:rPr>
              <w:t>-6</w:t>
            </w:r>
          </w:p>
        </w:tc>
        <w:tc>
          <w:tcPr>
            <w:tcW w:w="1628" w:type="pct"/>
            <w:shd w:val="clear" w:color="auto" w:fill="auto"/>
            <w:vAlign w:val="center"/>
          </w:tcPr>
          <w:p w14:paraId="020F66BD" w14:textId="77777777" w:rsidR="006C54FA" w:rsidRPr="006C54FA" w:rsidRDefault="006C54FA" w:rsidP="001073BD">
            <w:pPr>
              <w:widowControl w:val="0"/>
              <w:autoSpaceDE w:val="0"/>
              <w:autoSpaceDN w:val="0"/>
              <w:adjustRightInd w:val="0"/>
              <w:jc w:val="center"/>
              <w:rPr>
                <w:rFonts w:ascii="Arial" w:hAnsi="Arial" w:cs="Arial"/>
                <w:sz w:val="20"/>
                <w:szCs w:val="20"/>
              </w:rPr>
            </w:pPr>
            <w:r w:rsidRPr="006C54FA">
              <w:rPr>
                <w:rFonts w:ascii="Arial" w:eastAsia="Times New Roman" w:hAnsi="Arial" w:cs="Arial"/>
                <w:sz w:val="20"/>
                <w:szCs w:val="20"/>
                <w:lang w:val="en-GB"/>
              </w:rPr>
              <w:t>2.2 x 10</w:t>
            </w:r>
            <w:r w:rsidRPr="006C54FA">
              <w:rPr>
                <w:rFonts w:ascii="Arial" w:eastAsia="Times New Roman" w:hAnsi="Arial" w:cs="Arial"/>
                <w:sz w:val="20"/>
                <w:szCs w:val="20"/>
                <w:vertAlign w:val="superscript"/>
                <w:lang w:val="en-GB"/>
              </w:rPr>
              <w:t>-6</w:t>
            </w:r>
          </w:p>
        </w:tc>
        <w:tc>
          <w:tcPr>
            <w:tcW w:w="1008" w:type="pct"/>
            <w:shd w:val="clear" w:color="auto" w:fill="auto"/>
            <w:vAlign w:val="center"/>
          </w:tcPr>
          <w:p w14:paraId="020F66BE" w14:textId="77777777" w:rsidR="006C54FA" w:rsidRPr="006C54FA" w:rsidRDefault="006C54FA" w:rsidP="001073BD">
            <w:pPr>
              <w:widowControl w:val="0"/>
              <w:autoSpaceDE w:val="0"/>
              <w:autoSpaceDN w:val="0"/>
              <w:adjustRightInd w:val="0"/>
              <w:jc w:val="center"/>
              <w:rPr>
                <w:rFonts w:ascii="Arial" w:hAnsi="Arial" w:cs="Arial"/>
                <w:sz w:val="20"/>
                <w:szCs w:val="20"/>
              </w:rPr>
            </w:pPr>
            <w:r w:rsidRPr="006C54FA">
              <w:rPr>
                <w:rFonts w:ascii="Arial" w:eastAsia="Times New Roman" w:hAnsi="Arial" w:cs="Arial"/>
                <w:sz w:val="20"/>
                <w:szCs w:val="20"/>
                <w:lang w:val="en-GB"/>
              </w:rPr>
              <w:t>4.7 x 10</w:t>
            </w:r>
            <w:r w:rsidRPr="006C54FA">
              <w:rPr>
                <w:rFonts w:ascii="Arial" w:eastAsia="Times New Roman" w:hAnsi="Arial" w:cs="Arial"/>
                <w:sz w:val="20"/>
                <w:szCs w:val="20"/>
                <w:vertAlign w:val="superscript"/>
                <w:lang w:val="en-GB"/>
              </w:rPr>
              <w:t>-6</w:t>
            </w:r>
          </w:p>
        </w:tc>
      </w:tr>
      <w:tr w:rsidR="006C54FA" w:rsidRPr="006C54FA" w14:paraId="020F66C5" w14:textId="77777777" w:rsidTr="001073BD">
        <w:trPr>
          <w:cantSplit/>
        </w:trPr>
        <w:tc>
          <w:tcPr>
            <w:tcW w:w="1046" w:type="pct"/>
            <w:shd w:val="clear" w:color="auto" w:fill="auto"/>
          </w:tcPr>
          <w:p w14:paraId="020F66C0" w14:textId="77777777" w:rsidR="006C54FA" w:rsidRPr="006C54FA" w:rsidRDefault="006C54FA" w:rsidP="001073BD">
            <w:pPr>
              <w:keepNext/>
              <w:spacing w:before="40" w:after="40" w:line="240" w:lineRule="auto"/>
              <w:jc w:val="center"/>
              <w:rPr>
                <w:rFonts w:ascii="Arial" w:eastAsia="Times New Roman" w:hAnsi="Arial" w:cs="Arial"/>
                <w:sz w:val="20"/>
                <w:szCs w:val="20"/>
                <w:lang w:val="en-GB" w:eastAsia="de-DE"/>
              </w:rPr>
            </w:pPr>
            <w:r w:rsidRPr="006C54FA">
              <w:rPr>
                <w:rFonts w:ascii="Arial" w:eastAsia="Times New Roman" w:hAnsi="Arial" w:cs="Arial"/>
                <w:sz w:val="20"/>
                <w:szCs w:val="20"/>
                <w:lang w:val="en-GB" w:eastAsia="de-DE"/>
              </w:rPr>
              <w:lastRenderedPageBreak/>
              <w:t xml:space="preserve">Tier 2: </w:t>
            </w:r>
          </w:p>
          <w:p w14:paraId="020F66C1" w14:textId="77777777" w:rsidR="006C54FA" w:rsidRPr="006C54FA" w:rsidRDefault="006C54FA" w:rsidP="001073BD">
            <w:pPr>
              <w:keepNext/>
              <w:spacing w:before="40" w:after="40" w:line="240" w:lineRule="auto"/>
              <w:jc w:val="center"/>
              <w:rPr>
                <w:rFonts w:ascii="Arial" w:eastAsia="Times New Roman" w:hAnsi="Arial" w:cs="Arial"/>
                <w:sz w:val="20"/>
                <w:szCs w:val="20"/>
                <w:lang w:val="en-GB" w:eastAsia="de-DE"/>
              </w:rPr>
            </w:pPr>
            <w:r w:rsidRPr="006C54FA">
              <w:rPr>
                <w:rFonts w:ascii="Arial" w:eastAsia="Times New Roman" w:hAnsi="Arial" w:cs="Arial"/>
                <w:sz w:val="20"/>
                <w:szCs w:val="20"/>
                <w:lang w:val="en-GB" w:eastAsia="de-DE"/>
              </w:rPr>
              <w:t>With respiratory protection + gloves</w:t>
            </w:r>
          </w:p>
        </w:tc>
        <w:tc>
          <w:tcPr>
            <w:tcW w:w="1318" w:type="pct"/>
            <w:shd w:val="clear" w:color="auto" w:fill="auto"/>
            <w:vAlign w:val="center"/>
          </w:tcPr>
          <w:p w14:paraId="020F66C2" w14:textId="77777777" w:rsidR="006C54FA" w:rsidRPr="006C54FA" w:rsidRDefault="006C54FA" w:rsidP="001073BD">
            <w:pPr>
              <w:keepNext/>
              <w:spacing w:before="40" w:after="40" w:line="240" w:lineRule="auto"/>
              <w:jc w:val="center"/>
              <w:rPr>
                <w:rFonts w:ascii="Arial" w:eastAsia="Times New Roman" w:hAnsi="Arial" w:cs="Arial"/>
                <w:sz w:val="20"/>
                <w:szCs w:val="20"/>
                <w:lang w:val="de-DE" w:eastAsia="de-DE"/>
              </w:rPr>
            </w:pPr>
            <w:r w:rsidRPr="006C54FA">
              <w:rPr>
                <w:rFonts w:ascii="Arial" w:eastAsia="Times New Roman" w:hAnsi="Arial" w:cs="Arial"/>
                <w:sz w:val="20"/>
                <w:szCs w:val="20"/>
                <w:lang w:val="de-DE" w:eastAsia="de-DE"/>
              </w:rPr>
              <w:t>2.5 x 10</w:t>
            </w:r>
            <w:r w:rsidRPr="006C54FA">
              <w:rPr>
                <w:rFonts w:ascii="Arial" w:eastAsia="Times New Roman" w:hAnsi="Arial" w:cs="Arial"/>
                <w:sz w:val="20"/>
                <w:szCs w:val="20"/>
                <w:vertAlign w:val="superscript"/>
                <w:lang w:val="de-DE" w:eastAsia="de-DE"/>
              </w:rPr>
              <w:t>-7</w:t>
            </w:r>
          </w:p>
        </w:tc>
        <w:tc>
          <w:tcPr>
            <w:tcW w:w="1628" w:type="pct"/>
            <w:shd w:val="clear" w:color="auto" w:fill="auto"/>
            <w:vAlign w:val="center"/>
          </w:tcPr>
          <w:p w14:paraId="020F66C3" w14:textId="77777777" w:rsidR="006C54FA" w:rsidRPr="006C54FA" w:rsidRDefault="006C54FA" w:rsidP="001073BD">
            <w:pPr>
              <w:widowControl w:val="0"/>
              <w:autoSpaceDE w:val="0"/>
              <w:autoSpaceDN w:val="0"/>
              <w:adjustRightInd w:val="0"/>
              <w:jc w:val="center"/>
              <w:rPr>
                <w:rFonts w:ascii="Arial" w:eastAsia="Times New Roman" w:hAnsi="Arial" w:cs="Arial"/>
                <w:sz w:val="20"/>
                <w:szCs w:val="20"/>
                <w:lang w:val="en-GB"/>
              </w:rPr>
            </w:pPr>
            <w:r w:rsidRPr="006C54FA">
              <w:rPr>
                <w:rFonts w:ascii="Arial" w:eastAsia="Times New Roman" w:hAnsi="Arial" w:cs="Arial"/>
                <w:sz w:val="20"/>
                <w:szCs w:val="20"/>
                <w:lang w:val="en-GB"/>
              </w:rPr>
              <w:t>2.2 x 10</w:t>
            </w:r>
            <w:r w:rsidRPr="006C54FA">
              <w:rPr>
                <w:rFonts w:ascii="Arial" w:eastAsia="Times New Roman" w:hAnsi="Arial" w:cs="Arial"/>
                <w:sz w:val="20"/>
                <w:szCs w:val="20"/>
                <w:vertAlign w:val="superscript"/>
                <w:lang w:val="en-GB"/>
              </w:rPr>
              <w:t>-7</w:t>
            </w:r>
          </w:p>
        </w:tc>
        <w:tc>
          <w:tcPr>
            <w:tcW w:w="1008" w:type="pct"/>
            <w:shd w:val="clear" w:color="auto" w:fill="auto"/>
            <w:vAlign w:val="center"/>
          </w:tcPr>
          <w:p w14:paraId="020F66C4" w14:textId="77777777" w:rsidR="006C54FA" w:rsidRPr="006C54FA" w:rsidRDefault="006C54FA" w:rsidP="001073BD">
            <w:pPr>
              <w:widowControl w:val="0"/>
              <w:autoSpaceDE w:val="0"/>
              <w:autoSpaceDN w:val="0"/>
              <w:adjustRightInd w:val="0"/>
              <w:jc w:val="center"/>
              <w:rPr>
                <w:rFonts w:ascii="Arial" w:eastAsia="Times New Roman" w:hAnsi="Arial" w:cs="Arial"/>
                <w:sz w:val="20"/>
                <w:szCs w:val="20"/>
                <w:lang w:val="en-GB"/>
              </w:rPr>
            </w:pPr>
            <w:r w:rsidRPr="006C54FA">
              <w:rPr>
                <w:rFonts w:ascii="Arial" w:eastAsia="Times New Roman" w:hAnsi="Arial" w:cs="Arial"/>
                <w:sz w:val="20"/>
                <w:szCs w:val="20"/>
                <w:lang w:val="en-GB"/>
              </w:rPr>
              <w:t>4.7 x 10</w:t>
            </w:r>
            <w:r w:rsidRPr="006C54FA">
              <w:rPr>
                <w:rFonts w:ascii="Arial" w:eastAsia="Times New Roman" w:hAnsi="Arial" w:cs="Arial"/>
                <w:sz w:val="20"/>
                <w:szCs w:val="20"/>
                <w:vertAlign w:val="superscript"/>
                <w:lang w:val="en-GB"/>
              </w:rPr>
              <w:t>-7</w:t>
            </w:r>
          </w:p>
        </w:tc>
      </w:tr>
      <w:tr w:rsidR="006C54FA" w:rsidRPr="006C54FA" w14:paraId="020F66C7" w14:textId="77777777" w:rsidTr="001073BD">
        <w:trPr>
          <w:cantSplit/>
        </w:trPr>
        <w:tc>
          <w:tcPr>
            <w:tcW w:w="5000" w:type="pct"/>
            <w:gridSpan w:val="4"/>
            <w:shd w:val="clear" w:color="auto" w:fill="auto"/>
          </w:tcPr>
          <w:p w14:paraId="020F66C6" w14:textId="77777777" w:rsidR="006C54FA" w:rsidRPr="006C54FA" w:rsidRDefault="006C54FA" w:rsidP="001073BD">
            <w:pPr>
              <w:widowControl w:val="0"/>
              <w:autoSpaceDE w:val="0"/>
              <w:autoSpaceDN w:val="0"/>
              <w:adjustRightInd w:val="0"/>
              <w:jc w:val="center"/>
              <w:rPr>
                <w:rFonts w:ascii="Arial" w:eastAsia="Times New Roman" w:hAnsi="Arial" w:cs="Arial"/>
                <w:sz w:val="20"/>
                <w:szCs w:val="20"/>
                <w:lang w:val="en-GB"/>
              </w:rPr>
            </w:pPr>
            <w:r w:rsidRPr="006C54FA">
              <w:rPr>
                <w:rFonts w:ascii="Arial" w:eastAsia="Times New Roman" w:hAnsi="Arial" w:cs="Arial"/>
                <w:sz w:val="20"/>
                <w:szCs w:val="20"/>
                <w:lang w:val="en-GB"/>
              </w:rPr>
              <w:t xml:space="preserve">Sachet </w:t>
            </w:r>
          </w:p>
        </w:tc>
      </w:tr>
      <w:tr w:rsidR="006C54FA" w:rsidRPr="006C54FA" w14:paraId="020F66CD" w14:textId="77777777" w:rsidTr="001073BD">
        <w:trPr>
          <w:cantSplit/>
          <w:trHeight w:val="552"/>
        </w:trPr>
        <w:tc>
          <w:tcPr>
            <w:tcW w:w="1046" w:type="pct"/>
            <w:shd w:val="clear" w:color="auto" w:fill="auto"/>
          </w:tcPr>
          <w:p w14:paraId="020F66C8" w14:textId="77777777" w:rsidR="006C54FA" w:rsidRPr="006C54FA" w:rsidRDefault="006C54FA" w:rsidP="001073BD">
            <w:pPr>
              <w:keepNext/>
              <w:spacing w:before="40" w:after="40" w:line="240" w:lineRule="auto"/>
              <w:jc w:val="center"/>
              <w:rPr>
                <w:rFonts w:ascii="Arial" w:eastAsia="Times New Roman" w:hAnsi="Arial" w:cs="Arial"/>
                <w:sz w:val="20"/>
                <w:szCs w:val="20"/>
                <w:lang w:val="en-GB" w:eastAsia="de-DE"/>
              </w:rPr>
            </w:pPr>
            <w:r w:rsidRPr="006C54FA">
              <w:rPr>
                <w:rFonts w:ascii="Arial" w:eastAsia="Times New Roman" w:hAnsi="Arial" w:cs="Arial"/>
                <w:sz w:val="20"/>
                <w:szCs w:val="20"/>
                <w:lang w:val="en-GB" w:eastAsia="de-DE"/>
              </w:rPr>
              <w:t xml:space="preserve">Tier 1: </w:t>
            </w:r>
          </w:p>
          <w:p w14:paraId="020F66C9" w14:textId="77777777" w:rsidR="006C54FA" w:rsidRPr="006C54FA" w:rsidRDefault="006C54FA" w:rsidP="001073BD">
            <w:pPr>
              <w:keepNext/>
              <w:spacing w:before="40" w:after="40" w:line="240" w:lineRule="auto"/>
              <w:jc w:val="center"/>
              <w:rPr>
                <w:rFonts w:ascii="Arial" w:eastAsia="Times New Roman" w:hAnsi="Arial" w:cs="Arial"/>
                <w:sz w:val="20"/>
                <w:szCs w:val="20"/>
                <w:lang w:val="en-GB" w:eastAsia="de-DE"/>
              </w:rPr>
            </w:pPr>
            <w:r w:rsidRPr="006C54FA">
              <w:rPr>
                <w:rFonts w:ascii="Arial" w:eastAsia="Times New Roman" w:hAnsi="Arial" w:cs="Arial"/>
                <w:sz w:val="20"/>
                <w:szCs w:val="20"/>
                <w:lang w:val="en-GB" w:eastAsia="de-DE"/>
              </w:rPr>
              <w:t>Without PPE</w:t>
            </w:r>
          </w:p>
        </w:tc>
        <w:tc>
          <w:tcPr>
            <w:tcW w:w="1318" w:type="pct"/>
            <w:shd w:val="clear" w:color="auto" w:fill="auto"/>
            <w:vAlign w:val="center"/>
          </w:tcPr>
          <w:p w14:paraId="020F66CA" w14:textId="77777777" w:rsidR="006C54FA" w:rsidRPr="006C54FA" w:rsidRDefault="006C54FA" w:rsidP="001073BD">
            <w:pPr>
              <w:keepNext/>
              <w:spacing w:before="40" w:after="40" w:line="240" w:lineRule="auto"/>
              <w:jc w:val="center"/>
              <w:rPr>
                <w:rFonts w:ascii="Arial" w:eastAsia="Times New Roman" w:hAnsi="Arial" w:cs="Arial"/>
                <w:sz w:val="20"/>
                <w:szCs w:val="20"/>
                <w:lang w:val="de-DE" w:eastAsia="de-DE"/>
              </w:rPr>
            </w:pPr>
            <w:r w:rsidRPr="006C54FA">
              <w:rPr>
                <w:rFonts w:ascii="Arial" w:eastAsia="Times New Roman" w:hAnsi="Arial" w:cs="Arial"/>
                <w:sz w:val="20"/>
                <w:szCs w:val="20"/>
                <w:lang w:val="de-DE" w:eastAsia="de-DE"/>
              </w:rPr>
              <w:t>na</w:t>
            </w:r>
          </w:p>
        </w:tc>
        <w:tc>
          <w:tcPr>
            <w:tcW w:w="1628" w:type="pct"/>
            <w:shd w:val="clear" w:color="auto" w:fill="auto"/>
            <w:vAlign w:val="center"/>
          </w:tcPr>
          <w:p w14:paraId="020F66CB" w14:textId="77777777" w:rsidR="006C54FA" w:rsidRPr="006C54FA" w:rsidRDefault="006C54FA" w:rsidP="001073BD">
            <w:pPr>
              <w:widowControl w:val="0"/>
              <w:autoSpaceDE w:val="0"/>
              <w:autoSpaceDN w:val="0"/>
              <w:adjustRightInd w:val="0"/>
              <w:jc w:val="center"/>
              <w:rPr>
                <w:rFonts w:ascii="Arial" w:eastAsia="Times New Roman" w:hAnsi="Arial" w:cs="Arial"/>
                <w:sz w:val="20"/>
                <w:szCs w:val="20"/>
                <w:lang w:val="en-GB"/>
              </w:rPr>
            </w:pPr>
            <w:r w:rsidRPr="006C54FA">
              <w:rPr>
                <w:rFonts w:ascii="Arial" w:eastAsia="Times New Roman" w:hAnsi="Arial" w:cs="Arial"/>
                <w:sz w:val="20"/>
                <w:szCs w:val="20"/>
              </w:rPr>
              <w:t>3.3 x 10</w:t>
            </w:r>
            <w:r w:rsidRPr="006C54FA">
              <w:rPr>
                <w:rFonts w:ascii="Arial" w:eastAsia="Times New Roman" w:hAnsi="Arial" w:cs="Arial"/>
                <w:sz w:val="20"/>
                <w:szCs w:val="20"/>
                <w:vertAlign w:val="superscript"/>
              </w:rPr>
              <w:t>-7</w:t>
            </w:r>
          </w:p>
        </w:tc>
        <w:tc>
          <w:tcPr>
            <w:tcW w:w="1008" w:type="pct"/>
            <w:shd w:val="clear" w:color="auto" w:fill="auto"/>
            <w:vAlign w:val="center"/>
          </w:tcPr>
          <w:p w14:paraId="020F66CC" w14:textId="77777777" w:rsidR="006C54FA" w:rsidRPr="006C54FA" w:rsidRDefault="006C54FA" w:rsidP="001073BD">
            <w:pPr>
              <w:widowControl w:val="0"/>
              <w:autoSpaceDE w:val="0"/>
              <w:autoSpaceDN w:val="0"/>
              <w:adjustRightInd w:val="0"/>
              <w:jc w:val="center"/>
              <w:rPr>
                <w:rFonts w:ascii="Arial" w:eastAsia="Times New Roman" w:hAnsi="Arial" w:cs="Arial"/>
                <w:sz w:val="20"/>
                <w:szCs w:val="20"/>
                <w:lang w:val="en-GB"/>
              </w:rPr>
            </w:pPr>
            <w:r w:rsidRPr="006C54FA">
              <w:rPr>
                <w:rFonts w:ascii="Arial" w:eastAsia="Times New Roman" w:hAnsi="Arial" w:cs="Arial"/>
                <w:sz w:val="20"/>
                <w:szCs w:val="20"/>
              </w:rPr>
              <w:t>3.3 x 10</w:t>
            </w:r>
            <w:r w:rsidRPr="006C54FA">
              <w:rPr>
                <w:rFonts w:ascii="Arial" w:eastAsia="Times New Roman" w:hAnsi="Arial" w:cs="Arial"/>
                <w:sz w:val="20"/>
                <w:szCs w:val="20"/>
                <w:vertAlign w:val="superscript"/>
              </w:rPr>
              <w:t>-7</w:t>
            </w:r>
          </w:p>
        </w:tc>
      </w:tr>
    </w:tbl>
    <w:p w14:paraId="020F66CE" w14:textId="77777777" w:rsidR="006C54FA" w:rsidRPr="006C54FA" w:rsidRDefault="006C54FA" w:rsidP="001073BD">
      <w:pPr>
        <w:pStyle w:val="BfRBBStandard"/>
        <w:rPr>
          <w:rFonts w:eastAsia="Times New Roman"/>
          <w:noProof w:val="0"/>
          <w:szCs w:val="24"/>
          <w:lang w:val="en-GB" w:eastAsia="sv-SE"/>
        </w:rPr>
      </w:pPr>
    </w:p>
    <w:p w14:paraId="020F66CF" w14:textId="77777777" w:rsidR="00B13903" w:rsidRPr="00B13903" w:rsidRDefault="00B13903" w:rsidP="00217D6B">
      <w:pPr>
        <w:numPr>
          <w:ilvl w:val="0"/>
          <w:numId w:val="20"/>
        </w:numPr>
        <w:spacing w:after="120" w:line="276" w:lineRule="auto"/>
        <w:ind w:left="357" w:hanging="357"/>
        <w:jc w:val="both"/>
        <w:rPr>
          <w:rFonts w:eastAsia="Times New Roman"/>
          <w:lang w:val="en-GB"/>
        </w:rPr>
      </w:pPr>
      <w:r w:rsidRPr="00B13903">
        <w:rPr>
          <w:rFonts w:ascii="Arial" w:hAnsi="Arial" w:cs="Arial"/>
          <w:b/>
          <w:sz w:val="24"/>
          <w:u w:val="single"/>
          <w:lang w:val="en-GB"/>
        </w:rPr>
        <w:t>Renewal application (2017)</w:t>
      </w:r>
    </w:p>
    <w:tbl>
      <w:tblPr>
        <w:tblpPr w:leftFromText="141" w:rightFromText="141" w:vertAnchor="text" w:horzAnchor="page" w:tblpX="1301" w:tblpY="108"/>
        <w:tblW w:w="5000"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1857"/>
        <w:gridCol w:w="2338"/>
        <w:gridCol w:w="2888"/>
        <w:gridCol w:w="1788"/>
      </w:tblGrid>
      <w:tr w:rsidR="00B13903" w:rsidRPr="006C54FA" w14:paraId="020F66D4" w14:textId="77777777" w:rsidTr="000A4EB3">
        <w:trPr>
          <w:cantSplit/>
          <w:tblHeader/>
        </w:trPr>
        <w:tc>
          <w:tcPr>
            <w:tcW w:w="1046" w:type="pct"/>
            <w:shd w:val="clear" w:color="auto" w:fill="auto"/>
          </w:tcPr>
          <w:p w14:paraId="020F66D0" w14:textId="77777777" w:rsidR="00B13903" w:rsidRPr="006C54FA" w:rsidRDefault="00B13903" w:rsidP="000A4EB3">
            <w:pPr>
              <w:keepNext/>
              <w:spacing w:before="40" w:after="40" w:line="240" w:lineRule="auto"/>
              <w:jc w:val="center"/>
              <w:rPr>
                <w:rFonts w:ascii="Arial" w:eastAsia="Times New Roman" w:hAnsi="Arial" w:cs="Arial"/>
                <w:b/>
                <w:color w:val="000000"/>
                <w:sz w:val="20"/>
                <w:szCs w:val="20"/>
                <w:lang w:val="fr-FR" w:eastAsia="de-DE"/>
              </w:rPr>
            </w:pPr>
            <w:r w:rsidRPr="006C54FA">
              <w:rPr>
                <w:rFonts w:ascii="Arial" w:eastAsia="Times New Roman" w:hAnsi="Arial" w:cs="Arial"/>
                <w:b/>
                <w:color w:val="000000"/>
                <w:sz w:val="20"/>
                <w:szCs w:val="20"/>
                <w:lang w:val="fr-FR" w:eastAsia="de-DE"/>
              </w:rPr>
              <w:t>Tier</w:t>
            </w:r>
          </w:p>
        </w:tc>
        <w:tc>
          <w:tcPr>
            <w:tcW w:w="1318" w:type="pct"/>
            <w:shd w:val="clear" w:color="auto" w:fill="auto"/>
          </w:tcPr>
          <w:p w14:paraId="020F66D1" w14:textId="77777777" w:rsidR="00B13903" w:rsidRPr="006C54FA" w:rsidRDefault="00B13903" w:rsidP="000A4EB3">
            <w:pPr>
              <w:keepNext/>
              <w:spacing w:before="40" w:after="40" w:line="240" w:lineRule="auto"/>
              <w:jc w:val="center"/>
              <w:rPr>
                <w:rFonts w:ascii="Arial" w:eastAsia="Times New Roman" w:hAnsi="Arial" w:cs="Arial"/>
                <w:b/>
                <w:color w:val="000000"/>
                <w:sz w:val="20"/>
                <w:szCs w:val="20"/>
                <w:lang w:val="fr-FR" w:eastAsia="de-DE"/>
              </w:rPr>
            </w:pPr>
            <w:r w:rsidRPr="006C54FA">
              <w:rPr>
                <w:rFonts w:ascii="Arial" w:eastAsia="Times New Roman" w:hAnsi="Arial" w:cs="Arial"/>
                <w:b/>
                <w:color w:val="000000"/>
                <w:sz w:val="20"/>
                <w:szCs w:val="20"/>
                <w:lang w:val="fr-FR" w:eastAsia="de-DE"/>
              </w:rPr>
              <w:t>Inhalation exposure</w:t>
            </w:r>
          </w:p>
        </w:tc>
        <w:tc>
          <w:tcPr>
            <w:tcW w:w="1628" w:type="pct"/>
            <w:shd w:val="clear" w:color="auto" w:fill="auto"/>
          </w:tcPr>
          <w:p w14:paraId="020F66D2" w14:textId="77777777" w:rsidR="00B13903" w:rsidRPr="006C54FA" w:rsidRDefault="00B13903" w:rsidP="000A4EB3">
            <w:pPr>
              <w:keepNext/>
              <w:spacing w:before="40" w:after="40" w:line="240" w:lineRule="auto"/>
              <w:jc w:val="center"/>
              <w:rPr>
                <w:rFonts w:ascii="Arial" w:eastAsia="Times New Roman" w:hAnsi="Arial" w:cs="Arial"/>
                <w:b/>
                <w:color w:val="000000"/>
                <w:sz w:val="20"/>
                <w:szCs w:val="20"/>
                <w:lang w:val="fr-FR" w:eastAsia="de-DE"/>
              </w:rPr>
            </w:pPr>
            <w:r w:rsidRPr="006C54FA">
              <w:rPr>
                <w:rFonts w:ascii="Arial" w:eastAsia="Times New Roman" w:hAnsi="Arial" w:cs="Arial"/>
                <w:b/>
                <w:color w:val="000000"/>
                <w:sz w:val="20"/>
                <w:szCs w:val="20"/>
                <w:lang w:val="fr-FR" w:eastAsia="de-DE"/>
              </w:rPr>
              <w:t>Dermal exposure</w:t>
            </w:r>
          </w:p>
        </w:tc>
        <w:tc>
          <w:tcPr>
            <w:tcW w:w="1008" w:type="pct"/>
            <w:shd w:val="clear" w:color="auto" w:fill="auto"/>
          </w:tcPr>
          <w:p w14:paraId="020F66D3" w14:textId="77777777" w:rsidR="00B13903" w:rsidRPr="006C54FA" w:rsidRDefault="00B13903" w:rsidP="000A4EB3">
            <w:pPr>
              <w:keepNext/>
              <w:spacing w:before="40" w:after="40" w:line="240" w:lineRule="auto"/>
              <w:jc w:val="center"/>
              <w:rPr>
                <w:rFonts w:ascii="Arial" w:eastAsia="Times New Roman" w:hAnsi="Arial" w:cs="Arial"/>
                <w:b/>
                <w:color w:val="000000"/>
                <w:sz w:val="20"/>
                <w:szCs w:val="20"/>
                <w:lang w:val="fr-FR" w:eastAsia="de-DE"/>
              </w:rPr>
            </w:pPr>
            <w:r w:rsidRPr="006C54FA">
              <w:rPr>
                <w:rFonts w:ascii="Arial" w:eastAsia="Times New Roman" w:hAnsi="Arial" w:cs="Arial"/>
                <w:b/>
                <w:color w:val="000000"/>
                <w:sz w:val="20"/>
                <w:szCs w:val="20"/>
                <w:lang w:val="fr-FR" w:eastAsia="de-DE"/>
              </w:rPr>
              <w:t xml:space="preserve">Total exposure </w:t>
            </w:r>
          </w:p>
        </w:tc>
      </w:tr>
      <w:tr w:rsidR="00B13903" w:rsidRPr="006C54FA" w14:paraId="020F66D9" w14:textId="77777777" w:rsidTr="000A4EB3">
        <w:trPr>
          <w:cantSplit/>
          <w:tblHeader/>
        </w:trPr>
        <w:tc>
          <w:tcPr>
            <w:tcW w:w="1046" w:type="pct"/>
            <w:shd w:val="clear" w:color="auto" w:fill="auto"/>
          </w:tcPr>
          <w:p w14:paraId="020F66D5" w14:textId="77777777" w:rsidR="00B13903" w:rsidRPr="006C54FA" w:rsidRDefault="00B13903" w:rsidP="000A4EB3">
            <w:pPr>
              <w:keepNext/>
              <w:spacing w:before="40" w:after="40" w:line="240" w:lineRule="auto"/>
              <w:jc w:val="center"/>
              <w:rPr>
                <w:rFonts w:ascii="Arial" w:eastAsia="Times New Roman" w:hAnsi="Arial" w:cs="Arial"/>
                <w:color w:val="000000"/>
                <w:sz w:val="20"/>
                <w:szCs w:val="20"/>
                <w:lang w:val="fr-FR" w:eastAsia="de-DE"/>
              </w:rPr>
            </w:pPr>
            <w:r w:rsidRPr="006C54FA">
              <w:rPr>
                <w:rFonts w:ascii="Arial" w:eastAsia="Times New Roman" w:hAnsi="Arial" w:cs="Arial"/>
                <w:color w:val="000000"/>
                <w:sz w:val="20"/>
                <w:szCs w:val="20"/>
                <w:lang w:val="fr-FR" w:eastAsia="de-DE"/>
              </w:rPr>
              <w:t>PPE</w:t>
            </w:r>
          </w:p>
        </w:tc>
        <w:tc>
          <w:tcPr>
            <w:tcW w:w="1318" w:type="pct"/>
            <w:shd w:val="clear" w:color="auto" w:fill="auto"/>
          </w:tcPr>
          <w:p w14:paraId="020F66D6" w14:textId="77777777" w:rsidR="00B13903" w:rsidRPr="006C54FA" w:rsidRDefault="00B13903" w:rsidP="000A4EB3">
            <w:pPr>
              <w:keepNext/>
              <w:spacing w:before="40" w:after="40" w:line="240" w:lineRule="auto"/>
              <w:jc w:val="center"/>
              <w:rPr>
                <w:rFonts w:ascii="Arial" w:eastAsia="Times New Roman" w:hAnsi="Arial" w:cs="Arial"/>
                <w:sz w:val="20"/>
                <w:szCs w:val="20"/>
                <w:lang w:val="en-GB" w:eastAsia="de-DE"/>
              </w:rPr>
            </w:pPr>
            <w:r w:rsidRPr="006C54FA">
              <w:rPr>
                <w:rFonts w:ascii="Arial" w:eastAsia="Times New Roman" w:hAnsi="Arial" w:cs="Arial"/>
                <w:color w:val="000000"/>
                <w:sz w:val="20"/>
                <w:szCs w:val="20"/>
                <w:lang w:val="en-GB" w:eastAsia="de-DE"/>
              </w:rPr>
              <w:t xml:space="preserve">Systemic dose </w:t>
            </w:r>
          </w:p>
        </w:tc>
        <w:tc>
          <w:tcPr>
            <w:tcW w:w="1628" w:type="pct"/>
            <w:shd w:val="clear" w:color="auto" w:fill="auto"/>
          </w:tcPr>
          <w:p w14:paraId="020F66D7" w14:textId="77777777" w:rsidR="00B13903" w:rsidRPr="006C54FA" w:rsidRDefault="00B13903" w:rsidP="000A4EB3">
            <w:pPr>
              <w:keepNext/>
              <w:spacing w:before="40" w:after="40" w:line="240" w:lineRule="auto"/>
              <w:jc w:val="center"/>
              <w:rPr>
                <w:rFonts w:ascii="Arial" w:eastAsia="Times New Roman" w:hAnsi="Arial" w:cs="Arial"/>
                <w:sz w:val="20"/>
                <w:szCs w:val="20"/>
                <w:lang w:val="en-GB" w:eastAsia="de-DE"/>
              </w:rPr>
            </w:pPr>
            <w:r w:rsidRPr="006C54FA">
              <w:rPr>
                <w:rFonts w:ascii="Arial" w:eastAsia="Times New Roman" w:hAnsi="Arial" w:cs="Arial"/>
                <w:color w:val="000000"/>
                <w:sz w:val="20"/>
                <w:szCs w:val="20"/>
                <w:lang w:val="en-GB" w:eastAsia="de-DE"/>
              </w:rPr>
              <w:t>Systemic dose</w:t>
            </w:r>
          </w:p>
        </w:tc>
        <w:tc>
          <w:tcPr>
            <w:tcW w:w="1008" w:type="pct"/>
            <w:shd w:val="clear" w:color="auto" w:fill="auto"/>
          </w:tcPr>
          <w:p w14:paraId="020F66D8" w14:textId="77777777" w:rsidR="00B13903" w:rsidRPr="006C54FA" w:rsidRDefault="00B13903" w:rsidP="000A4EB3">
            <w:pPr>
              <w:keepNext/>
              <w:spacing w:before="40" w:after="40" w:line="240" w:lineRule="auto"/>
              <w:jc w:val="center"/>
              <w:rPr>
                <w:rFonts w:ascii="Arial" w:eastAsia="Times New Roman" w:hAnsi="Arial" w:cs="Arial"/>
                <w:sz w:val="20"/>
                <w:szCs w:val="20"/>
                <w:lang w:val="en-GB" w:eastAsia="de-DE"/>
              </w:rPr>
            </w:pPr>
            <w:r w:rsidRPr="006C54FA">
              <w:rPr>
                <w:rFonts w:ascii="Arial" w:eastAsia="Times New Roman" w:hAnsi="Arial" w:cs="Arial"/>
                <w:color w:val="000000"/>
                <w:sz w:val="20"/>
                <w:szCs w:val="20"/>
                <w:lang w:val="en-GB" w:eastAsia="de-DE"/>
              </w:rPr>
              <w:t xml:space="preserve">Systemic dose </w:t>
            </w:r>
          </w:p>
        </w:tc>
      </w:tr>
      <w:tr w:rsidR="00B13903" w:rsidRPr="006C54FA" w14:paraId="020F66DE" w14:textId="77777777" w:rsidTr="000A4EB3">
        <w:trPr>
          <w:cantSplit/>
          <w:trHeight w:val="353"/>
          <w:tblHeader/>
        </w:trPr>
        <w:tc>
          <w:tcPr>
            <w:tcW w:w="1046" w:type="pct"/>
            <w:shd w:val="clear" w:color="auto" w:fill="auto"/>
          </w:tcPr>
          <w:p w14:paraId="020F66DA" w14:textId="77777777" w:rsidR="00B13903" w:rsidRPr="006C54FA" w:rsidRDefault="00B13903" w:rsidP="000A4EB3">
            <w:pPr>
              <w:keepNext/>
              <w:spacing w:before="40" w:after="40" w:line="240" w:lineRule="auto"/>
              <w:jc w:val="center"/>
              <w:rPr>
                <w:rFonts w:ascii="Arial" w:eastAsia="Times New Roman" w:hAnsi="Arial" w:cs="Arial"/>
                <w:sz w:val="20"/>
                <w:szCs w:val="20"/>
                <w:lang w:val="en-GB" w:eastAsia="de-DE"/>
              </w:rPr>
            </w:pPr>
          </w:p>
        </w:tc>
        <w:tc>
          <w:tcPr>
            <w:tcW w:w="1318" w:type="pct"/>
            <w:shd w:val="clear" w:color="auto" w:fill="auto"/>
          </w:tcPr>
          <w:p w14:paraId="020F66DB" w14:textId="77777777" w:rsidR="00B13903" w:rsidRPr="006C54FA" w:rsidRDefault="00B13903" w:rsidP="000A4EB3">
            <w:pPr>
              <w:keepNext/>
              <w:spacing w:before="40" w:after="40" w:line="240" w:lineRule="auto"/>
              <w:jc w:val="center"/>
              <w:rPr>
                <w:rFonts w:ascii="Arial" w:eastAsia="Times New Roman" w:hAnsi="Arial" w:cs="Arial"/>
                <w:sz w:val="20"/>
                <w:szCs w:val="20"/>
                <w:highlight w:val="yellow"/>
                <w:lang w:val="en-GB" w:eastAsia="de-DE"/>
              </w:rPr>
            </w:pPr>
            <w:r w:rsidRPr="006C54FA">
              <w:rPr>
                <w:rFonts w:ascii="Arial" w:eastAsia="Times New Roman" w:hAnsi="Arial" w:cs="Arial"/>
                <w:color w:val="000000"/>
                <w:sz w:val="20"/>
                <w:szCs w:val="20"/>
                <w:lang w:val="en-GB" w:eastAsia="de-DE"/>
              </w:rPr>
              <w:t>mg a.i. / kg bw /day</w:t>
            </w:r>
          </w:p>
        </w:tc>
        <w:tc>
          <w:tcPr>
            <w:tcW w:w="1628" w:type="pct"/>
            <w:shd w:val="clear" w:color="auto" w:fill="auto"/>
          </w:tcPr>
          <w:p w14:paraId="020F66DC" w14:textId="77777777" w:rsidR="00B13903" w:rsidRPr="006C54FA" w:rsidRDefault="00B13903" w:rsidP="000A4EB3">
            <w:pPr>
              <w:keepNext/>
              <w:spacing w:before="40" w:after="40" w:line="240" w:lineRule="auto"/>
              <w:jc w:val="center"/>
              <w:rPr>
                <w:rFonts w:ascii="Arial" w:eastAsia="Times New Roman" w:hAnsi="Arial" w:cs="Arial"/>
                <w:sz w:val="20"/>
                <w:szCs w:val="20"/>
                <w:highlight w:val="yellow"/>
                <w:lang w:val="en-GB" w:eastAsia="de-DE"/>
              </w:rPr>
            </w:pPr>
            <w:r w:rsidRPr="006C54FA">
              <w:rPr>
                <w:rFonts w:ascii="Arial" w:eastAsia="Times New Roman" w:hAnsi="Arial" w:cs="Arial"/>
                <w:color w:val="000000"/>
                <w:sz w:val="20"/>
                <w:szCs w:val="20"/>
                <w:lang w:val="en-GB" w:eastAsia="de-DE"/>
              </w:rPr>
              <w:t>mg a.i. / kg bw /day</w:t>
            </w:r>
          </w:p>
        </w:tc>
        <w:tc>
          <w:tcPr>
            <w:tcW w:w="1008" w:type="pct"/>
            <w:shd w:val="clear" w:color="auto" w:fill="auto"/>
          </w:tcPr>
          <w:p w14:paraId="020F66DD" w14:textId="77777777" w:rsidR="00B13903" w:rsidRPr="006C54FA" w:rsidRDefault="00B13903" w:rsidP="000A4EB3">
            <w:pPr>
              <w:keepNext/>
              <w:spacing w:before="40" w:after="40" w:line="240" w:lineRule="auto"/>
              <w:jc w:val="center"/>
              <w:rPr>
                <w:rFonts w:ascii="Arial" w:eastAsia="Times New Roman" w:hAnsi="Arial" w:cs="Arial"/>
                <w:sz w:val="20"/>
                <w:szCs w:val="20"/>
                <w:highlight w:val="yellow"/>
                <w:lang w:val="en-GB" w:eastAsia="de-DE"/>
              </w:rPr>
            </w:pPr>
            <w:r w:rsidRPr="006C54FA">
              <w:rPr>
                <w:rFonts w:ascii="Arial" w:eastAsia="Times New Roman" w:hAnsi="Arial" w:cs="Arial"/>
                <w:color w:val="000000"/>
                <w:sz w:val="20"/>
                <w:szCs w:val="20"/>
                <w:lang w:val="en-GB" w:eastAsia="de-DE"/>
              </w:rPr>
              <w:t>mg a.i. / kg bw /day</w:t>
            </w:r>
          </w:p>
        </w:tc>
      </w:tr>
      <w:tr w:rsidR="00B13903" w:rsidRPr="006C54FA" w14:paraId="020F66E1" w14:textId="77777777" w:rsidTr="000A4EB3">
        <w:trPr>
          <w:cantSplit/>
        </w:trPr>
        <w:tc>
          <w:tcPr>
            <w:tcW w:w="1046" w:type="pct"/>
            <w:shd w:val="clear" w:color="auto" w:fill="auto"/>
            <w:vAlign w:val="center"/>
          </w:tcPr>
          <w:p w14:paraId="020F66DF" w14:textId="77777777" w:rsidR="00B13903" w:rsidRPr="006C54FA" w:rsidRDefault="00B13903" w:rsidP="000A4EB3">
            <w:pPr>
              <w:keepNext/>
              <w:spacing w:before="40" w:after="40" w:line="240" w:lineRule="auto"/>
              <w:jc w:val="center"/>
              <w:rPr>
                <w:rFonts w:ascii="Arial" w:eastAsia="Times New Roman" w:hAnsi="Arial" w:cs="Arial"/>
                <w:sz w:val="20"/>
                <w:szCs w:val="20"/>
                <w:lang w:val="en-GB" w:eastAsia="de-DE"/>
              </w:rPr>
            </w:pPr>
            <w:r w:rsidRPr="006C54FA">
              <w:rPr>
                <w:rFonts w:ascii="Arial" w:eastAsia="Times New Roman" w:hAnsi="Arial" w:cs="Arial"/>
                <w:b/>
                <w:iCs/>
                <w:color w:val="000000"/>
                <w:sz w:val="20"/>
                <w:szCs w:val="20"/>
                <w:lang w:val="en-GB" w:eastAsia="de-DE"/>
              </w:rPr>
              <w:t>Task – time frame:</w:t>
            </w:r>
          </w:p>
        </w:tc>
        <w:tc>
          <w:tcPr>
            <w:tcW w:w="3954" w:type="pct"/>
            <w:gridSpan w:val="3"/>
            <w:shd w:val="clear" w:color="auto" w:fill="auto"/>
            <w:vAlign w:val="center"/>
          </w:tcPr>
          <w:p w14:paraId="020F66E0" w14:textId="77777777" w:rsidR="00B13903" w:rsidRPr="006C54FA" w:rsidRDefault="00B13903" w:rsidP="000A4EB3">
            <w:pPr>
              <w:widowControl w:val="0"/>
              <w:autoSpaceDE w:val="0"/>
              <w:autoSpaceDN w:val="0"/>
              <w:adjustRightInd w:val="0"/>
              <w:jc w:val="center"/>
              <w:rPr>
                <w:rFonts w:ascii="Arial" w:hAnsi="Arial" w:cs="Arial"/>
                <w:b/>
                <w:sz w:val="20"/>
                <w:szCs w:val="20"/>
              </w:rPr>
            </w:pPr>
            <w:r w:rsidRPr="006C54FA">
              <w:rPr>
                <w:rFonts w:ascii="Arial" w:hAnsi="Arial" w:cs="Arial"/>
                <w:b/>
                <w:sz w:val="20"/>
                <w:szCs w:val="20"/>
              </w:rPr>
              <w:t>Scenario ( population) – frequency</w:t>
            </w:r>
          </w:p>
        </w:tc>
      </w:tr>
      <w:tr w:rsidR="00B13903" w:rsidRPr="006C54FA" w14:paraId="020F66E3" w14:textId="77777777" w:rsidTr="000A4EB3">
        <w:trPr>
          <w:cantSplit/>
        </w:trPr>
        <w:tc>
          <w:tcPr>
            <w:tcW w:w="5000" w:type="pct"/>
            <w:gridSpan w:val="4"/>
            <w:shd w:val="clear" w:color="auto" w:fill="auto"/>
          </w:tcPr>
          <w:p w14:paraId="020F66E2" w14:textId="77777777" w:rsidR="00B13903" w:rsidRPr="006C54FA" w:rsidRDefault="00B13903" w:rsidP="000A4EB3">
            <w:pPr>
              <w:widowControl w:val="0"/>
              <w:autoSpaceDE w:val="0"/>
              <w:autoSpaceDN w:val="0"/>
              <w:adjustRightInd w:val="0"/>
              <w:jc w:val="center"/>
              <w:rPr>
                <w:rFonts w:ascii="Arial" w:eastAsia="Times New Roman" w:hAnsi="Arial" w:cs="Arial"/>
                <w:sz w:val="20"/>
                <w:szCs w:val="20"/>
                <w:lang w:val="en-GB"/>
              </w:rPr>
            </w:pPr>
            <w:r w:rsidRPr="00F7684F">
              <w:rPr>
                <w:rFonts w:ascii="Arial" w:eastAsia="Times New Roman" w:hAnsi="Arial" w:cs="Arial"/>
                <w:noProof/>
                <w:sz w:val="20"/>
                <w:szCs w:val="20"/>
                <w:lang w:val="en-US" w:eastAsia="de-DE"/>
              </w:rPr>
              <w:t>Professional exposure : Bulk formulation (exposure during decanting, loading and cleaning phases)</w:t>
            </w:r>
          </w:p>
        </w:tc>
      </w:tr>
      <w:tr w:rsidR="00B13903" w:rsidRPr="006C54FA" w14:paraId="020F66E9" w14:textId="77777777" w:rsidTr="000A4EB3">
        <w:trPr>
          <w:cantSplit/>
        </w:trPr>
        <w:tc>
          <w:tcPr>
            <w:tcW w:w="1046" w:type="pct"/>
            <w:shd w:val="clear" w:color="auto" w:fill="auto"/>
          </w:tcPr>
          <w:p w14:paraId="020F66E4" w14:textId="77777777" w:rsidR="00B13903" w:rsidRPr="006C54FA" w:rsidRDefault="00B13903" w:rsidP="000A4EB3">
            <w:pPr>
              <w:keepNext/>
              <w:spacing w:before="40" w:after="40" w:line="240" w:lineRule="auto"/>
              <w:jc w:val="center"/>
              <w:rPr>
                <w:rFonts w:ascii="Arial" w:eastAsia="Times New Roman" w:hAnsi="Arial" w:cs="Arial"/>
                <w:sz w:val="20"/>
                <w:szCs w:val="20"/>
                <w:lang w:val="en-GB" w:eastAsia="de-DE"/>
              </w:rPr>
            </w:pPr>
            <w:r w:rsidRPr="006C54FA">
              <w:rPr>
                <w:rFonts w:ascii="Arial" w:eastAsia="Times New Roman" w:hAnsi="Arial" w:cs="Arial"/>
                <w:sz w:val="20"/>
                <w:szCs w:val="20"/>
                <w:lang w:val="en-GB" w:eastAsia="de-DE"/>
              </w:rPr>
              <w:t xml:space="preserve">Tier 1: </w:t>
            </w:r>
          </w:p>
          <w:p w14:paraId="020F66E5" w14:textId="77777777" w:rsidR="00B13903" w:rsidRPr="006C54FA" w:rsidRDefault="00B13903" w:rsidP="000A4EB3">
            <w:pPr>
              <w:keepNext/>
              <w:spacing w:before="40" w:after="40" w:line="240" w:lineRule="auto"/>
              <w:jc w:val="center"/>
              <w:rPr>
                <w:rFonts w:ascii="Arial" w:eastAsia="Times New Roman" w:hAnsi="Arial" w:cs="Arial"/>
                <w:sz w:val="20"/>
                <w:szCs w:val="20"/>
                <w:lang w:val="en-GB" w:eastAsia="de-DE"/>
              </w:rPr>
            </w:pPr>
            <w:r w:rsidRPr="006C54FA">
              <w:rPr>
                <w:rFonts w:ascii="Arial" w:eastAsia="Times New Roman" w:hAnsi="Arial" w:cs="Arial"/>
                <w:sz w:val="20"/>
                <w:szCs w:val="20"/>
                <w:lang w:val="en-GB" w:eastAsia="de-DE"/>
              </w:rPr>
              <w:t>Without PPE</w:t>
            </w:r>
          </w:p>
        </w:tc>
        <w:tc>
          <w:tcPr>
            <w:tcW w:w="1318" w:type="pct"/>
            <w:shd w:val="clear" w:color="auto" w:fill="auto"/>
            <w:vAlign w:val="center"/>
          </w:tcPr>
          <w:p w14:paraId="020F66E6" w14:textId="77777777" w:rsidR="00B13903" w:rsidRPr="006C54FA" w:rsidRDefault="00B13903" w:rsidP="000A4EB3">
            <w:pPr>
              <w:keepNext/>
              <w:spacing w:before="40" w:after="40" w:line="240" w:lineRule="auto"/>
              <w:jc w:val="center"/>
              <w:rPr>
                <w:rFonts w:ascii="Arial" w:eastAsia="Times New Roman" w:hAnsi="Arial" w:cs="Arial"/>
                <w:sz w:val="20"/>
                <w:szCs w:val="20"/>
                <w:lang w:val="en-GB" w:eastAsia="de-DE"/>
              </w:rPr>
            </w:pPr>
            <w:r w:rsidRPr="006C54FA">
              <w:rPr>
                <w:rFonts w:ascii="Arial" w:eastAsia="Times New Roman" w:hAnsi="Arial" w:cs="Arial"/>
                <w:sz w:val="20"/>
                <w:szCs w:val="20"/>
                <w:lang w:val="de-DE" w:eastAsia="de-DE"/>
              </w:rPr>
              <w:t>2.5 x 10</w:t>
            </w:r>
            <w:r w:rsidRPr="006C54FA">
              <w:rPr>
                <w:rFonts w:ascii="Arial" w:eastAsia="Times New Roman" w:hAnsi="Arial" w:cs="Arial"/>
                <w:sz w:val="20"/>
                <w:szCs w:val="20"/>
                <w:vertAlign w:val="superscript"/>
                <w:lang w:val="de-DE" w:eastAsia="de-DE"/>
              </w:rPr>
              <w:t>-6</w:t>
            </w:r>
          </w:p>
        </w:tc>
        <w:tc>
          <w:tcPr>
            <w:tcW w:w="1628" w:type="pct"/>
            <w:shd w:val="clear" w:color="auto" w:fill="auto"/>
            <w:vAlign w:val="center"/>
          </w:tcPr>
          <w:p w14:paraId="020F66E7" w14:textId="77777777" w:rsidR="00B13903" w:rsidRPr="006C54FA" w:rsidRDefault="00B13903" w:rsidP="000A4EB3">
            <w:pPr>
              <w:widowControl w:val="0"/>
              <w:autoSpaceDE w:val="0"/>
              <w:autoSpaceDN w:val="0"/>
              <w:adjustRightInd w:val="0"/>
              <w:jc w:val="center"/>
              <w:rPr>
                <w:rFonts w:ascii="Arial" w:hAnsi="Arial" w:cs="Arial"/>
                <w:sz w:val="20"/>
                <w:szCs w:val="20"/>
              </w:rPr>
            </w:pPr>
            <w:r w:rsidRPr="006C54FA">
              <w:rPr>
                <w:rFonts w:ascii="Arial" w:eastAsia="Times New Roman" w:hAnsi="Arial" w:cs="Arial"/>
                <w:sz w:val="20"/>
                <w:szCs w:val="20"/>
                <w:lang w:val="en-GB"/>
              </w:rPr>
              <w:t>2.2 x 10</w:t>
            </w:r>
            <w:r w:rsidRPr="006C54FA">
              <w:rPr>
                <w:rFonts w:ascii="Arial" w:eastAsia="Times New Roman" w:hAnsi="Arial" w:cs="Arial"/>
                <w:sz w:val="20"/>
                <w:szCs w:val="20"/>
                <w:vertAlign w:val="superscript"/>
                <w:lang w:val="en-GB"/>
              </w:rPr>
              <w:t>-6</w:t>
            </w:r>
          </w:p>
        </w:tc>
        <w:tc>
          <w:tcPr>
            <w:tcW w:w="1008" w:type="pct"/>
            <w:shd w:val="clear" w:color="auto" w:fill="auto"/>
            <w:vAlign w:val="center"/>
          </w:tcPr>
          <w:p w14:paraId="020F66E8" w14:textId="77777777" w:rsidR="00B13903" w:rsidRPr="006C54FA" w:rsidRDefault="00B13903" w:rsidP="000A4EB3">
            <w:pPr>
              <w:widowControl w:val="0"/>
              <w:autoSpaceDE w:val="0"/>
              <w:autoSpaceDN w:val="0"/>
              <w:adjustRightInd w:val="0"/>
              <w:jc w:val="center"/>
              <w:rPr>
                <w:rFonts w:ascii="Arial" w:hAnsi="Arial" w:cs="Arial"/>
                <w:sz w:val="20"/>
                <w:szCs w:val="20"/>
              </w:rPr>
            </w:pPr>
            <w:r w:rsidRPr="006C54FA">
              <w:rPr>
                <w:rFonts w:ascii="Arial" w:eastAsia="Times New Roman" w:hAnsi="Arial" w:cs="Arial"/>
                <w:sz w:val="20"/>
                <w:szCs w:val="20"/>
                <w:lang w:val="en-GB"/>
              </w:rPr>
              <w:t>4.7 x 10</w:t>
            </w:r>
            <w:r w:rsidRPr="006C54FA">
              <w:rPr>
                <w:rFonts w:ascii="Arial" w:eastAsia="Times New Roman" w:hAnsi="Arial" w:cs="Arial"/>
                <w:sz w:val="20"/>
                <w:szCs w:val="20"/>
                <w:vertAlign w:val="superscript"/>
                <w:lang w:val="en-GB"/>
              </w:rPr>
              <w:t>-6</w:t>
            </w:r>
          </w:p>
        </w:tc>
      </w:tr>
      <w:tr w:rsidR="00B13903" w:rsidRPr="006C54FA" w14:paraId="020F66EF" w14:textId="77777777" w:rsidTr="000A4EB3">
        <w:trPr>
          <w:cantSplit/>
        </w:trPr>
        <w:tc>
          <w:tcPr>
            <w:tcW w:w="1046" w:type="pct"/>
            <w:shd w:val="clear" w:color="auto" w:fill="auto"/>
          </w:tcPr>
          <w:p w14:paraId="020F66EA" w14:textId="77777777" w:rsidR="00B13903" w:rsidRPr="006C54FA" w:rsidRDefault="00B13903" w:rsidP="000A4EB3">
            <w:pPr>
              <w:keepNext/>
              <w:spacing w:before="40" w:after="40" w:line="240" w:lineRule="auto"/>
              <w:jc w:val="center"/>
              <w:rPr>
                <w:rFonts w:ascii="Arial" w:eastAsia="Times New Roman" w:hAnsi="Arial" w:cs="Arial"/>
                <w:sz w:val="20"/>
                <w:szCs w:val="20"/>
                <w:lang w:val="en-GB" w:eastAsia="de-DE"/>
              </w:rPr>
            </w:pPr>
            <w:r w:rsidRPr="006C54FA">
              <w:rPr>
                <w:rFonts w:ascii="Arial" w:eastAsia="Times New Roman" w:hAnsi="Arial" w:cs="Arial"/>
                <w:sz w:val="20"/>
                <w:szCs w:val="20"/>
                <w:lang w:val="en-GB" w:eastAsia="de-DE"/>
              </w:rPr>
              <w:t xml:space="preserve">Tier 2: </w:t>
            </w:r>
          </w:p>
          <w:p w14:paraId="020F66EB" w14:textId="77777777" w:rsidR="00B13903" w:rsidRPr="006C54FA" w:rsidRDefault="00B13903" w:rsidP="000A4EB3">
            <w:pPr>
              <w:keepNext/>
              <w:spacing w:before="40" w:after="40" w:line="240" w:lineRule="auto"/>
              <w:jc w:val="center"/>
              <w:rPr>
                <w:rFonts w:ascii="Arial" w:eastAsia="Times New Roman" w:hAnsi="Arial" w:cs="Arial"/>
                <w:sz w:val="20"/>
                <w:szCs w:val="20"/>
                <w:lang w:val="en-GB" w:eastAsia="de-DE"/>
              </w:rPr>
            </w:pPr>
            <w:r w:rsidRPr="006C54FA">
              <w:rPr>
                <w:rFonts w:ascii="Arial" w:eastAsia="Times New Roman" w:hAnsi="Arial" w:cs="Arial"/>
                <w:sz w:val="20"/>
                <w:szCs w:val="20"/>
                <w:lang w:val="en-GB" w:eastAsia="de-DE"/>
              </w:rPr>
              <w:t>With respiratory protection + gloves</w:t>
            </w:r>
          </w:p>
        </w:tc>
        <w:tc>
          <w:tcPr>
            <w:tcW w:w="1318" w:type="pct"/>
            <w:shd w:val="clear" w:color="auto" w:fill="auto"/>
            <w:vAlign w:val="center"/>
          </w:tcPr>
          <w:p w14:paraId="020F66EC" w14:textId="77777777" w:rsidR="00B13903" w:rsidRPr="006C54FA" w:rsidRDefault="00B13903" w:rsidP="000A4EB3">
            <w:pPr>
              <w:keepNext/>
              <w:spacing w:before="40" w:after="40" w:line="240" w:lineRule="auto"/>
              <w:jc w:val="center"/>
              <w:rPr>
                <w:rFonts w:ascii="Arial" w:eastAsia="Times New Roman" w:hAnsi="Arial" w:cs="Arial"/>
                <w:sz w:val="20"/>
                <w:szCs w:val="20"/>
                <w:lang w:val="de-DE" w:eastAsia="de-DE"/>
              </w:rPr>
            </w:pPr>
            <w:r w:rsidRPr="006C54FA">
              <w:rPr>
                <w:rFonts w:ascii="Arial" w:eastAsia="Times New Roman" w:hAnsi="Arial" w:cs="Arial"/>
                <w:sz w:val="20"/>
                <w:szCs w:val="20"/>
                <w:lang w:val="de-DE" w:eastAsia="de-DE"/>
              </w:rPr>
              <w:t>2.5 x 10</w:t>
            </w:r>
            <w:r w:rsidRPr="006C54FA">
              <w:rPr>
                <w:rFonts w:ascii="Arial" w:eastAsia="Times New Roman" w:hAnsi="Arial" w:cs="Arial"/>
                <w:sz w:val="20"/>
                <w:szCs w:val="20"/>
                <w:vertAlign w:val="superscript"/>
                <w:lang w:val="de-DE" w:eastAsia="de-DE"/>
              </w:rPr>
              <w:t>-7</w:t>
            </w:r>
          </w:p>
        </w:tc>
        <w:tc>
          <w:tcPr>
            <w:tcW w:w="1628" w:type="pct"/>
            <w:shd w:val="clear" w:color="auto" w:fill="auto"/>
            <w:vAlign w:val="center"/>
          </w:tcPr>
          <w:p w14:paraId="020F66ED" w14:textId="77777777" w:rsidR="00B13903" w:rsidRPr="006C54FA" w:rsidRDefault="00B13903" w:rsidP="000A4EB3">
            <w:pPr>
              <w:widowControl w:val="0"/>
              <w:autoSpaceDE w:val="0"/>
              <w:autoSpaceDN w:val="0"/>
              <w:adjustRightInd w:val="0"/>
              <w:jc w:val="center"/>
              <w:rPr>
                <w:rFonts w:ascii="Arial" w:eastAsia="Times New Roman" w:hAnsi="Arial" w:cs="Arial"/>
                <w:sz w:val="20"/>
                <w:szCs w:val="20"/>
                <w:lang w:val="en-GB"/>
              </w:rPr>
            </w:pPr>
            <w:r w:rsidRPr="006C54FA">
              <w:rPr>
                <w:rFonts w:ascii="Arial" w:eastAsia="Times New Roman" w:hAnsi="Arial" w:cs="Arial"/>
                <w:sz w:val="20"/>
                <w:szCs w:val="20"/>
                <w:lang w:val="en-GB"/>
              </w:rPr>
              <w:t>2.2 x 10</w:t>
            </w:r>
            <w:r w:rsidRPr="006C54FA">
              <w:rPr>
                <w:rFonts w:ascii="Arial" w:eastAsia="Times New Roman" w:hAnsi="Arial" w:cs="Arial"/>
                <w:sz w:val="20"/>
                <w:szCs w:val="20"/>
                <w:vertAlign w:val="superscript"/>
                <w:lang w:val="en-GB"/>
              </w:rPr>
              <w:t>-7</w:t>
            </w:r>
          </w:p>
        </w:tc>
        <w:tc>
          <w:tcPr>
            <w:tcW w:w="1008" w:type="pct"/>
            <w:shd w:val="clear" w:color="auto" w:fill="auto"/>
            <w:vAlign w:val="center"/>
          </w:tcPr>
          <w:p w14:paraId="020F66EE" w14:textId="77777777" w:rsidR="00B13903" w:rsidRPr="006C54FA" w:rsidRDefault="00B13903" w:rsidP="000A4EB3">
            <w:pPr>
              <w:widowControl w:val="0"/>
              <w:autoSpaceDE w:val="0"/>
              <w:autoSpaceDN w:val="0"/>
              <w:adjustRightInd w:val="0"/>
              <w:jc w:val="center"/>
              <w:rPr>
                <w:rFonts w:ascii="Arial" w:eastAsia="Times New Roman" w:hAnsi="Arial" w:cs="Arial"/>
                <w:sz w:val="20"/>
                <w:szCs w:val="20"/>
                <w:lang w:val="en-GB"/>
              </w:rPr>
            </w:pPr>
            <w:r w:rsidRPr="006C54FA">
              <w:rPr>
                <w:rFonts w:ascii="Arial" w:eastAsia="Times New Roman" w:hAnsi="Arial" w:cs="Arial"/>
                <w:sz w:val="20"/>
                <w:szCs w:val="20"/>
                <w:lang w:val="en-GB"/>
              </w:rPr>
              <w:t>4.7 x 10</w:t>
            </w:r>
            <w:r w:rsidRPr="006C54FA">
              <w:rPr>
                <w:rFonts w:ascii="Arial" w:eastAsia="Times New Roman" w:hAnsi="Arial" w:cs="Arial"/>
                <w:sz w:val="20"/>
                <w:szCs w:val="20"/>
                <w:vertAlign w:val="superscript"/>
                <w:lang w:val="en-GB"/>
              </w:rPr>
              <w:t>-7</w:t>
            </w:r>
          </w:p>
        </w:tc>
      </w:tr>
      <w:tr w:rsidR="00B13903" w:rsidRPr="006C54FA" w14:paraId="020F66F1" w14:textId="77777777" w:rsidTr="000A4EB3">
        <w:trPr>
          <w:cantSplit/>
        </w:trPr>
        <w:tc>
          <w:tcPr>
            <w:tcW w:w="5000" w:type="pct"/>
            <w:gridSpan w:val="4"/>
            <w:shd w:val="clear" w:color="auto" w:fill="auto"/>
          </w:tcPr>
          <w:p w14:paraId="020F66F0" w14:textId="77777777" w:rsidR="00B13903" w:rsidRPr="006C54FA" w:rsidRDefault="00B13903" w:rsidP="00B13903">
            <w:pPr>
              <w:widowControl w:val="0"/>
              <w:autoSpaceDE w:val="0"/>
              <w:autoSpaceDN w:val="0"/>
              <w:adjustRightInd w:val="0"/>
              <w:rPr>
                <w:rFonts w:ascii="Arial" w:eastAsia="Times New Roman" w:hAnsi="Arial" w:cs="Arial"/>
                <w:sz w:val="20"/>
                <w:szCs w:val="20"/>
                <w:lang w:val="en-GB"/>
              </w:rPr>
            </w:pPr>
            <w:r w:rsidRPr="008C2A7E">
              <w:rPr>
                <w:rFonts w:ascii="Arial" w:eastAsia="Times New Roman" w:hAnsi="Arial" w:cs="Arial"/>
                <w:noProof/>
                <w:sz w:val="20"/>
                <w:szCs w:val="20"/>
                <w:lang w:val="en-US" w:eastAsia="de-DE"/>
              </w:rPr>
              <w:t>Professional exposure</w:t>
            </w:r>
            <w:r>
              <w:rPr>
                <w:rFonts w:ascii="Arial" w:eastAsia="Times New Roman" w:hAnsi="Arial" w:cs="Arial"/>
                <w:noProof/>
                <w:sz w:val="20"/>
                <w:szCs w:val="20"/>
                <w:lang w:val="en-US" w:eastAsia="de-DE"/>
              </w:rPr>
              <w:t>*</w:t>
            </w:r>
            <w:r w:rsidRPr="008C2A7E">
              <w:rPr>
                <w:rFonts w:ascii="Arial" w:eastAsia="Times New Roman" w:hAnsi="Arial" w:cs="Arial"/>
                <w:noProof/>
                <w:sz w:val="20"/>
                <w:szCs w:val="20"/>
                <w:lang w:val="en-US" w:eastAsia="de-DE"/>
              </w:rPr>
              <w:t xml:space="preserve"> : Bulk formulation (loading and cleaning phases)</w:t>
            </w:r>
            <w:r>
              <w:rPr>
                <w:rFonts w:ascii="Arial" w:eastAsia="Times New Roman" w:hAnsi="Arial" w:cs="Arial"/>
                <w:noProof/>
                <w:sz w:val="20"/>
                <w:szCs w:val="20"/>
                <w:lang w:val="en-US" w:eastAsia="de-DE"/>
              </w:rPr>
              <w:t xml:space="preserve"> packaging &lt; 10kg without decanting</w:t>
            </w:r>
          </w:p>
        </w:tc>
      </w:tr>
      <w:tr w:rsidR="00B13903" w:rsidRPr="006C54FA" w14:paraId="020F66F7" w14:textId="77777777" w:rsidTr="000A4EB3">
        <w:trPr>
          <w:cantSplit/>
        </w:trPr>
        <w:tc>
          <w:tcPr>
            <w:tcW w:w="1046" w:type="pct"/>
            <w:shd w:val="clear" w:color="auto" w:fill="auto"/>
          </w:tcPr>
          <w:p w14:paraId="020F66F2" w14:textId="77777777" w:rsidR="00B13903" w:rsidRPr="006C54FA" w:rsidRDefault="00B13903" w:rsidP="000A4EB3">
            <w:pPr>
              <w:keepNext/>
              <w:spacing w:before="40" w:after="40" w:line="240" w:lineRule="auto"/>
              <w:jc w:val="center"/>
              <w:rPr>
                <w:rFonts w:ascii="Arial" w:eastAsia="Times New Roman" w:hAnsi="Arial" w:cs="Arial"/>
                <w:sz w:val="20"/>
                <w:szCs w:val="20"/>
                <w:lang w:val="en-GB" w:eastAsia="de-DE"/>
              </w:rPr>
            </w:pPr>
            <w:r w:rsidRPr="006C54FA">
              <w:rPr>
                <w:rFonts w:ascii="Arial" w:eastAsia="Times New Roman" w:hAnsi="Arial" w:cs="Arial"/>
                <w:sz w:val="20"/>
                <w:szCs w:val="20"/>
                <w:lang w:val="en-GB" w:eastAsia="de-DE"/>
              </w:rPr>
              <w:t xml:space="preserve">Tier 1: </w:t>
            </w:r>
          </w:p>
          <w:p w14:paraId="020F66F3" w14:textId="77777777" w:rsidR="00B13903" w:rsidRPr="006C54FA" w:rsidRDefault="00B13903" w:rsidP="000A4EB3">
            <w:pPr>
              <w:keepNext/>
              <w:spacing w:before="40" w:after="40" w:line="240" w:lineRule="auto"/>
              <w:jc w:val="center"/>
              <w:rPr>
                <w:rFonts w:ascii="Arial" w:eastAsia="Times New Roman" w:hAnsi="Arial" w:cs="Arial"/>
                <w:sz w:val="20"/>
                <w:szCs w:val="20"/>
                <w:lang w:val="en-GB" w:eastAsia="de-DE"/>
              </w:rPr>
            </w:pPr>
            <w:r w:rsidRPr="006C54FA">
              <w:rPr>
                <w:rFonts w:ascii="Arial" w:eastAsia="Times New Roman" w:hAnsi="Arial" w:cs="Arial"/>
                <w:sz w:val="20"/>
                <w:szCs w:val="20"/>
                <w:lang w:val="en-GB" w:eastAsia="de-DE"/>
              </w:rPr>
              <w:t>Without PPE</w:t>
            </w:r>
          </w:p>
        </w:tc>
        <w:tc>
          <w:tcPr>
            <w:tcW w:w="1318" w:type="pct"/>
            <w:shd w:val="clear" w:color="auto" w:fill="auto"/>
            <w:vAlign w:val="center"/>
          </w:tcPr>
          <w:p w14:paraId="020F66F4" w14:textId="77777777" w:rsidR="00B13903" w:rsidRPr="006C54FA" w:rsidRDefault="00B13903" w:rsidP="000A4EB3">
            <w:pPr>
              <w:keepNext/>
              <w:spacing w:before="40" w:after="40" w:line="240" w:lineRule="auto"/>
              <w:jc w:val="center"/>
              <w:rPr>
                <w:rFonts w:ascii="Arial" w:eastAsia="Times New Roman" w:hAnsi="Arial" w:cs="Arial"/>
                <w:sz w:val="20"/>
                <w:szCs w:val="20"/>
                <w:lang w:val="de-DE" w:eastAsia="de-DE"/>
              </w:rPr>
            </w:pPr>
            <w:r>
              <w:rPr>
                <w:rFonts w:ascii="Arial" w:eastAsia="Times New Roman" w:hAnsi="Arial" w:cs="Arial"/>
                <w:sz w:val="20"/>
                <w:szCs w:val="20"/>
                <w:lang w:val="de-DE" w:eastAsia="de-DE"/>
              </w:rPr>
              <w:t>-</w:t>
            </w:r>
          </w:p>
        </w:tc>
        <w:tc>
          <w:tcPr>
            <w:tcW w:w="1628" w:type="pct"/>
            <w:shd w:val="clear" w:color="auto" w:fill="auto"/>
            <w:vAlign w:val="center"/>
          </w:tcPr>
          <w:p w14:paraId="020F66F5" w14:textId="77777777" w:rsidR="00B13903" w:rsidRPr="006C54FA" w:rsidRDefault="00B13903" w:rsidP="000A4EB3">
            <w:pPr>
              <w:widowControl w:val="0"/>
              <w:autoSpaceDE w:val="0"/>
              <w:autoSpaceDN w:val="0"/>
              <w:adjustRightInd w:val="0"/>
              <w:jc w:val="center"/>
              <w:rPr>
                <w:rFonts w:ascii="Arial" w:eastAsia="Times New Roman" w:hAnsi="Arial" w:cs="Arial"/>
                <w:sz w:val="20"/>
                <w:szCs w:val="20"/>
                <w:lang w:val="en-GB"/>
              </w:rPr>
            </w:pPr>
            <w:r>
              <w:rPr>
                <w:rFonts w:ascii="Arial" w:eastAsia="Times New Roman" w:hAnsi="Arial" w:cs="Arial"/>
                <w:sz w:val="20"/>
                <w:szCs w:val="20"/>
                <w:lang w:val="en-GB"/>
              </w:rPr>
              <w:t>1</w:t>
            </w:r>
            <w:r w:rsidRPr="006C54FA">
              <w:rPr>
                <w:rFonts w:ascii="Arial" w:eastAsia="Times New Roman" w:hAnsi="Arial" w:cs="Arial"/>
                <w:sz w:val="20"/>
                <w:szCs w:val="20"/>
                <w:lang w:val="en-GB"/>
              </w:rPr>
              <w:t>.2 x 10</w:t>
            </w:r>
            <w:r w:rsidRPr="006C54FA">
              <w:rPr>
                <w:rFonts w:ascii="Arial" w:eastAsia="Times New Roman" w:hAnsi="Arial" w:cs="Arial"/>
                <w:sz w:val="20"/>
                <w:szCs w:val="20"/>
                <w:vertAlign w:val="superscript"/>
                <w:lang w:val="en-GB"/>
              </w:rPr>
              <w:t>-</w:t>
            </w:r>
            <w:r>
              <w:rPr>
                <w:rFonts w:ascii="Arial" w:eastAsia="Times New Roman" w:hAnsi="Arial" w:cs="Arial"/>
                <w:sz w:val="20"/>
                <w:szCs w:val="20"/>
                <w:vertAlign w:val="superscript"/>
                <w:lang w:val="en-GB"/>
              </w:rPr>
              <w:t>6</w:t>
            </w:r>
          </w:p>
        </w:tc>
        <w:tc>
          <w:tcPr>
            <w:tcW w:w="1008" w:type="pct"/>
            <w:shd w:val="clear" w:color="auto" w:fill="auto"/>
            <w:vAlign w:val="center"/>
          </w:tcPr>
          <w:p w14:paraId="020F66F6" w14:textId="77777777" w:rsidR="00B13903" w:rsidRPr="006C54FA" w:rsidRDefault="00B13903" w:rsidP="000A4EB3">
            <w:pPr>
              <w:widowControl w:val="0"/>
              <w:autoSpaceDE w:val="0"/>
              <w:autoSpaceDN w:val="0"/>
              <w:adjustRightInd w:val="0"/>
              <w:jc w:val="center"/>
              <w:rPr>
                <w:rFonts w:ascii="Arial" w:eastAsia="Times New Roman" w:hAnsi="Arial" w:cs="Arial"/>
                <w:sz w:val="20"/>
                <w:szCs w:val="20"/>
                <w:lang w:val="en-GB"/>
              </w:rPr>
            </w:pPr>
            <w:r>
              <w:rPr>
                <w:rFonts w:ascii="Arial" w:eastAsia="Times New Roman" w:hAnsi="Arial" w:cs="Arial"/>
                <w:sz w:val="20"/>
                <w:szCs w:val="20"/>
                <w:lang w:val="en-GB"/>
              </w:rPr>
              <w:t>1</w:t>
            </w:r>
            <w:r w:rsidRPr="006C54FA">
              <w:rPr>
                <w:rFonts w:ascii="Arial" w:eastAsia="Times New Roman" w:hAnsi="Arial" w:cs="Arial"/>
                <w:sz w:val="20"/>
                <w:szCs w:val="20"/>
                <w:lang w:val="en-GB"/>
              </w:rPr>
              <w:t>.2 x 10</w:t>
            </w:r>
            <w:r w:rsidRPr="006C54FA">
              <w:rPr>
                <w:rFonts w:ascii="Arial" w:eastAsia="Times New Roman" w:hAnsi="Arial" w:cs="Arial"/>
                <w:sz w:val="20"/>
                <w:szCs w:val="20"/>
                <w:vertAlign w:val="superscript"/>
                <w:lang w:val="en-GB"/>
              </w:rPr>
              <w:t>-</w:t>
            </w:r>
            <w:r>
              <w:rPr>
                <w:rFonts w:ascii="Arial" w:eastAsia="Times New Roman" w:hAnsi="Arial" w:cs="Arial"/>
                <w:sz w:val="20"/>
                <w:szCs w:val="20"/>
                <w:vertAlign w:val="superscript"/>
                <w:lang w:val="en-GB"/>
              </w:rPr>
              <w:t>6</w:t>
            </w:r>
          </w:p>
        </w:tc>
      </w:tr>
      <w:tr w:rsidR="00B13903" w:rsidRPr="006C54FA" w14:paraId="020F66F9" w14:textId="77777777" w:rsidTr="000A4EB3">
        <w:trPr>
          <w:cantSplit/>
        </w:trPr>
        <w:tc>
          <w:tcPr>
            <w:tcW w:w="5000" w:type="pct"/>
            <w:gridSpan w:val="4"/>
            <w:shd w:val="clear" w:color="auto" w:fill="auto"/>
          </w:tcPr>
          <w:p w14:paraId="020F66F8" w14:textId="77777777" w:rsidR="00B13903" w:rsidRPr="006C54FA" w:rsidRDefault="00B13903" w:rsidP="000A4EB3">
            <w:pPr>
              <w:widowControl w:val="0"/>
              <w:autoSpaceDE w:val="0"/>
              <w:autoSpaceDN w:val="0"/>
              <w:adjustRightInd w:val="0"/>
              <w:jc w:val="center"/>
              <w:rPr>
                <w:rFonts w:ascii="Arial" w:eastAsia="Times New Roman" w:hAnsi="Arial" w:cs="Arial"/>
                <w:sz w:val="20"/>
                <w:szCs w:val="20"/>
                <w:lang w:val="en-GB"/>
              </w:rPr>
            </w:pPr>
            <w:r w:rsidRPr="000E6D35">
              <w:rPr>
                <w:rFonts w:ascii="Arial" w:eastAsia="Times New Roman" w:hAnsi="Arial" w:cs="Arial"/>
                <w:noProof/>
                <w:sz w:val="20"/>
                <w:szCs w:val="20"/>
                <w:lang w:val="en-US" w:eastAsia="de-DE"/>
              </w:rPr>
              <w:t xml:space="preserve">Professional exposure : Sachet formulation </w:t>
            </w:r>
            <w:r w:rsidRPr="00F7684F">
              <w:rPr>
                <w:rFonts w:ascii="Arial" w:eastAsia="Times New Roman" w:hAnsi="Arial" w:cs="Arial"/>
                <w:noProof/>
                <w:sz w:val="20"/>
                <w:szCs w:val="20"/>
                <w:lang w:val="en-US" w:eastAsia="de-DE"/>
              </w:rPr>
              <w:t>(exposure during cleaning phase)</w:t>
            </w:r>
          </w:p>
        </w:tc>
      </w:tr>
      <w:tr w:rsidR="00B13903" w:rsidRPr="006C54FA" w14:paraId="020F66FF" w14:textId="77777777" w:rsidTr="000A4EB3">
        <w:trPr>
          <w:cantSplit/>
          <w:trHeight w:val="552"/>
        </w:trPr>
        <w:tc>
          <w:tcPr>
            <w:tcW w:w="1046" w:type="pct"/>
            <w:shd w:val="clear" w:color="auto" w:fill="auto"/>
          </w:tcPr>
          <w:p w14:paraId="020F66FA" w14:textId="77777777" w:rsidR="00B13903" w:rsidRPr="006C54FA" w:rsidRDefault="00B13903" w:rsidP="000A4EB3">
            <w:pPr>
              <w:keepNext/>
              <w:spacing w:before="40" w:after="40" w:line="240" w:lineRule="auto"/>
              <w:jc w:val="center"/>
              <w:rPr>
                <w:rFonts w:ascii="Arial" w:eastAsia="Times New Roman" w:hAnsi="Arial" w:cs="Arial"/>
                <w:sz w:val="20"/>
                <w:szCs w:val="20"/>
                <w:lang w:val="en-GB" w:eastAsia="de-DE"/>
              </w:rPr>
            </w:pPr>
            <w:r w:rsidRPr="006C54FA">
              <w:rPr>
                <w:rFonts w:ascii="Arial" w:eastAsia="Times New Roman" w:hAnsi="Arial" w:cs="Arial"/>
                <w:sz w:val="20"/>
                <w:szCs w:val="20"/>
                <w:lang w:val="en-GB" w:eastAsia="de-DE"/>
              </w:rPr>
              <w:t xml:space="preserve">Tier 1: </w:t>
            </w:r>
          </w:p>
          <w:p w14:paraId="020F66FB" w14:textId="77777777" w:rsidR="00B13903" w:rsidRPr="006C54FA" w:rsidRDefault="00B13903" w:rsidP="000A4EB3">
            <w:pPr>
              <w:keepNext/>
              <w:spacing w:before="40" w:after="40" w:line="240" w:lineRule="auto"/>
              <w:jc w:val="center"/>
              <w:rPr>
                <w:rFonts w:ascii="Arial" w:eastAsia="Times New Roman" w:hAnsi="Arial" w:cs="Arial"/>
                <w:sz w:val="20"/>
                <w:szCs w:val="20"/>
                <w:lang w:val="en-GB" w:eastAsia="de-DE"/>
              </w:rPr>
            </w:pPr>
            <w:r w:rsidRPr="006C54FA">
              <w:rPr>
                <w:rFonts w:ascii="Arial" w:eastAsia="Times New Roman" w:hAnsi="Arial" w:cs="Arial"/>
                <w:sz w:val="20"/>
                <w:szCs w:val="20"/>
                <w:lang w:val="en-GB" w:eastAsia="de-DE"/>
              </w:rPr>
              <w:t>Without PPE</w:t>
            </w:r>
          </w:p>
        </w:tc>
        <w:tc>
          <w:tcPr>
            <w:tcW w:w="1318" w:type="pct"/>
            <w:shd w:val="clear" w:color="auto" w:fill="auto"/>
            <w:vAlign w:val="center"/>
          </w:tcPr>
          <w:p w14:paraId="020F66FC" w14:textId="77777777" w:rsidR="00B13903" w:rsidRPr="006C54FA" w:rsidRDefault="00B13903" w:rsidP="000A4EB3">
            <w:pPr>
              <w:keepNext/>
              <w:spacing w:before="40" w:after="40" w:line="240" w:lineRule="auto"/>
              <w:jc w:val="center"/>
              <w:rPr>
                <w:rFonts w:ascii="Arial" w:eastAsia="Times New Roman" w:hAnsi="Arial" w:cs="Arial"/>
                <w:sz w:val="20"/>
                <w:szCs w:val="20"/>
                <w:lang w:val="de-DE" w:eastAsia="de-DE"/>
              </w:rPr>
            </w:pPr>
            <w:r w:rsidRPr="006C54FA">
              <w:rPr>
                <w:rFonts w:ascii="Arial" w:eastAsia="Times New Roman" w:hAnsi="Arial" w:cs="Arial"/>
                <w:sz w:val="20"/>
                <w:szCs w:val="20"/>
                <w:lang w:val="de-DE" w:eastAsia="de-DE"/>
              </w:rPr>
              <w:t>na</w:t>
            </w:r>
          </w:p>
        </w:tc>
        <w:tc>
          <w:tcPr>
            <w:tcW w:w="1628" w:type="pct"/>
            <w:shd w:val="clear" w:color="auto" w:fill="auto"/>
            <w:vAlign w:val="center"/>
          </w:tcPr>
          <w:p w14:paraId="020F66FD" w14:textId="77777777" w:rsidR="00B13903" w:rsidRPr="006C54FA" w:rsidRDefault="00B13903" w:rsidP="000A4EB3">
            <w:pPr>
              <w:widowControl w:val="0"/>
              <w:autoSpaceDE w:val="0"/>
              <w:autoSpaceDN w:val="0"/>
              <w:adjustRightInd w:val="0"/>
              <w:jc w:val="center"/>
              <w:rPr>
                <w:rFonts w:ascii="Arial" w:eastAsia="Times New Roman" w:hAnsi="Arial" w:cs="Arial"/>
                <w:sz w:val="20"/>
                <w:szCs w:val="20"/>
                <w:lang w:val="en-GB"/>
              </w:rPr>
            </w:pPr>
            <w:r w:rsidRPr="006C54FA">
              <w:rPr>
                <w:rFonts w:ascii="Arial" w:eastAsia="Times New Roman" w:hAnsi="Arial" w:cs="Arial"/>
                <w:sz w:val="20"/>
                <w:szCs w:val="20"/>
              </w:rPr>
              <w:t>3.3 x 10</w:t>
            </w:r>
            <w:r w:rsidRPr="006C54FA">
              <w:rPr>
                <w:rFonts w:ascii="Arial" w:eastAsia="Times New Roman" w:hAnsi="Arial" w:cs="Arial"/>
                <w:sz w:val="20"/>
                <w:szCs w:val="20"/>
                <w:vertAlign w:val="superscript"/>
              </w:rPr>
              <w:t>-7</w:t>
            </w:r>
          </w:p>
        </w:tc>
        <w:tc>
          <w:tcPr>
            <w:tcW w:w="1008" w:type="pct"/>
            <w:shd w:val="clear" w:color="auto" w:fill="auto"/>
            <w:vAlign w:val="center"/>
          </w:tcPr>
          <w:p w14:paraId="020F66FE" w14:textId="77777777" w:rsidR="00B13903" w:rsidRPr="006C54FA" w:rsidRDefault="00B13903" w:rsidP="000A4EB3">
            <w:pPr>
              <w:widowControl w:val="0"/>
              <w:autoSpaceDE w:val="0"/>
              <w:autoSpaceDN w:val="0"/>
              <w:adjustRightInd w:val="0"/>
              <w:jc w:val="center"/>
              <w:rPr>
                <w:rFonts w:ascii="Arial" w:eastAsia="Times New Roman" w:hAnsi="Arial" w:cs="Arial"/>
                <w:sz w:val="20"/>
                <w:szCs w:val="20"/>
                <w:lang w:val="en-GB"/>
              </w:rPr>
            </w:pPr>
            <w:r w:rsidRPr="006C54FA">
              <w:rPr>
                <w:rFonts w:ascii="Arial" w:eastAsia="Times New Roman" w:hAnsi="Arial" w:cs="Arial"/>
                <w:sz w:val="20"/>
                <w:szCs w:val="20"/>
              </w:rPr>
              <w:t>3.3 x 10</w:t>
            </w:r>
            <w:r w:rsidRPr="006C54FA">
              <w:rPr>
                <w:rFonts w:ascii="Arial" w:eastAsia="Times New Roman" w:hAnsi="Arial" w:cs="Arial"/>
                <w:sz w:val="20"/>
                <w:szCs w:val="20"/>
                <w:vertAlign w:val="superscript"/>
              </w:rPr>
              <w:t>-7</w:t>
            </w:r>
          </w:p>
        </w:tc>
      </w:tr>
    </w:tbl>
    <w:p w14:paraId="020F6700" w14:textId="77777777" w:rsidR="00B13903" w:rsidRDefault="00B13903" w:rsidP="00217D6B">
      <w:pPr>
        <w:widowControl w:val="0"/>
        <w:autoSpaceDE w:val="0"/>
        <w:autoSpaceDN w:val="0"/>
        <w:adjustRightInd w:val="0"/>
        <w:spacing w:line="240" w:lineRule="auto"/>
        <w:jc w:val="both"/>
        <w:rPr>
          <w:rFonts w:ascii="Arial" w:eastAsia="Times New Roman" w:hAnsi="Arial" w:cs="Arial"/>
          <w:sz w:val="20"/>
          <w:szCs w:val="20"/>
          <w:lang w:val="en-US"/>
        </w:rPr>
      </w:pPr>
      <w:r>
        <w:rPr>
          <w:rFonts w:ascii="Arial" w:eastAsia="Times New Roman" w:hAnsi="Arial" w:cs="Arial"/>
          <w:sz w:val="20"/>
          <w:szCs w:val="20"/>
          <w:lang w:val="en-US"/>
        </w:rPr>
        <w:t>*</w:t>
      </w:r>
      <w:r w:rsidRPr="00C259D5">
        <w:rPr>
          <w:rFonts w:ascii="Arial" w:eastAsia="Times New Roman" w:hAnsi="Arial" w:cs="Arial"/>
          <w:sz w:val="20"/>
          <w:szCs w:val="20"/>
          <w:lang w:val="en-GB"/>
        </w:rPr>
        <w:t xml:space="preserve"> </w:t>
      </w:r>
      <w:r>
        <w:rPr>
          <w:rFonts w:ascii="Arial" w:eastAsia="Times New Roman" w:hAnsi="Arial" w:cs="Arial"/>
          <w:sz w:val="20"/>
          <w:szCs w:val="20"/>
          <w:lang w:val="en-GB"/>
        </w:rPr>
        <w:t>For packaging below 10 kg, a decanting phase could be not necessary as its weight allows the worker to handle it from a bait point to another.</w:t>
      </w:r>
    </w:p>
    <w:p w14:paraId="020F6701" w14:textId="77777777" w:rsidR="00B13903" w:rsidRDefault="00B13903" w:rsidP="001073BD">
      <w:pPr>
        <w:pStyle w:val="BfRBBStandard"/>
        <w:rPr>
          <w:rFonts w:eastAsia="Times New Roman"/>
          <w:b/>
          <w:noProof w:val="0"/>
          <w:szCs w:val="24"/>
          <w:lang w:val="en-GB" w:eastAsia="sv-SE"/>
        </w:rPr>
      </w:pPr>
    </w:p>
    <w:p w14:paraId="020F6702" w14:textId="77777777" w:rsidR="00B13903" w:rsidRDefault="00B13903" w:rsidP="001073BD">
      <w:pPr>
        <w:pStyle w:val="BfRBBStandard"/>
        <w:rPr>
          <w:rFonts w:eastAsia="Times New Roman"/>
          <w:b/>
          <w:noProof w:val="0"/>
          <w:szCs w:val="24"/>
          <w:lang w:val="en-GB" w:eastAsia="sv-SE"/>
        </w:rPr>
      </w:pPr>
    </w:p>
    <w:p w14:paraId="020F6703" w14:textId="77777777" w:rsidR="006C54FA" w:rsidRPr="006C54FA" w:rsidRDefault="006C54FA" w:rsidP="001073BD">
      <w:pPr>
        <w:pStyle w:val="BfRBBStandard"/>
        <w:rPr>
          <w:rFonts w:eastAsia="Times New Roman"/>
          <w:b/>
          <w:noProof w:val="0"/>
          <w:szCs w:val="24"/>
          <w:lang w:val="en-GB" w:eastAsia="sv-SE"/>
        </w:rPr>
      </w:pPr>
      <w:r w:rsidRPr="006C54FA">
        <w:rPr>
          <w:rFonts w:eastAsia="Times New Roman"/>
          <w:b/>
          <w:noProof w:val="0"/>
          <w:szCs w:val="24"/>
          <w:lang w:val="en-GB" w:eastAsia="sv-SE"/>
        </w:rPr>
        <w:t xml:space="preserve">Exposure of non-professional users </w:t>
      </w:r>
    </w:p>
    <w:p w14:paraId="020F6704" w14:textId="77777777" w:rsidR="006C54FA" w:rsidRPr="006C54FA" w:rsidRDefault="006C54FA" w:rsidP="001073BD">
      <w:pPr>
        <w:pStyle w:val="BfRBBStandard"/>
        <w:rPr>
          <w:rFonts w:eastAsia="Times New Roman"/>
          <w:noProof w:val="0"/>
          <w:szCs w:val="24"/>
          <w:lang w:val="en-GB" w:eastAsia="sv-SE"/>
        </w:rPr>
      </w:pPr>
    </w:p>
    <w:p w14:paraId="020F6705" w14:textId="77777777" w:rsidR="006C54FA" w:rsidRPr="006C54FA" w:rsidRDefault="006C54FA" w:rsidP="001073BD">
      <w:pPr>
        <w:pStyle w:val="BfRBBStandard"/>
        <w:rPr>
          <w:rFonts w:eastAsia="Times New Roman"/>
          <w:noProof w:val="0"/>
          <w:szCs w:val="24"/>
          <w:lang w:val="en-GB" w:eastAsia="sv-SE"/>
        </w:rPr>
      </w:pPr>
      <w:r w:rsidRPr="006C54FA">
        <w:rPr>
          <w:rFonts w:eastAsia="Times New Roman"/>
          <w:noProof w:val="0"/>
          <w:szCs w:val="24"/>
          <w:lang w:val="en-GB" w:eastAsia="sv-SE"/>
        </w:rPr>
        <w:t>For non-professional users, considering the available packaging (only in plastic sachet), it can be assumed that there is no decanting phase and no exposure is expected during loading in bait points.</w:t>
      </w:r>
    </w:p>
    <w:p w14:paraId="020F6706" w14:textId="77777777" w:rsidR="006C54FA" w:rsidRPr="006C54FA" w:rsidRDefault="006C54FA" w:rsidP="001073BD">
      <w:pPr>
        <w:pStyle w:val="BfRBBStandard"/>
        <w:rPr>
          <w:rFonts w:eastAsia="Times New Roman"/>
          <w:noProof w:val="0"/>
          <w:szCs w:val="24"/>
          <w:lang w:val="en-GB" w:eastAsia="sv-SE"/>
        </w:rPr>
      </w:pPr>
    </w:p>
    <w:p w14:paraId="020F6707" w14:textId="77777777" w:rsidR="006C54FA" w:rsidRPr="006C54FA" w:rsidRDefault="006C54FA" w:rsidP="001073BD">
      <w:pPr>
        <w:pStyle w:val="BfRBBStandard"/>
        <w:rPr>
          <w:rFonts w:eastAsia="Times New Roman"/>
          <w:noProof w:val="0"/>
          <w:szCs w:val="24"/>
          <w:lang w:val="en-GB" w:eastAsia="sv-SE"/>
        </w:rPr>
      </w:pPr>
      <w:r w:rsidRPr="006C54FA">
        <w:rPr>
          <w:rFonts w:eastAsia="Times New Roman"/>
          <w:noProof w:val="0"/>
          <w:szCs w:val="24"/>
          <w:lang w:val="en-GB" w:eastAsia="sv-SE"/>
        </w:rPr>
        <w:t>Based on the CEFIC study and taking into account the HEEG opinion on an harmonised approach for the assessment of rodenticides (anticoagulants) agreed at TMII 2011, the amount of product on fingers/hands during the cleaning was 3.79 mg for the assessment of more than 4 manipulations per day and 4.52 mg for the assessment of up to 4 manipulations per day (the agreed number is 5 cleanings for non-professional use based on the HEEG opinion on harmonising the number of manipulations in the assessment of rodenticides (anticoagulant) agreed at TMIII 2010). As a worst-case, considering 5 manipulations per day, the amount of product of 4.52 mg is used and therefore, the systemic dose of difenacoum on fingers/hands during cleaning is 1.2 x 10-7 mg/kg bw/day.</w:t>
      </w:r>
    </w:p>
    <w:p w14:paraId="020F6708" w14:textId="77777777" w:rsidR="006C54FA" w:rsidRPr="006C54FA" w:rsidRDefault="006C54FA" w:rsidP="001073BD">
      <w:pPr>
        <w:pStyle w:val="BfRBBStandard"/>
        <w:rPr>
          <w:rFonts w:eastAsia="Times New Roman"/>
          <w:noProof w:val="0"/>
          <w:szCs w:val="24"/>
          <w:lang w:val="en-GB" w:eastAsia="sv-SE"/>
        </w:rPr>
      </w:pPr>
    </w:p>
    <w:p w14:paraId="020F6709" w14:textId="77777777" w:rsidR="006C54FA" w:rsidRPr="006C54FA" w:rsidRDefault="006C54FA" w:rsidP="001073BD">
      <w:pPr>
        <w:pStyle w:val="BfRBBStandard"/>
        <w:rPr>
          <w:rFonts w:eastAsia="Times New Roman"/>
          <w:noProof w:val="0"/>
          <w:szCs w:val="24"/>
          <w:lang w:val="en-GB" w:eastAsia="sv-SE"/>
        </w:rPr>
      </w:pPr>
      <w:r w:rsidRPr="006C54FA">
        <w:rPr>
          <w:rFonts w:eastAsia="Times New Roman"/>
          <w:noProof w:val="0"/>
          <w:szCs w:val="24"/>
          <w:lang w:val="en-GB" w:eastAsia="sv-SE"/>
        </w:rPr>
        <w:t xml:space="preserve">In conclusion, the total systemic dermal exposure is </w:t>
      </w:r>
      <w:r w:rsidR="008B6C27">
        <w:rPr>
          <w:rFonts w:eastAsia="Times New Roman"/>
          <w:noProof w:val="0"/>
          <w:szCs w:val="24"/>
          <w:lang w:val="en-GB" w:eastAsia="sv-SE"/>
        </w:rPr>
        <w:t>set at 1.2 x 10-7 mg/kg bw/day.</w:t>
      </w:r>
    </w:p>
    <w:p w14:paraId="020F670A" w14:textId="77777777" w:rsidR="006C54FA" w:rsidRPr="006C54FA" w:rsidRDefault="006C54FA" w:rsidP="001073BD">
      <w:pPr>
        <w:pStyle w:val="BfRBBStandard"/>
        <w:rPr>
          <w:rFonts w:eastAsia="Times New Roman"/>
          <w:noProof w:val="0"/>
          <w:szCs w:val="24"/>
          <w:lang w:val="en-GB" w:eastAsia="sv-SE"/>
        </w:rPr>
      </w:pPr>
    </w:p>
    <w:p w14:paraId="020F670B" w14:textId="77777777" w:rsidR="006C54FA" w:rsidRPr="006C54FA" w:rsidRDefault="006C54FA" w:rsidP="001073BD">
      <w:pPr>
        <w:pStyle w:val="BfRBBStandard"/>
        <w:rPr>
          <w:rFonts w:eastAsia="Times New Roman"/>
          <w:i/>
          <w:noProof w:val="0"/>
          <w:szCs w:val="24"/>
          <w:lang w:val="en-GB" w:eastAsia="sv-SE"/>
        </w:rPr>
      </w:pPr>
      <w:r w:rsidRPr="006C54FA">
        <w:rPr>
          <w:rFonts w:eastAsia="Times New Roman"/>
          <w:i/>
          <w:noProof w:val="0"/>
          <w:szCs w:val="24"/>
          <w:lang w:val="en-GB" w:eastAsia="sv-SE"/>
        </w:rPr>
        <w:lastRenderedPageBreak/>
        <w:t>In Annex 7 “Safety for non-professional operators and the general public”, the results of the exposure calculations for the active substance and the substance of concern for the non-professional user and the general public are laid out.</w:t>
      </w:r>
    </w:p>
    <w:tbl>
      <w:tblPr>
        <w:tblpPr w:leftFromText="141" w:rightFromText="141" w:vertAnchor="text" w:horzAnchor="page" w:tblpX="1301" w:tblpY="108"/>
        <w:tblW w:w="5000"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1582"/>
        <w:gridCol w:w="2613"/>
        <w:gridCol w:w="2888"/>
        <w:gridCol w:w="1788"/>
      </w:tblGrid>
      <w:tr w:rsidR="006C54FA" w:rsidRPr="006C54FA" w14:paraId="020F6710" w14:textId="77777777" w:rsidTr="001073BD">
        <w:trPr>
          <w:cantSplit/>
          <w:tblHeader/>
        </w:trPr>
        <w:tc>
          <w:tcPr>
            <w:tcW w:w="891" w:type="pct"/>
            <w:shd w:val="clear" w:color="auto" w:fill="auto"/>
          </w:tcPr>
          <w:p w14:paraId="020F670C" w14:textId="77777777" w:rsidR="006C54FA" w:rsidRPr="001073BD" w:rsidRDefault="006C54FA" w:rsidP="001073BD">
            <w:pPr>
              <w:keepNext/>
              <w:spacing w:before="40" w:after="40" w:line="240" w:lineRule="auto"/>
              <w:jc w:val="center"/>
              <w:rPr>
                <w:rFonts w:ascii="Arial" w:eastAsia="Times New Roman" w:hAnsi="Arial" w:cs="Arial"/>
                <w:b/>
                <w:color w:val="000000"/>
                <w:sz w:val="20"/>
                <w:szCs w:val="20"/>
                <w:lang w:val="fr-FR" w:eastAsia="de-DE"/>
              </w:rPr>
            </w:pPr>
            <w:r w:rsidRPr="001073BD">
              <w:rPr>
                <w:rFonts w:ascii="Arial" w:eastAsia="Times New Roman" w:hAnsi="Arial" w:cs="Arial"/>
                <w:b/>
                <w:sz w:val="20"/>
                <w:szCs w:val="20"/>
                <w:lang w:val="en-GB" w:eastAsia="de-DE"/>
              </w:rPr>
              <w:t>Tier</w:t>
            </w:r>
          </w:p>
        </w:tc>
        <w:tc>
          <w:tcPr>
            <w:tcW w:w="1473" w:type="pct"/>
            <w:shd w:val="clear" w:color="auto" w:fill="auto"/>
          </w:tcPr>
          <w:p w14:paraId="020F670D" w14:textId="77777777" w:rsidR="006C54FA" w:rsidRPr="001073BD" w:rsidRDefault="006C54FA" w:rsidP="001073BD">
            <w:pPr>
              <w:keepNext/>
              <w:spacing w:before="40" w:after="40" w:line="240" w:lineRule="auto"/>
              <w:jc w:val="center"/>
              <w:rPr>
                <w:rFonts w:ascii="Arial" w:eastAsia="Times New Roman" w:hAnsi="Arial" w:cs="Arial"/>
                <w:b/>
                <w:sz w:val="20"/>
                <w:szCs w:val="20"/>
                <w:lang w:val="en-GB" w:eastAsia="de-DE"/>
              </w:rPr>
            </w:pPr>
            <w:r w:rsidRPr="001073BD">
              <w:rPr>
                <w:rFonts w:ascii="Arial" w:eastAsia="Times New Roman" w:hAnsi="Arial" w:cs="Arial"/>
                <w:b/>
                <w:sz w:val="20"/>
                <w:szCs w:val="20"/>
                <w:lang w:val="en-GB" w:eastAsia="de-DE"/>
              </w:rPr>
              <w:t>Inhalation exposure</w:t>
            </w:r>
          </w:p>
        </w:tc>
        <w:tc>
          <w:tcPr>
            <w:tcW w:w="1628" w:type="pct"/>
            <w:shd w:val="clear" w:color="auto" w:fill="auto"/>
          </w:tcPr>
          <w:p w14:paraId="020F670E" w14:textId="77777777" w:rsidR="006C54FA" w:rsidRPr="001073BD" w:rsidRDefault="006C54FA" w:rsidP="001073BD">
            <w:pPr>
              <w:keepNext/>
              <w:spacing w:before="40" w:after="40" w:line="240" w:lineRule="auto"/>
              <w:jc w:val="center"/>
              <w:rPr>
                <w:rFonts w:ascii="Arial" w:eastAsia="Times New Roman" w:hAnsi="Arial" w:cs="Arial"/>
                <w:b/>
                <w:sz w:val="20"/>
                <w:szCs w:val="20"/>
                <w:lang w:val="en-GB" w:eastAsia="de-DE"/>
              </w:rPr>
            </w:pPr>
            <w:r w:rsidRPr="001073BD">
              <w:rPr>
                <w:rFonts w:ascii="Arial" w:eastAsia="Times New Roman" w:hAnsi="Arial" w:cs="Arial"/>
                <w:b/>
                <w:sz w:val="20"/>
                <w:szCs w:val="20"/>
                <w:lang w:val="en-GB" w:eastAsia="de-DE"/>
              </w:rPr>
              <w:t>Dermal exposure</w:t>
            </w:r>
          </w:p>
        </w:tc>
        <w:tc>
          <w:tcPr>
            <w:tcW w:w="1008" w:type="pct"/>
            <w:shd w:val="clear" w:color="auto" w:fill="auto"/>
          </w:tcPr>
          <w:p w14:paraId="020F670F" w14:textId="77777777" w:rsidR="006C54FA" w:rsidRPr="001073BD" w:rsidRDefault="006C54FA" w:rsidP="001073BD">
            <w:pPr>
              <w:keepNext/>
              <w:spacing w:before="40" w:after="40" w:line="240" w:lineRule="auto"/>
              <w:jc w:val="center"/>
              <w:rPr>
                <w:rFonts w:ascii="Arial" w:eastAsia="Times New Roman" w:hAnsi="Arial" w:cs="Arial"/>
                <w:b/>
                <w:sz w:val="20"/>
                <w:szCs w:val="20"/>
                <w:lang w:val="en-GB" w:eastAsia="de-DE"/>
              </w:rPr>
            </w:pPr>
            <w:r w:rsidRPr="001073BD">
              <w:rPr>
                <w:rFonts w:ascii="Arial" w:eastAsia="Times New Roman" w:hAnsi="Arial" w:cs="Arial"/>
                <w:b/>
                <w:sz w:val="20"/>
                <w:szCs w:val="20"/>
                <w:lang w:val="en-GB" w:eastAsia="de-DE"/>
              </w:rPr>
              <w:t xml:space="preserve">Total exposure </w:t>
            </w:r>
          </w:p>
        </w:tc>
      </w:tr>
      <w:tr w:rsidR="006C54FA" w:rsidRPr="006C54FA" w14:paraId="020F6715" w14:textId="77777777" w:rsidTr="001073BD">
        <w:trPr>
          <w:cantSplit/>
          <w:tblHeader/>
        </w:trPr>
        <w:tc>
          <w:tcPr>
            <w:tcW w:w="891" w:type="pct"/>
            <w:shd w:val="clear" w:color="auto" w:fill="auto"/>
          </w:tcPr>
          <w:p w14:paraId="020F6711" w14:textId="77777777" w:rsidR="006C54FA" w:rsidRPr="006C54FA" w:rsidRDefault="006C54FA" w:rsidP="001073BD">
            <w:pPr>
              <w:keepNext/>
              <w:spacing w:before="40" w:after="40" w:line="240" w:lineRule="auto"/>
              <w:jc w:val="center"/>
              <w:rPr>
                <w:rFonts w:ascii="Arial" w:eastAsia="Times New Roman" w:hAnsi="Arial" w:cs="Arial"/>
                <w:color w:val="000000"/>
                <w:sz w:val="20"/>
                <w:szCs w:val="20"/>
                <w:lang w:val="fr-FR" w:eastAsia="de-DE"/>
              </w:rPr>
            </w:pPr>
            <w:r w:rsidRPr="006C54FA">
              <w:rPr>
                <w:rFonts w:ascii="Arial" w:eastAsia="Times New Roman" w:hAnsi="Arial" w:cs="Arial"/>
                <w:color w:val="000000"/>
                <w:sz w:val="20"/>
                <w:szCs w:val="20"/>
                <w:lang w:val="fr-FR" w:eastAsia="de-DE"/>
              </w:rPr>
              <w:t>PPE</w:t>
            </w:r>
          </w:p>
        </w:tc>
        <w:tc>
          <w:tcPr>
            <w:tcW w:w="1473" w:type="pct"/>
            <w:shd w:val="clear" w:color="auto" w:fill="auto"/>
          </w:tcPr>
          <w:p w14:paraId="020F6712" w14:textId="77777777" w:rsidR="006C54FA" w:rsidRPr="001073BD" w:rsidRDefault="006C54FA" w:rsidP="001073BD">
            <w:pPr>
              <w:keepNext/>
              <w:spacing w:before="40" w:after="40" w:line="240" w:lineRule="auto"/>
              <w:jc w:val="center"/>
              <w:rPr>
                <w:rFonts w:ascii="Arial" w:eastAsia="Times New Roman" w:hAnsi="Arial" w:cs="Arial"/>
                <w:sz w:val="20"/>
                <w:szCs w:val="20"/>
                <w:lang w:val="en-GB" w:eastAsia="de-DE"/>
              </w:rPr>
            </w:pPr>
            <w:r w:rsidRPr="001073BD">
              <w:rPr>
                <w:rFonts w:ascii="Arial" w:eastAsia="Times New Roman" w:hAnsi="Arial" w:cs="Arial"/>
                <w:sz w:val="20"/>
                <w:szCs w:val="20"/>
                <w:lang w:val="en-GB" w:eastAsia="de-DE"/>
              </w:rPr>
              <w:t xml:space="preserve">Systemic dose </w:t>
            </w:r>
          </w:p>
        </w:tc>
        <w:tc>
          <w:tcPr>
            <w:tcW w:w="1628" w:type="pct"/>
            <w:shd w:val="clear" w:color="auto" w:fill="auto"/>
          </w:tcPr>
          <w:p w14:paraId="020F6713" w14:textId="77777777" w:rsidR="006C54FA" w:rsidRPr="001073BD" w:rsidRDefault="006C54FA" w:rsidP="001073BD">
            <w:pPr>
              <w:keepNext/>
              <w:spacing w:before="40" w:after="40" w:line="240" w:lineRule="auto"/>
              <w:jc w:val="center"/>
              <w:rPr>
                <w:rFonts w:ascii="Arial" w:eastAsia="Times New Roman" w:hAnsi="Arial" w:cs="Arial"/>
                <w:sz w:val="20"/>
                <w:szCs w:val="20"/>
                <w:lang w:val="en-GB" w:eastAsia="de-DE"/>
              </w:rPr>
            </w:pPr>
            <w:r w:rsidRPr="001073BD">
              <w:rPr>
                <w:rFonts w:ascii="Arial" w:eastAsia="Times New Roman" w:hAnsi="Arial" w:cs="Arial"/>
                <w:sz w:val="20"/>
                <w:szCs w:val="20"/>
                <w:lang w:val="en-GB" w:eastAsia="de-DE"/>
              </w:rPr>
              <w:t>Systemic dose</w:t>
            </w:r>
          </w:p>
        </w:tc>
        <w:tc>
          <w:tcPr>
            <w:tcW w:w="1008" w:type="pct"/>
            <w:shd w:val="clear" w:color="auto" w:fill="auto"/>
          </w:tcPr>
          <w:p w14:paraId="020F6714" w14:textId="77777777" w:rsidR="006C54FA" w:rsidRPr="001073BD" w:rsidRDefault="006C54FA" w:rsidP="001073BD">
            <w:pPr>
              <w:keepNext/>
              <w:spacing w:before="40" w:after="40" w:line="240" w:lineRule="auto"/>
              <w:jc w:val="center"/>
              <w:rPr>
                <w:rFonts w:ascii="Arial" w:eastAsia="Times New Roman" w:hAnsi="Arial" w:cs="Arial"/>
                <w:sz w:val="20"/>
                <w:szCs w:val="20"/>
                <w:lang w:val="en-GB" w:eastAsia="de-DE"/>
              </w:rPr>
            </w:pPr>
            <w:r w:rsidRPr="001073BD">
              <w:rPr>
                <w:rFonts w:ascii="Arial" w:eastAsia="Times New Roman" w:hAnsi="Arial" w:cs="Arial"/>
                <w:sz w:val="20"/>
                <w:szCs w:val="20"/>
                <w:lang w:val="en-GB" w:eastAsia="de-DE"/>
              </w:rPr>
              <w:t xml:space="preserve">Systemic dose </w:t>
            </w:r>
          </w:p>
        </w:tc>
      </w:tr>
      <w:tr w:rsidR="006C54FA" w:rsidRPr="006C54FA" w14:paraId="020F671A" w14:textId="77777777" w:rsidTr="001073BD">
        <w:trPr>
          <w:cantSplit/>
          <w:trHeight w:val="353"/>
          <w:tblHeader/>
        </w:trPr>
        <w:tc>
          <w:tcPr>
            <w:tcW w:w="891" w:type="pct"/>
            <w:shd w:val="clear" w:color="auto" w:fill="auto"/>
          </w:tcPr>
          <w:p w14:paraId="020F6716" w14:textId="77777777" w:rsidR="006C54FA" w:rsidRPr="006C54FA" w:rsidRDefault="006C54FA" w:rsidP="001073BD">
            <w:pPr>
              <w:keepNext/>
              <w:spacing w:before="40" w:after="40" w:line="240" w:lineRule="auto"/>
              <w:jc w:val="center"/>
              <w:rPr>
                <w:rFonts w:ascii="Arial" w:eastAsia="Times New Roman" w:hAnsi="Arial" w:cs="Arial"/>
                <w:sz w:val="20"/>
                <w:szCs w:val="20"/>
                <w:lang w:val="en-GB" w:eastAsia="de-DE"/>
              </w:rPr>
            </w:pPr>
          </w:p>
        </w:tc>
        <w:tc>
          <w:tcPr>
            <w:tcW w:w="1473" w:type="pct"/>
            <w:shd w:val="clear" w:color="auto" w:fill="auto"/>
          </w:tcPr>
          <w:p w14:paraId="020F6717" w14:textId="77777777" w:rsidR="006C54FA" w:rsidRPr="001073BD" w:rsidRDefault="006C54FA" w:rsidP="001073BD">
            <w:pPr>
              <w:keepNext/>
              <w:spacing w:before="40" w:after="40" w:line="240" w:lineRule="auto"/>
              <w:jc w:val="center"/>
              <w:rPr>
                <w:rFonts w:ascii="Arial" w:eastAsia="Times New Roman" w:hAnsi="Arial" w:cs="Arial"/>
                <w:sz w:val="20"/>
                <w:szCs w:val="20"/>
                <w:lang w:val="en-GB" w:eastAsia="de-DE"/>
              </w:rPr>
            </w:pPr>
            <w:r w:rsidRPr="001073BD">
              <w:rPr>
                <w:rFonts w:ascii="Arial" w:eastAsia="Times New Roman" w:hAnsi="Arial" w:cs="Arial"/>
                <w:sz w:val="20"/>
                <w:szCs w:val="20"/>
                <w:lang w:val="en-GB" w:eastAsia="de-DE"/>
              </w:rPr>
              <w:t>mg a.i. / kg bw /day</w:t>
            </w:r>
          </w:p>
        </w:tc>
        <w:tc>
          <w:tcPr>
            <w:tcW w:w="1628" w:type="pct"/>
            <w:shd w:val="clear" w:color="auto" w:fill="auto"/>
          </w:tcPr>
          <w:p w14:paraId="020F6718" w14:textId="77777777" w:rsidR="006C54FA" w:rsidRPr="001073BD" w:rsidRDefault="006C54FA" w:rsidP="001073BD">
            <w:pPr>
              <w:keepNext/>
              <w:spacing w:before="40" w:after="40" w:line="240" w:lineRule="auto"/>
              <w:jc w:val="center"/>
              <w:rPr>
                <w:rFonts w:ascii="Arial" w:eastAsia="Times New Roman" w:hAnsi="Arial" w:cs="Arial"/>
                <w:sz w:val="20"/>
                <w:szCs w:val="20"/>
                <w:lang w:val="en-GB" w:eastAsia="de-DE"/>
              </w:rPr>
            </w:pPr>
            <w:r w:rsidRPr="001073BD">
              <w:rPr>
                <w:rFonts w:ascii="Arial" w:eastAsia="Times New Roman" w:hAnsi="Arial" w:cs="Arial"/>
                <w:sz w:val="20"/>
                <w:szCs w:val="20"/>
                <w:lang w:val="en-GB" w:eastAsia="de-DE"/>
              </w:rPr>
              <w:t>mg a.i. / kg bw /day</w:t>
            </w:r>
          </w:p>
        </w:tc>
        <w:tc>
          <w:tcPr>
            <w:tcW w:w="1008" w:type="pct"/>
            <w:shd w:val="clear" w:color="auto" w:fill="auto"/>
          </w:tcPr>
          <w:p w14:paraId="020F6719" w14:textId="77777777" w:rsidR="006C54FA" w:rsidRPr="001073BD" w:rsidRDefault="006C54FA" w:rsidP="001073BD">
            <w:pPr>
              <w:keepNext/>
              <w:spacing w:before="40" w:after="40" w:line="240" w:lineRule="auto"/>
              <w:jc w:val="center"/>
              <w:rPr>
                <w:rFonts w:ascii="Arial" w:eastAsia="Times New Roman" w:hAnsi="Arial" w:cs="Arial"/>
                <w:sz w:val="20"/>
                <w:szCs w:val="20"/>
                <w:lang w:val="en-GB" w:eastAsia="de-DE"/>
              </w:rPr>
            </w:pPr>
            <w:r w:rsidRPr="001073BD">
              <w:rPr>
                <w:rFonts w:ascii="Arial" w:eastAsia="Times New Roman" w:hAnsi="Arial" w:cs="Arial"/>
                <w:sz w:val="20"/>
                <w:szCs w:val="20"/>
                <w:lang w:val="en-GB" w:eastAsia="de-DE"/>
              </w:rPr>
              <w:t>mg a.i. / kg bw /day</w:t>
            </w:r>
          </w:p>
        </w:tc>
      </w:tr>
      <w:tr w:rsidR="006C54FA" w:rsidRPr="006C54FA" w14:paraId="020F671D" w14:textId="77777777" w:rsidTr="001073BD">
        <w:trPr>
          <w:cantSplit/>
        </w:trPr>
        <w:tc>
          <w:tcPr>
            <w:tcW w:w="891" w:type="pct"/>
            <w:shd w:val="clear" w:color="auto" w:fill="auto"/>
            <w:vAlign w:val="center"/>
          </w:tcPr>
          <w:p w14:paraId="020F671B" w14:textId="77777777" w:rsidR="006C54FA" w:rsidRPr="006C54FA" w:rsidRDefault="006C54FA" w:rsidP="001073BD">
            <w:pPr>
              <w:keepNext/>
              <w:spacing w:before="40" w:after="40" w:line="240" w:lineRule="auto"/>
              <w:jc w:val="center"/>
              <w:rPr>
                <w:rFonts w:ascii="Arial" w:eastAsia="Times New Roman" w:hAnsi="Arial" w:cs="Arial"/>
                <w:sz w:val="20"/>
                <w:szCs w:val="20"/>
                <w:lang w:val="en-GB" w:eastAsia="de-DE"/>
              </w:rPr>
            </w:pPr>
            <w:r w:rsidRPr="006C54FA">
              <w:rPr>
                <w:rFonts w:ascii="Arial" w:eastAsia="Times New Roman" w:hAnsi="Arial" w:cs="Arial"/>
                <w:b/>
                <w:iCs/>
                <w:color w:val="000000"/>
                <w:sz w:val="20"/>
                <w:szCs w:val="20"/>
                <w:lang w:val="en-GB" w:eastAsia="de-DE"/>
              </w:rPr>
              <w:t xml:space="preserve">Task </w:t>
            </w:r>
            <w:r w:rsidRPr="001073BD">
              <w:rPr>
                <w:rFonts w:ascii="Arial" w:eastAsia="Times New Roman" w:hAnsi="Arial" w:cs="Arial"/>
                <w:b/>
                <w:iCs/>
                <w:color w:val="000000"/>
                <w:sz w:val="20"/>
                <w:szCs w:val="20"/>
                <w:lang w:val="en-GB" w:eastAsia="de-DE"/>
              </w:rPr>
              <w:t xml:space="preserve">– </w:t>
            </w:r>
            <w:r w:rsidRPr="001073BD">
              <w:rPr>
                <w:rFonts w:ascii="Arial" w:eastAsia="Times New Roman" w:hAnsi="Arial" w:cs="Arial"/>
                <w:b/>
                <w:sz w:val="20"/>
                <w:szCs w:val="20"/>
                <w:lang w:val="en-GB" w:eastAsia="de-DE"/>
              </w:rPr>
              <w:t>time</w:t>
            </w:r>
            <w:r w:rsidRPr="006C54FA">
              <w:rPr>
                <w:rFonts w:ascii="Arial" w:eastAsia="Times New Roman" w:hAnsi="Arial" w:cs="Arial"/>
                <w:b/>
                <w:iCs/>
                <w:color w:val="000000"/>
                <w:sz w:val="20"/>
                <w:szCs w:val="20"/>
                <w:lang w:val="en-GB" w:eastAsia="de-DE"/>
              </w:rPr>
              <w:t xml:space="preserve"> frame:</w:t>
            </w:r>
          </w:p>
        </w:tc>
        <w:tc>
          <w:tcPr>
            <w:tcW w:w="4109" w:type="pct"/>
            <w:gridSpan w:val="3"/>
            <w:shd w:val="clear" w:color="auto" w:fill="auto"/>
            <w:vAlign w:val="center"/>
          </w:tcPr>
          <w:p w14:paraId="020F671C" w14:textId="77777777" w:rsidR="006C54FA" w:rsidRPr="006C54FA" w:rsidRDefault="006C54FA" w:rsidP="001073BD">
            <w:pPr>
              <w:keepNext/>
              <w:spacing w:before="40" w:after="40" w:line="240" w:lineRule="auto"/>
              <w:jc w:val="center"/>
              <w:rPr>
                <w:rFonts w:ascii="Arial" w:hAnsi="Arial" w:cs="Arial"/>
                <w:b/>
                <w:sz w:val="20"/>
                <w:szCs w:val="20"/>
              </w:rPr>
            </w:pPr>
            <w:r w:rsidRPr="006C54FA">
              <w:rPr>
                <w:rFonts w:ascii="Arial" w:hAnsi="Arial" w:cs="Arial"/>
                <w:b/>
                <w:sz w:val="20"/>
                <w:szCs w:val="20"/>
              </w:rPr>
              <w:t xml:space="preserve">Scenario ( </w:t>
            </w:r>
            <w:r w:rsidRPr="001073BD">
              <w:rPr>
                <w:rFonts w:ascii="Arial" w:eastAsia="Times New Roman" w:hAnsi="Arial" w:cs="Arial"/>
                <w:b/>
                <w:sz w:val="20"/>
                <w:szCs w:val="20"/>
                <w:lang w:val="en-GB" w:eastAsia="de-DE"/>
              </w:rPr>
              <w:t>population</w:t>
            </w:r>
            <w:r w:rsidRPr="006C54FA">
              <w:rPr>
                <w:rFonts w:ascii="Arial" w:hAnsi="Arial" w:cs="Arial"/>
                <w:b/>
                <w:sz w:val="20"/>
                <w:szCs w:val="20"/>
              </w:rPr>
              <w:t>) – frequency</w:t>
            </w:r>
          </w:p>
        </w:tc>
      </w:tr>
      <w:tr w:rsidR="006C54FA" w:rsidRPr="006C54FA" w14:paraId="020F671F" w14:textId="77777777" w:rsidTr="001073BD">
        <w:trPr>
          <w:cantSplit/>
        </w:trPr>
        <w:tc>
          <w:tcPr>
            <w:tcW w:w="5000" w:type="pct"/>
            <w:gridSpan w:val="4"/>
            <w:shd w:val="clear" w:color="auto" w:fill="auto"/>
          </w:tcPr>
          <w:p w14:paraId="020F671E" w14:textId="77777777" w:rsidR="006C54FA" w:rsidRPr="006C54FA" w:rsidRDefault="006C54FA" w:rsidP="001073BD">
            <w:pPr>
              <w:keepNext/>
              <w:spacing w:before="40" w:after="40" w:line="240" w:lineRule="auto"/>
              <w:jc w:val="center"/>
              <w:rPr>
                <w:rFonts w:ascii="Arial" w:eastAsia="Times New Roman" w:hAnsi="Arial" w:cs="Arial"/>
                <w:sz w:val="20"/>
                <w:szCs w:val="20"/>
                <w:lang w:val="en-GB"/>
              </w:rPr>
            </w:pPr>
            <w:r w:rsidRPr="006C54FA">
              <w:rPr>
                <w:rFonts w:ascii="Arial" w:eastAsia="Times New Roman" w:hAnsi="Arial" w:cs="Arial"/>
                <w:sz w:val="20"/>
                <w:szCs w:val="20"/>
                <w:lang w:val="en-GB"/>
              </w:rPr>
              <w:t xml:space="preserve">Sachet </w:t>
            </w:r>
          </w:p>
        </w:tc>
      </w:tr>
      <w:tr w:rsidR="006C54FA" w:rsidRPr="006C54FA" w14:paraId="020F6724" w14:textId="77777777" w:rsidTr="001073BD">
        <w:trPr>
          <w:cantSplit/>
        </w:trPr>
        <w:tc>
          <w:tcPr>
            <w:tcW w:w="891" w:type="pct"/>
            <w:shd w:val="clear" w:color="auto" w:fill="auto"/>
          </w:tcPr>
          <w:p w14:paraId="020F6720" w14:textId="77777777" w:rsidR="006C54FA" w:rsidRPr="006C54FA" w:rsidRDefault="006C54FA" w:rsidP="001073BD">
            <w:pPr>
              <w:keepNext/>
              <w:spacing w:before="40" w:after="40" w:line="240" w:lineRule="auto"/>
              <w:jc w:val="center"/>
              <w:rPr>
                <w:rFonts w:ascii="Arial" w:eastAsia="Times New Roman" w:hAnsi="Arial" w:cs="Arial"/>
                <w:sz w:val="20"/>
                <w:szCs w:val="20"/>
                <w:lang w:val="en-GB" w:eastAsia="de-DE"/>
              </w:rPr>
            </w:pPr>
            <w:r w:rsidRPr="006C54FA">
              <w:rPr>
                <w:rFonts w:ascii="Arial" w:eastAsia="Times New Roman" w:hAnsi="Arial" w:cs="Arial"/>
                <w:sz w:val="20"/>
                <w:szCs w:val="20"/>
                <w:lang w:val="en-GB" w:eastAsia="de-DE"/>
              </w:rPr>
              <w:t>Without PPE</w:t>
            </w:r>
          </w:p>
        </w:tc>
        <w:tc>
          <w:tcPr>
            <w:tcW w:w="1473" w:type="pct"/>
            <w:shd w:val="clear" w:color="auto" w:fill="auto"/>
            <w:vAlign w:val="center"/>
          </w:tcPr>
          <w:p w14:paraId="020F6721" w14:textId="77777777" w:rsidR="006C54FA" w:rsidRPr="006C54FA" w:rsidRDefault="006C54FA" w:rsidP="001073BD">
            <w:pPr>
              <w:keepNext/>
              <w:spacing w:before="40" w:after="40" w:line="240" w:lineRule="auto"/>
              <w:jc w:val="center"/>
              <w:rPr>
                <w:rFonts w:ascii="Arial" w:eastAsia="Times New Roman" w:hAnsi="Arial" w:cs="Arial"/>
                <w:sz w:val="20"/>
                <w:szCs w:val="20"/>
                <w:lang w:val="de-DE" w:eastAsia="de-DE"/>
              </w:rPr>
            </w:pPr>
            <w:r w:rsidRPr="006C54FA">
              <w:rPr>
                <w:rFonts w:ascii="Arial" w:eastAsia="Times New Roman" w:hAnsi="Arial" w:cs="Arial"/>
                <w:sz w:val="20"/>
                <w:szCs w:val="20"/>
                <w:lang w:val="de-DE" w:eastAsia="de-DE"/>
              </w:rPr>
              <w:t>na</w:t>
            </w:r>
          </w:p>
        </w:tc>
        <w:tc>
          <w:tcPr>
            <w:tcW w:w="1628" w:type="pct"/>
            <w:shd w:val="clear" w:color="auto" w:fill="auto"/>
            <w:vAlign w:val="center"/>
          </w:tcPr>
          <w:p w14:paraId="020F6722" w14:textId="77777777" w:rsidR="006C54FA" w:rsidRPr="006C54FA" w:rsidRDefault="006C54FA" w:rsidP="001073BD">
            <w:pPr>
              <w:widowControl w:val="0"/>
              <w:autoSpaceDE w:val="0"/>
              <w:autoSpaceDN w:val="0"/>
              <w:adjustRightInd w:val="0"/>
              <w:jc w:val="center"/>
              <w:rPr>
                <w:rFonts w:ascii="Arial" w:eastAsia="Times New Roman" w:hAnsi="Arial" w:cs="Arial"/>
                <w:sz w:val="20"/>
                <w:szCs w:val="20"/>
                <w:lang w:val="en-GB"/>
              </w:rPr>
            </w:pPr>
            <w:r w:rsidRPr="006C54FA">
              <w:rPr>
                <w:rFonts w:ascii="Arial" w:eastAsia="Times New Roman" w:hAnsi="Arial" w:cs="Arial"/>
                <w:sz w:val="20"/>
                <w:szCs w:val="20"/>
                <w:lang w:val="en-GB"/>
              </w:rPr>
              <w:t>1.2 x 10</w:t>
            </w:r>
            <w:r w:rsidRPr="006C54FA">
              <w:rPr>
                <w:rFonts w:ascii="Arial" w:eastAsia="Times New Roman" w:hAnsi="Arial" w:cs="Arial"/>
                <w:sz w:val="20"/>
                <w:szCs w:val="20"/>
                <w:vertAlign w:val="superscript"/>
                <w:lang w:val="en-GB"/>
              </w:rPr>
              <w:t>-7</w:t>
            </w:r>
          </w:p>
        </w:tc>
        <w:tc>
          <w:tcPr>
            <w:tcW w:w="1008" w:type="pct"/>
            <w:shd w:val="clear" w:color="auto" w:fill="auto"/>
            <w:vAlign w:val="center"/>
          </w:tcPr>
          <w:p w14:paraId="020F6723" w14:textId="77777777" w:rsidR="006C54FA" w:rsidRPr="006C54FA" w:rsidRDefault="006C54FA" w:rsidP="001073BD">
            <w:pPr>
              <w:widowControl w:val="0"/>
              <w:autoSpaceDE w:val="0"/>
              <w:autoSpaceDN w:val="0"/>
              <w:adjustRightInd w:val="0"/>
              <w:jc w:val="center"/>
              <w:rPr>
                <w:rFonts w:ascii="Arial" w:eastAsia="Times New Roman" w:hAnsi="Arial" w:cs="Arial"/>
                <w:sz w:val="20"/>
                <w:szCs w:val="20"/>
                <w:lang w:val="en-GB"/>
              </w:rPr>
            </w:pPr>
            <w:r w:rsidRPr="006C54FA">
              <w:rPr>
                <w:rFonts w:ascii="Arial" w:eastAsia="Times New Roman" w:hAnsi="Arial" w:cs="Arial"/>
                <w:sz w:val="20"/>
                <w:szCs w:val="20"/>
                <w:lang w:val="en-GB"/>
              </w:rPr>
              <w:t>1.2 x 10</w:t>
            </w:r>
            <w:r w:rsidRPr="006C54FA">
              <w:rPr>
                <w:rFonts w:ascii="Arial" w:eastAsia="Times New Roman" w:hAnsi="Arial" w:cs="Arial"/>
                <w:sz w:val="20"/>
                <w:szCs w:val="20"/>
                <w:vertAlign w:val="superscript"/>
                <w:lang w:val="en-GB"/>
              </w:rPr>
              <w:t>-7</w:t>
            </w:r>
          </w:p>
        </w:tc>
      </w:tr>
    </w:tbl>
    <w:p w14:paraId="020F6725" w14:textId="77777777" w:rsidR="006C54FA" w:rsidRPr="006C54FA" w:rsidRDefault="006C54FA" w:rsidP="001073BD">
      <w:pPr>
        <w:pStyle w:val="BfRBBStandard"/>
        <w:rPr>
          <w:rFonts w:eastAsia="Times New Roman"/>
          <w:noProof w:val="0"/>
          <w:szCs w:val="24"/>
          <w:lang w:val="en-GB" w:eastAsia="sv-SE"/>
        </w:rPr>
      </w:pPr>
    </w:p>
    <w:p w14:paraId="020F6726" w14:textId="77777777" w:rsidR="006C54FA" w:rsidRPr="006C54FA" w:rsidRDefault="006C54FA" w:rsidP="001073BD">
      <w:pPr>
        <w:pStyle w:val="BfRBBStandard"/>
        <w:rPr>
          <w:rFonts w:eastAsia="Times New Roman"/>
          <w:b/>
          <w:noProof w:val="0"/>
          <w:szCs w:val="24"/>
          <w:lang w:val="en-GB" w:eastAsia="sv-SE"/>
        </w:rPr>
      </w:pPr>
      <w:r w:rsidRPr="006C54FA">
        <w:rPr>
          <w:rFonts w:eastAsia="Times New Roman"/>
          <w:b/>
          <w:noProof w:val="0"/>
          <w:szCs w:val="24"/>
          <w:lang w:val="en-GB" w:eastAsia="sv-SE"/>
        </w:rPr>
        <w:t>Indirect exposure as a result of use of the active substance in biocidal product</w:t>
      </w:r>
    </w:p>
    <w:p w14:paraId="020F6727" w14:textId="77777777" w:rsidR="006C54FA" w:rsidRPr="006C54FA" w:rsidRDefault="006C54FA" w:rsidP="001073BD">
      <w:pPr>
        <w:pStyle w:val="BfRBBStandard"/>
        <w:rPr>
          <w:rFonts w:eastAsia="Times New Roman"/>
          <w:noProof w:val="0"/>
          <w:szCs w:val="24"/>
          <w:lang w:val="en-GB" w:eastAsia="sv-SE"/>
        </w:rPr>
      </w:pPr>
      <w:r w:rsidRPr="006C54FA">
        <w:rPr>
          <w:rFonts w:eastAsia="Times New Roman"/>
          <w:noProof w:val="0"/>
          <w:szCs w:val="24"/>
          <w:lang w:val="en-GB" w:eastAsia="sv-SE"/>
        </w:rPr>
        <w:t xml:space="preserve">Exposure of non users, especially infants, could result from the handling of dead rodents or ingesting poison baits. </w:t>
      </w:r>
    </w:p>
    <w:p w14:paraId="020F6728" w14:textId="77777777" w:rsidR="006C54FA" w:rsidRPr="006C54FA" w:rsidRDefault="006C54FA" w:rsidP="001073BD">
      <w:pPr>
        <w:pStyle w:val="BfRBBStandard"/>
        <w:rPr>
          <w:rFonts w:eastAsia="Times New Roman"/>
          <w:noProof w:val="0"/>
          <w:szCs w:val="24"/>
          <w:lang w:val="en-GB" w:eastAsia="sv-SE"/>
        </w:rPr>
      </w:pPr>
    </w:p>
    <w:p w14:paraId="020F6729" w14:textId="77777777" w:rsidR="006C54FA" w:rsidRPr="006C54FA" w:rsidRDefault="006C54FA" w:rsidP="001073BD">
      <w:pPr>
        <w:pStyle w:val="BfRBBStandard"/>
        <w:rPr>
          <w:rFonts w:eastAsia="Times New Roman"/>
          <w:b/>
          <w:i/>
          <w:noProof w:val="0"/>
          <w:szCs w:val="24"/>
          <w:lang w:val="en-GB" w:eastAsia="sv-SE"/>
        </w:rPr>
      </w:pPr>
      <w:r w:rsidRPr="006C54FA">
        <w:rPr>
          <w:rFonts w:eastAsia="Times New Roman"/>
          <w:b/>
          <w:i/>
          <w:noProof w:val="0"/>
          <w:szCs w:val="24"/>
          <w:lang w:val="en-GB" w:eastAsia="sv-SE"/>
        </w:rPr>
        <w:t>Handling of dead rodents (adult, child, infant) – acute scenario</w:t>
      </w:r>
    </w:p>
    <w:p w14:paraId="020F672A" w14:textId="77777777" w:rsidR="006C54FA" w:rsidRPr="006C54FA" w:rsidRDefault="006C54FA" w:rsidP="001073BD">
      <w:pPr>
        <w:pStyle w:val="BfRBBStandard"/>
        <w:rPr>
          <w:rFonts w:eastAsia="Times New Roman"/>
          <w:noProof w:val="0"/>
          <w:szCs w:val="24"/>
          <w:lang w:val="en-GB" w:eastAsia="sv-SE"/>
        </w:rPr>
      </w:pPr>
      <w:r w:rsidRPr="006C54FA">
        <w:rPr>
          <w:rFonts w:eastAsia="Times New Roman"/>
          <w:noProof w:val="0"/>
          <w:szCs w:val="24"/>
          <w:lang w:val="en-GB" w:eastAsia="sv-SE"/>
        </w:rPr>
        <w:t>Secondary exposure of users and non users could result in the handling of dead rodents. However, this scenario is excluded because it is considered of low relevance due to unrealistic assumptions (TNsG on human exposure (2007)). Exposure due to this senario is considered negligible.</w:t>
      </w:r>
    </w:p>
    <w:p w14:paraId="020F672B" w14:textId="77777777" w:rsidR="006C54FA" w:rsidRPr="006C54FA" w:rsidRDefault="006C54FA" w:rsidP="001073BD">
      <w:pPr>
        <w:pStyle w:val="BfRBBStandard"/>
        <w:rPr>
          <w:rFonts w:eastAsia="Times New Roman"/>
          <w:noProof w:val="0"/>
          <w:szCs w:val="24"/>
          <w:lang w:val="en-GB" w:eastAsia="sv-SE"/>
        </w:rPr>
      </w:pPr>
    </w:p>
    <w:p w14:paraId="020F672C" w14:textId="77777777" w:rsidR="006C54FA" w:rsidRPr="006C54FA" w:rsidRDefault="006C54FA" w:rsidP="001073BD">
      <w:pPr>
        <w:pStyle w:val="BfRBBStandard"/>
        <w:rPr>
          <w:rFonts w:eastAsia="Times New Roman"/>
          <w:b/>
          <w:i/>
          <w:noProof w:val="0"/>
          <w:szCs w:val="24"/>
          <w:lang w:val="en-GB" w:eastAsia="sv-SE"/>
        </w:rPr>
      </w:pPr>
      <w:r w:rsidRPr="006C54FA">
        <w:rPr>
          <w:rFonts w:eastAsia="Times New Roman"/>
          <w:b/>
          <w:i/>
          <w:noProof w:val="0"/>
          <w:szCs w:val="24"/>
          <w:lang w:val="en-GB" w:eastAsia="sv-SE"/>
        </w:rPr>
        <w:t>Oral exposure by ingesting bait (infant) – acute scenario</w:t>
      </w:r>
    </w:p>
    <w:p w14:paraId="020F672D" w14:textId="77777777" w:rsidR="006C54FA" w:rsidRPr="006C54FA" w:rsidRDefault="006C54FA" w:rsidP="001073BD">
      <w:pPr>
        <w:pStyle w:val="BfRBBStandard"/>
        <w:rPr>
          <w:rFonts w:eastAsia="Times New Roman"/>
          <w:noProof w:val="0"/>
          <w:szCs w:val="24"/>
          <w:lang w:val="en-GB" w:eastAsia="sv-SE"/>
        </w:rPr>
      </w:pPr>
      <w:r w:rsidRPr="006C54FA">
        <w:rPr>
          <w:rFonts w:eastAsia="Times New Roman"/>
          <w:noProof w:val="0"/>
          <w:szCs w:val="24"/>
          <w:lang w:val="en-GB" w:eastAsia="sv-SE"/>
        </w:rPr>
        <w:t>A reverse scenario was calculated. Based on the short-term AEL of 1.1x10-6 mg a.s/kg bw/day, a body weight of 10 kg and an oral absorption of 68%, ingestion of more than 0.3 mg of product per day is needed to exceed the AEL.</w:t>
      </w:r>
    </w:p>
    <w:p w14:paraId="020F672E" w14:textId="77777777" w:rsidR="006C54FA" w:rsidRPr="006C54FA" w:rsidRDefault="006C54FA" w:rsidP="001073BD">
      <w:pPr>
        <w:pStyle w:val="BfRBBStandard"/>
        <w:rPr>
          <w:rFonts w:eastAsia="Times New Roman"/>
          <w:noProof w:val="0"/>
          <w:szCs w:val="24"/>
          <w:lang w:val="en-GB" w:eastAsia="sv-SE"/>
        </w:rPr>
      </w:pPr>
    </w:p>
    <w:p w14:paraId="020F672F" w14:textId="77777777" w:rsidR="006C54FA" w:rsidRPr="006C54FA" w:rsidRDefault="006C54FA" w:rsidP="001073BD">
      <w:pPr>
        <w:pStyle w:val="BfRBBStandard"/>
        <w:rPr>
          <w:rFonts w:eastAsia="Times New Roman"/>
          <w:b/>
          <w:noProof w:val="0"/>
          <w:szCs w:val="24"/>
          <w:lang w:val="en-GB" w:eastAsia="sv-SE"/>
        </w:rPr>
      </w:pPr>
      <w:r w:rsidRPr="006C54FA">
        <w:rPr>
          <w:rFonts w:eastAsia="Times New Roman"/>
          <w:b/>
          <w:noProof w:val="0"/>
          <w:szCs w:val="24"/>
          <w:lang w:val="en-GB" w:eastAsia="sv-SE"/>
        </w:rPr>
        <w:t>Combined exposure</w:t>
      </w:r>
    </w:p>
    <w:p w14:paraId="020F6730" w14:textId="77777777" w:rsidR="002A1055" w:rsidRDefault="006C54FA">
      <w:pPr>
        <w:pStyle w:val="BfRBBStandard"/>
        <w:rPr>
          <w:rFonts w:eastAsia="Times New Roman"/>
          <w:noProof w:val="0"/>
          <w:szCs w:val="24"/>
          <w:lang w:val="en-GB" w:eastAsia="sv-SE"/>
        </w:rPr>
      </w:pPr>
      <w:r w:rsidRPr="006C54FA">
        <w:rPr>
          <w:rFonts w:eastAsia="Times New Roman"/>
          <w:noProof w:val="0"/>
          <w:szCs w:val="24"/>
          <w:lang w:val="en-GB" w:eastAsia="sv-SE"/>
        </w:rPr>
        <w:t>Not relevant</w:t>
      </w:r>
    </w:p>
    <w:p w14:paraId="020F6731" w14:textId="77777777" w:rsidR="001073BD" w:rsidRDefault="001073BD" w:rsidP="001073BD">
      <w:pPr>
        <w:pStyle w:val="BfRBBStandard"/>
        <w:spacing w:after="120"/>
        <w:rPr>
          <w:rFonts w:eastAsia="Times New Roman"/>
          <w:lang w:val="en-GB"/>
        </w:rPr>
      </w:pPr>
    </w:p>
    <w:p w14:paraId="020F6732" w14:textId="77777777" w:rsidR="001073BD" w:rsidRPr="00D30699" w:rsidRDefault="001073BD" w:rsidP="00217D6B">
      <w:pPr>
        <w:numPr>
          <w:ilvl w:val="0"/>
          <w:numId w:val="20"/>
        </w:numPr>
        <w:spacing w:after="120" w:line="276" w:lineRule="auto"/>
        <w:ind w:left="357" w:hanging="357"/>
        <w:jc w:val="both"/>
        <w:rPr>
          <w:rFonts w:ascii="Arial" w:hAnsi="Arial" w:cs="Arial"/>
          <w:b/>
          <w:sz w:val="24"/>
          <w:u w:val="single"/>
          <w:lang w:val="en-GB"/>
        </w:rPr>
      </w:pPr>
      <w:r w:rsidRPr="00D30699">
        <w:rPr>
          <w:rFonts w:ascii="Arial" w:hAnsi="Arial" w:cs="Arial"/>
          <w:b/>
          <w:sz w:val="24"/>
          <w:u w:val="single"/>
          <w:lang w:val="en-GB"/>
        </w:rPr>
        <w:t>Renewal application (2017)</w:t>
      </w:r>
    </w:p>
    <w:p w14:paraId="020F6733" w14:textId="77777777" w:rsidR="00F3385E" w:rsidRDefault="009118D4" w:rsidP="00217D6B">
      <w:pPr>
        <w:jc w:val="both"/>
        <w:rPr>
          <w:rFonts w:ascii="Arial" w:eastAsia="Times New Roman" w:hAnsi="Arial" w:cs="Arial"/>
          <w:lang w:val="en-GB"/>
        </w:rPr>
      </w:pPr>
      <w:r>
        <w:rPr>
          <w:rFonts w:ascii="Arial" w:eastAsia="Times New Roman" w:hAnsi="Arial" w:cs="Arial"/>
          <w:lang w:val="en-GB"/>
        </w:rPr>
        <w:t>Non professional</w:t>
      </w:r>
      <w:r w:rsidR="006C3D54">
        <w:rPr>
          <w:rFonts w:ascii="Arial" w:eastAsia="Times New Roman" w:hAnsi="Arial" w:cs="Arial"/>
          <w:lang w:val="en-GB"/>
        </w:rPr>
        <w:t xml:space="preserve"> uses are no longer claimed for the renewal of authorisation.</w:t>
      </w:r>
      <w:r>
        <w:rPr>
          <w:rFonts w:ascii="Arial" w:eastAsia="Times New Roman" w:hAnsi="Arial" w:cs="Arial"/>
          <w:lang w:val="en-GB"/>
        </w:rPr>
        <w:t xml:space="preserve"> </w:t>
      </w:r>
    </w:p>
    <w:p w14:paraId="020F6734" w14:textId="77777777" w:rsidR="006C3D54" w:rsidRDefault="009118D4" w:rsidP="00217D6B">
      <w:pPr>
        <w:jc w:val="both"/>
        <w:rPr>
          <w:rFonts w:ascii="Arial" w:eastAsia="Times New Roman" w:hAnsi="Arial" w:cs="Arial"/>
          <w:lang w:val="en-GB"/>
        </w:rPr>
      </w:pPr>
      <w:r>
        <w:rPr>
          <w:rFonts w:ascii="Arial" w:hAnsi="Arial" w:cs="Arial"/>
          <w:szCs w:val="22"/>
          <w:lang w:val="en-GB"/>
        </w:rPr>
        <w:t>Exposure of general public (secondary exposure) is still relevant and unchanged.</w:t>
      </w:r>
    </w:p>
    <w:p w14:paraId="020F6735" w14:textId="77777777" w:rsidR="00FE6924" w:rsidRPr="008F6C6B" w:rsidRDefault="00FE6924" w:rsidP="00AD7CF7">
      <w:pPr>
        <w:pStyle w:val="Titre3"/>
        <w:spacing w:before="360" w:after="0"/>
        <w:rPr>
          <w:rFonts w:eastAsia="Times New Roman"/>
          <w:lang w:val="en-GB"/>
        </w:rPr>
      </w:pPr>
      <w:bookmarkStart w:id="97" w:name="_Toc89441962"/>
      <w:r w:rsidRPr="008F6C6B">
        <w:rPr>
          <w:rFonts w:eastAsia="Times New Roman"/>
          <w:lang w:val="en-GB"/>
        </w:rPr>
        <w:t xml:space="preserve">Risk </w:t>
      </w:r>
      <w:r w:rsidR="00A31576" w:rsidRPr="008F6C6B">
        <w:rPr>
          <w:rFonts w:eastAsia="Times New Roman"/>
          <w:lang w:val="en-GB"/>
        </w:rPr>
        <w:t>characterisation</w:t>
      </w:r>
      <w:r w:rsidR="00AD4D76">
        <w:rPr>
          <w:rFonts w:eastAsia="Times New Roman"/>
          <w:lang w:val="en-GB"/>
        </w:rPr>
        <w:t xml:space="preserve"> – PAR 2012, updated 2013</w:t>
      </w:r>
      <w:bookmarkEnd w:id="97"/>
    </w:p>
    <w:p w14:paraId="020F6736" w14:textId="77777777" w:rsidR="00FE6924" w:rsidRPr="008F6C6B" w:rsidRDefault="00FE6924">
      <w:pPr>
        <w:pStyle w:val="Titre4"/>
        <w:spacing w:before="300" w:after="240" w:line="280" w:lineRule="atLeast"/>
        <w:rPr>
          <w:rFonts w:eastAsia="Times New Roman" w:cs="Arial"/>
          <w:lang w:val="en-GB"/>
        </w:rPr>
      </w:pPr>
      <w:r w:rsidRPr="008F6C6B">
        <w:rPr>
          <w:rFonts w:eastAsia="Times New Roman" w:cs="Arial"/>
          <w:lang w:val="en-GB"/>
        </w:rPr>
        <w:t xml:space="preserve">Risk for </w:t>
      </w:r>
      <w:r w:rsidR="00A31576" w:rsidRPr="008F6C6B">
        <w:rPr>
          <w:rFonts w:eastAsia="Times New Roman" w:cs="Arial"/>
          <w:lang w:val="en-GB"/>
        </w:rPr>
        <w:t>professional users</w:t>
      </w:r>
    </w:p>
    <w:p w14:paraId="020F6737" w14:textId="77777777" w:rsidR="00A81E35" w:rsidRPr="008F6C6B" w:rsidRDefault="00A81E35" w:rsidP="00A81E35">
      <w:pPr>
        <w:pStyle w:val="BfRBBStandard"/>
        <w:spacing w:line="276" w:lineRule="auto"/>
        <w:rPr>
          <w:rFonts w:eastAsia="Times New Roman"/>
          <w:noProof w:val="0"/>
          <w:szCs w:val="24"/>
          <w:lang w:val="en-GB" w:eastAsia="sv-SE"/>
        </w:rPr>
      </w:pPr>
      <w:r w:rsidRPr="008F6C6B">
        <w:rPr>
          <w:rFonts w:eastAsia="Times New Roman"/>
          <w:noProof w:val="0"/>
          <w:szCs w:val="24"/>
          <w:lang w:val="en-GB" w:eastAsia="sv-SE"/>
        </w:rPr>
        <w:t>The estimated exposures for the professional users are compared to the systemic AEL of difenacoum set in the Assessment report (1.1x10</w:t>
      </w:r>
      <w:r w:rsidRPr="008F6C6B">
        <w:rPr>
          <w:rFonts w:eastAsia="Times New Roman"/>
          <w:noProof w:val="0"/>
          <w:szCs w:val="24"/>
          <w:vertAlign w:val="superscript"/>
          <w:lang w:val="en-GB" w:eastAsia="sv-SE"/>
        </w:rPr>
        <w:t>-6</w:t>
      </w:r>
      <w:r w:rsidRPr="008F6C6B">
        <w:rPr>
          <w:rFonts w:eastAsia="Times New Roman"/>
          <w:noProof w:val="0"/>
          <w:szCs w:val="24"/>
          <w:lang w:val="en-GB" w:eastAsia="sv-SE"/>
        </w:rPr>
        <w:t xml:space="preserve"> mg/kg bw/day for short, medium and long-term exposures).</w:t>
      </w:r>
    </w:p>
    <w:p w14:paraId="020F6738" w14:textId="77777777" w:rsidR="00A81E35" w:rsidRPr="008F6C6B" w:rsidRDefault="00A81E35" w:rsidP="00A81E35">
      <w:pPr>
        <w:pStyle w:val="BfRBBStandard"/>
        <w:spacing w:line="276" w:lineRule="auto"/>
        <w:rPr>
          <w:rFonts w:eastAsia="Times New Roman"/>
          <w:noProof w:val="0"/>
          <w:szCs w:val="24"/>
          <w:lang w:val="en-GB" w:eastAsia="sv-SE"/>
        </w:rPr>
      </w:pPr>
    </w:p>
    <w:p w14:paraId="020F6739" w14:textId="77777777" w:rsidR="00A81E35" w:rsidRPr="008F6C6B" w:rsidRDefault="00A81E35" w:rsidP="00A81E35">
      <w:pPr>
        <w:pStyle w:val="BfRBBStandard"/>
        <w:spacing w:line="276" w:lineRule="auto"/>
        <w:rPr>
          <w:rFonts w:eastAsia="Times New Roman"/>
          <w:b/>
          <w:noProof w:val="0"/>
          <w:szCs w:val="24"/>
          <w:u w:val="single"/>
          <w:lang w:val="en-GB" w:eastAsia="sv-SE"/>
        </w:rPr>
      </w:pPr>
      <w:r w:rsidRPr="008F6C6B">
        <w:rPr>
          <w:rFonts w:eastAsia="Times New Roman"/>
          <w:b/>
          <w:noProof w:val="0"/>
          <w:szCs w:val="24"/>
          <w:u w:val="single"/>
          <w:lang w:val="en-GB" w:eastAsia="sv-SE"/>
        </w:rPr>
        <w:t>Primary exposure</w:t>
      </w:r>
    </w:p>
    <w:p w14:paraId="020F673A" w14:textId="77777777" w:rsidR="00A81E35" w:rsidRPr="008F6C6B" w:rsidRDefault="00A81E35" w:rsidP="00A81E35">
      <w:pPr>
        <w:pStyle w:val="BfRBBStandard"/>
        <w:spacing w:line="276" w:lineRule="auto"/>
        <w:rPr>
          <w:rFonts w:eastAsia="Times New Roman"/>
          <w:noProof w:val="0"/>
          <w:szCs w:val="24"/>
          <w:lang w:val="en-GB" w:eastAsia="sv-SE"/>
        </w:rPr>
      </w:pPr>
    </w:p>
    <w:p w14:paraId="020F673B" w14:textId="77777777" w:rsidR="00A81E35" w:rsidRPr="008F6C6B" w:rsidRDefault="00A81E35" w:rsidP="00A81E35">
      <w:pPr>
        <w:pStyle w:val="BfRBBStandard"/>
        <w:spacing w:line="276" w:lineRule="auto"/>
        <w:rPr>
          <w:rFonts w:eastAsia="Times New Roman"/>
          <w:noProof w:val="0"/>
          <w:szCs w:val="24"/>
          <w:lang w:val="en-GB" w:eastAsia="sv-SE"/>
        </w:rPr>
      </w:pPr>
      <w:r w:rsidRPr="008F6C6B">
        <w:rPr>
          <w:rFonts w:eastAsia="Times New Roman"/>
          <w:noProof w:val="0"/>
          <w:szCs w:val="24"/>
          <w:lang w:val="en-GB" w:eastAsia="sv-SE"/>
        </w:rPr>
        <w:t xml:space="preserve">Based on the risk assessment of the active substance, the risk for professional users resulting from the intended use is unacceptable when NYNA D+ AVOINE is supplied in bulk, even if gloves are worn (%AEL at </w:t>
      </w:r>
      <w:r w:rsidR="00DC5745" w:rsidRPr="008F6C6B">
        <w:rPr>
          <w:rFonts w:eastAsia="Times New Roman"/>
          <w:noProof w:val="0"/>
          <w:szCs w:val="24"/>
          <w:lang w:val="en-GB" w:eastAsia="sv-SE"/>
        </w:rPr>
        <w:t xml:space="preserve">382% and </w:t>
      </w:r>
      <w:r w:rsidR="00051745" w:rsidRPr="008F6C6B">
        <w:rPr>
          <w:rFonts w:eastAsia="Times New Roman"/>
          <w:noProof w:val="0"/>
          <w:szCs w:val="24"/>
          <w:lang w:val="en-GB" w:eastAsia="sv-SE"/>
        </w:rPr>
        <w:t>147</w:t>
      </w:r>
      <w:r w:rsidR="00DC5745" w:rsidRPr="008F6C6B">
        <w:rPr>
          <w:rFonts w:eastAsia="Times New Roman"/>
          <w:noProof w:val="0"/>
          <w:szCs w:val="24"/>
          <w:lang w:val="en-GB" w:eastAsia="sv-SE"/>
        </w:rPr>
        <w:t xml:space="preserve">% for the control of rats and mice, respectively, </w:t>
      </w:r>
      <w:r w:rsidRPr="008F6C6B">
        <w:rPr>
          <w:rFonts w:eastAsia="Times New Roman"/>
          <w:noProof w:val="0"/>
          <w:szCs w:val="24"/>
          <w:lang w:val="en-GB" w:eastAsia="sv-SE"/>
        </w:rPr>
        <w:t>with a gloves penetration factor of 5%).</w:t>
      </w:r>
    </w:p>
    <w:p w14:paraId="020F673C" w14:textId="77777777" w:rsidR="00A81E35" w:rsidRPr="008F6C6B" w:rsidRDefault="00A81E35" w:rsidP="00A81E35">
      <w:pPr>
        <w:pStyle w:val="BfRBBStandard"/>
        <w:spacing w:line="276" w:lineRule="auto"/>
        <w:rPr>
          <w:rFonts w:eastAsia="Times New Roman"/>
          <w:noProof w:val="0"/>
          <w:szCs w:val="24"/>
          <w:lang w:val="en-GB" w:eastAsia="sv-SE"/>
        </w:rPr>
      </w:pPr>
    </w:p>
    <w:p w14:paraId="020F673D" w14:textId="77777777" w:rsidR="00A81E35" w:rsidRPr="008F6C6B" w:rsidRDefault="00A81E35" w:rsidP="00A81E35">
      <w:pPr>
        <w:pStyle w:val="BfRBBStandard"/>
        <w:spacing w:line="276" w:lineRule="auto"/>
        <w:rPr>
          <w:rFonts w:eastAsia="Times New Roman"/>
          <w:noProof w:val="0"/>
          <w:szCs w:val="24"/>
          <w:lang w:val="en-GB" w:eastAsia="sv-SE"/>
        </w:rPr>
      </w:pPr>
      <w:r w:rsidRPr="008F6C6B">
        <w:rPr>
          <w:rFonts w:eastAsia="Times New Roman"/>
          <w:noProof w:val="0"/>
          <w:szCs w:val="24"/>
          <w:lang w:val="en-GB" w:eastAsia="sv-SE"/>
        </w:rPr>
        <w:t xml:space="preserve">For NYNA D+ AVOINE supplied </w:t>
      </w:r>
      <w:r w:rsidR="00392862" w:rsidRPr="008F6C6B">
        <w:rPr>
          <w:rFonts w:eastAsia="Times New Roman"/>
          <w:noProof w:val="0"/>
          <w:szCs w:val="24"/>
          <w:lang w:val="en-GB" w:eastAsia="sv-SE"/>
        </w:rPr>
        <w:t xml:space="preserve">and applied </w:t>
      </w:r>
      <w:r w:rsidRPr="008F6C6B">
        <w:rPr>
          <w:rFonts w:eastAsia="Times New Roman"/>
          <w:noProof w:val="0"/>
          <w:szCs w:val="24"/>
          <w:lang w:val="en-GB" w:eastAsia="sv-SE"/>
        </w:rPr>
        <w:t>in sachet, the risk resulting from the intended use is acceptable when professionals are wearing gloves</w:t>
      </w:r>
      <w:r w:rsidR="00A31576" w:rsidRPr="008F6C6B">
        <w:rPr>
          <w:rFonts w:eastAsia="Times New Roman"/>
          <w:noProof w:val="0"/>
          <w:szCs w:val="24"/>
          <w:lang w:val="en-GB" w:eastAsia="sv-SE"/>
        </w:rPr>
        <w:t xml:space="preserve"> with a penetration factor of 10%</w:t>
      </w:r>
      <w:r w:rsidRPr="008F6C6B">
        <w:rPr>
          <w:rFonts w:eastAsia="Times New Roman"/>
          <w:noProof w:val="0"/>
          <w:szCs w:val="24"/>
          <w:lang w:val="en-GB" w:eastAsia="sv-SE"/>
        </w:rPr>
        <w:t xml:space="preserve"> </w:t>
      </w:r>
      <w:r w:rsidR="00A31576" w:rsidRPr="008F6C6B">
        <w:rPr>
          <w:rFonts w:eastAsia="Times New Roman"/>
          <w:noProof w:val="0"/>
          <w:szCs w:val="24"/>
          <w:lang w:val="en-GB" w:eastAsia="sv-SE"/>
        </w:rPr>
        <w:t xml:space="preserve">(%AEL at </w:t>
      </w:r>
      <w:r w:rsidR="00DC5745" w:rsidRPr="008F6C6B">
        <w:rPr>
          <w:rFonts w:eastAsia="Times New Roman"/>
          <w:noProof w:val="0"/>
          <w:szCs w:val="24"/>
          <w:lang w:val="en-GB" w:eastAsia="sv-SE"/>
        </w:rPr>
        <w:t>4</w:t>
      </w:r>
      <w:r w:rsidR="00F56D1C" w:rsidRPr="008F6C6B">
        <w:rPr>
          <w:rFonts w:eastAsia="Times New Roman"/>
          <w:noProof w:val="0"/>
          <w:szCs w:val="24"/>
          <w:lang w:val="en-GB" w:eastAsia="sv-SE"/>
        </w:rPr>
        <w:t>6</w:t>
      </w:r>
      <w:r w:rsidR="00DC5745" w:rsidRPr="008F6C6B">
        <w:rPr>
          <w:rFonts w:eastAsia="Times New Roman"/>
          <w:noProof w:val="0"/>
          <w:szCs w:val="24"/>
          <w:lang w:val="en-GB" w:eastAsia="sv-SE"/>
        </w:rPr>
        <w:t>% for the control of rats and mice</w:t>
      </w:r>
      <w:r w:rsidRPr="008F6C6B">
        <w:rPr>
          <w:rFonts w:eastAsia="Times New Roman"/>
          <w:noProof w:val="0"/>
          <w:szCs w:val="24"/>
          <w:lang w:val="en-GB" w:eastAsia="sv-SE"/>
        </w:rPr>
        <w:t>).</w:t>
      </w:r>
      <w:r w:rsidR="009B0411" w:rsidRPr="008F6C6B">
        <w:rPr>
          <w:rFonts w:eastAsia="Times New Roman"/>
          <w:noProof w:val="0"/>
          <w:szCs w:val="24"/>
          <w:lang w:val="en-GB" w:eastAsia="sv-SE"/>
        </w:rPr>
        <w:t xml:space="preserve"> </w:t>
      </w:r>
      <w:r w:rsidR="00A31576" w:rsidRPr="008F6C6B">
        <w:rPr>
          <w:rFonts w:eastAsia="Times New Roman"/>
          <w:noProof w:val="0"/>
          <w:szCs w:val="24"/>
          <w:lang w:val="en-GB" w:eastAsia="sv-SE"/>
        </w:rPr>
        <w:t>G</w:t>
      </w:r>
      <w:r w:rsidRPr="008F6C6B">
        <w:rPr>
          <w:rFonts w:eastAsia="Times New Roman"/>
          <w:noProof w:val="0"/>
          <w:szCs w:val="24"/>
          <w:lang w:val="en-GB" w:eastAsia="sv-SE"/>
        </w:rPr>
        <w:t xml:space="preserve">loves are </w:t>
      </w:r>
      <w:r w:rsidR="00A31576" w:rsidRPr="008F6C6B">
        <w:rPr>
          <w:rFonts w:eastAsia="Times New Roman"/>
          <w:noProof w:val="0"/>
          <w:szCs w:val="24"/>
          <w:lang w:val="en-GB" w:eastAsia="sv-SE"/>
        </w:rPr>
        <w:t xml:space="preserve">anyway </w:t>
      </w:r>
      <w:r w:rsidRPr="008F6C6B">
        <w:rPr>
          <w:rFonts w:eastAsia="Times New Roman"/>
          <w:noProof w:val="0"/>
          <w:szCs w:val="24"/>
          <w:lang w:val="en-GB" w:eastAsia="sv-SE"/>
        </w:rPr>
        <w:t xml:space="preserve">recommended to help </w:t>
      </w:r>
      <w:r w:rsidRPr="008F6C6B">
        <w:rPr>
          <w:rFonts w:eastAsia="Times New Roman"/>
          <w:noProof w:val="0"/>
          <w:szCs w:val="24"/>
          <w:lang w:val="en-GB" w:eastAsia="sv-SE"/>
        </w:rPr>
        <w:lastRenderedPageBreak/>
        <w:t>prevent rodent-borne disease.</w:t>
      </w:r>
      <w:r w:rsidR="00DC5745" w:rsidRPr="008F6C6B">
        <w:rPr>
          <w:rFonts w:eastAsia="Times New Roman"/>
          <w:noProof w:val="0"/>
          <w:szCs w:val="24"/>
          <w:lang w:val="en-GB" w:eastAsia="sv-SE"/>
        </w:rPr>
        <w:t xml:space="preserve"> Moreover, the mention “do not open the sachet” has to be added in the label of the product.</w:t>
      </w:r>
    </w:p>
    <w:p w14:paraId="020F673E" w14:textId="77777777" w:rsidR="00051745" w:rsidRPr="008F6C6B" w:rsidRDefault="00051745" w:rsidP="00A81E35">
      <w:pPr>
        <w:pStyle w:val="BfRBBStandard"/>
        <w:spacing w:line="276" w:lineRule="auto"/>
        <w:rPr>
          <w:rFonts w:eastAsia="Times New Roman"/>
          <w:noProof w:val="0"/>
          <w:szCs w:val="24"/>
          <w:lang w:val="en-GB" w:eastAsia="sv-SE"/>
        </w:rPr>
      </w:pPr>
    </w:p>
    <w:p w14:paraId="020F673F" w14:textId="77777777" w:rsidR="00051745" w:rsidRDefault="00051745" w:rsidP="00051745">
      <w:pPr>
        <w:pStyle w:val="BfRBBStandard"/>
        <w:spacing w:line="276" w:lineRule="auto"/>
        <w:rPr>
          <w:rFonts w:eastAsia="Times New Roman"/>
          <w:b/>
          <w:noProof w:val="0"/>
          <w:szCs w:val="24"/>
          <w:u w:val="single"/>
          <w:lang w:val="en-GB" w:eastAsia="sv-SE"/>
        </w:rPr>
      </w:pPr>
      <w:r w:rsidRPr="008F6C6B">
        <w:rPr>
          <w:rFonts w:eastAsia="Times New Roman"/>
          <w:b/>
          <w:noProof w:val="0"/>
          <w:szCs w:val="24"/>
          <w:u w:val="single"/>
          <w:lang w:val="en-GB" w:eastAsia="sv-SE"/>
        </w:rPr>
        <w:t>Secondary exposure</w:t>
      </w:r>
    </w:p>
    <w:p w14:paraId="020F6740" w14:textId="77777777" w:rsidR="0054536C" w:rsidRPr="008F6C6B" w:rsidRDefault="0054536C" w:rsidP="00051745">
      <w:pPr>
        <w:pStyle w:val="BfRBBStandard"/>
        <w:spacing w:line="276" w:lineRule="auto"/>
        <w:rPr>
          <w:rFonts w:eastAsia="Times New Roman"/>
          <w:b/>
          <w:noProof w:val="0"/>
          <w:szCs w:val="24"/>
          <w:u w:val="single"/>
          <w:lang w:val="en-GB" w:eastAsia="sv-SE"/>
        </w:rPr>
      </w:pPr>
    </w:p>
    <w:p w14:paraId="020F6741" w14:textId="77777777" w:rsidR="00051745" w:rsidRDefault="00051745" w:rsidP="00051745">
      <w:pPr>
        <w:pStyle w:val="BfRBBStandard"/>
        <w:spacing w:line="276" w:lineRule="auto"/>
        <w:rPr>
          <w:rFonts w:eastAsia="Times New Roman"/>
          <w:noProof w:val="0"/>
          <w:szCs w:val="24"/>
          <w:lang w:val="en-GB" w:eastAsia="sv-SE"/>
        </w:rPr>
      </w:pPr>
      <w:r w:rsidRPr="008F6C6B">
        <w:rPr>
          <w:rFonts w:eastAsia="Times New Roman"/>
          <w:noProof w:val="0"/>
          <w:szCs w:val="24"/>
          <w:lang w:val="en-GB" w:eastAsia="sv-SE"/>
        </w:rPr>
        <w:t>No relevant secondary exposure is expected for professional users, thus no unacceptable risk has been identified.</w:t>
      </w:r>
    </w:p>
    <w:p w14:paraId="020F6742" w14:textId="77777777" w:rsidR="002E7FF3" w:rsidRDefault="002E7FF3" w:rsidP="00051745">
      <w:pPr>
        <w:pStyle w:val="BfRBBStandard"/>
        <w:spacing w:line="276" w:lineRule="auto"/>
        <w:rPr>
          <w:rFonts w:eastAsia="Times New Roman"/>
          <w:noProof w:val="0"/>
          <w:szCs w:val="24"/>
          <w:lang w:val="en-GB" w:eastAsia="sv-SE"/>
        </w:rPr>
      </w:pPr>
    </w:p>
    <w:p w14:paraId="020F6743" w14:textId="77777777" w:rsidR="002E7FF3" w:rsidRPr="00AA0359" w:rsidRDefault="002E7FF3" w:rsidP="002E7FF3">
      <w:pPr>
        <w:numPr>
          <w:ilvl w:val="0"/>
          <w:numId w:val="20"/>
        </w:numPr>
        <w:spacing w:after="120"/>
        <w:ind w:left="357" w:hanging="357"/>
        <w:jc w:val="both"/>
        <w:rPr>
          <w:rFonts w:ascii="Arial" w:hAnsi="Arial" w:cs="Arial"/>
          <w:sz w:val="28"/>
          <w:lang w:val="en-GB"/>
        </w:rPr>
      </w:pPr>
      <w:r w:rsidRPr="00AA0359">
        <w:rPr>
          <w:rFonts w:ascii="Arial" w:hAnsi="Arial" w:cs="Arial"/>
          <w:b/>
          <w:sz w:val="24"/>
          <w:u w:val="single"/>
          <w:lang w:val="en-GB"/>
        </w:rPr>
        <w:t>A</w:t>
      </w:r>
      <w:r>
        <w:rPr>
          <w:rFonts w:ascii="Arial" w:hAnsi="Arial" w:cs="Arial"/>
          <w:b/>
          <w:sz w:val="24"/>
          <w:u w:val="single"/>
          <w:lang w:val="en-GB"/>
        </w:rPr>
        <w:t>ssessment of</w:t>
      </w:r>
      <w:r w:rsidRPr="00AA0359">
        <w:rPr>
          <w:rFonts w:ascii="Arial" w:hAnsi="Arial" w:cs="Arial"/>
          <w:b/>
          <w:sz w:val="24"/>
          <w:u w:val="single"/>
          <w:lang w:val="en-GB"/>
        </w:rPr>
        <w:t xml:space="preserve"> new </w:t>
      </w:r>
      <w:r w:rsidRPr="00883F1A">
        <w:rPr>
          <w:rFonts w:ascii="Arial" w:hAnsi="Arial" w:cs="Arial"/>
          <w:b/>
          <w:sz w:val="24"/>
          <w:u w:val="single"/>
          <w:lang w:val="en-GB"/>
        </w:rPr>
        <w:t>uses’ addition (2013)</w:t>
      </w:r>
    </w:p>
    <w:p w14:paraId="020F6744" w14:textId="77777777" w:rsidR="002E7FF3" w:rsidRPr="00AD7CF7" w:rsidRDefault="002E7FF3" w:rsidP="002E7FF3">
      <w:pPr>
        <w:tabs>
          <w:tab w:val="left" w:pos="1134"/>
        </w:tabs>
        <w:spacing w:after="60" w:line="240" w:lineRule="atLeast"/>
        <w:jc w:val="both"/>
        <w:outlineLvl w:val="4"/>
        <w:rPr>
          <w:rFonts w:ascii="Arial" w:hAnsi="Arial"/>
          <w:b/>
          <w:bCs/>
          <w:iCs/>
          <w:szCs w:val="22"/>
          <w:lang w:val="en-GB"/>
        </w:rPr>
      </w:pPr>
      <w:r w:rsidRPr="00AD7CF7">
        <w:rPr>
          <w:rFonts w:ascii="Arial" w:hAnsi="Arial"/>
          <w:b/>
          <w:bCs/>
          <w:iCs/>
          <w:szCs w:val="22"/>
          <w:lang w:val="en-GB"/>
        </w:rPr>
        <w:t>Risk for direct exposure</w:t>
      </w:r>
    </w:p>
    <w:p w14:paraId="020F6745" w14:textId="77777777" w:rsidR="002E7FF3" w:rsidRPr="00AD7CF7" w:rsidRDefault="002E7FF3" w:rsidP="002E7FF3">
      <w:pPr>
        <w:jc w:val="both"/>
        <w:rPr>
          <w:rFonts w:ascii="Arial" w:hAnsi="Arial" w:cs="Arial"/>
          <w:i/>
          <w:szCs w:val="22"/>
          <w:lang w:val="en-GB"/>
        </w:rPr>
      </w:pPr>
      <w:r w:rsidRPr="00AD7CF7">
        <w:rPr>
          <w:rFonts w:ascii="Arial" w:hAnsi="Arial" w:cs="Arial"/>
          <w:i/>
          <w:szCs w:val="22"/>
          <w:lang w:val="en-GB"/>
        </w:rPr>
        <w:t xml:space="preserve">Based on the risk assessment of the active substance, a risk for professional users resulting from the intended use is unlikely. Regarding occupational safety, there are no objections against the intended use. </w:t>
      </w:r>
    </w:p>
    <w:p w14:paraId="020F6746" w14:textId="77777777" w:rsidR="002E7FF3" w:rsidRPr="00AD7CF7" w:rsidRDefault="002E7FF3" w:rsidP="002E7FF3">
      <w:pPr>
        <w:tabs>
          <w:tab w:val="left" w:pos="1134"/>
        </w:tabs>
        <w:spacing w:before="240" w:after="60" w:line="240" w:lineRule="atLeast"/>
        <w:outlineLvl w:val="4"/>
        <w:rPr>
          <w:rFonts w:ascii="Arial" w:hAnsi="Arial"/>
          <w:b/>
          <w:bCs/>
          <w:iCs/>
          <w:szCs w:val="22"/>
          <w:lang w:val="en-GB"/>
        </w:rPr>
      </w:pPr>
      <w:r w:rsidRPr="00AD7CF7">
        <w:rPr>
          <w:rFonts w:ascii="Arial" w:hAnsi="Arial"/>
          <w:b/>
          <w:bCs/>
          <w:iCs/>
          <w:szCs w:val="22"/>
          <w:lang w:val="en-GB"/>
        </w:rPr>
        <w:t>Professional users</w:t>
      </w:r>
    </w:p>
    <w:p w14:paraId="020F6747" w14:textId="77777777" w:rsidR="002E7FF3" w:rsidRPr="00AD7CF7" w:rsidRDefault="002E7FF3" w:rsidP="002E7FF3">
      <w:pPr>
        <w:pStyle w:val="BfRBBStandard"/>
        <w:spacing w:line="276" w:lineRule="auto"/>
        <w:rPr>
          <w:rFonts w:eastAsia="Times New Roman"/>
          <w:noProof w:val="0"/>
          <w:lang w:val="en-GB" w:eastAsia="sv-SE"/>
        </w:rPr>
      </w:pPr>
      <w:r w:rsidRPr="00AD7CF7">
        <w:rPr>
          <w:rFonts w:eastAsia="Times New Roman"/>
          <w:noProof w:val="0"/>
          <w:lang w:val="en-GB" w:eastAsia="sv-SE"/>
        </w:rPr>
        <w:t>The estimated exposures for the professional users are compared to the systemic AEL of difenacoum set in the assessment report (1.1x10</w:t>
      </w:r>
      <w:r w:rsidRPr="00AD7CF7">
        <w:rPr>
          <w:rFonts w:eastAsia="Times New Roman"/>
          <w:noProof w:val="0"/>
          <w:vertAlign w:val="superscript"/>
          <w:lang w:val="en-GB" w:eastAsia="sv-SE"/>
        </w:rPr>
        <w:t>-6</w:t>
      </w:r>
      <w:r w:rsidRPr="00AD7CF7">
        <w:rPr>
          <w:rFonts w:eastAsia="Times New Roman"/>
          <w:noProof w:val="0"/>
          <w:lang w:val="en-GB" w:eastAsia="sv-SE"/>
        </w:rPr>
        <w:t xml:space="preserve"> mg/kg bw/day for short, medium and long-term exposures).</w:t>
      </w:r>
    </w:p>
    <w:p w14:paraId="020F6748" w14:textId="77777777" w:rsidR="002E7FF3" w:rsidRPr="00AD7CF7" w:rsidRDefault="002E7FF3" w:rsidP="002E7FF3">
      <w:pPr>
        <w:pStyle w:val="BfRBBStandard"/>
        <w:spacing w:line="276" w:lineRule="auto"/>
        <w:rPr>
          <w:rFonts w:eastAsia="Times New Roman"/>
          <w:noProof w:val="0"/>
          <w:lang w:val="en-GB" w:eastAsia="sv-SE"/>
        </w:rPr>
      </w:pPr>
    </w:p>
    <w:p w14:paraId="020F6749" w14:textId="77777777" w:rsidR="002E7FF3" w:rsidRPr="00AD7CF7" w:rsidRDefault="002E7FF3" w:rsidP="002E7FF3">
      <w:pPr>
        <w:jc w:val="both"/>
        <w:rPr>
          <w:rFonts w:ascii="Arial" w:hAnsi="Arial" w:cs="Arial"/>
          <w:szCs w:val="22"/>
          <w:lang w:val="en-GB"/>
        </w:rPr>
      </w:pPr>
      <w:r w:rsidRPr="00AD7CF7">
        <w:rPr>
          <w:rFonts w:ascii="Arial" w:hAnsi="Arial" w:cs="Arial"/>
          <w:szCs w:val="22"/>
          <w:lang w:val="en-GB"/>
        </w:rPr>
        <w:t xml:space="preserve">Based on the risk assessment of the active substance, the risk for professional users resulting from the intended use is acceptable only with respiratory protection during decanting and with gloves during all tasks for the products packaged as loose grains (%AEL is set at 42.8%). The risk is acceptable without any protection equipment for the products in sachet (%AEL is set at 29.7%). </w:t>
      </w:r>
    </w:p>
    <w:p w14:paraId="020F674A" w14:textId="77777777" w:rsidR="002E7FF3" w:rsidRDefault="002E7FF3" w:rsidP="002E7FF3">
      <w:pPr>
        <w:pStyle w:val="BfRBBStandard"/>
        <w:spacing w:line="276" w:lineRule="auto"/>
        <w:ind w:left="720"/>
        <w:rPr>
          <w:noProof w:val="0"/>
          <w:sz w:val="20"/>
          <w:szCs w:val="20"/>
          <w:lang w:val="en-GB" w:eastAsia="sv-S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6"/>
        <w:gridCol w:w="1890"/>
        <w:gridCol w:w="2429"/>
        <w:gridCol w:w="846"/>
        <w:gridCol w:w="1440"/>
      </w:tblGrid>
      <w:tr w:rsidR="002E7FF3" w:rsidRPr="008F6C6B" w14:paraId="020F6750" w14:textId="77777777" w:rsidTr="000A4EB3">
        <w:tc>
          <w:tcPr>
            <w:tcW w:w="2376" w:type="dxa"/>
            <w:shd w:val="clear" w:color="auto" w:fill="auto"/>
          </w:tcPr>
          <w:p w14:paraId="020F674B" w14:textId="77777777" w:rsidR="002E7FF3" w:rsidRPr="008F6C6B" w:rsidRDefault="002E7FF3" w:rsidP="000A4EB3">
            <w:pPr>
              <w:autoSpaceDE w:val="0"/>
              <w:autoSpaceDN w:val="0"/>
              <w:adjustRightInd w:val="0"/>
              <w:spacing w:before="60" w:after="60"/>
              <w:jc w:val="both"/>
              <w:rPr>
                <w:rFonts w:ascii="Arial" w:hAnsi="Arial" w:cs="Arial"/>
                <w:b/>
                <w:sz w:val="20"/>
                <w:szCs w:val="20"/>
              </w:rPr>
            </w:pPr>
            <w:r w:rsidRPr="008F6C6B">
              <w:rPr>
                <w:rFonts w:ascii="Arial" w:hAnsi="Arial" w:cs="Arial"/>
                <w:b/>
                <w:sz w:val="20"/>
                <w:szCs w:val="20"/>
              </w:rPr>
              <w:t>Scénario</w:t>
            </w:r>
          </w:p>
        </w:tc>
        <w:tc>
          <w:tcPr>
            <w:tcW w:w="1985" w:type="dxa"/>
            <w:shd w:val="clear" w:color="auto" w:fill="auto"/>
          </w:tcPr>
          <w:p w14:paraId="020F674C" w14:textId="77777777" w:rsidR="002E7FF3" w:rsidRPr="008F6C6B" w:rsidRDefault="002E7FF3" w:rsidP="000A4EB3">
            <w:pPr>
              <w:autoSpaceDE w:val="0"/>
              <w:autoSpaceDN w:val="0"/>
              <w:adjustRightInd w:val="0"/>
              <w:spacing w:before="60" w:after="60"/>
              <w:jc w:val="both"/>
              <w:rPr>
                <w:rFonts w:ascii="Arial" w:hAnsi="Arial" w:cs="Arial"/>
                <w:b/>
                <w:sz w:val="20"/>
                <w:szCs w:val="20"/>
                <w:lang w:val="es-ES_tradnl"/>
              </w:rPr>
            </w:pPr>
            <w:r w:rsidRPr="008F6C6B">
              <w:rPr>
                <w:rFonts w:ascii="Arial" w:hAnsi="Arial" w:cs="Arial"/>
                <w:b/>
                <w:sz w:val="20"/>
                <w:szCs w:val="20"/>
                <w:lang w:val="es-ES_tradnl"/>
              </w:rPr>
              <w:t>AEL (mg/kg bw/d)</w:t>
            </w:r>
          </w:p>
        </w:tc>
        <w:tc>
          <w:tcPr>
            <w:tcW w:w="2551" w:type="dxa"/>
            <w:shd w:val="clear" w:color="auto" w:fill="auto"/>
          </w:tcPr>
          <w:p w14:paraId="020F674D" w14:textId="77777777" w:rsidR="002E7FF3" w:rsidRPr="008F6C6B" w:rsidRDefault="002E7FF3" w:rsidP="000A4EB3">
            <w:pPr>
              <w:autoSpaceDE w:val="0"/>
              <w:autoSpaceDN w:val="0"/>
              <w:adjustRightInd w:val="0"/>
              <w:spacing w:before="60" w:after="60"/>
              <w:jc w:val="both"/>
              <w:rPr>
                <w:rFonts w:ascii="Arial" w:hAnsi="Arial" w:cs="Arial"/>
                <w:b/>
                <w:sz w:val="20"/>
                <w:szCs w:val="20"/>
              </w:rPr>
            </w:pPr>
            <w:r w:rsidRPr="008F6C6B">
              <w:rPr>
                <w:rFonts w:ascii="Arial" w:hAnsi="Arial" w:cs="Arial"/>
                <w:b/>
                <w:sz w:val="20"/>
                <w:szCs w:val="20"/>
              </w:rPr>
              <w:t>Exposure (mg/kg bw/d)</w:t>
            </w:r>
          </w:p>
        </w:tc>
        <w:tc>
          <w:tcPr>
            <w:tcW w:w="851" w:type="dxa"/>
            <w:shd w:val="clear" w:color="auto" w:fill="auto"/>
          </w:tcPr>
          <w:p w14:paraId="020F674E" w14:textId="77777777" w:rsidR="002E7FF3" w:rsidRPr="008F6C6B" w:rsidRDefault="002E7FF3" w:rsidP="000A4EB3">
            <w:pPr>
              <w:autoSpaceDE w:val="0"/>
              <w:autoSpaceDN w:val="0"/>
              <w:adjustRightInd w:val="0"/>
              <w:spacing w:before="60" w:after="60"/>
              <w:jc w:val="both"/>
              <w:rPr>
                <w:rFonts w:ascii="Arial" w:hAnsi="Arial" w:cs="Arial"/>
                <w:b/>
                <w:sz w:val="20"/>
                <w:szCs w:val="20"/>
              </w:rPr>
            </w:pPr>
            <w:r w:rsidRPr="008F6C6B">
              <w:rPr>
                <w:rFonts w:ascii="Arial" w:hAnsi="Arial" w:cs="Arial"/>
                <w:b/>
                <w:sz w:val="20"/>
                <w:szCs w:val="20"/>
              </w:rPr>
              <w:t>%AEL</w:t>
            </w:r>
          </w:p>
        </w:tc>
        <w:tc>
          <w:tcPr>
            <w:tcW w:w="1440" w:type="dxa"/>
            <w:shd w:val="clear" w:color="auto" w:fill="auto"/>
          </w:tcPr>
          <w:p w14:paraId="020F674F" w14:textId="77777777" w:rsidR="002E7FF3" w:rsidRPr="008F6C6B" w:rsidRDefault="002E7FF3" w:rsidP="000A4EB3">
            <w:pPr>
              <w:autoSpaceDE w:val="0"/>
              <w:autoSpaceDN w:val="0"/>
              <w:adjustRightInd w:val="0"/>
              <w:spacing w:before="60" w:after="60"/>
              <w:jc w:val="both"/>
              <w:rPr>
                <w:rFonts w:ascii="Arial" w:hAnsi="Arial" w:cs="Arial"/>
                <w:b/>
                <w:sz w:val="20"/>
                <w:szCs w:val="20"/>
              </w:rPr>
            </w:pPr>
            <w:r w:rsidRPr="008F6C6B">
              <w:rPr>
                <w:rFonts w:ascii="Arial" w:hAnsi="Arial" w:cs="Arial"/>
                <w:b/>
                <w:sz w:val="20"/>
                <w:szCs w:val="20"/>
              </w:rPr>
              <w:t>Risk</w:t>
            </w:r>
          </w:p>
        </w:tc>
      </w:tr>
      <w:tr w:rsidR="002E7FF3" w:rsidRPr="008329C5" w14:paraId="020F6752" w14:textId="77777777" w:rsidTr="000A4EB3">
        <w:tc>
          <w:tcPr>
            <w:tcW w:w="9203" w:type="dxa"/>
            <w:gridSpan w:val="5"/>
            <w:shd w:val="clear" w:color="auto" w:fill="auto"/>
          </w:tcPr>
          <w:p w14:paraId="020F6751" w14:textId="77777777" w:rsidR="002E7FF3" w:rsidRDefault="002E7FF3" w:rsidP="000A4EB3">
            <w:pPr>
              <w:pStyle w:val="BfRBBStandard"/>
              <w:spacing w:line="276" w:lineRule="auto"/>
              <w:rPr>
                <w:b/>
                <w:i/>
                <w:sz w:val="20"/>
                <w:szCs w:val="20"/>
                <w:lang w:val="en-GB"/>
              </w:rPr>
            </w:pPr>
            <w:r w:rsidRPr="008F6C6B">
              <w:rPr>
                <w:b/>
                <w:sz w:val="20"/>
                <w:szCs w:val="20"/>
              </w:rPr>
              <w:t>Bulk formulation (exposure during decanting, loading and cleaning phases)</w:t>
            </w:r>
            <w:r>
              <w:rPr>
                <w:b/>
                <w:sz w:val="20"/>
                <w:szCs w:val="20"/>
              </w:rPr>
              <w:t xml:space="preserve"> </w:t>
            </w:r>
          </w:p>
        </w:tc>
      </w:tr>
      <w:tr w:rsidR="002E7FF3" w:rsidRPr="008F6C6B" w14:paraId="020F6759" w14:textId="77777777" w:rsidTr="000A4EB3">
        <w:tc>
          <w:tcPr>
            <w:tcW w:w="2376" w:type="dxa"/>
            <w:shd w:val="clear" w:color="auto" w:fill="auto"/>
            <w:vAlign w:val="center"/>
          </w:tcPr>
          <w:p w14:paraId="020F6753" w14:textId="77777777" w:rsidR="002E7FF3" w:rsidRDefault="002E7FF3" w:rsidP="000A4EB3">
            <w:pPr>
              <w:autoSpaceDE w:val="0"/>
              <w:autoSpaceDN w:val="0"/>
              <w:adjustRightInd w:val="0"/>
              <w:spacing w:before="60" w:after="60"/>
              <w:rPr>
                <w:rFonts w:ascii="Arial" w:hAnsi="Arial" w:cs="Arial"/>
                <w:sz w:val="20"/>
                <w:szCs w:val="20"/>
              </w:rPr>
            </w:pPr>
            <w:r w:rsidRPr="008F6C6B">
              <w:rPr>
                <w:rFonts w:ascii="Arial" w:hAnsi="Arial" w:cs="Arial"/>
                <w:sz w:val="20"/>
                <w:szCs w:val="20"/>
              </w:rPr>
              <w:t xml:space="preserve">Professional </w:t>
            </w:r>
          </w:p>
          <w:p w14:paraId="020F6754" w14:textId="77777777" w:rsidR="002E7FF3" w:rsidRPr="008F6C6B" w:rsidRDefault="002E7FF3" w:rsidP="000A4EB3">
            <w:pPr>
              <w:autoSpaceDE w:val="0"/>
              <w:autoSpaceDN w:val="0"/>
              <w:adjustRightInd w:val="0"/>
              <w:spacing w:before="60" w:after="60"/>
              <w:rPr>
                <w:rFonts w:ascii="Arial" w:hAnsi="Arial" w:cs="Arial"/>
                <w:sz w:val="20"/>
                <w:szCs w:val="20"/>
              </w:rPr>
            </w:pPr>
            <w:r w:rsidRPr="008F6C6B">
              <w:rPr>
                <w:rFonts w:ascii="Arial" w:hAnsi="Arial" w:cs="Arial"/>
                <w:sz w:val="20"/>
                <w:szCs w:val="20"/>
              </w:rPr>
              <w:t xml:space="preserve">(without </w:t>
            </w:r>
            <w:r>
              <w:rPr>
                <w:rFonts w:ascii="Arial" w:hAnsi="Arial" w:cs="Arial"/>
                <w:sz w:val="20"/>
                <w:szCs w:val="20"/>
              </w:rPr>
              <w:t>PPE</w:t>
            </w:r>
            <w:r w:rsidRPr="008F6C6B">
              <w:rPr>
                <w:rFonts w:ascii="Arial" w:hAnsi="Arial" w:cs="Arial"/>
                <w:sz w:val="20"/>
                <w:szCs w:val="20"/>
              </w:rPr>
              <w:t>)</w:t>
            </w:r>
          </w:p>
        </w:tc>
        <w:tc>
          <w:tcPr>
            <w:tcW w:w="1985" w:type="dxa"/>
            <w:shd w:val="clear" w:color="auto" w:fill="auto"/>
            <w:vAlign w:val="center"/>
          </w:tcPr>
          <w:p w14:paraId="020F6755" w14:textId="77777777" w:rsidR="002E7FF3" w:rsidRPr="00E5099E" w:rsidRDefault="002E7FF3" w:rsidP="000A4EB3">
            <w:pPr>
              <w:autoSpaceDE w:val="0"/>
              <w:autoSpaceDN w:val="0"/>
              <w:adjustRightInd w:val="0"/>
              <w:spacing w:before="60" w:after="60"/>
              <w:jc w:val="center"/>
              <w:rPr>
                <w:rFonts w:ascii="Arial" w:hAnsi="Arial" w:cs="Arial"/>
                <w:sz w:val="20"/>
                <w:szCs w:val="20"/>
              </w:rPr>
            </w:pPr>
            <w:r w:rsidRPr="00E5099E">
              <w:rPr>
                <w:rFonts w:ascii="Arial" w:hAnsi="Arial" w:cs="Arial"/>
                <w:sz w:val="20"/>
                <w:szCs w:val="20"/>
                <w:lang w:val="en-GB"/>
              </w:rPr>
              <w:t>1.1x10</w:t>
            </w:r>
            <w:r w:rsidRPr="00E5099E">
              <w:rPr>
                <w:rFonts w:ascii="Arial" w:hAnsi="Arial" w:cs="Arial"/>
                <w:sz w:val="20"/>
                <w:szCs w:val="20"/>
                <w:vertAlign w:val="superscript"/>
                <w:lang w:val="en-GB"/>
              </w:rPr>
              <w:t>-6</w:t>
            </w:r>
          </w:p>
        </w:tc>
        <w:tc>
          <w:tcPr>
            <w:tcW w:w="2551" w:type="dxa"/>
            <w:shd w:val="clear" w:color="auto" w:fill="auto"/>
            <w:vAlign w:val="center"/>
          </w:tcPr>
          <w:p w14:paraId="020F6756" w14:textId="77777777" w:rsidR="002E7FF3" w:rsidRPr="00E5099E" w:rsidRDefault="002E7FF3" w:rsidP="000A4EB3">
            <w:pPr>
              <w:autoSpaceDE w:val="0"/>
              <w:autoSpaceDN w:val="0"/>
              <w:adjustRightInd w:val="0"/>
              <w:spacing w:before="60" w:after="60"/>
              <w:jc w:val="center"/>
              <w:rPr>
                <w:rFonts w:ascii="Arial" w:hAnsi="Arial" w:cs="Arial"/>
                <w:sz w:val="20"/>
                <w:szCs w:val="20"/>
              </w:rPr>
            </w:pPr>
            <w:r>
              <w:rPr>
                <w:rFonts w:ascii="Arial" w:eastAsia="Times New Roman" w:hAnsi="Arial" w:cs="Arial"/>
                <w:sz w:val="20"/>
                <w:szCs w:val="20"/>
                <w:lang w:val="en-GB"/>
              </w:rPr>
              <w:t>4.7</w:t>
            </w:r>
            <w:r w:rsidRPr="00E5099E">
              <w:rPr>
                <w:rFonts w:ascii="Arial" w:eastAsia="Times New Roman" w:hAnsi="Arial" w:cs="Arial"/>
                <w:sz w:val="20"/>
                <w:szCs w:val="20"/>
                <w:lang w:val="en-GB"/>
              </w:rPr>
              <w:t xml:space="preserve"> x 10</w:t>
            </w:r>
            <w:r w:rsidRPr="00E5099E">
              <w:rPr>
                <w:rFonts w:ascii="Arial" w:eastAsia="Times New Roman" w:hAnsi="Arial" w:cs="Arial"/>
                <w:sz w:val="20"/>
                <w:szCs w:val="20"/>
                <w:vertAlign w:val="superscript"/>
                <w:lang w:val="en-GB"/>
              </w:rPr>
              <w:t>-6</w:t>
            </w:r>
          </w:p>
        </w:tc>
        <w:tc>
          <w:tcPr>
            <w:tcW w:w="851" w:type="dxa"/>
            <w:shd w:val="clear" w:color="auto" w:fill="auto"/>
            <w:vAlign w:val="center"/>
          </w:tcPr>
          <w:p w14:paraId="020F6757" w14:textId="77777777" w:rsidR="002E7FF3" w:rsidRPr="00E5099E" w:rsidRDefault="002E7FF3" w:rsidP="000A4EB3">
            <w:pPr>
              <w:autoSpaceDE w:val="0"/>
              <w:autoSpaceDN w:val="0"/>
              <w:adjustRightInd w:val="0"/>
              <w:spacing w:before="60" w:after="60"/>
              <w:jc w:val="center"/>
              <w:rPr>
                <w:rFonts w:ascii="Arial" w:hAnsi="Arial" w:cs="Arial"/>
                <w:sz w:val="20"/>
                <w:szCs w:val="20"/>
              </w:rPr>
            </w:pPr>
            <w:r>
              <w:rPr>
                <w:rFonts w:ascii="Arial" w:hAnsi="Arial" w:cs="Arial"/>
                <w:sz w:val="20"/>
                <w:szCs w:val="20"/>
                <w:lang w:val="en-GB"/>
              </w:rPr>
              <w:t>428</w:t>
            </w:r>
          </w:p>
        </w:tc>
        <w:tc>
          <w:tcPr>
            <w:tcW w:w="1440" w:type="dxa"/>
            <w:shd w:val="clear" w:color="auto" w:fill="auto"/>
            <w:vAlign w:val="center"/>
          </w:tcPr>
          <w:p w14:paraId="020F6758" w14:textId="77777777" w:rsidR="002E7FF3" w:rsidRPr="00E5099E" w:rsidRDefault="002E7FF3" w:rsidP="000A4EB3">
            <w:pPr>
              <w:autoSpaceDE w:val="0"/>
              <w:autoSpaceDN w:val="0"/>
              <w:adjustRightInd w:val="0"/>
              <w:spacing w:before="60" w:after="60"/>
              <w:jc w:val="center"/>
              <w:rPr>
                <w:rFonts w:ascii="Arial" w:hAnsi="Arial" w:cs="Arial"/>
                <w:sz w:val="20"/>
                <w:szCs w:val="20"/>
              </w:rPr>
            </w:pPr>
            <w:r w:rsidRPr="00E5099E">
              <w:rPr>
                <w:rFonts w:ascii="Arial" w:hAnsi="Arial" w:cs="Arial"/>
                <w:sz w:val="20"/>
                <w:szCs w:val="20"/>
              </w:rPr>
              <w:t>Unacceptable</w:t>
            </w:r>
          </w:p>
        </w:tc>
      </w:tr>
      <w:tr w:rsidR="002E7FF3" w:rsidRPr="008F6C6B" w14:paraId="020F6760" w14:textId="77777777" w:rsidTr="000A4EB3">
        <w:tc>
          <w:tcPr>
            <w:tcW w:w="2376" w:type="dxa"/>
            <w:shd w:val="clear" w:color="auto" w:fill="auto"/>
            <w:vAlign w:val="center"/>
          </w:tcPr>
          <w:p w14:paraId="020F675A" w14:textId="77777777" w:rsidR="002E7FF3" w:rsidRPr="008329C5" w:rsidRDefault="002E7FF3" w:rsidP="000A4EB3">
            <w:pPr>
              <w:autoSpaceDE w:val="0"/>
              <w:autoSpaceDN w:val="0"/>
              <w:adjustRightInd w:val="0"/>
              <w:spacing w:before="60" w:after="60"/>
              <w:rPr>
                <w:rFonts w:ascii="Arial" w:hAnsi="Arial" w:cs="Arial"/>
                <w:sz w:val="20"/>
                <w:szCs w:val="20"/>
                <w:lang w:val="en-US"/>
              </w:rPr>
            </w:pPr>
            <w:r w:rsidRPr="008329C5">
              <w:rPr>
                <w:rFonts w:ascii="Arial" w:hAnsi="Arial" w:cs="Arial"/>
                <w:sz w:val="20"/>
                <w:szCs w:val="20"/>
                <w:lang w:val="en-US"/>
              </w:rPr>
              <w:t xml:space="preserve">Professional </w:t>
            </w:r>
          </w:p>
          <w:p w14:paraId="020F675B" w14:textId="77777777" w:rsidR="002E7FF3" w:rsidRPr="008329C5" w:rsidRDefault="002E7FF3" w:rsidP="000A4EB3">
            <w:pPr>
              <w:autoSpaceDE w:val="0"/>
              <w:autoSpaceDN w:val="0"/>
              <w:adjustRightInd w:val="0"/>
              <w:spacing w:before="60" w:after="60"/>
              <w:rPr>
                <w:rFonts w:ascii="Arial" w:hAnsi="Arial" w:cs="Arial"/>
                <w:sz w:val="20"/>
                <w:szCs w:val="20"/>
                <w:lang w:val="en-US"/>
              </w:rPr>
            </w:pPr>
            <w:r w:rsidRPr="008329C5">
              <w:rPr>
                <w:rFonts w:ascii="Arial" w:hAnsi="Arial" w:cs="Arial"/>
                <w:sz w:val="20"/>
                <w:szCs w:val="20"/>
                <w:lang w:val="en-US"/>
              </w:rPr>
              <w:t>(with respiratory protection during decanting and gloves during all tasks)</w:t>
            </w:r>
          </w:p>
        </w:tc>
        <w:tc>
          <w:tcPr>
            <w:tcW w:w="1985" w:type="dxa"/>
            <w:shd w:val="clear" w:color="auto" w:fill="auto"/>
            <w:vAlign w:val="center"/>
          </w:tcPr>
          <w:p w14:paraId="020F675C" w14:textId="77777777" w:rsidR="002E7FF3" w:rsidRPr="00E5099E" w:rsidRDefault="002E7FF3" w:rsidP="000A4EB3">
            <w:pPr>
              <w:autoSpaceDE w:val="0"/>
              <w:autoSpaceDN w:val="0"/>
              <w:adjustRightInd w:val="0"/>
              <w:spacing w:before="60" w:after="60"/>
              <w:jc w:val="center"/>
              <w:rPr>
                <w:rFonts w:ascii="Arial" w:hAnsi="Arial" w:cs="Arial"/>
                <w:sz w:val="20"/>
                <w:szCs w:val="20"/>
                <w:lang w:val="en-GB"/>
              </w:rPr>
            </w:pPr>
            <w:r w:rsidRPr="00E5099E">
              <w:rPr>
                <w:rFonts w:ascii="Arial" w:hAnsi="Arial" w:cs="Arial"/>
                <w:sz w:val="20"/>
                <w:szCs w:val="20"/>
                <w:lang w:val="en-GB"/>
              </w:rPr>
              <w:t>1.1x10</w:t>
            </w:r>
            <w:r w:rsidRPr="00E5099E">
              <w:rPr>
                <w:rFonts w:ascii="Arial" w:hAnsi="Arial" w:cs="Arial"/>
                <w:sz w:val="20"/>
                <w:szCs w:val="20"/>
                <w:vertAlign w:val="superscript"/>
                <w:lang w:val="en-GB"/>
              </w:rPr>
              <w:t>-6</w:t>
            </w:r>
          </w:p>
        </w:tc>
        <w:tc>
          <w:tcPr>
            <w:tcW w:w="2551" w:type="dxa"/>
            <w:shd w:val="clear" w:color="auto" w:fill="auto"/>
            <w:vAlign w:val="center"/>
          </w:tcPr>
          <w:p w14:paraId="020F675D" w14:textId="77777777" w:rsidR="002E7FF3" w:rsidRPr="00E5099E" w:rsidRDefault="002E7FF3" w:rsidP="000A4EB3">
            <w:pPr>
              <w:autoSpaceDE w:val="0"/>
              <w:autoSpaceDN w:val="0"/>
              <w:adjustRightInd w:val="0"/>
              <w:spacing w:before="60" w:after="60"/>
              <w:jc w:val="center"/>
              <w:rPr>
                <w:rFonts w:ascii="Arial" w:hAnsi="Arial" w:cs="Arial"/>
                <w:sz w:val="20"/>
                <w:szCs w:val="20"/>
                <w:lang w:val="en-GB"/>
              </w:rPr>
            </w:pPr>
            <w:r>
              <w:rPr>
                <w:rFonts w:ascii="Arial" w:eastAsia="Times New Roman" w:hAnsi="Arial" w:cs="Arial"/>
                <w:sz w:val="20"/>
                <w:szCs w:val="20"/>
                <w:lang w:val="en-GB"/>
              </w:rPr>
              <w:t>4.7</w:t>
            </w:r>
            <w:r w:rsidRPr="00E5099E">
              <w:rPr>
                <w:rFonts w:ascii="Arial" w:eastAsia="Times New Roman" w:hAnsi="Arial" w:cs="Arial"/>
                <w:sz w:val="20"/>
                <w:szCs w:val="20"/>
                <w:lang w:val="en-GB"/>
              </w:rPr>
              <w:t xml:space="preserve"> x 10</w:t>
            </w:r>
            <w:r w:rsidRPr="00E5099E">
              <w:rPr>
                <w:rFonts w:ascii="Arial" w:eastAsia="Times New Roman" w:hAnsi="Arial" w:cs="Arial"/>
                <w:sz w:val="20"/>
                <w:szCs w:val="20"/>
                <w:vertAlign w:val="superscript"/>
                <w:lang w:val="en-GB"/>
              </w:rPr>
              <w:t>-</w:t>
            </w:r>
            <w:r>
              <w:rPr>
                <w:rFonts w:ascii="Arial" w:eastAsia="Times New Roman" w:hAnsi="Arial" w:cs="Arial"/>
                <w:sz w:val="20"/>
                <w:szCs w:val="20"/>
                <w:vertAlign w:val="superscript"/>
                <w:lang w:val="en-GB"/>
              </w:rPr>
              <w:t>7</w:t>
            </w:r>
          </w:p>
        </w:tc>
        <w:tc>
          <w:tcPr>
            <w:tcW w:w="851" w:type="dxa"/>
            <w:shd w:val="clear" w:color="auto" w:fill="auto"/>
            <w:vAlign w:val="center"/>
          </w:tcPr>
          <w:p w14:paraId="020F675E" w14:textId="77777777" w:rsidR="002E7FF3" w:rsidRPr="00E5099E" w:rsidRDefault="002E7FF3" w:rsidP="000A4EB3">
            <w:pPr>
              <w:autoSpaceDE w:val="0"/>
              <w:autoSpaceDN w:val="0"/>
              <w:adjustRightInd w:val="0"/>
              <w:spacing w:before="60" w:after="60"/>
              <w:jc w:val="center"/>
              <w:rPr>
                <w:rFonts w:ascii="Arial" w:hAnsi="Arial" w:cs="Arial"/>
                <w:sz w:val="20"/>
                <w:szCs w:val="20"/>
                <w:lang w:val="en-GB"/>
              </w:rPr>
            </w:pPr>
            <w:r>
              <w:rPr>
                <w:rFonts w:ascii="Arial" w:hAnsi="Arial" w:cs="Arial"/>
                <w:sz w:val="20"/>
                <w:szCs w:val="20"/>
                <w:lang w:val="en-GB"/>
              </w:rPr>
              <w:t>42.8</w:t>
            </w:r>
          </w:p>
        </w:tc>
        <w:tc>
          <w:tcPr>
            <w:tcW w:w="1440" w:type="dxa"/>
            <w:shd w:val="clear" w:color="auto" w:fill="auto"/>
            <w:vAlign w:val="center"/>
          </w:tcPr>
          <w:p w14:paraId="020F675F" w14:textId="77777777" w:rsidR="002E7FF3" w:rsidRPr="00E5099E" w:rsidRDefault="002E7FF3" w:rsidP="000A4EB3">
            <w:pPr>
              <w:autoSpaceDE w:val="0"/>
              <w:autoSpaceDN w:val="0"/>
              <w:adjustRightInd w:val="0"/>
              <w:spacing w:before="60" w:after="60"/>
              <w:jc w:val="center"/>
              <w:rPr>
                <w:rFonts w:ascii="Arial" w:hAnsi="Arial" w:cs="Arial"/>
                <w:sz w:val="20"/>
                <w:szCs w:val="20"/>
              </w:rPr>
            </w:pPr>
            <w:r w:rsidRPr="00E5099E">
              <w:rPr>
                <w:rFonts w:ascii="Arial" w:hAnsi="Arial" w:cs="Arial"/>
                <w:sz w:val="20"/>
                <w:szCs w:val="20"/>
              </w:rPr>
              <w:t>Acceptable</w:t>
            </w:r>
          </w:p>
        </w:tc>
      </w:tr>
      <w:tr w:rsidR="002E7FF3" w:rsidRPr="008329C5" w14:paraId="020F6762" w14:textId="77777777" w:rsidTr="000A4EB3">
        <w:tc>
          <w:tcPr>
            <w:tcW w:w="9203" w:type="dxa"/>
            <w:gridSpan w:val="5"/>
            <w:shd w:val="clear" w:color="auto" w:fill="auto"/>
            <w:vAlign w:val="center"/>
          </w:tcPr>
          <w:p w14:paraId="020F6761" w14:textId="77777777" w:rsidR="002E7FF3" w:rsidRPr="008329C5" w:rsidRDefault="002E7FF3" w:rsidP="000A4EB3">
            <w:pPr>
              <w:autoSpaceDE w:val="0"/>
              <w:autoSpaceDN w:val="0"/>
              <w:adjustRightInd w:val="0"/>
              <w:spacing w:before="60" w:after="60"/>
              <w:rPr>
                <w:rFonts w:ascii="Arial" w:hAnsi="Arial" w:cs="Arial"/>
                <w:sz w:val="20"/>
                <w:szCs w:val="20"/>
                <w:lang w:val="en-US"/>
              </w:rPr>
            </w:pPr>
            <w:r w:rsidRPr="008329C5">
              <w:rPr>
                <w:rFonts w:ascii="Arial" w:hAnsi="Arial" w:cs="Arial"/>
                <w:b/>
                <w:sz w:val="20"/>
                <w:szCs w:val="20"/>
                <w:lang w:val="en-US"/>
              </w:rPr>
              <w:t>Sachet formulation (exposure during cleaning phase)</w:t>
            </w:r>
          </w:p>
        </w:tc>
      </w:tr>
      <w:tr w:rsidR="002E7FF3" w:rsidRPr="008F6C6B" w14:paraId="020F6769" w14:textId="77777777" w:rsidTr="000A4EB3">
        <w:tc>
          <w:tcPr>
            <w:tcW w:w="2376" w:type="dxa"/>
            <w:shd w:val="clear" w:color="auto" w:fill="auto"/>
            <w:vAlign w:val="center"/>
          </w:tcPr>
          <w:p w14:paraId="020F6763" w14:textId="77777777" w:rsidR="002E7FF3" w:rsidRDefault="002E7FF3" w:rsidP="000A4EB3">
            <w:pPr>
              <w:autoSpaceDE w:val="0"/>
              <w:autoSpaceDN w:val="0"/>
              <w:adjustRightInd w:val="0"/>
              <w:spacing w:before="60" w:after="60"/>
              <w:rPr>
                <w:rFonts w:ascii="Arial" w:hAnsi="Arial" w:cs="Arial"/>
                <w:sz w:val="20"/>
                <w:szCs w:val="20"/>
              </w:rPr>
            </w:pPr>
            <w:r w:rsidRPr="008F6C6B">
              <w:rPr>
                <w:rFonts w:ascii="Arial" w:hAnsi="Arial" w:cs="Arial"/>
                <w:sz w:val="20"/>
                <w:szCs w:val="20"/>
              </w:rPr>
              <w:t xml:space="preserve">Professional </w:t>
            </w:r>
          </w:p>
          <w:p w14:paraId="020F6764" w14:textId="77777777" w:rsidR="002E7FF3" w:rsidRPr="008F6C6B" w:rsidRDefault="002E7FF3" w:rsidP="000A4EB3">
            <w:pPr>
              <w:autoSpaceDE w:val="0"/>
              <w:autoSpaceDN w:val="0"/>
              <w:adjustRightInd w:val="0"/>
              <w:spacing w:before="60" w:after="60"/>
              <w:rPr>
                <w:rFonts w:ascii="Arial" w:hAnsi="Arial" w:cs="Arial"/>
                <w:sz w:val="20"/>
                <w:szCs w:val="20"/>
              </w:rPr>
            </w:pPr>
            <w:r w:rsidRPr="008F6C6B">
              <w:rPr>
                <w:rFonts w:ascii="Arial" w:hAnsi="Arial" w:cs="Arial"/>
                <w:sz w:val="20"/>
                <w:szCs w:val="20"/>
              </w:rPr>
              <w:t xml:space="preserve">(without </w:t>
            </w:r>
            <w:r>
              <w:rPr>
                <w:rFonts w:ascii="Arial" w:hAnsi="Arial" w:cs="Arial"/>
                <w:sz w:val="20"/>
                <w:szCs w:val="20"/>
              </w:rPr>
              <w:t>PPE</w:t>
            </w:r>
            <w:r w:rsidRPr="008F6C6B">
              <w:rPr>
                <w:rFonts w:ascii="Arial" w:hAnsi="Arial" w:cs="Arial"/>
                <w:sz w:val="20"/>
                <w:szCs w:val="20"/>
              </w:rPr>
              <w:t>)</w:t>
            </w:r>
          </w:p>
        </w:tc>
        <w:tc>
          <w:tcPr>
            <w:tcW w:w="1985" w:type="dxa"/>
            <w:shd w:val="clear" w:color="auto" w:fill="auto"/>
            <w:vAlign w:val="center"/>
          </w:tcPr>
          <w:p w14:paraId="020F6765" w14:textId="77777777" w:rsidR="002E7FF3" w:rsidRDefault="002E7FF3" w:rsidP="000A4EB3">
            <w:pPr>
              <w:autoSpaceDE w:val="0"/>
              <w:autoSpaceDN w:val="0"/>
              <w:adjustRightInd w:val="0"/>
              <w:spacing w:before="60" w:after="60"/>
              <w:jc w:val="center"/>
              <w:rPr>
                <w:rFonts w:ascii="Arial" w:eastAsia="Times New Roman" w:hAnsi="Arial" w:cs="Arial"/>
                <w:sz w:val="20"/>
                <w:szCs w:val="20"/>
                <w:lang w:val="en-GB"/>
              </w:rPr>
            </w:pPr>
            <w:r>
              <w:rPr>
                <w:rFonts w:ascii="Arial" w:hAnsi="Arial" w:cs="Arial"/>
                <w:sz w:val="20"/>
                <w:szCs w:val="20"/>
                <w:lang w:val="en-GB"/>
              </w:rPr>
              <w:t>1.1x10</w:t>
            </w:r>
            <w:r>
              <w:rPr>
                <w:rFonts w:ascii="Arial" w:hAnsi="Arial" w:cs="Arial"/>
                <w:sz w:val="20"/>
                <w:szCs w:val="20"/>
                <w:vertAlign w:val="superscript"/>
                <w:lang w:val="en-GB"/>
              </w:rPr>
              <w:t>-6</w:t>
            </w:r>
          </w:p>
        </w:tc>
        <w:tc>
          <w:tcPr>
            <w:tcW w:w="2551" w:type="dxa"/>
            <w:shd w:val="clear" w:color="auto" w:fill="auto"/>
            <w:vAlign w:val="center"/>
          </w:tcPr>
          <w:p w14:paraId="020F6766" w14:textId="77777777" w:rsidR="002E7FF3" w:rsidRPr="00396033" w:rsidRDefault="002E7FF3" w:rsidP="000A4EB3">
            <w:pPr>
              <w:autoSpaceDE w:val="0"/>
              <w:autoSpaceDN w:val="0"/>
              <w:adjustRightInd w:val="0"/>
              <w:spacing w:before="60" w:after="60"/>
              <w:jc w:val="center"/>
              <w:rPr>
                <w:rFonts w:ascii="Arial" w:hAnsi="Arial" w:cs="Arial"/>
                <w:sz w:val="20"/>
                <w:szCs w:val="20"/>
                <w:lang w:val="en-GB"/>
              </w:rPr>
            </w:pPr>
            <w:r>
              <w:rPr>
                <w:rFonts w:ascii="Arial" w:eastAsia="Times New Roman" w:hAnsi="Arial" w:cs="Arial"/>
                <w:sz w:val="20"/>
                <w:szCs w:val="20"/>
                <w:lang w:val="en-GB"/>
              </w:rPr>
              <w:t>3.3</w:t>
            </w:r>
            <w:r w:rsidRPr="00943CEA">
              <w:rPr>
                <w:rFonts w:ascii="Arial" w:eastAsia="Times New Roman" w:hAnsi="Arial" w:cs="Arial"/>
                <w:sz w:val="20"/>
                <w:szCs w:val="20"/>
                <w:lang w:val="en-GB"/>
              </w:rPr>
              <w:t xml:space="preserve"> x 10</w:t>
            </w:r>
            <w:r w:rsidRPr="00943CEA">
              <w:rPr>
                <w:rFonts w:ascii="Arial" w:eastAsia="Times New Roman" w:hAnsi="Arial" w:cs="Arial"/>
                <w:sz w:val="20"/>
                <w:szCs w:val="20"/>
                <w:vertAlign w:val="superscript"/>
                <w:lang w:val="en-GB"/>
              </w:rPr>
              <w:t>-</w:t>
            </w:r>
            <w:r>
              <w:rPr>
                <w:rFonts w:ascii="Arial" w:eastAsia="Times New Roman" w:hAnsi="Arial" w:cs="Arial"/>
                <w:sz w:val="20"/>
                <w:szCs w:val="20"/>
                <w:vertAlign w:val="superscript"/>
                <w:lang w:val="en-GB"/>
              </w:rPr>
              <w:t>7</w:t>
            </w:r>
          </w:p>
        </w:tc>
        <w:tc>
          <w:tcPr>
            <w:tcW w:w="851" w:type="dxa"/>
            <w:shd w:val="clear" w:color="auto" w:fill="auto"/>
            <w:vAlign w:val="center"/>
          </w:tcPr>
          <w:p w14:paraId="020F6767" w14:textId="77777777" w:rsidR="002E7FF3" w:rsidRPr="00396033" w:rsidRDefault="002E7FF3" w:rsidP="000A4EB3">
            <w:pPr>
              <w:autoSpaceDE w:val="0"/>
              <w:autoSpaceDN w:val="0"/>
              <w:adjustRightInd w:val="0"/>
              <w:spacing w:before="60" w:after="60"/>
              <w:jc w:val="center"/>
              <w:rPr>
                <w:rFonts w:ascii="Arial" w:hAnsi="Arial" w:cs="Arial"/>
                <w:sz w:val="20"/>
                <w:szCs w:val="20"/>
                <w:lang w:val="en-GB"/>
              </w:rPr>
            </w:pPr>
            <w:r>
              <w:rPr>
                <w:rFonts w:ascii="Arial" w:hAnsi="Arial" w:cs="Arial"/>
                <w:sz w:val="20"/>
                <w:szCs w:val="20"/>
                <w:lang w:val="en-GB"/>
              </w:rPr>
              <w:t>29.7</w:t>
            </w:r>
          </w:p>
        </w:tc>
        <w:tc>
          <w:tcPr>
            <w:tcW w:w="1440" w:type="dxa"/>
            <w:shd w:val="clear" w:color="auto" w:fill="auto"/>
            <w:vAlign w:val="center"/>
          </w:tcPr>
          <w:p w14:paraId="020F6768" w14:textId="77777777" w:rsidR="002E7FF3" w:rsidRDefault="002E7FF3" w:rsidP="000A4EB3">
            <w:pPr>
              <w:autoSpaceDE w:val="0"/>
              <w:autoSpaceDN w:val="0"/>
              <w:adjustRightInd w:val="0"/>
              <w:spacing w:before="60" w:after="60"/>
              <w:jc w:val="center"/>
              <w:rPr>
                <w:rFonts w:ascii="Arial" w:hAnsi="Arial" w:cs="Arial"/>
                <w:sz w:val="20"/>
                <w:szCs w:val="20"/>
              </w:rPr>
            </w:pPr>
            <w:r>
              <w:rPr>
                <w:rFonts w:ascii="Arial" w:hAnsi="Arial" w:cs="Arial"/>
                <w:sz w:val="20"/>
                <w:szCs w:val="20"/>
              </w:rPr>
              <w:t>Acceptable</w:t>
            </w:r>
          </w:p>
        </w:tc>
      </w:tr>
    </w:tbl>
    <w:p w14:paraId="020F676A" w14:textId="77777777" w:rsidR="002E7FF3" w:rsidRPr="001A43B1" w:rsidRDefault="002E7FF3" w:rsidP="002E7FF3">
      <w:pPr>
        <w:autoSpaceDE w:val="0"/>
        <w:autoSpaceDN w:val="0"/>
        <w:spacing w:line="240" w:lineRule="auto"/>
        <w:jc w:val="both"/>
        <w:rPr>
          <w:rFonts w:ascii="Arial" w:eastAsia="Times New Roman" w:hAnsi="Arial" w:cs="Arial"/>
          <w:sz w:val="20"/>
          <w:szCs w:val="20"/>
          <w:lang w:val="en-GB"/>
        </w:rPr>
      </w:pPr>
    </w:p>
    <w:p w14:paraId="020F676B" w14:textId="77777777" w:rsidR="002E7FF3" w:rsidRDefault="002E7FF3" w:rsidP="002E7FF3">
      <w:pPr>
        <w:pStyle w:val="BfRBBStandard"/>
        <w:spacing w:line="276" w:lineRule="auto"/>
        <w:rPr>
          <w:rFonts w:eastAsia="Times New Roman"/>
          <w:noProof w:val="0"/>
          <w:szCs w:val="24"/>
          <w:lang w:val="en-GB" w:eastAsia="sv-SE"/>
        </w:rPr>
      </w:pPr>
    </w:p>
    <w:p w14:paraId="020F676C" w14:textId="77777777" w:rsidR="002E7FF3" w:rsidRDefault="002E7FF3" w:rsidP="002E7FF3">
      <w:pPr>
        <w:pStyle w:val="BfRBBStandard"/>
        <w:spacing w:after="120" w:line="276" w:lineRule="auto"/>
        <w:rPr>
          <w:rFonts w:eastAsia="Times New Roman"/>
          <w:noProof w:val="0"/>
          <w:szCs w:val="24"/>
          <w:lang w:val="en-GB" w:eastAsia="sv-SE"/>
        </w:rPr>
      </w:pPr>
    </w:p>
    <w:p w14:paraId="020F676D" w14:textId="77777777" w:rsidR="002E7FF3" w:rsidRPr="00D30699" w:rsidRDefault="002E7FF3" w:rsidP="00217D6B">
      <w:pPr>
        <w:numPr>
          <w:ilvl w:val="0"/>
          <w:numId w:val="20"/>
        </w:numPr>
        <w:spacing w:after="120" w:line="276" w:lineRule="auto"/>
        <w:ind w:left="357" w:hanging="357"/>
        <w:jc w:val="both"/>
        <w:rPr>
          <w:rFonts w:ascii="Arial" w:hAnsi="Arial" w:cs="Arial"/>
          <w:b/>
          <w:sz w:val="24"/>
          <w:u w:val="single"/>
          <w:lang w:val="en-GB"/>
        </w:rPr>
      </w:pPr>
      <w:r w:rsidRPr="00D30699">
        <w:rPr>
          <w:rFonts w:ascii="Arial" w:hAnsi="Arial" w:cs="Arial"/>
          <w:b/>
          <w:sz w:val="24"/>
          <w:u w:val="single"/>
          <w:lang w:val="en-GB"/>
        </w:rPr>
        <w:t>Renewal application (2017)</w:t>
      </w:r>
    </w:p>
    <w:p w14:paraId="020F676E" w14:textId="77777777" w:rsidR="002E7FF3" w:rsidRDefault="002E7FF3" w:rsidP="00217D6B">
      <w:pPr>
        <w:jc w:val="both"/>
        <w:rPr>
          <w:rFonts w:ascii="Arial" w:eastAsia="Times New Roman" w:hAnsi="Arial" w:cs="Arial"/>
          <w:lang w:val="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3"/>
        <w:gridCol w:w="1901"/>
        <w:gridCol w:w="2446"/>
        <w:gridCol w:w="821"/>
        <w:gridCol w:w="1440"/>
      </w:tblGrid>
      <w:tr w:rsidR="002E7FF3" w:rsidRPr="00CC0CEB" w14:paraId="020F6774" w14:textId="77777777" w:rsidTr="000A4EB3">
        <w:tc>
          <w:tcPr>
            <w:tcW w:w="1289" w:type="pct"/>
            <w:shd w:val="clear" w:color="auto" w:fill="auto"/>
          </w:tcPr>
          <w:p w14:paraId="020F676F" w14:textId="77777777" w:rsidR="002E7FF3" w:rsidRPr="00CC0CEB" w:rsidRDefault="002E7FF3" w:rsidP="000A4EB3">
            <w:pPr>
              <w:autoSpaceDE w:val="0"/>
              <w:autoSpaceDN w:val="0"/>
              <w:adjustRightInd w:val="0"/>
              <w:spacing w:before="60" w:after="60"/>
              <w:rPr>
                <w:rFonts w:ascii="Arial" w:hAnsi="Arial" w:cs="Arial"/>
                <w:b/>
                <w:sz w:val="20"/>
                <w:szCs w:val="20"/>
              </w:rPr>
            </w:pPr>
            <w:r w:rsidRPr="00CC0CEB">
              <w:rPr>
                <w:rFonts w:ascii="Arial" w:hAnsi="Arial" w:cs="Arial"/>
                <w:b/>
                <w:sz w:val="20"/>
                <w:szCs w:val="20"/>
              </w:rPr>
              <w:t>Scénario</w:t>
            </w:r>
          </w:p>
        </w:tc>
        <w:tc>
          <w:tcPr>
            <w:tcW w:w="1074" w:type="pct"/>
            <w:shd w:val="clear" w:color="auto" w:fill="auto"/>
          </w:tcPr>
          <w:p w14:paraId="020F6770" w14:textId="77777777" w:rsidR="002E7FF3" w:rsidRPr="00CC0CEB" w:rsidRDefault="002E7FF3" w:rsidP="000A4EB3">
            <w:pPr>
              <w:autoSpaceDE w:val="0"/>
              <w:autoSpaceDN w:val="0"/>
              <w:adjustRightInd w:val="0"/>
              <w:spacing w:before="60" w:after="60"/>
              <w:rPr>
                <w:rFonts w:ascii="Arial" w:hAnsi="Arial" w:cs="Arial"/>
                <w:b/>
                <w:sz w:val="20"/>
                <w:szCs w:val="20"/>
                <w:lang w:val="es-ES_tradnl"/>
              </w:rPr>
            </w:pPr>
            <w:r w:rsidRPr="00CC0CEB">
              <w:rPr>
                <w:rFonts w:ascii="Arial" w:hAnsi="Arial" w:cs="Arial"/>
                <w:b/>
                <w:sz w:val="20"/>
                <w:szCs w:val="20"/>
                <w:lang w:val="es-ES_tradnl"/>
              </w:rPr>
              <w:t>AEL (</w:t>
            </w:r>
            <w:r w:rsidRPr="003F1FDB">
              <w:rPr>
                <w:rFonts w:ascii="Arial" w:hAnsi="Arial" w:cs="Arial"/>
                <w:b/>
                <w:sz w:val="20"/>
                <w:szCs w:val="20"/>
              </w:rPr>
              <w:t>mg</w:t>
            </w:r>
            <w:r w:rsidRPr="00CC0CEB">
              <w:rPr>
                <w:rFonts w:ascii="Arial" w:hAnsi="Arial" w:cs="Arial"/>
                <w:b/>
                <w:sz w:val="20"/>
                <w:szCs w:val="20"/>
                <w:lang w:val="es-ES_tradnl"/>
              </w:rPr>
              <w:t>/kg bw/d)</w:t>
            </w:r>
          </w:p>
        </w:tc>
        <w:tc>
          <w:tcPr>
            <w:tcW w:w="1380" w:type="pct"/>
            <w:shd w:val="clear" w:color="auto" w:fill="auto"/>
          </w:tcPr>
          <w:p w14:paraId="020F6771" w14:textId="77777777" w:rsidR="002E7FF3" w:rsidRPr="00CC0CEB" w:rsidRDefault="002E7FF3" w:rsidP="000A4EB3">
            <w:pPr>
              <w:autoSpaceDE w:val="0"/>
              <w:autoSpaceDN w:val="0"/>
              <w:adjustRightInd w:val="0"/>
              <w:spacing w:before="60" w:after="60"/>
              <w:rPr>
                <w:rFonts w:ascii="Arial" w:hAnsi="Arial" w:cs="Arial"/>
                <w:b/>
                <w:sz w:val="20"/>
                <w:szCs w:val="20"/>
              </w:rPr>
            </w:pPr>
            <w:r w:rsidRPr="00CC0CEB">
              <w:rPr>
                <w:rFonts w:ascii="Arial" w:hAnsi="Arial" w:cs="Arial"/>
                <w:b/>
                <w:sz w:val="20"/>
                <w:szCs w:val="20"/>
              </w:rPr>
              <w:t>Exposure (mg/kg bw/d)</w:t>
            </w:r>
          </w:p>
        </w:tc>
        <w:tc>
          <w:tcPr>
            <w:tcW w:w="466" w:type="pct"/>
            <w:shd w:val="clear" w:color="auto" w:fill="auto"/>
          </w:tcPr>
          <w:p w14:paraId="020F6772" w14:textId="77777777" w:rsidR="002E7FF3" w:rsidRPr="00CC0CEB" w:rsidRDefault="002E7FF3" w:rsidP="000A4EB3">
            <w:pPr>
              <w:autoSpaceDE w:val="0"/>
              <w:autoSpaceDN w:val="0"/>
              <w:adjustRightInd w:val="0"/>
              <w:spacing w:before="60" w:after="60"/>
              <w:rPr>
                <w:rFonts w:ascii="Arial" w:hAnsi="Arial" w:cs="Arial"/>
                <w:b/>
                <w:sz w:val="20"/>
                <w:szCs w:val="20"/>
              </w:rPr>
            </w:pPr>
            <w:r w:rsidRPr="00CC0CEB">
              <w:rPr>
                <w:rFonts w:ascii="Arial" w:hAnsi="Arial" w:cs="Arial"/>
                <w:b/>
                <w:sz w:val="20"/>
                <w:szCs w:val="20"/>
              </w:rPr>
              <w:t>%AEL</w:t>
            </w:r>
          </w:p>
        </w:tc>
        <w:tc>
          <w:tcPr>
            <w:tcW w:w="791" w:type="pct"/>
            <w:shd w:val="clear" w:color="auto" w:fill="auto"/>
          </w:tcPr>
          <w:p w14:paraId="020F6773" w14:textId="77777777" w:rsidR="002E7FF3" w:rsidRPr="00CC0CEB" w:rsidRDefault="002E7FF3" w:rsidP="000A4EB3">
            <w:pPr>
              <w:autoSpaceDE w:val="0"/>
              <w:autoSpaceDN w:val="0"/>
              <w:adjustRightInd w:val="0"/>
              <w:spacing w:before="60" w:after="60"/>
              <w:rPr>
                <w:rFonts w:ascii="Arial" w:hAnsi="Arial" w:cs="Arial"/>
                <w:b/>
                <w:sz w:val="20"/>
                <w:szCs w:val="20"/>
              </w:rPr>
            </w:pPr>
            <w:r w:rsidRPr="00CC0CEB">
              <w:rPr>
                <w:rFonts w:ascii="Arial" w:hAnsi="Arial" w:cs="Arial"/>
                <w:b/>
                <w:sz w:val="20"/>
                <w:szCs w:val="20"/>
              </w:rPr>
              <w:t>Risk</w:t>
            </w:r>
          </w:p>
        </w:tc>
      </w:tr>
      <w:tr w:rsidR="002E7FF3" w:rsidRPr="00CC0CEB" w14:paraId="020F6776" w14:textId="77777777" w:rsidTr="000A4EB3">
        <w:tc>
          <w:tcPr>
            <w:tcW w:w="5000" w:type="pct"/>
            <w:gridSpan w:val="5"/>
            <w:shd w:val="clear" w:color="auto" w:fill="auto"/>
          </w:tcPr>
          <w:p w14:paraId="020F6775" w14:textId="77777777" w:rsidR="002E7FF3" w:rsidRPr="003F1FDB" w:rsidRDefault="002E7FF3" w:rsidP="000A4EB3">
            <w:pPr>
              <w:autoSpaceDE w:val="0"/>
              <w:autoSpaceDN w:val="0"/>
              <w:adjustRightInd w:val="0"/>
              <w:spacing w:before="60" w:after="60"/>
              <w:rPr>
                <w:rFonts w:ascii="Arial" w:hAnsi="Arial" w:cs="Arial"/>
                <w:b/>
                <w:i/>
                <w:sz w:val="20"/>
                <w:szCs w:val="20"/>
                <w:lang w:val="en-GB"/>
              </w:rPr>
            </w:pPr>
            <w:r w:rsidRPr="003F1FDB">
              <w:rPr>
                <w:rFonts w:ascii="Arial" w:hAnsi="Arial" w:cs="Arial"/>
                <w:b/>
                <w:sz w:val="20"/>
                <w:szCs w:val="20"/>
              </w:rPr>
              <w:t xml:space="preserve">Bulk </w:t>
            </w:r>
            <w:r w:rsidRPr="003F1FDB">
              <w:rPr>
                <w:rFonts w:ascii="Arial" w:hAnsi="Arial" w:cs="Arial"/>
                <w:b/>
                <w:sz w:val="20"/>
                <w:szCs w:val="20"/>
                <w:lang w:val="en-US"/>
              </w:rPr>
              <w:t>formulation</w:t>
            </w:r>
            <w:r w:rsidRPr="003F1FDB">
              <w:rPr>
                <w:rFonts w:ascii="Arial" w:hAnsi="Arial" w:cs="Arial"/>
                <w:b/>
                <w:sz w:val="20"/>
                <w:szCs w:val="20"/>
              </w:rPr>
              <w:t xml:space="preserve"> (exposure during decanting, loading and cleaning phases) </w:t>
            </w:r>
          </w:p>
        </w:tc>
      </w:tr>
      <w:tr w:rsidR="002E7FF3" w:rsidRPr="00CC0CEB" w14:paraId="020F677D" w14:textId="77777777" w:rsidTr="000A4EB3">
        <w:tc>
          <w:tcPr>
            <w:tcW w:w="1289" w:type="pct"/>
            <w:shd w:val="clear" w:color="auto" w:fill="auto"/>
            <w:vAlign w:val="center"/>
          </w:tcPr>
          <w:p w14:paraId="020F6777" w14:textId="77777777" w:rsidR="002E7FF3" w:rsidRPr="00CC0CEB" w:rsidRDefault="002E7FF3" w:rsidP="000A4EB3">
            <w:pPr>
              <w:autoSpaceDE w:val="0"/>
              <w:autoSpaceDN w:val="0"/>
              <w:adjustRightInd w:val="0"/>
              <w:spacing w:before="60" w:after="60"/>
              <w:rPr>
                <w:rFonts w:ascii="Arial" w:hAnsi="Arial" w:cs="Arial"/>
                <w:sz w:val="20"/>
                <w:szCs w:val="20"/>
              </w:rPr>
            </w:pPr>
            <w:r w:rsidRPr="00CC0CEB">
              <w:rPr>
                <w:rFonts w:ascii="Arial" w:hAnsi="Arial" w:cs="Arial"/>
                <w:sz w:val="20"/>
                <w:szCs w:val="20"/>
              </w:rPr>
              <w:t xml:space="preserve">Professional </w:t>
            </w:r>
          </w:p>
          <w:p w14:paraId="020F6778" w14:textId="77777777" w:rsidR="002E7FF3" w:rsidRPr="00CC0CEB" w:rsidRDefault="002E7FF3" w:rsidP="000A4EB3">
            <w:pPr>
              <w:autoSpaceDE w:val="0"/>
              <w:autoSpaceDN w:val="0"/>
              <w:adjustRightInd w:val="0"/>
              <w:spacing w:before="60" w:after="60"/>
              <w:rPr>
                <w:rFonts w:ascii="Arial" w:hAnsi="Arial" w:cs="Arial"/>
                <w:sz w:val="20"/>
                <w:szCs w:val="20"/>
              </w:rPr>
            </w:pPr>
            <w:r w:rsidRPr="00CC0CEB">
              <w:rPr>
                <w:rFonts w:ascii="Arial" w:hAnsi="Arial" w:cs="Arial"/>
                <w:sz w:val="20"/>
                <w:szCs w:val="20"/>
              </w:rPr>
              <w:t>(without PPE)</w:t>
            </w:r>
          </w:p>
        </w:tc>
        <w:tc>
          <w:tcPr>
            <w:tcW w:w="1074" w:type="pct"/>
            <w:shd w:val="clear" w:color="auto" w:fill="auto"/>
          </w:tcPr>
          <w:p w14:paraId="020F6779" w14:textId="77777777" w:rsidR="002E7FF3" w:rsidRPr="003F1FDB" w:rsidRDefault="002E7FF3" w:rsidP="000A4EB3">
            <w:pPr>
              <w:autoSpaceDE w:val="0"/>
              <w:autoSpaceDN w:val="0"/>
              <w:adjustRightInd w:val="0"/>
              <w:spacing w:before="60" w:after="60"/>
              <w:jc w:val="center"/>
              <w:rPr>
                <w:rFonts w:ascii="Arial" w:hAnsi="Arial" w:cs="Arial"/>
                <w:sz w:val="20"/>
                <w:szCs w:val="20"/>
              </w:rPr>
            </w:pPr>
            <w:r w:rsidRPr="003F1FDB">
              <w:rPr>
                <w:rFonts w:ascii="Arial" w:hAnsi="Arial" w:cs="Arial"/>
                <w:sz w:val="20"/>
                <w:szCs w:val="20"/>
                <w:lang w:val="en-GB"/>
              </w:rPr>
              <w:t>1.</w:t>
            </w:r>
            <w:r w:rsidRPr="003F1FDB">
              <w:rPr>
                <w:rFonts w:ascii="Arial" w:eastAsia="Times New Roman" w:hAnsi="Arial" w:cs="Arial"/>
                <w:sz w:val="20"/>
                <w:szCs w:val="20"/>
                <w:lang w:val="en-GB"/>
              </w:rPr>
              <w:t>1x10</w:t>
            </w:r>
            <w:r w:rsidRPr="003F1FDB">
              <w:rPr>
                <w:rFonts w:ascii="Arial" w:hAnsi="Arial" w:cs="Arial"/>
                <w:sz w:val="20"/>
                <w:szCs w:val="20"/>
                <w:vertAlign w:val="superscript"/>
                <w:lang w:val="en-GB"/>
              </w:rPr>
              <w:t>-6</w:t>
            </w:r>
          </w:p>
        </w:tc>
        <w:tc>
          <w:tcPr>
            <w:tcW w:w="1380" w:type="pct"/>
            <w:shd w:val="clear" w:color="auto" w:fill="auto"/>
          </w:tcPr>
          <w:p w14:paraId="020F677A" w14:textId="77777777" w:rsidR="002E7FF3" w:rsidRPr="00CC0CEB" w:rsidRDefault="002E7FF3" w:rsidP="000A4EB3">
            <w:pPr>
              <w:autoSpaceDE w:val="0"/>
              <w:autoSpaceDN w:val="0"/>
              <w:adjustRightInd w:val="0"/>
              <w:spacing w:before="60" w:after="60"/>
              <w:jc w:val="center"/>
              <w:rPr>
                <w:rFonts w:ascii="Arial" w:hAnsi="Arial" w:cs="Arial"/>
                <w:sz w:val="20"/>
                <w:szCs w:val="20"/>
              </w:rPr>
            </w:pPr>
            <w:r w:rsidRPr="00CC0CEB">
              <w:rPr>
                <w:rFonts w:ascii="Arial" w:eastAsia="Times New Roman" w:hAnsi="Arial" w:cs="Arial"/>
                <w:sz w:val="20"/>
                <w:szCs w:val="20"/>
                <w:lang w:val="en-GB"/>
              </w:rPr>
              <w:t>4.7 x 10</w:t>
            </w:r>
            <w:r w:rsidRPr="00CC0CEB">
              <w:rPr>
                <w:rFonts w:ascii="Arial" w:eastAsia="Times New Roman" w:hAnsi="Arial" w:cs="Arial"/>
                <w:sz w:val="20"/>
                <w:szCs w:val="20"/>
                <w:vertAlign w:val="superscript"/>
                <w:lang w:val="en-GB"/>
              </w:rPr>
              <w:t>-6</w:t>
            </w:r>
          </w:p>
        </w:tc>
        <w:tc>
          <w:tcPr>
            <w:tcW w:w="466" w:type="pct"/>
            <w:shd w:val="clear" w:color="auto" w:fill="auto"/>
          </w:tcPr>
          <w:p w14:paraId="020F677B" w14:textId="77777777" w:rsidR="002E7FF3" w:rsidRPr="00CC0CEB" w:rsidRDefault="002E7FF3" w:rsidP="000A4EB3">
            <w:pPr>
              <w:autoSpaceDE w:val="0"/>
              <w:autoSpaceDN w:val="0"/>
              <w:adjustRightInd w:val="0"/>
              <w:spacing w:before="60" w:after="60"/>
              <w:jc w:val="center"/>
              <w:rPr>
                <w:rFonts w:ascii="Arial" w:hAnsi="Arial" w:cs="Arial"/>
                <w:sz w:val="20"/>
                <w:szCs w:val="20"/>
              </w:rPr>
            </w:pPr>
            <w:r w:rsidRPr="00CC0CEB">
              <w:rPr>
                <w:rFonts w:ascii="Arial" w:hAnsi="Arial" w:cs="Arial"/>
                <w:sz w:val="20"/>
                <w:szCs w:val="20"/>
                <w:lang w:val="en-GB"/>
              </w:rPr>
              <w:t>428</w:t>
            </w:r>
          </w:p>
        </w:tc>
        <w:tc>
          <w:tcPr>
            <w:tcW w:w="791" w:type="pct"/>
            <w:shd w:val="clear" w:color="auto" w:fill="auto"/>
          </w:tcPr>
          <w:p w14:paraId="020F677C" w14:textId="77777777" w:rsidR="002E7FF3" w:rsidRPr="00CC0CEB" w:rsidRDefault="002E7FF3" w:rsidP="000A4EB3">
            <w:pPr>
              <w:autoSpaceDE w:val="0"/>
              <w:autoSpaceDN w:val="0"/>
              <w:adjustRightInd w:val="0"/>
              <w:spacing w:before="60" w:after="60"/>
              <w:jc w:val="center"/>
              <w:rPr>
                <w:rFonts w:ascii="Arial" w:hAnsi="Arial" w:cs="Arial"/>
                <w:sz w:val="20"/>
                <w:szCs w:val="20"/>
              </w:rPr>
            </w:pPr>
            <w:r w:rsidRPr="003F1FDB">
              <w:rPr>
                <w:rFonts w:ascii="Arial" w:hAnsi="Arial" w:cs="Arial"/>
                <w:sz w:val="20"/>
                <w:szCs w:val="20"/>
                <w:lang w:val="en-GB"/>
              </w:rPr>
              <w:t>Unacceptable</w:t>
            </w:r>
          </w:p>
        </w:tc>
      </w:tr>
      <w:tr w:rsidR="002E7FF3" w:rsidRPr="00CC0CEB" w14:paraId="020F6784" w14:textId="77777777" w:rsidTr="000A4EB3">
        <w:tc>
          <w:tcPr>
            <w:tcW w:w="1289" w:type="pct"/>
            <w:shd w:val="clear" w:color="auto" w:fill="auto"/>
            <w:vAlign w:val="center"/>
          </w:tcPr>
          <w:p w14:paraId="020F677E" w14:textId="77777777" w:rsidR="002E7FF3" w:rsidRPr="00CC0CEB" w:rsidRDefault="002E7FF3" w:rsidP="000A4EB3">
            <w:pPr>
              <w:autoSpaceDE w:val="0"/>
              <w:autoSpaceDN w:val="0"/>
              <w:adjustRightInd w:val="0"/>
              <w:spacing w:before="60" w:after="60"/>
              <w:rPr>
                <w:rFonts w:ascii="Arial" w:hAnsi="Arial" w:cs="Arial"/>
                <w:sz w:val="20"/>
                <w:szCs w:val="20"/>
                <w:lang w:val="en-US"/>
              </w:rPr>
            </w:pPr>
            <w:r w:rsidRPr="00CC0CEB">
              <w:rPr>
                <w:rFonts w:ascii="Arial" w:hAnsi="Arial" w:cs="Arial"/>
                <w:sz w:val="20"/>
                <w:szCs w:val="20"/>
                <w:lang w:val="en-US"/>
              </w:rPr>
              <w:lastRenderedPageBreak/>
              <w:t xml:space="preserve">Professional </w:t>
            </w:r>
          </w:p>
          <w:p w14:paraId="020F677F" w14:textId="77777777" w:rsidR="002E7FF3" w:rsidRPr="00CC0CEB" w:rsidRDefault="002E7FF3" w:rsidP="000A4EB3">
            <w:pPr>
              <w:autoSpaceDE w:val="0"/>
              <w:autoSpaceDN w:val="0"/>
              <w:adjustRightInd w:val="0"/>
              <w:spacing w:before="60" w:after="60"/>
              <w:rPr>
                <w:rFonts w:ascii="Arial" w:hAnsi="Arial" w:cs="Arial"/>
                <w:sz w:val="20"/>
                <w:szCs w:val="20"/>
                <w:lang w:val="en-US"/>
              </w:rPr>
            </w:pPr>
            <w:r w:rsidRPr="00CC0CEB">
              <w:rPr>
                <w:rFonts w:ascii="Arial" w:hAnsi="Arial" w:cs="Arial"/>
                <w:sz w:val="20"/>
                <w:szCs w:val="20"/>
                <w:lang w:val="en-US"/>
              </w:rPr>
              <w:t>(with respiratory protection during decanting and gloves during all tasks)</w:t>
            </w:r>
          </w:p>
        </w:tc>
        <w:tc>
          <w:tcPr>
            <w:tcW w:w="1074" w:type="pct"/>
            <w:shd w:val="clear" w:color="auto" w:fill="auto"/>
          </w:tcPr>
          <w:p w14:paraId="020F6780" w14:textId="77777777" w:rsidR="002E7FF3" w:rsidRPr="00CC0CEB" w:rsidRDefault="002E7FF3" w:rsidP="000A4EB3">
            <w:pPr>
              <w:autoSpaceDE w:val="0"/>
              <w:autoSpaceDN w:val="0"/>
              <w:adjustRightInd w:val="0"/>
              <w:spacing w:before="60" w:after="60"/>
              <w:jc w:val="center"/>
              <w:rPr>
                <w:rFonts w:ascii="Arial" w:hAnsi="Arial" w:cs="Arial"/>
                <w:sz w:val="20"/>
                <w:szCs w:val="20"/>
                <w:lang w:val="en-GB"/>
              </w:rPr>
            </w:pPr>
            <w:r w:rsidRPr="00CC0CEB">
              <w:rPr>
                <w:rFonts w:ascii="Arial" w:hAnsi="Arial" w:cs="Arial"/>
                <w:sz w:val="20"/>
                <w:szCs w:val="20"/>
                <w:lang w:val="en-GB"/>
              </w:rPr>
              <w:t>1.1x10</w:t>
            </w:r>
            <w:r w:rsidRPr="00CC0CEB">
              <w:rPr>
                <w:rFonts w:ascii="Arial" w:hAnsi="Arial" w:cs="Arial"/>
                <w:sz w:val="20"/>
                <w:szCs w:val="20"/>
                <w:vertAlign w:val="superscript"/>
                <w:lang w:val="en-GB"/>
              </w:rPr>
              <w:t>-6</w:t>
            </w:r>
          </w:p>
        </w:tc>
        <w:tc>
          <w:tcPr>
            <w:tcW w:w="1380" w:type="pct"/>
            <w:shd w:val="clear" w:color="auto" w:fill="auto"/>
          </w:tcPr>
          <w:p w14:paraId="020F6781" w14:textId="77777777" w:rsidR="002E7FF3" w:rsidRPr="00CC0CEB" w:rsidRDefault="002E7FF3" w:rsidP="000A4EB3">
            <w:pPr>
              <w:autoSpaceDE w:val="0"/>
              <w:autoSpaceDN w:val="0"/>
              <w:adjustRightInd w:val="0"/>
              <w:spacing w:before="60" w:after="60"/>
              <w:jc w:val="center"/>
              <w:rPr>
                <w:rFonts w:ascii="Arial" w:hAnsi="Arial" w:cs="Arial"/>
                <w:sz w:val="20"/>
                <w:szCs w:val="20"/>
                <w:lang w:val="en-GB"/>
              </w:rPr>
            </w:pPr>
            <w:r w:rsidRPr="00CC0CEB">
              <w:rPr>
                <w:rFonts w:ascii="Arial" w:eastAsia="Times New Roman" w:hAnsi="Arial" w:cs="Arial"/>
                <w:sz w:val="20"/>
                <w:szCs w:val="20"/>
                <w:lang w:val="en-GB"/>
              </w:rPr>
              <w:t>4.7 x 10</w:t>
            </w:r>
            <w:r w:rsidRPr="00CC0CEB">
              <w:rPr>
                <w:rFonts w:ascii="Arial" w:eastAsia="Times New Roman" w:hAnsi="Arial" w:cs="Arial"/>
                <w:sz w:val="20"/>
                <w:szCs w:val="20"/>
                <w:vertAlign w:val="superscript"/>
                <w:lang w:val="en-GB"/>
              </w:rPr>
              <w:t>-7</w:t>
            </w:r>
          </w:p>
        </w:tc>
        <w:tc>
          <w:tcPr>
            <w:tcW w:w="466" w:type="pct"/>
            <w:shd w:val="clear" w:color="auto" w:fill="auto"/>
          </w:tcPr>
          <w:p w14:paraId="020F6782" w14:textId="77777777" w:rsidR="002E7FF3" w:rsidRPr="00CC0CEB" w:rsidRDefault="002E7FF3" w:rsidP="000A4EB3">
            <w:pPr>
              <w:autoSpaceDE w:val="0"/>
              <w:autoSpaceDN w:val="0"/>
              <w:adjustRightInd w:val="0"/>
              <w:spacing w:before="60" w:after="60"/>
              <w:jc w:val="center"/>
              <w:rPr>
                <w:rFonts w:ascii="Arial" w:hAnsi="Arial" w:cs="Arial"/>
                <w:sz w:val="20"/>
                <w:szCs w:val="20"/>
                <w:lang w:val="en-GB"/>
              </w:rPr>
            </w:pPr>
            <w:r w:rsidRPr="00CC0CEB">
              <w:rPr>
                <w:rFonts w:ascii="Arial" w:hAnsi="Arial" w:cs="Arial"/>
                <w:sz w:val="20"/>
                <w:szCs w:val="20"/>
                <w:lang w:val="en-GB"/>
              </w:rPr>
              <w:t>42.8</w:t>
            </w:r>
          </w:p>
        </w:tc>
        <w:tc>
          <w:tcPr>
            <w:tcW w:w="791" w:type="pct"/>
            <w:shd w:val="clear" w:color="auto" w:fill="auto"/>
          </w:tcPr>
          <w:p w14:paraId="020F6783" w14:textId="77777777" w:rsidR="002E7FF3" w:rsidRPr="00CC0CEB" w:rsidRDefault="002E7FF3" w:rsidP="000A4EB3">
            <w:pPr>
              <w:autoSpaceDE w:val="0"/>
              <w:autoSpaceDN w:val="0"/>
              <w:adjustRightInd w:val="0"/>
              <w:spacing w:before="60" w:after="60"/>
              <w:jc w:val="center"/>
              <w:rPr>
                <w:rFonts w:ascii="Arial" w:hAnsi="Arial" w:cs="Arial"/>
                <w:sz w:val="20"/>
                <w:szCs w:val="20"/>
              </w:rPr>
            </w:pPr>
            <w:r w:rsidRPr="003F1FDB">
              <w:rPr>
                <w:rFonts w:ascii="Arial" w:hAnsi="Arial" w:cs="Arial"/>
                <w:sz w:val="20"/>
                <w:szCs w:val="20"/>
                <w:lang w:val="en-GB"/>
              </w:rPr>
              <w:t>Acceptable</w:t>
            </w:r>
          </w:p>
        </w:tc>
      </w:tr>
      <w:tr w:rsidR="002E7FF3" w:rsidRPr="00CC0CEB" w14:paraId="020F6786" w14:textId="77777777" w:rsidTr="000A4EB3">
        <w:tc>
          <w:tcPr>
            <w:tcW w:w="5000" w:type="pct"/>
            <w:gridSpan w:val="5"/>
            <w:shd w:val="clear" w:color="auto" w:fill="auto"/>
            <w:vAlign w:val="center"/>
          </w:tcPr>
          <w:p w14:paraId="020F6785" w14:textId="77777777" w:rsidR="002E7FF3" w:rsidRPr="003F1FDB" w:rsidRDefault="002E7FF3" w:rsidP="00861530">
            <w:pPr>
              <w:autoSpaceDE w:val="0"/>
              <w:autoSpaceDN w:val="0"/>
              <w:adjustRightInd w:val="0"/>
              <w:spacing w:before="60" w:after="60"/>
              <w:rPr>
                <w:rFonts w:ascii="Arial" w:hAnsi="Arial" w:cs="Arial"/>
                <w:sz w:val="20"/>
                <w:szCs w:val="20"/>
                <w:lang w:val="en-GB"/>
              </w:rPr>
            </w:pPr>
            <w:r w:rsidRPr="001B7064">
              <w:rPr>
                <w:rFonts w:ascii="Arial" w:eastAsia="Times New Roman" w:hAnsi="Arial" w:cs="Arial"/>
                <w:b/>
                <w:noProof/>
                <w:sz w:val="20"/>
                <w:szCs w:val="20"/>
                <w:lang w:val="en-US" w:eastAsia="de-DE"/>
              </w:rPr>
              <w:t>Bulk formulation (loading and cleaning phases) packaging &lt; 10kg without decanting</w:t>
            </w:r>
          </w:p>
        </w:tc>
      </w:tr>
      <w:tr w:rsidR="002E7FF3" w:rsidRPr="00CC0CEB" w14:paraId="020F678D" w14:textId="77777777" w:rsidTr="000A4EB3">
        <w:tc>
          <w:tcPr>
            <w:tcW w:w="1289" w:type="pct"/>
            <w:shd w:val="clear" w:color="auto" w:fill="auto"/>
            <w:vAlign w:val="center"/>
          </w:tcPr>
          <w:p w14:paraId="020F6787" w14:textId="77777777" w:rsidR="002E7FF3" w:rsidRPr="00CC0CEB" w:rsidRDefault="002E7FF3" w:rsidP="000A4EB3">
            <w:pPr>
              <w:autoSpaceDE w:val="0"/>
              <w:autoSpaceDN w:val="0"/>
              <w:adjustRightInd w:val="0"/>
              <w:spacing w:before="60" w:after="60"/>
              <w:rPr>
                <w:rFonts w:ascii="Arial" w:hAnsi="Arial" w:cs="Arial"/>
                <w:sz w:val="20"/>
                <w:szCs w:val="20"/>
              </w:rPr>
            </w:pPr>
            <w:r w:rsidRPr="00CC0CEB">
              <w:rPr>
                <w:rFonts w:ascii="Arial" w:hAnsi="Arial" w:cs="Arial"/>
                <w:sz w:val="20"/>
                <w:szCs w:val="20"/>
              </w:rPr>
              <w:t xml:space="preserve">Professional </w:t>
            </w:r>
          </w:p>
          <w:p w14:paraId="020F6788" w14:textId="77777777" w:rsidR="002E7FF3" w:rsidRPr="00CC0CEB" w:rsidRDefault="002E7FF3" w:rsidP="000A4EB3">
            <w:pPr>
              <w:autoSpaceDE w:val="0"/>
              <w:autoSpaceDN w:val="0"/>
              <w:adjustRightInd w:val="0"/>
              <w:spacing w:before="60" w:after="60"/>
              <w:rPr>
                <w:rFonts w:ascii="Arial" w:hAnsi="Arial" w:cs="Arial"/>
                <w:sz w:val="20"/>
                <w:szCs w:val="20"/>
                <w:lang w:val="en-US"/>
              </w:rPr>
            </w:pPr>
            <w:r w:rsidRPr="00CC0CEB">
              <w:rPr>
                <w:rFonts w:ascii="Arial" w:hAnsi="Arial" w:cs="Arial"/>
                <w:sz w:val="20"/>
                <w:szCs w:val="20"/>
              </w:rPr>
              <w:t>(without PPE)</w:t>
            </w:r>
          </w:p>
        </w:tc>
        <w:tc>
          <w:tcPr>
            <w:tcW w:w="1074" w:type="pct"/>
            <w:shd w:val="clear" w:color="auto" w:fill="auto"/>
          </w:tcPr>
          <w:p w14:paraId="020F6789" w14:textId="77777777" w:rsidR="002E7FF3" w:rsidRPr="00CC0CEB" w:rsidRDefault="002E7FF3" w:rsidP="000A4EB3">
            <w:pPr>
              <w:autoSpaceDE w:val="0"/>
              <w:autoSpaceDN w:val="0"/>
              <w:adjustRightInd w:val="0"/>
              <w:spacing w:before="60" w:after="60"/>
              <w:jc w:val="center"/>
              <w:rPr>
                <w:rFonts w:ascii="Arial" w:hAnsi="Arial" w:cs="Arial"/>
                <w:sz w:val="20"/>
                <w:szCs w:val="20"/>
                <w:lang w:val="en-GB"/>
              </w:rPr>
            </w:pPr>
            <w:r w:rsidRPr="003F1FDB">
              <w:rPr>
                <w:rFonts w:ascii="Arial" w:hAnsi="Arial" w:cs="Arial"/>
                <w:sz w:val="20"/>
                <w:szCs w:val="20"/>
                <w:lang w:val="en-GB"/>
              </w:rPr>
              <w:t>1.</w:t>
            </w:r>
            <w:r w:rsidRPr="003F1FDB">
              <w:rPr>
                <w:rFonts w:ascii="Arial" w:eastAsia="Times New Roman" w:hAnsi="Arial" w:cs="Arial"/>
                <w:sz w:val="20"/>
                <w:szCs w:val="20"/>
                <w:lang w:val="en-GB"/>
              </w:rPr>
              <w:t>1x10</w:t>
            </w:r>
            <w:r w:rsidRPr="003F1FDB">
              <w:rPr>
                <w:rFonts w:ascii="Arial" w:hAnsi="Arial" w:cs="Arial"/>
                <w:sz w:val="20"/>
                <w:szCs w:val="20"/>
                <w:vertAlign w:val="superscript"/>
                <w:lang w:val="en-GB"/>
              </w:rPr>
              <w:t>-6</w:t>
            </w:r>
          </w:p>
        </w:tc>
        <w:tc>
          <w:tcPr>
            <w:tcW w:w="1380" w:type="pct"/>
            <w:shd w:val="clear" w:color="auto" w:fill="auto"/>
          </w:tcPr>
          <w:p w14:paraId="020F678A" w14:textId="77777777" w:rsidR="002E7FF3" w:rsidRPr="00CC0CEB" w:rsidRDefault="002E7FF3" w:rsidP="000A4EB3">
            <w:pPr>
              <w:autoSpaceDE w:val="0"/>
              <w:autoSpaceDN w:val="0"/>
              <w:adjustRightInd w:val="0"/>
              <w:spacing w:before="60" w:after="60"/>
              <w:jc w:val="center"/>
              <w:rPr>
                <w:rFonts w:ascii="Arial" w:eastAsia="Times New Roman" w:hAnsi="Arial" w:cs="Arial"/>
                <w:sz w:val="20"/>
                <w:szCs w:val="20"/>
                <w:lang w:val="en-GB"/>
              </w:rPr>
            </w:pPr>
            <w:r>
              <w:rPr>
                <w:rFonts w:ascii="Arial" w:eastAsia="Times New Roman" w:hAnsi="Arial" w:cs="Arial"/>
                <w:sz w:val="20"/>
                <w:szCs w:val="20"/>
                <w:lang w:val="en-GB"/>
              </w:rPr>
              <w:t>1</w:t>
            </w:r>
            <w:r w:rsidRPr="006C54FA">
              <w:rPr>
                <w:rFonts w:ascii="Arial" w:eastAsia="Times New Roman" w:hAnsi="Arial" w:cs="Arial"/>
                <w:sz w:val="20"/>
                <w:szCs w:val="20"/>
                <w:lang w:val="en-GB"/>
              </w:rPr>
              <w:t>.2 x 10</w:t>
            </w:r>
            <w:r w:rsidRPr="006C54FA">
              <w:rPr>
                <w:rFonts w:ascii="Arial" w:eastAsia="Times New Roman" w:hAnsi="Arial" w:cs="Arial"/>
                <w:sz w:val="20"/>
                <w:szCs w:val="20"/>
                <w:vertAlign w:val="superscript"/>
                <w:lang w:val="en-GB"/>
              </w:rPr>
              <w:t>-</w:t>
            </w:r>
            <w:r>
              <w:rPr>
                <w:rFonts w:ascii="Arial" w:eastAsia="Times New Roman" w:hAnsi="Arial" w:cs="Arial"/>
                <w:sz w:val="20"/>
                <w:szCs w:val="20"/>
                <w:vertAlign w:val="superscript"/>
                <w:lang w:val="en-GB"/>
              </w:rPr>
              <w:t>6</w:t>
            </w:r>
          </w:p>
        </w:tc>
        <w:tc>
          <w:tcPr>
            <w:tcW w:w="466" w:type="pct"/>
            <w:shd w:val="clear" w:color="auto" w:fill="auto"/>
          </w:tcPr>
          <w:p w14:paraId="020F678B" w14:textId="77777777" w:rsidR="002E7FF3" w:rsidRPr="00CC0CEB" w:rsidRDefault="002E7FF3" w:rsidP="000A4EB3">
            <w:pPr>
              <w:autoSpaceDE w:val="0"/>
              <w:autoSpaceDN w:val="0"/>
              <w:adjustRightInd w:val="0"/>
              <w:spacing w:before="60" w:after="60"/>
              <w:jc w:val="center"/>
              <w:rPr>
                <w:rFonts w:ascii="Arial" w:hAnsi="Arial" w:cs="Arial"/>
                <w:sz w:val="20"/>
                <w:szCs w:val="20"/>
                <w:lang w:val="en-GB"/>
              </w:rPr>
            </w:pPr>
            <w:r>
              <w:rPr>
                <w:rFonts w:ascii="Arial" w:hAnsi="Arial" w:cs="Arial"/>
                <w:sz w:val="20"/>
                <w:szCs w:val="20"/>
                <w:lang w:val="en-GB"/>
              </w:rPr>
              <w:t>93</w:t>
            </w:r>
          </w:p>
        </w:tc>
        <w:tc>
          <w:tcPr>
            <w:tcW w:w="791" w:type="pct"/>
            <w:shd w:val="clear" w:color="auto" w:fill="auto"/>
          </w:tcPr>
          <w:p w14:paraId="020F678C" w14:textId="77777777" w:rsidR="002E7FF3" w:rsidRPr="003F1FDB" w:rsidRDefault="002E7FF3" w:rsidP="000A4EB3">
            <w:pPr>
              <w:autoSpaceDE w:val="0"/>
              <w:autoSpaceDN w:val="0"/>
              <w:adjustRightInd w:val="0"/>
              <w:spacing w:before="60" w:after="60"/>
              <w:jc w:val="center"/>
              <w:rPr>
                <w:rFonts w:ascii="Arial" w:hAnsi="Arial" w:cs="Arial"/>
                <w:sz w:val="20"/>
                <w:szCs w:val="20"/>
                <w:lang w:val="en-GB"/>
              </w:rPr>
            </w:pPr>
            <w:r w:rsidRPr="003F1FDB">
              <w:rPr>
                <w:rFonts w:ascii="Arial" w:hAnsi="Arial" w:cs="Arial"/>
                <w:sz w:val="20"/>
                <w:szCs w:val="20"/>
                <w:lang w:val="en-GB"/>
              </w:rPr>
              <w:t>Acceptable</w:t>
            </w:r>
          </w:p>
        </w:tc>
      </w:tr>
      <w:tr w:rsidR="002E7FF3" w:rsidRPr="00CC0CEB" w14:paraId="020F678F" w14:textId="77777777" w:rsidTr="000A4EB3">
        <w:tc>
          <w:tcPr>
            <w:tcW w:w="5000" w:type="pct"/>
            <w:gridSpan w:val="5"/>
            <w:shd w:val="clear" w:color="auto" w:fill="auto"/>
            <w:vAlign w:val="center"/>
          </w:tcPr>
          <w:p w14:paraId="020F678E" w14:textId="77777777" w:rsidR="002E7FF3" w:rsidRPr="00CC0CEB" w:rsidRDefault="002E7FF3" w:rsidP="000A4EB3">
            <w:pPr>
              <w:autoSpaceDE w:val="0"/>
              <w:autoSpaceDN w:val="0"/>
              <w:adjustRightInd w:val="0"/>
              <w:spacing w:before="60" w:after="60"/>
              <w:rPr>
                <w:rFonts w:ascii="Arial" w:hAnsi="Arial" w:cs="Arial"/>
                <w:sz w:val="20"/>
                <w:szCs w:val="20"/>
                <w:lang w:val="en-US"/>
              </w:rPr>
            </w:pPr>
            <w:r w:rsidRPr="00CC0CEB">
              <w:rPr>
                <w:rFonts w:ascii="Arial" w:hAnsi="Arial" w:cs="Arial"/>
                <w:b/>
                <w:sz w:val="20"/>
                <w:szCs w:val="20"/>
                <w:lang w:val="en-US"/>
              </w:rPr>
              <w:t xml:space="preserve">Sachet </w:t>
            </w:r>
            <w:r w:rsidRPr="003F1FDB">
              <w:rPr>
                <w:rFonts w:ascii="Arial" w:eastAsia="Times New Roman" w:hAnsi="Arial" w:cs="Arial"/>
                <w:b/>
                <w:sz w:val="20"/>
                <w:szCs w:val="20"/>
                <w:lang w:val="en-GB"/>
              </w:rPr>
              <w:t>formulation</w:t>
            </w:r>
            <w:r w:rsidRPr="003F1FDB">
              <w:rPr>
                <w:rFonts w:ascii="Arial" w:hAnsi="Arial" w:cs="Arial"/>
                <w:b/>
                <w:sz w:val="20"/>
                <w:szCs w:val="20"/>
                <w:lang w:val="en-US"/>
              </w:rPr>
              <w:t xml:space="preserve"> (exposure during cleaning phase)</w:t>
            </w:r>
          </w:p>
        </w:tc>
      </w:tr>
      <w:tr w:rsidR="002E7FF3" w:rsidRPr="008F6C6B" w14:paraId="020F6796" w14:textId="77777777" w:rsidTr="000A4EB3">
        <w:tc>
          <w:tcPr>
            <w:tcW w:w="1289" w:type="pct"/>
            <w:shd w:val="clear" w:color="auto" w:fill="auto"/>
            <w:vAlign w:val="center"/>
          </w:tcPr>
          <w:p w14:paraId="020F6790" w14:textId="77777777" w:rsidR="002E7FF3" w:rsidRPr="00CC0CEB" w:rsidRDefault="002E7FF3" w:rsidP="000A4EB3">
            <w:pPr>
              <w:autoSpaceDE w:val="0"/>
              <w:autoSpaceDN w:val="0"/>
              <w:adjustRightInd w:val="0"/>
              <w:spacing w:before="60" w:after="60"/>
              <w:rPr>
                <w:rFonts w:ascii="Arial" w:hAnsi="Arial" w:cs="Arial"/>
                <w:sz w:val="20"/>
                <w:szCs w:val="20"/>
              </w:rPr>
            </w:pPr>
            <w:r w:rsidRPr="00CC0CEB">
              <w:rPr>
                <w:rFonts w:ascii="Arial" w:hAnsi="Arial" w:cs="Arial"/>
                <w:sz w:val="20"/>
                <w:szCs w:val="20"/>
              </w:rPr>
              <w:t xml:space="preserve">Professional </w:t>
            </w:r>
          </w:p>
          <w:p w14:paraId="020F6791" w14:textId="77777777" w:rsidR="002E7FF3" w:rsidRPr="00CC0CEB" w:rsidRDefault="002E7FF3" w:rsidP="000A4EB3">
            <w:pPr>
              <w:autoSpaceDE w:val="0"/>
              <w:autoSpaceDN w:val="0"/>
              <w:adjustRightInd w:val="0"/>
              <w:spacing w:before="60" w:after="60"/>
              <w:rPr>
                <w:rFonts w:ascii="Arial" w:hAnsi="Arial" w:cs="Arial"/>
                <w:sz w:val="20"/>
                <w:szCs w:val="20"/>
              </w:rPr>
            </w:pPr>
            <w:r w:rsidRPr="00CC0CEB">
              <w:rPr>
                <w:rFonts w:ascii="Arial" w:hAnsi="Arial" w:cs="Arial"/>
                <w:sz w:val="20"/>
                <w:szCs w:val="20"/>
              </w:rPr>
              <w:t>(without PPE)</w:t>
            </w:r>
          </w:p>
        </w:tc>
        <w:tc>
          <w:tcPr>
            <w:tcW w:w="1074" w:type="pct"/>
            <w:shd w:val="clear" w:color="auto" w:fill="auto"/>
          </w:tcPr>
          <w:p w14:paraId="020F6792" w14:textId="77777777" w:rsidR="002E7FF3" w:rsidRPr="00CC0CEB" w:rsidRDefault="002E7FF3" w:rsidP="000A4EB3">
            <w:pPr>
              <w:autoSpaceDE w:val="0"/>
              <w:autoSpaceDN w:val="0"/>
              <w:adjustRightInd w:val="0"/>
              <w:spacing w:before="60" w:after="60"/>
              <w:jc w:val="center"/>
              <w:rPr>
                <w:rFonts w:ascii="Arial" w:eastAsia="Times New Roman" w:hAnsi="Arial" w:cs="Arial"/>
                <w:sz w:val="20"/>
                <w:szCs w:val="20"/>
                <w:lang w:val="en-GB"/>
              </w:rPr>
            </w:pPr>
            <w:r w:rsidRPr="00CC0CEB">
              <w:rPr>
                <w:rFonts w:ascii="Arial" w:hAnsi="Arial" w:cs="Arial"/>
                <w:sz w:val="20"/>
                <w:szCs w:val="20"/>
                <w:lang w:val="en-GB"/>
              </w:rPr>
              <w:t>1.</w:t>
            </w:r>
            <w:r w:rsidRPr="003F1FDB">
              <w:rPr>
                <w:rFonts w:ascii="Arial" w:eastAsia="Times New Roman" w:hAnsi="Arial" w:cs="Arial"/>
                <w:sz w:val="20"/>
                <w:szCs w:val="20"/>
                <w:lang w:val="en-GB"/>
              </w:rPr>
              <w:t>1x10</w:t>
            </w:r>
            <w:r w:rsidRPr="00CC0CEB">
              <w:rPr>
                <w:rFonts w:ascii="Arial" w:hAnsi="Arial" w:cs="Arial"/>
                <w:sz w:val="20"/>
                <w:szCs w:val="20"/>
                <w:vertAlign w:val="superscript"/>
                <w:lang w:val="en-GB"/>
              </w:rPr>
              <w:t>-6</w:t>
            </w:r>
          </w:p>
        </w:tc>
        <w:tc>
          <w:tcPr>
            <w:tcW w:w="1380" w:type="pct"/>
            <w:shd w:val="clear" w:color="auto" w:fill="auto"/>
          </w:tcPr>
          <w:p w14:paraId="020F6793" w14:textId="77777777" w:rsidR="002E7FF3" w:rsidRPr="00CC0CEB" w:rsidRDefault="002E7FF3" w:rsidP="000A4EB3">
            <w:pPr>
              <w:autoSpaceDE w:val="0"/>
              <w:autoSpaceDN w:val="0"/>
              <w:adjustRightInd w:val="0"/>
              <w:spacing w:before="60" w:after="60"/>
              <w:jc w:val="center"/>
              <w:rPr>
                <w:rFonts w:ascii="Arial" w:hAnsi="Arial" w:cs="Arial"/>
                <w:sz w:val="20"/>
                <w:szCs w:val="20"/>
                <w:lang w:val="en-GB"/>
              </w:rPr>
            </w:pPr>
            <w:r w:rsidRPr="00CC0CEB">
              <w:rPr>
                <w:rFonts w:ascii="Arial" w:eastAsia="Times New Roman" w:hAnsi="Arial" w:cs="Arial"/>
                <w:sz w:val="20"/>
                <w:szCs w:val="20"/>
                <w:lang w:val="en-GB"/>
              </w:rPr>
              <w:t>3.3 x 10</w:t>
            </w:r>
            <w:r w:rsidRPr="00CC0CEB">
              <w:rPr>
                <w:rFonts w:ascii="Arial" w:eastAsia="Times New Roman" w:hAnsi="Arial" w:cs="Arial"/>
                <w:sz w:val="20"/>
                <w:szCs w:val="20"/>
                <w:vertAlign w:val="superscript"/>
                <w:lang w:val="en-GB"/>
              </w:rPr>
              <w:t>-7</w:t>
            </w:r>
          </w:p>
        </w:tc>
        <w:tc>
          <w:tcPr>
            <w:tcW w:w="466" w:type="pct"/>
            <w:shd w:val="clear" w:color="auto" w:fill="auto"/>
          </w:tcPr>
          <w:p w14:paraId="020F6794" w14:textId="77777777" w:rsidR="002E7FF3" w:rsidRPr="00CC0CEB" w:rsidRDefault="002E7FF3" w:rsidP="000A4EB3">
            <w:pPr>
              <w:autoSpaceDE w:val="0"/>
              <w:autoSpaceDN w:val="0"/>
              <w:adjustRightInd w:val="0"/>
              <w:spacing w:before="60" w:after="60"/>
              <w:jc w:val="center"/>
              <w:rPr>
                <w:rFonts w:ascii="Arial" w:hAnsi="Arial" w:cs="Arial"/>
                <w:sz w:val="20"/>
                <w:szCs w:val="20"/>
                <w:lang w:val="en-GB"/>
              </w:rPr>
            </w:pPr>
            <w:r w:rsidRPr="00CC0CEB">
              <w:rPr>
                <w:rFonts w:ascii="Arial" w:hAnsi="Arial" w:cs="Arial"/>
                <w:sz w:val="20"/>
                <w:szCs w:val="20"/>
                <w:lang w:val="en-GB"/>
              </w:rPr>
              <w:t>29.7</w:t>
            </w:r>
          </w:p>
        </w:tc>
        <w:tc>
          <w:tcPr>
            <w:tcW w:w="791" w:type="pct"/>
            <w:shd w:val="clear" w:color="auto" w:fill="auto"/>
          </w:tcPr>
          <w:p w14:paraId="020F6795" w14:textId="77777777" w:rsidR="002E7FF3" w:rsidRDefault="002E7FF3" w:rsidP="000A4EB3">
            <w:pPr>
              <w:autoSpaceDE w:val="0"/>
              <w:autoSpaceDN w:val="0"/>
              <w:adjustRightInd w:val="0"/>
              <w:spacing w:before="60" w:after="60"/>
              <w:jc w:val="center"/>
              <w:rPr>
                <w:rFonts w:ascii="Arial" w:hAnsi="Arial" w:cs="Arial"/>
                <w:sz w:val="20"/>
                <w:szCs w:val="20"/>
              </w:rPr>
            </w:pPr>
            <w:r w:rsidRPr="003F1FDB">
              <w:rPr>
                <w:rFonts w:ascii="Arial" w:hAnsi="Arial" w:cs="Arial"/>
                <w:sz w:val="20"/>
                <w:szCs w:val="20"/>
                <w:lang w:val="en-GB"/>
              </w:rPr>
              <w:t>Acceptable</w:t>
            </w:r>
          </w:p>
        </w:tc>
      </w:tr>
    </w:tbl>
    <w:p w14:paraId="020F6797" w14:textId="77777777" w:rsidR="002E7FF3" w:rsidRDefault="002E7FF3" w:rsidP="00217D6B">
      <w:pPr>
        <w:jc w:val="both"/>
        <w:rPr>
          <w:rFonts w:ascii="Arial" w:eastAsia="Times New Roman" w:hAnsi="Arial" w:cs="Arial"/>
          <w:lang w:val="en-GB"/>
        </w:rPr>
      </w:pPr>
    </w:p>
    <w:p w14:paraId="020F6798" w14:textId="77777777" w:rsidR="002E7FF3" w:rsidRPr="000E6D35" w:rsidRDefault="002E7FF3" w:rsidP="00217D6B">
      <w:pPr>
        <w:jc w:val="both"/>
        <w:rPr>
          <w:rFonts w:ascii="Arial" w:hAnsi="Arial" w:cs="Arial"/>
          <w:szCs w:val="22"/>
          <w:lang w:val="en-GB"/>
        </w:rPr>
      </w:pPr>
      <w:r w:rsidRPr="000E6D35">
        <w:rPr>
          <w:rFonts w:ascii="Arial" w:hAnsi="Arial" w:cs="Arial"/>
          <w:szCs w:val="22"/>
          <w:lang w:val="en-GB"/>
        </w:rPr>
        <w:t xml:space="preserve">Based on the risk assessment of the active substance, the risk for professional users resulting from the intended use is acceptable only with respiratory protection during decanting for </w:t>
      </w:r>
      <w:r>
        <w:rPr>
          <w:rFonts w:ascii="Arial" w:hAnsi="Arial" w:cs="Arial"/>
          <w:szCs w:val="22"/>
          <w:lang w:val="en-GB" w:eastAsia="de-DE"/>
        </w:rPr>
        <w:t>NYNA D+ AVOINE</w:t>
      </w:r>
      <w:r w:rsidRPr="000E6D35">
        <w:rPr>
          <w:rFonts w:ascii="Arial" w:hAnsi="Arial" w:cs="Arial"/>
          <w:szCs w:val="22"/>
          <w:lang w:val="en-GB"/>
        </w:rPr>
        <w:t xml:space="preserve"> as loose grains (%AEL is set at </w:t>
      </w:r>
      <w:r>
        <w:rPr>
          <w:rFonts w:ascii="Arial" w:hAnsi="Arial" w:cs="Arial"/>
          <w:szCs w:val="22"/>
          <w:lang w:val="en-GB"/>
        </w:rPr>
        <w:t>42.8</w:t>
      </w:r>
      <w:r w:rsidRPr="000E6D35">
        <w:rPr>
          <w:rFonts w:ascii="Arial" w:hAnsi="Arial" w:cs="Arial"/>
          <w:szCs w:val="22"/>
          <w:lang w:val="en-GB"/>
        </w:rPr>
        <w:t xml:space="preserve">%) and without any protection equipment for </w:t>
      </w:r>
      <w:r>
        <w:rPr>
          <w:rFonts w:ascii="Arial" w:hAnsi="Arial" w:cs="Arial"/>
          <w:szCs w:val="22"/>
          <w:lang w:val="en-GB" w:eastAsia="de-DE"/>
        </w:rPr>
        <w:t xml:space="preserve">NYNA D+ AVOINE </w:t>
      </w:r>
      <w:r w:rsidRPr="000E6D35">
        <w:rPr>
          <w:rFonts w:ascii="Arial" w:hAnsi="Arial" w:cs="Arial"/>
          <w:szCs w:val="22"/>
          <w:lang w:val="en-GB"/>
        </w:rPr>
        <w:t xml:space="preserve">in sachet (%AEL is set at </w:t>
      </w:r>
      <w:r>
        <w:rPr>
          <w:rFonts w:ascii="Arial" w:hAnsi="Arial" w:cs="Arial"/>
          <w:szCs w:val="22"/>
          <w:lang w:val="en-GB"/>
        </w:rPr>
        <w:t>29.7</w:t>
      </w:r>
      <w:r w:rsidRPr="000E6D35">
        <w:rPr>
          <w:rFonts w:ascii="Arial" w:hAnsi="Arial" w:cs="Arial"/>
          <w:szCs w:val="22"/>
          <w:lang w:val="en-GB"/>
        </w:rPr>
        <w:t xml:space="preserve">%). </w:t>
      </w:r>
    </w:p>
    <w:p w14:paraId="020F6799" w14:textId="77777777" w:rsidR="002E7FF3" w:rsidRPr="000E6D35" w:rsidRDefault="002E7FF3" w:rsidP="00217D6B">
      <w:pPr>
        <w:autoSpaceDE w:val="0"/>
        <w:autoSpaceDN w:val="0"/>
        <w:spacing w:line="240" w:lineRule="auto"/>
        <w:jc w:val="both"/>
        <w:rPr>
          <w:rFonts w:ascii="Arial" w:eastAsia="Times New Roman" w:hAnsi="Arial" w:cs="Arial"/>
          <w:szCs w:val="22"/>
          <w:lang w:val="en-GB"/>
        </w:rPr>
      </w:pPr>
    </w:p>
    <w:p w14:paraId="020F679A" w14:textId="77777777" w:rsidR="002E7FF3" w:rsidRPr="00861530" w:rsidRDefault="002E7FF3" w:rsidP="00217D6B">
      <w:pPr>
        <w:widowControl w:val="0"/>
        <w:autoSpaceDE w:val="0"/>
        <w:autoSpaceDN w:val="0"/>
        <w:adjustRightInd w:val="0"/>
        <w:jc w:val="both"/>
        <w:rPr>
          <w:rFonts w:ascii="Arial" w:hAnsi="Arial" w:cs="Arial"/>
          <w:szCs w:val="22"/>
          <w:lang w:val="en-GB"/>
        </w:rPr>
      </w:pPr>
      <w:r>
        <w:rPr>
          <w:rFonts w:ascii="Arial" w:hAnsi="Arial" w:cs="Arial"/>
          <w:szCs w:val="22"/>
          <w:lang w:val="en-GB"/>
        </w:rPr>
        <w:t>Considering</w:t>
      </w:r>
      <w:r w:rsidRPr="00861530">
        <w:rPr>
          <w:rFonts w:ascii="Arial" w:hAnsi="Arial" w:cs="Arial"/>
          <w:szCs w:val="22"/>
          <w:lang w:val="en-GB"/>
        </w:rPr>
        <w:t xml:space="preserve"> packaging below 10 kg</w:t>
      </w:r>
      <w:r>
        <w:rPr>
          <w:rFonts w:ascii="Arial" w:hAnsi="Arial" w:cs="Arial"/>
          <w:szCs w:val="22"/>
          <w:lang w:val="en-GB"/>
        </w:rPr>
        <w:t>,</w:t>
      </w:r>
      <w:r w:rsidRPr="00861530">
        <w:rPr>
          <w:rFonts w:ascii="Arial" w:hAnsi="Arial" w:cs="Arial"/>
          <w:szCs w:val="22"/>
          <w:lang w:val="en-GB"/>
        </w:rPr>
        <w:t xml:space="preserve"> for which a decanting phase is not expected, the risk is acceptable without PPE. </w:t>
      </w:r>
    </w:p>
    <w:p w14:paraId="020F679B" w14:textId="77777777" w:rsidR="002E7FF3" w:rsidRPr="002E7FF3" w:rsidRDefault="002E7FF3" w:rsidP="00217D6B">
      <w:pPr>
        <w:widowControl w:val="0"/>
        <w:autoSpaceDE w:val="0"/>
        <w:autoSpaceDN w:val="0"/>
        <w:adjustRightInd w:val="0"/>
        <w:jc w:val="both"/>
        <w:rPr>
          <w:rFonts w:ascii="Arial" w:hAnsi="Arial" w:cs="Arial"/>
          <w:szCs w:val="22"/>
          <w:lang w:val="en-GB"/>
        </w:rPr>
      </w:pPr>
      <w:r w:rsidRPr="00861530">
        <w:rPr>
          <w:rFonts w:ascii="Arial" w:hAnsi="Arial" w:cs="Arial"/>
          <w:szCs w:val="22"/>
          <w:lang w:val="en-GB"/>
        </w:rPr>
        <w:t xml:space="preserve">Therefore, a restriction of packaging to 10kg is proposed to prevent the inhalation exposure and to reduce the use of PPE. Moreover, the following mitigation measure is necessary: </w:t>
      </w:r>
      <w:r w:rsidRPr="00861530">
        <w:rPr>
          <w:rFonts w:ascii="Arial" w:hAnsi="Arial" w:cs="Arial"/>
          <w:i/>
          <w:szCs w:val="22"/>
          <w:lang w:val="en-GB"/>
        </w:rPr>
        <w:t>Decanting is to be avoided. In case decanting cannot be avoided, an RPE of APF 10 has to be used.</w:t>
      </w:r>
    </w:p>
    <w:p w14:paraId="020F679C" w14:textId="77777777" w:rsidR="00FE6924" w:rsidRPr="008F6C6B" w:rsidRDefault="00FE6924">
      <w:pPr>
        <w:pStyle w:val="Titre4"/>
        <w:spacing w:before="300" w:after="240" w:line="280" w:lineRule="atLeast"/>
        <w:rPr>
          <w:rFonts w:eastAsia="Times New Roman" w:cs="Arial"/>
          <w:lang w:val="en-GB"/>
        </w:rPr>
      </w:pPr>
      <w:r w:rsidRPr="008F6C6B">
        <w:rPr>
          <w:rFonts w:eastAsia="Times New Roman" w:cs="Arial"/>
          <w:lang w:val="en-GB"/>
        </w:rPr>
        <w:t>Risk for non-professional users and the general public</w:t>
      </w:r>
    </w:p>
    <w:p w14:paraId="020F679D" w14:textId="77777777" w:rsidR="00392862" w:rsidRPr="008F6C6B" w:rsidRDefault="00392862" w:rsidP="00392862">
      <w:pPr>
        <w:pStyle w:val="BfRBBStandard"/>
        <w:spacing w:line="276" w:lineRule="auto"/>
        <w:rPr>
          <w:rFonts w:eastAsia="Times New Roman"/>
          <w:noProof w:val="0"/>
          <w:szCs w:val="24"/>
          <w:lang w:val="en-GB" w:eastAsia="sv-SE"/>
        </w:rPr>
      </w:pPr>
      <w:r w:rsidRPr="008F6C6B">
        <w:rPr>
          <w:rFonts w:eastAsia="Times New Roman"/>
          <w:noProof w:val="0"/>
          <w:szCs w:val="24"/>
          <w:lang w:val="en-GB" w:eastAsia="sv-SE"/>
        </w:rPr>
        <w:t>The estimated exposure for the non-professional users is compared to the systemic AEL of difenacoum set in the Assessment report (1.1x10</w:t>
      </w:r>
      <w:r w:rsidRPr="008F6C6B">
        <w:rPr>
          <w:rFonts w:eastAsia="Times New Roman"/>
          <w:noProof w:val="0"/>
          <w:szCs w:val="24"/>
          <w:vertAlign w:val="superscript"/>
          <w:lang w:val="en-GB" w:eastAsia="sv-SE"/>
        </w:rPr>
        <w:t>-6</w:t>
      </w:r>
      <w:r w:rsidRPr="008F6C6B">
        <w:rPr>
          <w:rFonts w:eastAsia="Times New Roman"/>
          <w:noProof w:val="0"/>
          <w:szCs w:val="24"/>
          <w:lang w:val="en-GB" w:eastAsia="sv-SE"/>
        </w:rPr>
        <w:t xml:space="preserve"> mg/kg bw/day for short, medium and long-term exposures). </w:t>
      </w:r>
    </w:p>
    <w:p w14:paraId="020F679E" w14:textId="77777777" w:rsidR="00531500" w:rsidRPr="008F6C6B" w:rsidRDefault="00531500" w:rsidP="00531500">
      <w:pPr>
        <w:pStyle w:val="BfRBBStandard"/>
        <w:spacing w:line="276" w:lineRule="auto"/>
        <w:rPr>
          <w:rFonts w:eastAsia="Times New Roman"/>
          <w:noProof w:val="0"/>
          <w:szCs w:val="24"/>
          <w:lang w:val="en-GB" w:eastAsia="sv-SE"/>
        </w:rPr>
      </w:pPr>
    </w:p>
    <w:p w14:paraId="020F679F" w14:textId="77777777" w:rsidR="00531500" w:rsidRPr="008F6C6B" w:rsidRDefault="00531500" w:rsidP="00531500">
      <w:pPr>
        <w:pStyle w:val="BfRBBStandard"/>
        <w:spacing w:line="276" w:lineRule="auto"/>
        <w:rPr>
          <w:rFonts w:eastAsia="Times New Roman"/>
          <w:b/>
          <w:noProof w:val="0"/>
          <w:szCs w:val="24"/>
          <w:u w:val="single"/>
          <w:lang w:val="en-GB" w:eastAsia="sv-SE"/>
        </w:rPr>
      </w:pPr>
      <w:r w:rsidRPr="008F6C6B">
        <w:rPr>
          <w:rFonts w:eastAsia="Times New Roman"/>
          <w:b/>
          <w:noProof w:val="0"/>
          <w:szCs w:val="24"/>
          <w:u w:val="single"/>
          <w:lang w:val="en-GB" w:eastAsia="sv-SE"/>
        </w:rPr>
        <w:t>Primary exposure</w:t>
      </w:r>
    </w:p>
    <w:p w14:paraId="020F67A0" w14:textId="77777777" w:rsidR="00531500" w:rsidRPr="008F6C6B" w:rsidRDefault="00531500" w:rsidP="00531500">
      <w:pPr>
        <w:pStyle w:val="BfRBBStandard"/>
        <w:spacing w:line="276" w:lineRule="auto"/>
        <w:rPr>
          <w:rFonts w:eastAsia="Times New Roman"/>
          <w:noProof w:val="0"/>
          <w:szCs w:val="24"/>
          <w:lang w:val="en-GB" w:eastAsia="sv-SE"/>
        </w:rPr>
      </w:pPr>
    </w:p>
    <w:p w14:paraId="020F67A1" w14:textId="77777777" w:rsidR="00531500" w:rsidRPr="008F6C6B" w:rsidRDefault="00531500" w:rsidP="00531500">
      <w:pPr>
        <w:pStyle w:val="BfRBBStandard"/>
        <w:spacing w:line="276" w:lineRule="auto"/>
        <w:rPr>
          <w:rFonts w:eastAsia="Times New Roman"/>
          <w:noProof w:val="0"/>
          <w:szCs w:val="24"/>
          <w:lang w:val="en-GB" w:eastAsia="sv-SE"/>
        </w:rPr>
      </w:pPr>
      <w:r w:rsidRPr="008F6C6B">
        <w:rPr>
          <w:rFonts w:eastAsia="Times New Roman"/>
          <w:noProof w:val="0"/>
          <w:szCs w:val="24"/>
          <w:lang w:val="en-GB" w:eastAsia="sv-SE"/>
        </w:rPr>
        <w:t>Based on the risk assessment of the active substance, the risk for non-professional users resulting from the intended use is unacceptable</w:t>
      </w:r>
      <w:r w:rsidR="00DC5745" w:rsidRPr="008F6C6B">
        <w:rPr>
          <w:rFonts w:eastAsia="Times New Roman"/>
          <w:noProof w:val="0"/>
          <w:szCs w:val="24"/>
          <w:lang w:val="en-GB" w:eastAsia="sv-SE"/>
        </w:rPr>
        <w:t xml:space="preserve"> </w:t>
      </w:r>
      <w:r w:rsidRPr="008F6C6B">
        <w:rPr>
          <w:rFonts w:eastAsia="Times New Roman"/>
          <w:noProof w:val="0"/>
          <w:szCs w:val="24"/>
          <w:lang w:val="en-GB" w:eastAsia="sv-SE"/>
        </w:rPr>
        <w:t>(% AEL at 171%</w:t>
      </w:r>
      <w:r w:rsidR="00DC5745" w:rsidRPr="008F6C6B">
        <w:rPr>
          <w:rFonts w:eastAsia="Times New Roman"/>
          <w:noProof w:val="0"/>
          <w:szCs w:val="24"/>
          <w:lang w:val="en-GB" w:eastAsia="sv-SE"/>
        </w:rPr>
        <w:t xml:space="preserve"> for the control of rats and mice</w:t>
      </w:r>
      <w:r w:rsidRPr="008F6C6B">
        <w:rPr>
          <w:rFonts w:eastAsia="Times New Roman"/>
          <w:noProof w:val="0"/>
          <w:szCs w:val="24"/>
          <w:lang w:val="en-GB" w:eastAsia="sv-SE"/>
        </w:rPr>
        <w:t xml:space="preserve">). </w:t>
      </w:r>
    </w:p>
    <w:p w14:paraId="020F67A2" w14:textId="77777777" w:rsidR="00531500" w:rsidRPr="008F6C6B" w:rsidRDefault="00531500" w:rsidP="00531500">
      <w:pPr>
        <w:pStyle w:val="BfRBBStandard"/>
        <w:spacing w:line="276" w:lineRule="auto"/>
        <w:rPr>
          <w:rFonts w:eastAsia="Times New Roman"/>
          <w:noProof w:val="0"/>
          <w:szCs w:val="24"/>
          <w:lang w:val="en-GB" w:eastAsia="sv-SE"/>
        </w:rPr>
      </w:pPr>
    </w:p>
    <w:p w14:paraId="020F67A3" w14:textId="77777777" w:rsidR="00531500" w:rsidRPr="008F6C6B" w:rsidRDefault="00531500" w:rsidP="00531500">
      <w:pPr>
        <w:pStyle w:val="BfRBBStandard"/>
        <w:spacing w:line="276" w:lineRule="auto"/>
        <w:rPr>
          <w:rFonts w:eastAsia="Times New Roman"/>
          <w:b/>
          <w:noProof w:val="0"/>
          <w:szCs w:val="24"/>
          <w:u w:val="single"/>
          <w:lang w:val="en-GB" w:eastAsia="sv-SE"/>
        </w:rPr>
      </w:pPr>
      <w:r w:rsidRPr="008F6C6B">
        <w:rPr>
          <w:rFonts w:eastAsia="Times New Roman"/>
          <w:b/>
          <w:noProof w:val="0"/>
          <w:szCs w:val="24"/>
          <w:u w:val="single"/>
          <w:lang w:val="en-GB" w:eastAsia="sv-SE"/>
        </w:rPr>
        <w:t>Secondary exposure</w:t>
      </w:r>
    </w:p>
    <w:p w14:paraId="020F67A4" w14:textId="77777777" w:rsidR="00531500" w:rsidRPr="008F6C6B" w:rsidRDefault="00531500" w:rsidP="00531500">
      <w:pPr>
        <w:pStyle w:val="BfRBBStandard"/>
        <w:spacing w:line="276" w:lineRule="auto"/>
        <w:rPr>
          <w:rFonts w:eastAsia="Times New Roman"/>
          <w:noProof w:val="0"/>
          <w:szCs w:val="24"/>
          <w:lang w:val="en-GB" w:eastAsia="sv-SE"/>
        </w:rPr>
      </w:pPr>
    </w:p>
    <w:p w14:paraId="020F67A5" w14:textId="77777777" w:rsidR="00531500" w:rsidRDefault="00531500" w:rsidP="00531500">
      <w:pPr>
        <w:pStyle w:val="myParagraph"/>
        <w:rPr>
          <w:rFonts w:ascii="Arial" w:hAnsi="Arial" w:cs="Arial"/>
        </w:rPr>
      </w:pPr>
      <w:r w:rsidRPr="008F6C6B">
        <w:rPr>
          <w:rFonts w:ascii="Arial" w:hAnsi="Arial" w:cs="Arial"/>
        </w:rPr>
        <w:t xml:space="preserve">Based on a reverse scenario, more than 0.3 mg of product per day should be ingested by an infant to exceed the AEL. This indicates that infants are at significant risk of poisoning. Therefore, even if NYNA D+ AVOINE contains a bittering agent which reduces the likelihood of ingestion, the baits should be placed in areas which do not allow access to children and in secured bait boxes. Product label </w:t>
      </w:r>
      <w:r w:rsidR="00DC5745" w:rsidRPr="008F6C6B">
        <w:rPr>
          <w:rFonts w:ascii="Arial" w:hAnsi="Arial" w:cs="Arial"/>
        </w:rPr>
        <w:t xml:space="preserve">(“do not open the sachet”) </w:t>
      </w:r>
      <w:r w:rsidRPr="008F6C6B">
        <w:rPr>
          <w:rFonts w:ascii="Arial" w:hAnsi="Arial" w:cs="Arial"/>
        </w:rPr>
        <w:t xml:space="preserve">and good practice advise users to prevent access to bait by </w:t>
      </w:r>
      <w:r w:rsidRPr="00883F1A">
        <w:rPr>
          <w:rFonts w:ascii="Arial" w:hAnsi="Arial" w:cs="Arial"/>
        </w:rPr>
        <w:t>children and infants.</w:t>
      </w:r>
    </w:p>
    <w:p w14:paraId="020F67A6" w14:textId="77777777" w:rsidR="002E7FF3" w:rsidRDefault="002E7FF3" w:rsidP="00531500">
      <w:pPr>
        <w:pStyle w:val="myParagraph"/>
        <w:rPr>
          <w:rFonts w:ascii="Arial" w:hAnsi="Arial" w:cs="Arial"/>
        </w:rPr>
      </w:pPr>
    </w:p>
    <w:p w14:paraId="020F67A7" w14:textId="77777777" w:rsidR="002E7FF3" w:rsidRPr="00AA0359" w:rsidRDefault="002E7FF3" w:rsidP="002E7FF3">
      <w:pPr>
        <w:numPr>
          <w:ilvl w:val="0"/>
          <w:numId w:val="20"/>
        </w:numPr>
        <w:spacing w:after="120"/>
        <w:ind w:left="357" w:hanging="357"/>
        <w:jc w:val="both"/>
        <w:rPr>
          <w:rFonts w:ascii="Arial" w:hAnsi="Arial" w:cs="Arial"/>
          <w:sz w:val="28"/>
          <w:lang w:val="en-GB"/>
        </w:rPr>
      </w:pPr>
      <w:r w:rsidRPr="00AA0359">
        <w:rPr>
          <w:rFonts w:ascii="Arial" w:hAnsi="Arial" w:cs="Arial"/>
          <w:b/>
          <w:sz w:val="24"/>
          <w:u w:val="single"/>
          <w:lang w:val="en-GB"/>
        </w:rPr>
        <w:t>A</w:t>
      </w:r>
      <w:r>
        <w:rPr>
          <w:rFonts w:ascii="Arial" w:hAnsi="Arial" w:cs="Arial"/>
          <w:b/>
          <w:sz w:val="24"/>
          <w:u w:val="single"/>
          <w:lang w:val="en-GB"/>
        </w:rPr>
        <w:t>ssessment of</w:t>
      </w:r>
      <w:r w:rsidRPr="00AA0359">
        <w:rPr>
          <w:rFonts w:ascii="Arial" w:hAnsi="Arial" w:cs="Arial"/>
          <w:b/>
          <w:sz w:val="24"/>
          <w:u w:val="single"/>
          <w:lang w:val="en-GB"/>
        </w:rPr>
        <w:t xml:space="preserve"> new </w:t>
      </w:r>
      <w:r w:rsidRPr="00883F1A">
        <w:rPr>
          <w:rFonts w:ascii="Arial" w:hAnsi="Arial" w:cs="Arial"/>
          <w:b/>
          <w:sz w:val="24"/>
          <w:u w:val="single"/>
          <w:lang w:val="en-GB"/>
        </w:rPr>
        <w:t>uses’ addition (2013)</w:t>
      </w:r>
    </w:p>
    <w:p w14:paraId="020F67A8" w14:textId="77777777" w:rsidR="002E7FF3" w:rsidRPr="00AD7CF7" w:rsidRDefault="002E7FF3" w:rsidP="002E7FF3">
      <w:pPr>
        <w:tabs>
          <w:tab w:val="left" w:pos="1134"/>
        </w:tabs>
        <w:spacing w:after="60" w:line="240" w:lineRule="atLeast"/>
        <w:outlineLvl w:val="4"/>
        <w:rPr>
          <w:rFonts w:ascii="Arial" w:hAnsi="Arial"/>
          <w:b/>
          <w:bCs/>
          <w:iCs/>
          <w:szCs w:val="22"/>
          <w:lang w:val="en-GB"/>
        </w:rPr>
      </w:pPr>
      <w:r w:rsidRPr="00AD7CF7">
        <w:rPr>
          <w:rFonts w:ascii="Arial" w:hAnsi="Arial"/>
          <w:b/>
          <w:bCs/>
          <w:iCs/>
          <w:szCs w:val="22"/>
          <w:lang w:val="en-GB"/>
        </w:rPr>
        <w:t>Non-professional users</w:t>
      </w:r>
    </w:p>
    <w:p w14:paraId="020F67A9" w14:textId="77777777" w:rsidR="002E7FF3" w:rsidRPr="00AD7CF7" w:rsidRDefault="002E7FF3" w:rsidP="002E7FF3">
      <w:pPr>
        <w:pStyle w:val="BfRBBStandard"/>
        <w:spacing w:line="276" w:lineRule="auto"/>
        <w:rPr>
          <w:rFonts w:eastAsia="Times New Roman"/>
          <w:noProof w:val="0"/>
          <w:lang w:val="en-GB" w:eastAsia="sv-SE"/>
        </w:rPr>
      </w:pPr>
      <w:r w:rsidRPr="00AD7CF7">
        <w:rPr>
          <w:rFonts w:eastAsia="Times New Roman"/>
          <w:noProof w:val="0"/>
          <w:lang w:val="en-GB" w:eastAsia="sv-SE"/>
        </w:rPr>
        <w:lastRenderedPageBreak/>
        <w:t>The estimated exposure for the non-professional users is compared to the systemic AEL of difenacoum set in the assessment report, such as for professional users (1.1x10</w:t>
      </w:r>
      <w:r w:rsidRPr="00AD7CF7">
        <w:rPr>
          <w:rFonts w:eastAsia="Times New Roman"/>
          <w:noProof w:val="0"/>
          <w:vertAlign w:val="superscript"/>
          <w:lang w:val="en-GB" w:eastAsia="sv-SE"/>
        </w:rPr>
        <w:t>-6</w:t>
      </w:r>
      <w:r w:rsidRPr="00AD7CF7">
        <w:rPr>
          <w:rFonts w:eastAsia="Times New Roman"/>
          <w:noProof w:val="0"/>
          <w:lang w:val="en-GB" w:eastAsia="sv-SE"/>
        </w:rPr>
        <w:t xml:space="preserve"> mg/kg bw/day for short, medium and long-term exposures). </w:t>
      </w:r>
    </w:p>
    <w:p w14:paraId="020F67AA" w14:textId="77777777" w:rsidR="002E7FF3" w:rsidRPr="000D51A4" w:rsidRDefault="002E7FF3" w:rsidP="002E7FF3">
      <w:pPr>
        <w:pStyle w:val="BfRBBStandard"/>
        <w:spacing w:line="276" w:lineRule="auto"/>
        <w:rPr>
          <w:rFonts w:eastAsia="Times New Roman"/>
          <w:noProof w:val="0"/>
          <w:highlight w:val="lightGray"/>
          <w:lang w:val="en-GB" w:eastAsia="sv-SE"/>
        </w:rPr>
      </w:pPr>
    </w:p>
    <w:p w14:paraId="020F67AB" w14:textId="77777777" w:rsidR="002E7FF3" w:rsidRPr="00AD7CF7" w:rsidRDefault="002E7FF3" w:rsidP="002E7FF3">
      <w:pPr>
        <w:pStyle w:val="BfRBBStandard"/>
        <w:spacing w:after="120" w:line="276" w:lineRule="auto"/>
        <w:rPr>
          <w:noProof w:val="0"/>
          <w:lang w:val="en-GB" w:eastAsia="sv-SE"/>
        </w:rPr>
      </w:pPr>
      <w:r w:rsidRPr="00AD7CF7">
        <w:rPr>
          <w:noProof w:val="0"/>
          <w:lang w:val="en-GB" w:eastAsia="sv-SE"/>
        </w:rPr>
        <w:t xml:space="preserve">Based on the risk assessment of the active substance, the risk for non-professional users resulting from the intended use is acceptable without gloves for the products in sachet (%AEL is set at 11.1%).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9"/>
        <w:gridCol w:w="2254"/>
        <w:gridCol w:w="2341"/>
        <w:gridCol w:w="976"/>
        <w:gridCol w:w="1421"/>
      </w:tblGrid>
      <w:tr w:rsidR="002E7FF3" w:rsidRPr="008F6C6B" w14:paraId="020F67B1" w14:textId="77777777" w:rsidTr="000A4EB3">
        <w:tc>
          <w:tcPr>
            <w:tcW w:w="1951" w:type="dxa"/>
            <w:shd w:val="clear" w:color="auto" w:fill="auto"/>
          </w:tcPr>
          <w:p w14:paraId="020F67AC" w14:textId="77777777" w:rsidR="002E7FF3" w:rsidRPr="008F6C6B" w:rsidRDefault="002E7FF3" w:rsidP="000A4EB3">
            <w:pPr>
              <w:autoSpaceDE w:val="0"/>
              <w:autoSpaceDN w:val="0"/>
              <w:adjustRightInd w:val="0"/>
              <w:spacing w:before="60" w:after="60"/>
              <w:jc w:val="both"/>
              <w:rPr>
                <w:rFonts w:ascii="Arial" w:hAnsi="Arial" w:cs="Arial"/>
                <w:b/>
                <w:sz w:val="20"/>
                <w:szCs w:val="20"/>
              </w:rPr>
            </w:pPr>
            <w:r w:rsidRPr="008F6C6B">
              <w:rPr>
                <w:rFonts w:ascii="Arial" w:hAnsi="Arial" w:cs="Arial"/>
                <w:b/>
                <w:sz w:val="20"/>
                <w:szCs w:val="20"/>
              </w:rPr>
              <w:t>Scénario</w:t>
            </w:r>
          </w:p>
        </w:tc>
        <w:tc>
          <w:tcPr>
            <w:tcW w:w="2374" w:type="dxa"/>
            <w:shd w:val="clear" w:color="auto" w:fill="auto"/>
          </w:tcPr>
          <w:p w14:paraId="020F67AD" w14:textId="77777777" w:rsidR="002E7FF3" w:rsidRPr="008F6C6B" w:rsidRDefault="002E7FF3" w:rsidP="000A4EB3">
            <w:pPr>
              <w:autoSpaceDE w:val="0"/>
              <w:autoSpaceDN w:val="0"/>
              <w:adjustRightInd w:val="0"/>
              <w:spacing w:before="60" w:after="60"/>
              <w:jc w:val="both"/>
              <w:rPr>
                <w:rFonts w:ascii="Arial" w:hAnsi="Arial" w:cs="Arial"/>
                <w:b/>
                <w:sz w:val="20"/>
                <w:szCs w:val="20"/>
                <w:lang w:val="es-ES_tradnl"/>
              </w:rPr>
            </w:pPr>
            <w:r w:rsidRPr="008F6C6B">
              <w:rPr>
                <w:rFonts w:ascii="Arial" w:hAnsi="Arial" w:cs="Arial"/>
                <w:b/>
                <w:sz w:val="20"/>
                <w:szCs w:val="20"/>
                <w:lang w:val="es-ES_tradnl"/>
              </w:rPr>
              <w:t>AEL (mg/kg bw/d)</w:t>
            </w:r>
          </w:p>
        </w:tc>
        <w:tc>
          <w:tcPr>
            <w:tcW w:w="2446" w:type="dxa"/>
            <w:shd w:val="clear" w:color="auto" w:fill="auto"/>
          </w:tcPr>
          <w:p w14:paraId="020F67AE" w14:textId="77777777" w:rsidR="002E7FF3" w:rsidRPr="008F6C6B" w:rsidRDefault="002E7FF3" w:rsidP="000A4EB3">
            <w:pPr>
              <w:autoSpaceDE w:val="0"/>
              <w:autoSpaceDN w:val="0"/>
              <w:adjustRightInd w:val="0"/>
              <w:spacing w:before="60" w:after="60"/>
              <w:jc w:val="both"/>
              <w:rPr>
                <w:rFonts w:ascii="Arial" w:hAnsi="Arial" w:cs="Arial"/>
                <w:b/>
                <w:sz w:val="20"/>
                <w:szCs w:val="20"/>
              </w:rPr>
            </w:pPr>
            <w:r w:rsidRPr="008F6C6B">
              <w:rPr>
                <w:rFonts w:ascii="Arial" w:hAnsi="Arial" w:cs="Arial"/>
                <w:b/>
                <w:sz w:val="20"/>
                <w:szCs w:val="20"/>
              </w:rPr>
              <w:t>Exposure (mg/kg bw/d)</w:t>
            </w:r>
          </w:p>
        </w:tc>
        <w:tc>
          <w:tcPr>
            <w:tcW w:w="992" w:type="dxa"/>
            <w:shd w:val="clear" w:color="auto" w:fill="auto"/>
          </w:tcPr>
          <w:p w14:paraId="020F67AF" w14:textId="77777777" w:rsidR="002E7FF3" w:rsidRPr="008F6C6B" w:rsidRDefault="002E7FF3" w:rsidP="000A4EB3">
            <w:pPr>
              <w:autoSpaceDE w:val="0"/>
              <w:autoSpaceDN w:val="0"/>
              <w:adjustRightInd w:val="0"/>
              <w:spacing w:before="60" w:after="60"/>
              <w:jc w:val="both"/>
              <w:rPr>
                <w:rFonts w:ascii="Arial" w:hAnsi="Arial" w:cs="Arial"/>
                <w:b/>
                <w:sz w:val="20"/>
                <w:szCs w:val="20"/>
              </w:rPr>
            </w:pPr>
            <w:r w:rsidRPr="008F6C6B">
              <w:rPr>
                <w:rFonts w:ascii="Arial" w:hAnsi="Arial" w:cs="Arial"/>
                <w:b/>
                <w:sz w:val="20"/>
                <w:szCs w:val="20"/>
              </w:rPr>
              <w:t>%AEL</w:t>
            </w:r>
          </w:p>
        </w:tc>
        <w:tc>
          <w:tcPr>
            <w:tcW w:w="1440" w:type="dxa"/>
            <w:shd w:val="clear" w:color="auto" w:fill="auto"/>
          </w:tcPr>
          <w:p w14:paraId="020F67B0" w14:textId="77777777" w:rsidR="002E7FF3" w:rsidRPr="008F6C6B" w:rsidRDefault="002E7FF3" w:rsidP="000A4EB3">
            <w:pPr>
              <w:autoSpaceDE w:val="0"/>
              <w:autoSpaceDN w:val="0"/>
              <w:adjustRightInd w:val="0"/>
              <w:spacing w:before="60" w:after="60"/>
              <w:jc w:val="both"/>
              <w:rPr>
                <w:rFonts w:ascii="Arial" w:hAnsi="Arial" w:cs="Arial"/>
                <w:b/>
                <w:sz w:val="20"/>
                <w:szCs w:val="20"/>
              </w:rPr>
            </w:pPr>
            <w:r w:rsidRPr="008F6C6B">
              <w:rPr>
                <w:rFonts w:ascii="Arial" w:hAnsi="Arial" w:cs="Arial"/>
                <w:b/>
                <w:sz w:val="20"/>
                <w:szCs w:val="20"/>
              </w:rPr>
              <w:t>Risk</w:t>
            </w:r>
          </w:p>
        </w:tc>
      </w:tr>
      <w:tr w:rsidR="002E7FF3" w:rsidRPr="008329C5" w14:paraId="020F67B3" w14:textId="77777777" w:rsidTr="000A4EB3">
        <w:tc>
          <w:tcPr>
            <w:tcW w:w="9203" w:type="dxa"/>
            <w:gridSpan w:val="5"/>
            <w:shd w:val="clear" w:color="auto" w:fill="auto"/>
            <w:vAlign w:val="center"/>
          </w:tcPr>
          <w:p w14:paraId="020F67B2" w14:textId="77777777" w:rsidR="002E7FF3" w:rsidRPr="008329C5" w:rsidRDefault="002E7FF3" w:rsidP="000A4EB3">
            <w:pPr>
              <w:autoSpaceDE w:val="0"/>
              <w:autoSpaceDN w:val="0"/>
              <w:adjustRightInd w:val="0"/>
              <w:spacing w:before="60" w:after="60"/>
              <w:rPr>
                <w:rFonts w:ascii="Arial" w:hAnsi="Arial" w:cs="Arial"/>
                <w:sz w:val="20"/>
                <w:szCs w:val="20"/>
                <w:lang w:val="en-US"/>
              </w:rPr>
            </w:pPr>
            <w:r w:rsidRPr="008329C5">
              <w:rPr>
                <w:rFonts w:ascii="Arial" w:hAnsi="Arial" w:cs="Arial"/>
                <w:b/>
                <w:sz w:val="20"/>
                <w:szCs w:val="20"/>
                <w:lang w:val="en-US"/>
              </w:rPr>
              <w:t>Sachet formulation (exposure during cleaning phase)</w:t>
            </w:r>
          </w:p>
        </w:tc>
      </w:tr>
      <w:tr w:rsidR="002E7FF3" w:rsidRPr="008F6C6B" w14:paraId="020F67BA" w14:textId="77777777" w:rsidTr="000A4EB3">
        <w:tc>
          <w:tcPr>
            <w:tcW w:w="1951" w:type="dxa"/>
            <w:shd w:val="clear" w:color="auto" w:fill="auto"/>
            <w:vAlign w:val="center"/>
          </w:tcPr>
          <w:p w14:paraId="020F67B4" w14:textId="77777777" w:rsidR="002E7FF3" w:rsidRDefault="002E7FF3" w:rsidP="000A4EB3">
            <w:pPr>
              <w:autoSpaceDE w:val="0"/>
              <w:autoSpaceDN w:val="0"/>
              <w:adjustRightInd w:val="0"/>
              <w:spacing w:before="60" w:after="60"/>
              <w:rPr>
                <w:rFonts w:ascii="Arial" w:hAnsi="Arial" w:cs="Arial"/>
                <w:sz w:val="20"/>
                <w:szCs w:val="20"/>
              </w:rPr>
            </w:pPr>
            <w:r>
              <w:rPr>
                <w:rFonts w:ascii="Arial" w:hAnsi="Arial" w:cs="Arial"/>
                <w:sz w:val="20"/>
                <w:szCs w:val="20"/>
              </w:rPr>
              <w:t>Non-p</w:t>
            </w:r>
            <w:r w:rsidRPr="008F6C6B">
              <w:rPr>
                <w:rFonts w:ascii="Arial" w:hAnsi="Arial" w:cs="Arial"/>
                <w:sz w:val="20"/>
                <w:szCs w:val="20"/>
              </w:rPr>
              <w:t xml:space="preserve">rofessional </w:t>
            </w:r>
          </w:p>
          <w:p w14:paraId="020F67B5" w14:textId="77777777" w:rsidR="002E7FF3" w:rsidRPr="008F6C6B" w:rsidRDefault="002E7FF3" w:rsidP="000A4EB3">
            <w:pPr>
              <w:autoSpaceDE w:val="0"/>
              <w:autoSpaceDN w:val="0"/>
              <w:adjustRightInd w:val="0"/>
              <w:spacing w:before="60" w:after="60"/>
              <w:rPr>
                <w:rFonts w:ascii="Arial" w:hAnsi="Arial" w:cs="Arial"/>
                <w:sz w:val="20"/>
                <w:szCs w:val="20"/>
              </w:rPr>
            </w:pPr>
            <w:r w:rsidRPr="008F6C6B">
              <w:rPr>
                <w:rFonts w:ascii="Arial" w:hAnsi="Arial" w:cs="Arial"/>
                <w:sz w:val="20"/>
                <w:szCs w:val="20"/>
              </w:rPr>
              <w:t xml:space="preserve">(without </w:t>
            </w:r>
            <w:r>
              <w:rPr>
                <w:rFonts w:ascii="Arial" w:hAnsi="Arial" w:cs="Arial"/>
                <w:sz w:val="20"/>
                <w:szCs w:val="20"/>
              </w:rPr>
              <w:t>PPE</w:t>
            </w:r>
            <w:r w:rsidRPr="008F6C6B">
              <w:rPr>
                <w:rFonts w:ascii="Arial" w:hAnsi="Arial" w:cs="Arial"/>
                <w:sz w:val="20"/>
                <w:szCs w:val="20"/>
              </w:rPr>
              <w:t>)</w:t>
            </w:r>
          </w:p>
        </w:tc>
        <w:tc>
          <w:tcPr>
            <w:tcW w:w="2374" w:type="dxa"/>
            <w:shd w:val="clear" w:color="auto" w:fill="auto"/>
          </w:tcPr>
          <w:p w14:paraId="020F67B6" w14:textId="77777777" w:rsidR="002E7FF3" w:rsidRDefault="002E7FF3" w:rsidP="000A4EB3">
            <w:pPr>
              <w:autoSpaceDE w:val="0"/>
              <w:autoSpaceDN w:val="0"/>
              <w:adjustRightInd w:val="0"/>
              <w:spacing w:before="60" w:after="60"/>
              <w:jc w:val="center"/>
              <w:rPr>
                <w:rFonts w:ascii="Arial" w:eastAsia="Times New Roman" w:hAnsi="Arial" w:cs="Arial"/>
                <w:sz w:val="20"/>
                <w:szCs w:val="20"/>
                <w:lang w:val="en-GB"/>
              </w:rPr>
            </w:pPr>
            <w:r>
              <w:rPr>
                <w:rFonts w:ascii="Arial" w:hAnsi="Arial" w:cs="Arial"/>
                <w:sz w:val="20"/>
                <w:szCs w:val="20"/>
                <w:lang w:val="en-GB"/>
              </w:rPr>
              <w:t>1.1x10</w:t>
            </w:r>
            <w:r>
              <w:rPr>
                <w:rFonts w:ascii="Arial" w:hAnsi="Arial" w:cs="Arial"/>
                <w:sz w:val="20"/>
                <w:szCs w:val="20"/>
                <w:vertAlign w:val="superscript"/>
                <w:lang w:val="en-GB"/>
              </w:rPr>
              <w:t>-6</w:t>
            </w:r>
          </w:p>
        </w:tc>
        <w:tc>
          <w:tcPr>
            <w:tcW w:w="2446" w:type="dxa"/>
            <w:shd w:val="clear" w:color="auto" w:fill="auto"/>
          </w:tcPr>
          <w:p w14:paraId="020F67B7" w14:textId="77777777" w:rsidR="002E7FF3" w:rsidRPr="00144231" w:rsidRDefault="002E7FF3" w:rsidP="000A4EB3">
            <w:pPr>
              <w:autoSpaceDE w:val="0"/>
              <w:autoSpaceDN w:val="0"/>
              <w:adjustRightInd w:val="0"/>
              <w:spacing w:before="60" w:after="60"/>
              <w:jc w:val="center"/>
              <w:rPr>
                <w:rFonts w:ascii="Arial" w:hAnsi="Arial" w:cs="Arial"/>
                <w:sz w:val="20"/>
                <w:szCs w:val="20"/>
                <w:lang w:val="en-GB"/>
              </w:rPr>
            </w:pPr>
            <w:r>
              <w:rPr>
                <w:rFonts w:ascii="Arial" w:hAnsi="Arial" w:cs="Arial"/>
                <w:sz w:val="20"/>
                <w:szCs w:val="20"/>
                <w:lang w:val="en-GB"/>
              </w:rPr>
              <w:t>1.2</w:t>
            </w:r>
            <w:r w:rsidRPr="00EE6CFE">
              <w:rPr>
                <w:rFonts w:ascii="Arial" w:hAnsi="Arial" w:cs="Arial"/>
                <w:sz w:val="20"/>
                <w:szCs w:val="20"/>
                <w:lang w:val="en-GB"/>
              </w:rPr>
              <w:t xml:space="preserve"> x 10</w:t>
            </w:r>
            <w:r w:rsidRPr="00EE6CFE">
              <w:rPr>
                <w:rFonts w:ascii="Arial" w:hAnsi="Arial" w:cs="Arial"/>
                <w:sz w:val="20"/>
                <w:szCs w:val="20"/>
                <w:vertAlign w:val="superscript"/>
                <w:lang w:val="en-GB"/>
              </w:rPr>
              <w:t>-</w:t>
            </w:r>
            <w:r>
              <w:rPr>
                <w:rFonts w:ascii="Arial" w:hAnsi="Arial" w:cs="Arial"/>
                <w:sz w:val="20"/>
                <w:szCs w:val="20"/>
                <w:vertAlign w:val="superscript"/>
                <w:lang w:val="en-GB"/>
              </w:rPr>
              <w:t>7</w:t>
            </w:r>
          </w:p>
        </w:tc>
        <w:tc>
          <w:tcPr>
            <w:tcW w:w="992" w:type="dxa"/>
            <w:shd w:val="clear" w:color="auto" w:fill="auto"/>
          </w:tcPr>
          <w:p w14:paraId="020F67B8" w14:textId="77777777" w:rsidR="002E7FF3" w:rsidRPr="00144231" w:rsidRDefault="002E7FF3" w:rsidP="000A4EB3">
            <w:pPr>
              <w:autoSpaceDE w:val="0"/>
              <w:autoSpaceDN w:val="0"/>
              <w:adjustRightInd w:val="0"/>
              <w:spacing w:before="60" w:after="60"/>
              <w:jc w:val="center"/>
              <w:rPr>
                <w:rFonts w:ascii="Arial" w:hAnsi="Arial" w:cs="Arial"/>
                <w:sz w:val="20"/>
                <w:szCs w:val="20"/>
                <w:lang w:val="en-GB"/>
              </w:rPr>
            </w:pPr>
            <w:r>
              <w:rPr>
                <w:rFonts w:ascii="Arial" w:hAnsi="Arial" w:cs="Arial"/>
                <w:sz w:val="20"/>
                <w:szCs w:val="20"/>
                <w:lang w:val="en-GB"/>
              </w:rPr>
              <w:t>11.1</w:t>
            </w:r>
          </w:p>
        </w:tc>
        <w:tc>
          <w:tcPr>
            <w:tcW w:w="1440" w:type="dxa"/>
            <w:shd w:val="clear" w:color="auto" w:fill="auto"/>
          </w:tcPr>
          <w:p w14:paraId="020F67B9" w14:textId="77777777" w:rsidR="002E7FF3" w:rsidRDefault="002E7FF3" w:rsidP="000A4EB3">
            <w:pPr>
              <w:autoSpaceDE w:val="0"/>
              <w:autoSpaceDN w:val="0"/>
              <w:adjustRightInd w:val="0"/>
              <w:spacing w:before="60" w:after="60"/>
              <w:jc w:val="center"/>
              <w:rPr>
                <w:rFonts w:ascii="Arial" w:hAnsi="Arial" w:cs="Arial"/>
                <w:sz w:val="20"/>
                <w:szCs w:val="20"/>
              </w:rPr>
            </w:pPr>
            <w:r>
              <w:rPr>
                <w:rFonts w:ascii="Arial" w:hAnsi="Arial" w:cs="Arial"/>
                <w:sz w:val="20"/>
                <w:szCs w:val="20"/>
              </w:rPr>
              <w:t>Acceptable</w:t>
            </w:r>
          </w:p>
        </w:tc>
      </w:tr>
    </w:tbl>
    <w:p w14:paraId="020F67BB" w14:textId="77777777" w:rsidR="002E7FF3" w:rsidRDefault="002E7FF3" w:rsidP="002E7FF3">
      <w:pPr>
        <w:autoSpaceDE w:val="0"/>
        <w:autoSpaceDN w:val="0"/>
        <w:jc w:val="both"/>
        <w:rPr>
          <w:rFonts w:ascii="Arial" w:eastAsia="Times New Roman" w:hAnsi="Arial" w:cs="Arial"/>
          <w:lang w:val="en-GB"/>
        </w:rPr>
      </w:pPr>
    </w:p>
    <w:p w14:paraId="020F67BC" w14:textId="77777777" w:rsidR="002E7FF3" w:rsidRDefault="002E7FF3" w:rsidP="002E7FF3">
      <w:pPr>
        <w:tabs>
          <w:tab w:val="left" w:pos="1134"/>
        </w:tabs>
        <w:spacing w:after="60" w:line="240" w:lineRule="atLeast"/>
        <w:outlineLvl w:val="4"/>
        <w:rPr>
          <w:rFonts w:ascii="Arial" w:eastAsia="Times New Roman" w:hAnsi="Arial" w:cs="Arial"/>
          <w:b/>
          <w:bCs/>
          <w:szCs w:val="22"/>
        </w:rPr>
      </w:pPr>
      <w:r w:rsidRPr="00AD7CF7">
        <w:rPr>
          <w:rFonts w:ascii="Arial" w:eastAsia="Times New Roman" w:hAnsi="Arial" w:cs="Arial"/>
          <w:b/>
          <w:bCs/>
          <w:szCs w:val="22"/>
        </w:rPr>
        <w:t>Risk for indirect exposure</w:t>
      </w:r>
    </w:p>
    <w:p w14:paraId="020F67BD" w14:textId="77777777" w:rsidR="002E7FF3" w:rsidRPr="00AD7CF7" w:rsidRDefault="002E7FF3" w:rsidP="002E7FF3">
      <w:pPr>
        <w:autoSpaceDE w:val="0"/>
        <w:autoSpaceDN w:val="0"/>
        <w:adjustRightInd w:val="0"/>
        <w:spacing w:after="240"/>
        <w:jc w:val="both"/>
        <w:rPr>
          <w:rFonts w:ascii="Arial" w:eastAsia="Times New Roman" w:hAnsi="Arial" w:cs="Arial"/>
          <w:szCs w:val="22"/>
        </w:rPr>
      </w:pPr>
      <w:r w:rsidRPr="00AD7CF7">
        <w:rPr>
          <w:rFonts w:ascii="Arial" w:eastAsia="Times New Roman" w:hAnsi="Arial" w:cs="Arial"/>
          <w:szCs w:val="22"/>
          <w:lang w:val="en-GB"/>
        </w:rPr>
        <w:t xml:space="preserve">Based on a reverse scenario, more than 0.3 mg of product per day should be ingested by infant to exceed the AEL. This indicates that infants are at significant risk of poisoning. Therefore, even if the products contain a bittering agent which reduces the likelihood of ingestion, the baits must be unattainable which do not allow access to children. </w:t>
      </w:r>
    </w:p>
    <w:p w14:paraId="020F67BE" w14:textId="77777777" w:rsidR="002E7FF3" w:rsidRDefault="002E7FF3" w:rsidP="002E7FF3">
      <w:pPr>
        <w:autoSpaceDE w:val="0"/>
        <w:autoSpaceDN w:val="0"/>
        <w:adjustRightInd w:val="0"/>
        <w:jc w:val="both"/>
        <w:rPr>
          <w:rFonts w:ascii="Arial" w:eastAsia="Times New Roman" w:hAnsi="Arial" w:cs="Arial"/>
          <w:szCs w:val="22"/>
          <w:lang w:val="en-GB"/>
        </w:rPr>
      </w:pPr>
      <w:r w:rsidRPr="00AD7CF7">
        <w:rPr>
          <w:rFonts w:ascii="Arial" w:eastAsia="Times New Roman" w:hAnsi="Arial" w:cs="Arial"/>
          <w:szCs w:val="22"/>
          <w:lang w:val="en-GB"/>
        </w:rPr>
        <w:t>Product label (“do not open the sachet”) and good practice advise users to prevent access to bait by children and infants.</w:t>
      </w:r>
    </w:p>
    <w:p w14:paraId="020F67BF" w14:textId="77777777" w:rsidR="002E7FF3" w:rsidRPr="00AD7CF7" w:rsidRDefault="002E7FF3" w:rsidP="002E7FF3">
      <w:pPr>
        <w:autoSpaceDE w:val="0"/>
        <w:autoSpaceDN w:val="0"/>
        <w:adjustRightInd w:val="0"/>
        <w:jc w:val="both"/>
        <w:rPr>
          <w:rFonts w:ascii="Arial" w:eastAsia="Times New Roman" w:hAnsi="Arial" w:cs="Arial"/>
          <w:szCs w:val="22"/>
          <w:lang w:val="en-GB"/>
        </w:rPr>
      </w:pPr>
    </w:p>
    <w:p w14:paraId="020F67C0" w14:textId="77777777" w:rsidR="002E7FF3" w:rsidRPr="00AD7CF7" w:rsidRDefault="002E7FF3" w:rsidP="002E7FF3">
      <w:pPr>
        <w:tabs>
          <w:tab w:val="left" w:pos="1134"/>
        </w:tabs>
        <w:spacing w:after="60" w:line="240" w:lineRule="atLeast"/>
        <w:outlineLvl w:val="4"/>
        <w:rPr>
          <w:rFonts w:ascii="Arial" w:hAnsi="Arial"/>
          <w:b/>
          <w:bCs/>
          <w:szCs w:val="22"/>
        </w:rPr>
      </w:pPr>
      <w:bookmarkStart w:id="98" w:name="_Toc238543517"/>
      <w:bookmarkStart w:id="99" w:name="_Toc284602918"/>
      <w:r w:rsidRPr="00AD7CF7">
        <w:rPr>
          <w:rFonts w:ascii="Arial" w:hAnsi="Arial"/>
          <w:b/>
          <w:bCs/>
          <w:szCs w:val="22"/>
        </w:rPr>
        <w:t>Risk for combined exposure</w:t>
      </w:r>
      <w:bookmarkEnd w:id="98"/>
      <w:bookmarkEnd w:id="99"/>
    </w:p>
    <w:p w14:paraId="020F67C1" w14:textId="77777777" w:rsidR="002E7FF3" w:rsidRDefault="002E7FF3" w:rsidP="002E7FF3">
      <w:pPr>
        <w:spacing w:before="60" w:after="60" w:line="240" w:lineRule="auto"/>
        <w:rPr>
          <w:rFonts w:ascii="Arial" w:eastAsia="Times New Roman" w:hAnsi="Arial" w:cs="Arial"/>
          <w:szCs w:val="22"/>
          <w:lang w:val="en-GB" w:eastAsia="de-DE"/>
        </w:rPr>
      </w:pPr>
      <w:r w:rsidRPr="00AD7CF7">
        <w:rPr>
          <w:rFonts w:ascii="Arial" w:eastAsia="Times New Roman" w:hAnsi="Arial" w:cs="Arial"/>
          <w:szCs w:val="22"/>
          <w:lang w:val="en-GB" w:eastAsia="de-DE"/>
        </w:rPr>
        <w:t>Not relevant.</w:t>
      </w:r>
    </w:p>
    <w:p w14:paraId="020F67C2" w14:textId="77777777" w:rsidR="002E7FF3" w:rsidRDefault="002E7FF3" w:rsidP="00531500">
      <w:pPr>
        <w:pStyle w:val="myParagraph"/>
        <w:rPr>
          <w:rFonts w:ascii="Arial" w:hAnsi="Arial" w:cs="Arial"/>
        </w:rPr>
      </w:pPr>
    </w:p>
    <w:p w14:paraId="020F67C3" w14:textId="77777777" w:rsidR="002E7FF3" w:rsidRPr="00D30699" w:rsidRDefault="002E7FF3" w:rsidP="00217D6B">
      <w:pPr>
        <w:numPr>
          <w:ilvl w:val="0"/>
          <w:numId w:val="20"/>
        </w:numPr>
        <w:spacing w:after="120" w:line="276" w:lineRule="auto"/>
        <w:ind w:left="357" w:hanging="357"/>
        <w:jc w:val="both"/>
        <w:rPr>
          <w:rFonts w:ascii="Arial" w:hAnsi="Arial" w:cs="Arial"/>
          <w:b/>
          <w:sz w:val="24"/>
          <w:u w:val="single"/>
          <w:lang w:val="en-GB"/>
        </w:rPr>
      </w:pPr>
      <w:r w:rsidRPr="00D30699">
        <w:rPr>
          <w:rFonts w:ascii="Arial" w:hAnsi="Arial" w:cs="Arial"/>
          <w:b/>
          <w:sz w:val="24"/>
          <w:u w:val="single"/>
          <w:lang w:val="en-GB"/>
        </w:rPr>
        <w:t>Renewal application (2017)</w:t>
      </w:r>
    </w:p>
    <w:p w14:paraId="020F67C4" w14:textId="77777777" w:rsidR="002E7FF3" w:rsidRDefault="002E7FF3" w:rsidP="00217D6B">
      <w:pPr>
        <w:jc w:val="both"/>
        <w:rPr>
          <w:rFonts w:ascii="Arial" w:eastAsia="Times New Roman" w:hAnsi="Arial" w:cs="Arial"/>
          <w:lang w:val="en-GB"/>
        </w:rPr>
      </w:pPr>
      <w:r>
        <w:rPr>
          <w:rFonts w:ascii="Arial" w:eastAsia="Times New Roman" w:hAnsi="Arial" w:cs="Arial"/>
          <w:lang w:val="en-GB"/>
        </w:rPr>
        <w:t>Non professional uses are no longer claimed for the renewal of authorisation.</w:t>
      </w:r>
    </w:p>
    <w:p w14:paraId="020F67C5" w14:textId="77777777" w:rsidR="002E7FF3" w:rsidRPr="00DE51A4" w:rsidRDefault="002E7FF3" w:rsidP="00217D6B">
      <w:pPr>
        <w:jc w:val="both"/>
        <w:rPr>
          <w:rFonts w:ascii="Arial" w:eastAsia="Times New Roman" w:hAnsi="Arial" w:cs="Arial"/>
          <w:lang w:val="en-GB"/>
        </w:rPr>
      </w:pPr>
      <w:r w:rsidRPr="00861530">
        <w:rPr>
          <w:rFonts w:ascii="Arial" w:eastAsia="Times New Roman" w:hAnsi="Arial" w:cs="Arial"/>
          <w:lang w:val="en-GB"/>
        </w:rPr>
        <w:t>Conclusion remains unchanged and risk is acceptable only with RMMs proposed in SPC to prevent access to the bait from children.</w:t>
      </w:r>
    </w:p>
    <w:p w14:paraId="020F67C6" w14:textId="77777777" w:rsidR="00FE6924" w:rsidRPr="008F6C6B" w:rsidRDefault="00FE6924">
      <w:pPr>
        <w:pStyle w:val="Titre4"/>
        <w:spacing w:before="300" w:after="240" w:line="280" w:lineRule="atLeast"/>
        <w:rPr>
          <w:rFonts w:eastAsia="Times New Roman" w:cs="Arial"/>
          <w:lang w:val="en-GB"/>
        </w:rPr>
      </w:pPr>
      <w:r w:rsidRPr="008F6C6B">
        <w:rPr>
          <w:rFonts w:eastAsia="Times New Roman" w:cs="Arial"/>
          <w:lang w:val="en-GB"/>
        </w:rPr>
        <w:t>Risk for consumers via residues</w:t>
      </w:r>
    </w:p>
    <w:p w14:paraId="020F67C7" w14:textId="77777777" w:rsidR="0010678F" w:rsidRDefault="00C46C22" w:rsidP="00CC4762">
      <w:pPr>
        <w:pStyle w:val="BfRBBStandard"/>
        <w:rPr>
          <w:rFonts w:eastAsia="Times New Roman"/>
          <w:noProof w:val="0"/>
          <w:szCs w:val="24"/>
          <w:lang w:val="en-GB" w:eastAsia="sv-SE"/>
        </w:rPr>
      </w:pPr>
      <w:r w:rsidRPr="008F6C6B">
        <w:rPr>
          <w:rFonts w:eastAsia="Times New Roman"/>
          <w:noProof w:val="0"/>
          <w:szCs w:val="24"/>
          <w:lang w:val="en-GB" w:eastAsia="sv-SE"/>
        </w:rPr>
        <w:t>Since no contamination is expected for feeding stuffs, the risk for consumers</w:t>
      </w:r>
      <w:r w:rsidR="00CC4762">
        <w:rPr>
          <w:rFonts w:eastAsia="Times New Roman"/>
          <w:noProof w:val="0"/>
          <w:szCs w:val="24"/>
          <w:lang w:val="en-GB" w:eastAsia="sv-SE"/>
        </w:rPr>
        <w:t xml:space="preserve"> via residues was not assessed.</w:t>
      </w:r>
    </w:p>
    <w:p w14:paraId="020F67C8" w14:textId="77777777" w:rsidR="003F019F" w:rsidRDefault="003F019F" w:rsidP="00CC4762">
      <w:pPr>
        <w:pStyle w:val="BfRBBStandard"/>
        <w:rPr>
          <w:rFonts w:eastAsia="Times New Roman"/>
          <w:noProof w:val="0"/>
          <w:szCs w:val="24"/>
          <w:lang w:val="en-GB" w:eastAsia="sv-SE"/>
        </w:rPr>
      </w:pPr>
    </w:p>
    <w:p w14:paraId="020F67C9" w14:textId="77777777" w:rsidR="003F019F" w:rsidRDefault="003F019F" w:rsidP="00CC4762">
      <w:pPr>
        <w:pStyle w:val="BfRBBStandard"/>
        <w:rPr>
          <w:rFonts w:eastAsia="Times New Roman"/>
          <w:noProof w:val="0"/>
          <w:szCs w:val="24"/>
          <w:lang w:val="en-GB" w:eastAsia="sv-SE"/>
        </w:rPr>
      </w:pPr>
    </w:p>
    <w:p w14:paraId="020F67CA" w14:textId="77777777" w:rsidR="003F019F" w:rsidRPr="003F019F" w:rsidRDefault="003F019F" w:rsidP="00CC4762">
      <w:pPr>
        <w:pStyle w:val="BfRBBStandard"/>
        <w:rPr>
          <w:rFonts w:eastAsia="Times New Roman"/>
          <w:noProof w:val="0"/>
          <w:sz w:val="28"/>
          <w:szCs w:val="24"/>
          <w:u w:val="single"/>
          <w:lang w:val="en-GB" w:eastAsia="sv-SE"/>
        </w:rPr>
      </w:pPr>
      <w:r w:rsidRPr="003F019F">
        <w:rPr>
          <w:rFonts w:eastAsia="Times New Roman"/>
          <w:b/>
          <w:sz w:val="24"/>
          <w:u w:val="single"/>
          <w:lang w:val="en-GB"/>
        </w:rPr>
        <w:t>Summary of risk characterisation</w:t>
      </w:r>
    </w:p>
    <w:p w14:paraId="020F67CB" w14:textId="77777777" w:rsidR="00CC4762" w:rsidRDefault="00CC4762" w:rsidP="00711A2E">
      <w:pPr>
        <w:autoSpaceDE w:val="0"/>
        <w:autoSpaceDN w:val="0"/>
        <w:adjustRightInd w:val="0"/>
        <w:jc w:val="both"/>
        <w:rPr>
          <w:rFonts w:ascii="Arial" w:eastAsia="Times New Roman" w:hAnsi="Arial" w:cs="Arial"/>
          <w:lang w:val="en-GB"/>
        </w:rPr>
      </w:pPr>
    </w:p>
    <w:p w14:paraId="020F67CC" w14:textId="77777777" w:rsidR="00711A2E" w:rsidRPr="00CF363D" w:rsidRDefault="00711A2E" w:rsidP="00711A2E">
      <w:pPr>
        <w:autoSpaceDE w:val="0"/>
        <w:autoSpaceDN w:val="0"/>
        <w:adjustRightInd w:val="0"/>
        <w:jc w:val="both"/>
        <w:rPr>
          <w:rFonts w:ascii="Arial" w:eastAsia="Times New Roman" w:hAnsi="Arial" w:cs="Arial"/>
          <w:b/>
          <w:sz w:val="20"/>
          <w:lang w:val="en-GB"/>
        </w:rPr>
      </w:pPr>
      <w:r w:rsidRPr="00CF363D">
        <w:rPr>
          <w:rFonts w:ascii="Arial" w:eastAsia="Times New Roman" w:hAnsi="Arial" w:cs="Arial"/>
          <w:b/>
          <w:sz w:val="20"/>
          <w:lang w:val="en-GB"/>
        </w:rPr>
        <w:t>Table 2.7.3-1: Summary of risk characterisation for professionals and non professionals for the control of rats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29"/>
        <w:gridCol w:w="1764"/>
        <w:gridCol w:w="2230"/>
        <w:gridCol w:w="1028"/>
        <w:gridCol w:w="1440"/>
      </w:tblGrid>
      <w:tr w:rsidR="00711A2E" w:rsidRPr="008F6C6B" w14:paraId="020F67D2" w14:textId="77777777" w:rsidTr="00B70E39">
        <w:tc>
          <w:tcPr>
            <w:tcW w:w="2518" w:type="dxa"/>
          </w:tcPr>
          <w:p w14:paraId="020F67CD" w14:textId="77777777" w:rsidR="00711A2E" w:rsidRPr="008F6C6B" w:rsidRDefault="00711A2E" w:rsidP="00B70E39">
            <w:pPr>
              <w:autoSpaceDE w:val="0"/>
              <w:autoSpaceDN w:val="0"/>
              <w:adjustRightInd w:val="0"/>
              <w:spacing w:before="60" w:after="60"/>
              <w:jc w:val="both"/>
              <w:rPr>
                <w:rFonts w:ascii="Arial" w:hAnsi="Arial" w:cs="Arial"/>
                <w:b/>
                <w:sz w:val="20"/>
                <w:szCs w:val="20"/>
              </w:rPr>
            </w:pPr>
            <w:r w:rsidRPr="008F6C6B">
              <w:rPr>
                <w:rFonts w:ascii="Arial" w:hAnsi="Arial" w:cs="Arial"/>
                <w:b/>
                <w:sz w:val="20"/>
                <w:szCs w:val="20"/>
              </w:rPr>
              <w:t>Scénario</w:t>
            </w:r>
          </w:p>
        </w:tc>
        <w:tc>
          <w:tcPr>
            <w:tcW w:w="1843" w:type="dxa"/>
          </w:tcPr>
          <w:p w14:paraId="020F67CE" w14:textId="77777777" w:rsidR="00711A2E" w:rsidRPr="008F6C6B" w:rsidRDefault="00711A2E" w:rsidP="00B70E39">
            <w:pPr>
              <w:autoSpaceDE w:val="0"/>
              <w:autoSpaceDN w:val="0"/>
              <w:adjustRightInd w:val="0"/>
              <w:spacing w:before="60" w:after="60"/>
              <w:jc w:val="both"/>
              <w:rPr>
                <w:rFonts w:ascii="Arial" w:hAnsi="Arial" w:cs="Arial"/>
                <w:b/>
                <w:sz w:val="20"/>
                <w:szCs w:val="20"/>
                <w:lang w:val="es-ES_tradnl"/>
              </w:rPr>
            </w:pPr>
            <w:r w:rsidRPr="008F6C6B">
              <w:rPr>
                <w:rFonts w:ascii="Arial" w:hAnsi="Arial" w:cs="Arial"/>
                <w:b/>
                <w:sz w:val="20"/>
                <w:szCs w:val="20"/>
                <w:lang w:val="es-ES_tradnl"/>
              </w:rPr>
              <w:t>AEL (mg/kg bw/d)</w:t>
            </w:r>
          </w:p>
        </w:tc>
        <w:tc>
          <w:tcPr>
            <w:tcW w:w="2328" w:type="dxa"/>
          </w:tcPr>
          <w:p w14:paraId="020F67CF" w14:textId="77777777" w:rsidR="00711A2E" w:rsidRPr="008F6C6B" w:rsidRDefault="00711A2E" w:rsidP="00B70E39">
            <w:pPr>
              <w:autoSpaceDE w:val="0"/>
              <w:autoSpaceDN w:val="0"/>
              <w:adjustRightInd w:val="0"/>
              <w:spacing w:before="60" w:after="60"/>
              <w:jc w:val="both"/>
              <w:rPr>
                <w:rFonts w:ascii="Arial" w:hAnsi="Arial" w:cs="Arial"/>
                <w:b/>
                <w:sz w:val="20"/>
                <w:szCs w:val="20"/>
              </w:rPr>
            </w:pPr>
            <w:r w:rsidRPr="008F6C6B">
              <w:rPr>
                <w:rFonts w:ascii="Arial" w:hAnsi="Arial" w:cs="Arial"/>
                <w:b/>
                <w:sz w:val="20"/>
                <w:szCs w:val="20"/>
              </w:rPr>
              <w:t>Exposure (mg/kg bw/d)</w:t>
            </w:r>
          </w:p>
        </w:tc>
        <w:tc>
          <w:tcPr>
            <w:tcW w:w="1049" w:type="dxa"/>
          </w:tcPr>
          <w:p w14:paraId="020F67D0" w14:textId="77777777" w:rsidR="00711A2E" w:rsidRPr="008F6C6B" w:rsidRDefault="00711A2E" w:rsidP="00B70E39">
            <w:pPr>
              <w:autoSpaceDE w:val="0"/>
              <w:autoSpaceDN w:val="0"/>
              <w:adjustRightInd w:val="0"/>
              <w:spacing w:before="60" w:after="60"/>
              <w:jc w:val="both"/>
              <w:rPr>
                <w:rFonts w:ascii="Arial" w:hAnsi="Arial" w:cs="Arial"/>
                <w:b/>
                <w:sz w:val="20"/>
                <w:szCs w:val="20"/>
              </w:rPr>
            </w:pPr>
            <w:r w:rsidRPr="008F6C6B">
              <w:rPr>
                <w:rFonts w:ascii="Arial" w:hAnsi="Arial" w:cs="Arial"/>
                <w:b/>
                <w:sz w:val="20"/>
                <w:szCs w:val="20"/>
              </w:rPr>
              <w:t>%AEL</w:t>
            </w:r>
          </w:p>
        </w:tc>
        <w:tc>
          <w:tcPr>
            <w:tcW w:w="1379" w:type="dxa"/>
          </w:tcPr>
          <w:p w14:paraId="020F67D1" w14:textId="77777777" w:rsidR="00711A2E" w:rsidRPr="008F6C6B" w:rsidRDefault="00711A2E" w:rsidP="00B70E39">
            <w:pPr>
              <w:autoSpaceDE w:val="0"/>
              <w:autoSpaceDN w:val="0"/>
              <w:adjustRightInd w:val="0"/>
              <w:spacing w:before="60" w:after="60"/>
              <w:jc w:val="both"/>
              <w:rPr>
                <w:rFonts w:ascii="Arial" w:hAnsi="Arial" w:cs="Arial"/>
                <w:b/>
                <w:sz w:val="20"/>
                <w:szCs w:val="20"/>
              </w:rPr>
            </w:pPr>
            <w:r w:rsidRPr="008F6C6B">
              <w:rPr>
                <w:rFonts w:ascii="Arial" w:hAnsi="Arial" w:cs="Arial"/>
                <w:b/>
                <w:sz w:val="20"/>
                <w:szCs w:val="20"/>
              </w:rPr>
              <w:t>Risk</w:t>
            </w:r>
          </w:p>
        </w:tc>
      </w:tr>
      <w:tr w:rsidR="00711A2E" w:rsidRPr="008F6C6B" w14:paraId="020F67D4" w14:textId="77777777" w:rsidTr="00B70E39">
        <w:tc>
          <w:tcPr>
            <w:tcW w:w="9117" w:type="dxa"/>
            <w:gridSpan w:val="5"/>
          </w:tcPr>
          <w:p w14:paraId="020F67D3" w14:textId="77777777" w:rsidR="00711A2E" w:rsidRPr="008F6C6B" w:rsidRDefault="00711A2E" w:rsidP="00B70E39">
            <w:pPr>
              <w:autoSpaceDE w:val="0"/>
              <w:autoSpaceDN w:val="0"/>
              <w:adjustRightInd w:val="0"/>
              <w:spacing w:before="60" w:after="60"/>
              <w:jc w:val="both"/>
              <w:rPr>
                <w:rFonts w:ascii="Arial" w:hAnsi="Arial" w:cs="Arial"/>
                <w:b/>
                <w:sz w:val="20"/>
                <w:szCs w:val="20"/>
              </w:rPr>
            </w:pPr>
            <w:r w:rsidRPr="008F6C6B">
              <w:rPr>
                <w:rFonts w:ascii="Arial" w:hAnsi="Arial" w:cs="Arial"/>
                <w:b/>
                <w:sz w:val="20"/>
                <w:szCs w:val="20"/>
              </w:rPr>
              <w:t>Bulk formulation (exposure during decanting, loading and cleaning phases)</w:t>
            </w:r>
          </w:p>
        </w:tc>
      </w:tr>
      <w:tr w:rsidR="00711A2E" w:rsidRPr="008F6C6B" w14:paraId="020F67DA" w14:textId="77777777" w:rsidTr="00B70E39">
        <w:tc>
          <w:tcPr>
            <w:tcW w:w="2518" w:type="dxa"/>
            <w:vAlign w:val="center"/>
          </w:tcPr>
          <w:p w14:paraId="020F67D5" w14:textId="77777777" w:rsidR="00711A2E" w:rsidRPr="008F6C6B" w:rsidRDefault="00711A2E" w:rsidP="00B70E39">
            <w:pPr>
              <w:autoSpaceDE w:val="0"/>
              <w:autoSpaceDN w:val="0"/>
              <w:adjustRightInd w:val="0"/>
              <w:spacing w:before="60" w:after="60"/>
              <w:rPr>
                <w:rFonts w:ascii="Arial" w:hAnsi="Arial" w:cs="Arial"/>
                <w:sz w:val="20"/>
                <w:szCs w:val="20"/>
              </w:rPr>
            </w:pPr>
            <w:r w:rsidRPr="008F6C6B">
              <w:rPr>
                <w:rFonts w:ascii="Arial" w:hAnsi="Arial" w:cs="Arial"/>
                <w:sz w:val="20"/>
                <w:szCs w:val="20"/>
              </w:rPr>
              <w:t>Professional (without gloves)</w:t>
            </w:r>
          </w:p>
        </w:tc>
        <w:tc>
          <w:tcPr>
            <w:tcW w:w="1843" w:type="dxa"/>
          </w:tcPr>
          <w:p w14:paraId="020F67D6" w14:textId="77777777" w:rsidR="00711A2E" w:rsidRPr="008F6C6B" w:rsidRDefault="00711A2E" w:rsidP="00B70E39">
            <w:pPr>
              <w:autoSpaceDE w:val="0"/>
              <w:autoSpaceDN w:val="0"/>
              <w:adjustRightInd w:val="0"/>
              <w:spacing w:before="60" w:after="60"/>
              <w:jc w:val="both"/>
              <w:rPr>
                <w:rFonts w:ascii="Arial" w:hAnsi="Arial" w:cs="Arial"/>
                <w:sz w:val="20"/>
                <w:szCs w:val="20"/>
              </w:rPr>
            </w:pPr>
            <w:r w:rsidRPr="008F6C6B">
              <w:rPr>
                <w:rFonts w:ascii="Arial" w:hAnsi="Arial" w:cs="Arial"/>
                <w:sz w:val="20"/>
                <w:szCs w:val="20"/>
              </w:rPr>
              <w:t>1,1x10</w:t>
            </w:r>
            <w:r w:rsidRPr="008F6C6B">
              <w:rPr>
                <w:rFonts w:ascii="Arial" w:hAnsi="Arial" w:cs="Arial"/>
                <w:sz w:val="20"/>
                <w:szCs w:val="20"/>
                <w:vertAlign w:val="superscript"/>
              </w:rPr>
              <w:t>-6</w:t>
            </w:r>
          </w:p>
        </w:tc>
        <w:tc>
          <w:tcPr>
            <w:tcW w:w="2328" w:type="dxa"/>
          </w:tcPr>
          <w:p w14:paraId="020F67D7" w14:textId="77777777" w:rsidR="00711A2E" w:rsidRPr="008F6C6B" w:rsidRDefault="00711A2E" w:rsidP="00B70E39">
            <w:pPr>
              <w:autoSpaceDE w:val="0"/>
              <w:autoSpaceDN w:val="0"/>
              <w:adjustRightInd w:val="0"/>
              <w:spacing w:before="60" w:after="60"/>
              <w:jc w:val="both"/>
              <w:rPr>
                <w:rFonts w:ascii="Arial" w:hAnsi="Arial" w:cs="Arial"/>
                <w:sz w:val="20"/>
                <w:szCs w:val="20"/>
              </w:rPr>
            </w:pPr>
            <w:r w:rsidRPr="008F6C6B">
              <w:rPr>
                <w:rFonts w:ascii="Arial" w:hAnsi="Arial" w:cs="Arial"/>
                <w:noProof/>
                <w:sz w:val="20"/>
                <w:szCs w:val="20"/>
                <w:lang w:val="en-GB" w:eastAsia="de-DE"/>
              </w:rPr>
              <w:t>3.7x10</w:t>
            </w:r>
            <w:r w:rsidRPr="008F6C6B">
              <w:rPr>
                <w:rFonts w:ascii="Arial" w:hAnsi="Arial" w:cs="Arial"/>
                <w:noProof/>
                <w:sz w:val="20"/>
                <w:szCs w:val="20"/>
                <w:vertAlign w:val="superscript"/>
                <w:lang w:val="en-GB" w:eastAsia="de-DE"/>
              </w:rPr>
              <w:t>-5</w:t>
            </w:r>
          </w:p>
        </w:tc>
        <w:tc>
          <w:tcPr>
            <w:tcW w:w="1049" w:type="dxa"/>
          </w:tcPr>
          <w:p w14:paraId="020F67D8" w14:textId="77777777" w:rsidR="00711A2E" w:rsidRPr="008F6C6B" w:rsidRDefault="00711A2E" w:rsidP="00B70E39">
            <w:pPr>
              <w:autoSpaceDE w:val="0"/>
              <w:autoSpaceDN w:val="0"/>
              <w:adjustRightInd w:val="0"/>
              <w:spacing w:before="60" w:after="60"/>
              <w:jc w:val="both"/>
              <w:rPr>
                <w:rFonts w:ascii="Arial" w:hAnsi="Arial" w:cs="Arial"/>
                <w:sz w:val="20"/>
                <w:szCs w:val="20"/>
              </w:rPr>
            </w:pPr>
            <w:r w:rsidRPr="008F6C6B">
              <w:rPr>
                <w:rFonts w:ascii="Arial" w:hAnsi="Arial" w:cs="Arial"/>
                <w:sz w:val="20"/>
                <w:szCs w:val="20"/>
                <w:lang w:val="en-GB"/>
              </w:rPr>
              <w:t>3324</w:t>
            </w:r>
          </w:p>
        </w:tc>
        <w:tc>
          <w:tcPr>
            <w:tcW w:w="1379" w:type="dxa"/>
          </w:tcPr>
          <w:p w14:paraId="020F67D9" w14:textId="77777777" w:rsidR="00711A2E" w:rsidRPr="008F6C6B" w:rsidRDefault="00711A2E" w:rsidP="00B70E39">
            <w:pPr>
              <w:autoSpaceDE w:val="0"/>
              <w:autoSpaceDN w:val="0"/>
              <w:adjustRightInd w:val="0"/>
              <w:spacing w:before="60" w:after="60"/>
              <w:jc w:val="both"/>
              <w:rPr>
                <w:rFonts w:ascii="Arial" w:hAnsi="Arial" w:cs="Arial"/>
                <w:sz w:val="20"/>
                <w:szCs w:val="20"/>
              </w:rPr>
            </w:pPr>
            <w:r w:rsidRPr="008F6C6B">
              <w:rPr>
                <w:rFonts w:ascii="Arial" w:hAnsi="Arial" w:cs="Arial"/>
                <w:sz w:val="20"/>
                <w:szCs w:val="20"/>
              </w:rPr>
              <w:t>Unacceptable</w:t>
            </w:r>
          </w:p>
        </w:tc>
      </w:tr>
      <w:tr w:rsidR="00711A2E" w:rsidRPr="008F6C6B" w14:paraId="020F67E0" w14:textId="77777777" w:rsidTr="00B70E39">
        <w:tc>
          <w:tcPr>
            <w:tcW w:w="2518" w:type="dxa"/>
            <w:vAlign w:val="center"/>
          </w:tcPr>
          <w:p w14:paraId="020F67DB" w14:textId="77777777" w:rsidR="00711A2E" w:rsidRPr="008F6C6B" w:rsidRDefault="00711A2E" w:rsidP="00B70E39">
            <w:pPr>
              <w:autoSpaceDE w:val="0"/>
              <w:autoSpaceDN w:val="0"/>
              <w:adjustRightInd w:val="0"/>
              <w:spacing w:before="60" w:after="60"/>
              <w:jc w:val="both"/>
              <w:rPr>
                <w:rFonts w:ascii="Arial" w:hAnsi="Arial" w:cs="Arial"/>
                <w:sz w:val="20"/>
                <w:szCs w:val="20"/>
              </w:rPr>
            </w:pPr>
            <w:r w:rsidRPr="008F6C6B">
              <w:rPr>
                <w:rFonts w:ascii="Arial" w:hAnsi="Arial" w:cs="Arial"/>
                <w:sz w:val="20"/>
                <w:szCs w:val="20"/>
              </w:rPr>
              <w:t>Professionnal (with gloves ; penetration factor of 10 %)</w:t>
            </w:r>
          </w:p>
        </w:tc>
        <w:tc>
          <w:tcPr>
            <w:tcW w:w="1843" w:type="dxa"/>
          </w:tcPr>
          <w:p w14:paraId="020F67DC" w14:textId="77777777" w:rsidR="00711A2E" w:rsidRPr="008F6C6B" w:rsidRDefault="00711A2E" w:rsidP="00B70E39">
            <w:pPr>
              <w:autoSpaceDE w:val="0"/>
              <w:autoSpaceDN w:val="0"/>
              <w:adjustRightInd w:val="0"/>
              <w:spacing w:before="60" w:after="60"/>
              <w:jc w:val="both"/>
              <w:rPr>
                <w:rFonts w:ascii="Arial" w:hAnsi="Arial" w:cs="Arial"/>
                <w:sz w:val="20"/>
                <w:szCs w:val="20"/>
              </w:rPr>
            </w:pPr>
            <w:r w:rsidRPr="008F6C6B">
              <w:rPr>
                <w:rFonts w:ascii="Arial" w:hAnsi="Arial" w:cs="Arial"/>
                <w:sz w:val="20"/>
                <w:szCs w:val="20"/>
              </w:rPr>
              <w:t>1,1x10</w:t>
            </w:r>
            <w:r w:rsidRPr="008F6C6B">
              <w:rPr>
                <w:rFonts w:ascii="Arial" w:hAnsi="Arial" w:cs="Arial"/>
                <w:sz w:val="20"/>
                <w:szCs w:val="20"/>
                <w:vertAlign w:val="superscript"/>
              </w:rPr>
              <w:t>-6</w:t>
            </w:r>
          </w:p>
        </w:tc>
        <w:tc>
          <w:tcPr>
            <w:tcW w:w="2328" w:type="dxa"/>
          </w:tcPr>
          <w:p w14:paraId="020F67DD" w14:textId="77777777" w:rsidR="00711A2E" w:rsidRPr="008F6C6B" w:rsidRDefault="00711A2E" w:rsidP="00B70E39">
            <w:pPr>
              <w:autoSpaceDE w:val="0"/>
              <w:autoSpaceDN w:val="0"/>
              <w:adjustRightInd w:val="0"/>
              <w:spacing w:before="60" w:after="60"/>
              <w:jc w:val="both"/>
              <w:rPr>
                <w:rFonts w:ascii="Arial" w:hAnsi="Arial" w:cs="Arial"/>
                <w:sz w:val="20"/>
                <w:szCs w:val="20"/>
              </w:rPr>
            </w:pPr>
            <w:r w:rsidRPr="008F6C6B">
              <w:rPr>
                <w:rFonts w:ascii="Arial" w:hAnsi="Arial" w:cs="Arial"/>
                <w:noProof/>
                <w:sz w:val="20"/>
                <w:szCs w:val="20"/>
                <w:lang w:val="en-GB" w:eastAsia="de-DE"/>
              </w:rPr>
              <w:t>5.9x10</w:t>
            </w:r>
            <w:r w:rsidRPr="008F6C6B">
              <w:rPr>
                <w:rFonts w:ascii="Arial" w:hAnsi="Arial" w:cs="Arial"/>
                <w:noProof/>
                <w:sz w:val="20"/>
                <w:szCs w:val="20"/>
                <w:vertAlign w:val="superscript"/>
                <w:lang w:val="en-GB" w:eastAsia="de-DE"/>
              </w:rPr>
              <w:t>-6</w:t>
            </w:r>
          </w:p>
        </w:tc>
        <w:tc>
          <w:tcPr>
            <w:tcW w:w="1049" w:type="dxa"/>
          </w:tcPr>
          <w:p w14:paraId="020F67DE" w14:textId="77777777" w:rsidR="00711A2E" w:rsidRPr="008F6C6B" w:rsidRDefault="00711A2E" w:rsidP="00B70E39">
            <w:pPr>
              <w:autoSpaceDE w:val="0"/>
              <w:autoSpaceDN w:val="0"/>
              <w:adjustRightInd w:val="0"/>
              <w:spacing w:before="60" w:after="60"/>
              <w:jc w:val="both"/>
              <w:rPr>
                <w:rFonts w:ascii="Arial" w:hAnsi="Arial" w:cs="Arial"/>
                <w:sz w:val="20"/>
                <w:szCs w:val="20"/>
              </w:rPr>
            </w:pPr>
            <w:r w:rsidRPr="008F6C6B">
              <w:rPr>
                <w:rFonts w:ascii="Arial" w:hAnsi="Arial" w:cs="Arial"/>
                <w:sz w:val="20"/>
                <w:szCs w:val="20"/>
                <w:lang w:val="en-GB"/>
              </w:rPr>
              <w:t>537</w:t>
            </w:r>
          </w:p>
        </w:tc>
        <w:tc>
          <w:tcPr>
            <w:tcW w:w="1379" w:type="dxa"/>
          </w:tcPr>
          <w:p w14:paraId="020F67DF" w14:textId="77777777" w:rsidR="00711A2E" w:rsidRPr="008F6C6B" w:rsidRDefault="00711A2E" w:rsidP="00B70E39">
            <w:pPr>
              <w:autoSpaceDE w:val="0"/>
              <w:autoSpaceDN w:val="0"/>
              <w:adjustRightInd w:val="0"/>
              <w:spacing w:before="60" w:after="60"/>
              <w:jc w:val="both"/>
              <w:rPr>
                <w:rFonts w:ascii="Arial" w:hAnsi="Arial" w:cs="Arial"/>
                <w:sz w:val="20"/>
                <w:szCs w:val="20"/>
              </w:rPr>
            </w:pPr>
            <w:r w:rsidRPr="008F6C6B">
              <w:rPr>
                <w:rFonts w:ascii="Arial" w:hAnsi="Arial" w:cs="Arial"/>
                <w:sz w:val="20"/>
                <w:szCs w:val="20"/>
              </w:rPr>
              <w:t>Unacceptable</w:t>
            </w:r>
          </w:p>
        </w:tc>
      </w:tr>
      <w:tr w:rsidR="00711A2E" w:rsidRPr="008F6C6B" w14:paraId="020F67E6" w14:textId="77777777" w:rsidTr="00B70E39">
        <w:tc>
          <w:tcPr>
            <w:tcW w:w="2518" w:type="dxa"/>
            <w:vAlign w:val="center"/>
          </w:tcPr>
          <w:p w14:paraId="020F67E1" w14:textId="77777777" w:rsidR="00711A2E" w:rsidRPr="008F6C6B" w:rsidRDefault="00711A2E" w:rsidP="00B70E39">
            <w:pPr>
              <w:autoSpaceDE w:val="0"/>
              <w:autoSpaceDN w:val="0"/>
              <w:adjustRightInd w:val="0"/>
              <w:spacing w:before="60" w:after="60"/>
              <w:jc w:val="both"/>
              <w:rPr>
                <w:rFonts w:ascii="Arial" w:hAnsi="Arial" w:cs="Arial"/>
                <w:sz w:val="20"/>
                <w:szCs w:val="20"/>
              </w:rPr>
            </w:pPr>
            <w:r w:rsidRPr="008F6C6B">
              <w:rPr>
                <w:rFonts w:ascii="Arial" w:hAnsi="Arial" w:cs="Arial"/>
                <w:sz w:val="20"/>
                <w:szCs w:val="20"/>
              </w:rPr>
              <w:lastRenderedPageBreak/>
              <w:t>Professionnal (with gloves ; penetration factor of 5 %)</w:t>
            </w:r>
          </w:p>
        </w:tc>
        <w:tc>
          <w:tcPr>
            <w:tcW w:w="1843" w:type="dxa"/>
          </w:tcPr>
          <w:p w14:paraId="020F67E2" w14:textId="77777777" w:rsidR="00711A2E" w:rsidRPr="008F6C6B" w:rsidRDefault="00711A2E" w:rsidP="00B70E39">
            <w:pPr>
              <w:autoSpaceDE w:val="0"/>
              <w:autoSpaceDN w:val="0"/>
              <w:adjustRightInd w:val="0"/>
              <w:spacing w:before="60" w:after="60"/>
              <w:jc w:val="both"/>
              <w:rPr>
                <w:rFonts w:ascii="Arial" w:hAnsi="Arial" w:cs="Arial"/>
                <w:sz w:val="20"/>
                <w:szCs w:val="20"/>
              </w:rPr>
            </w:pPr>
            <w:r w:rsidRPr="008F6C6B">
              <w:rPr>
                <w:rFonts w:ascii="Arial" w:hAnsi="Arial" w:cs="Arial"/>
                <w:sz w:val="20"/>
                <w:szCs w:val="20"/>
              </w:rPr>
              <w:t>1,1x10</w:t>
            </w:r>
            <w:r w:rsidRPr="008F6C6B">
              <w:rPr>
                <w:rFonts w:ascii="Arial" w:hAnsi="Arial" w:cs="Arial"/>
                <w:sz w:val="20"/>
                <w:szCs w:val="20"/>
                <w:vertAlign w:val="superscript"/>
              </w:rPr>
              <w:t>-6</w:t>
            </w:r>
          </w:p>
        </w:tc>
        <w:tc>
          <w:tcPr>
            <w:tcW w:w="2328" w:type="dxa"/>
          </w:tcPr>
          <w:p w14:paraId="020F67E3" w14:textId="77777777" w:rsidR="00711A2E" w:rsidRPr="008F6C6B" w:rsidRDefault="00711A2E" w:rsidP="00B70E39">
            <w:pPr>
              <w:autoSpaceDE w:val="0"/>
              <w:autoSpaceDN w:val="0"/>
              <w:adjustRightInd w:val="0"/>
              <w:spacing w:before="60" w:after="60"/>
              <w:jc w:val="both"/>
              <w:rPr>
                <w:rFonts w:ascii="Arial" w:hAnsi="Arial" w:cs="Arial"/>
                <w:sz w:val="20"/>
                <w:szCs w:val="20"/>
              </w:rPr>
            </w:pPr>
            <w:r w:rsidRPr="008F6C6B">
              <w:rPr>
                <w:rFonts w:ascii="Arial" w:hAnsi="Arial" w:cs="Arial"/>
                <w:noProof/>
                <w:sz w:val="20"/>
                <w:szCs w:val="20"/>
                <w:lang w:val="en-GB" w:eastAsia="de-DE"/>
              </w:rPr>
              <w:t>4.2x10</w:t>
            </w:r>
            <w:r w:rsidRPr="008F6C6B">
              <w:rPr>
                <w:rFonts w:ascii="Arial" w:hAnsi="Arial" w:cs="Arial"/>
                <w:noProof/>
                <w:sz w:val="20"/>
                <w:szCs w:val="20"/>
                <w:vertAlign w:val="superscript"/>
                <w:lang w:val="en-GB" w:eastAsia="de-DE"/>
              </w:rPr>
              <w:t>-6</w:t>
            </w:r>
          </w:p>
        </w:tc>
        <w:tc>
          <w:tcPr>
            <w:tcW w:w="1049" w:type="dxa"/>
          </w:tcPr>
          <w:p w14:paraId="020F67E4" w14:textId="77777777" w:rsidR="00711A2E" w:rsidRPr="008F6C6B" w:rsidRDefault="00711A2E" w:rsidP="00B70E39">
            <w:pPr>
              <w:autoSpaceDE w:val="0"/>
              <w:autoSpaceDN w:val="0"/>
              <w:adjustRightInd w:val="0"/>
              <w:spacing w:before="60" w:after="60"/>
              <w:jc w:val="both"/>
              <w:rPr>
                <w:rFonts w:ascii="Arial" w:hAnsi="Arial" w:cs="Arial"/>
                <w:sz w:val="20"/>
                <w:szCs w:val="20"/>
              </w:rPr>
            </w:pPr>
            <w:r w:rsidRPr="008F6C6B">
              <w:rPr>
                <w:rFonts w:ascii="Arial" w:hAnsi="Arial" w:cs="Arial"/>
                <w:sz w:val="20"/>
                <w:szCs w:val="20"/>
                <w:lang w:val="en-GB"/>
              </w:rPr>
              <w:t>382</w:t>
            </w:r>
          </w:p>
        </w:tc>
        <w:tc>
          <w:tcPr>
            <w:tcW w:w="1379" w:type="dxa"/>
          </w:tcPr>
          <w:p w14:paraId="020F67E5" w14:textId="77777777" w:rsidR="00711A2E" w:rsidRPr="008F6C6B" w:rsidRDefault="00711A2E" w:rsidP="00B70E39">
            <w:pPr>
              <w:autoSpaceDE w:val="0"/>
              <w:autoSpaceDN w:val="0"/>
              <w:adjustRightInd w:val="0"/>
              <w:spacing w:before="60" w:after="60"/>
              <w:jc w:val="both"/>
              <w:rPr>
                <w:rFonts w:ascii="Arial" w:hAnsi="Arial" w:cs="Arial"/>
                <w:sz w:val="20"/>
                <w:szCs w:val="20"/>
              </w:rPr>
            </w:pPr>
            <w:r w:rsidRPr="008F6C6B">
              <w:rPr>
                <w:rFonts w:ascii="Arial" w:hAnsi="Arial" w:cs="Arial"/>
                <w:sz w:val="20"/>
                <w:szCs w:val="20"/>
              </w:rPr>
              <w:t>Unacceptable</w:t>
            </w:r>
          </w:p>
        </w:tc>
      </w:tr>
      <w:tr w:rsidR="00711A2E" w:rsidRPr="008F6C6B" w14:paraId="020F67E8" w14:textId="77777777" w:rsidTr="00B70E39">
        <w:tc>
          <w:tcPr>
            <w:tcW w:w="9117" w:type="dxa"/>
            <w:gridSpan w:val="5"/>
          </w:tcPr>
          <w:p w14:paraId="020F67E7" w14:textId="77777777" w:rsidR="00711A2E" w:rsidRPr="008F6C6B" w:rsidRDefault="00711A2E" w:rsidP="00B70E39">
            <w:pPr>
              <w:autoSpaceDE w:val="0"/>
              <w:autoSpaceDN w:val="0"/>
              <w:adjustRightInd w:val="0"/>
              <w:spacing w:before="60" w:after="60"/>
              <w:jc w:val="both"/>
              <w:rPr>
                <w:rFonts w:ascii="Arial" w:hAnsi="Arial" w:cs="Arial"/>
                <w:b/>
                <w:sz w:val="20"/>
                <w:szCs w:val="20"/>
              </w:rPr>
            </w:pPr>
            <w:r w:rsidRPr="008F6C6B">
              <w:rPr>
                <w:rFonts w:ascii="Arial" w:hAnsi="Arial" w:cs="Arial"/>
                <w:b/>
                <w:sz w:val="20"/>
                <w:szCs w:val="20"/>
              </w:rPr>
              <w:t>Sachet formulation (exposure during cleaning phase)</w:t>
            </w:r>
          </w:p>
        </w:tc>
      </w:tr>
      <w:tr w:rsidR="00711A2E" w:rsidRPr="008F6C6B" w14:paraId="020F67EE" w14:textId="77777777" w:rsidTr="00B70E39">
        <w:tc>
          <w:tcPr>
            <w:tcW w:w="2518" w:type="dxa"/>
            <w:vAlign w:val="center"/>
          </w:tcPr>
          <w:p w14:paraId="020F67E9" w14:textId="77777777" w:rsidR="00711A2E" w:rsidRPr="008F6C6B" w:rsidRDefault="00711A2E" w:rsidP="00B70E39">
            <w:pPr>
              <w:autoSpaceDE w:val="0"/>
              <w:autoSpaceDN w:val="0"/>
              <w:adjustRightInd w:val="0"/>
              <w:spacing w:before="60" w:after="60"/>
              <w:jc w:val="both"/>
              <w:rPr>
                <w:rFonts w:ascii="Arial" w:hAnsi="Arial" w:cs="Arial"/>
                <w:sz w:val="20"/>
                <w:szCs w:val="20"/>
              </w:rPr>
            </w:pPr>
            <w:r w:rsidRPr="008F6C6B">
              <w:rPr>
                <w:rFonts w:ascii="Arial" w:hAnsi="Arial" w:cs="Arial"/>
                <w:sz w:val="20"/>
                <w:szCs w:val="20"/>
              </w:rPr>
              <w:t>Professionnal (without gloves)</w:t>
            </w:r>
          </w:p>
        </w:tc>
        <w:tc>
          <w:tcPr>
            <w:tcW w:w="1843" w:type="dxa"/>
          </w:tcPr>
          <w:p w14:paraId="020F67EA" w14:textId="77777777" w:rsidR="00711A2E" w:rsidRPr="008F6C6B" w:rsidRDefault="00711A2E" w:rsidP="00B70E39">
            <w:pPr>
              <w:autoSpaceDE w:val="0"/>
              <w:autoSpaceDN w:val="0"/>
              <w:adjustRightInd w:val="0"/>
              <w:spacing w:before="60" w:after="60"/>
              <w:jc w:val="both"/>
              <w:rPr>
                <w:rFonts w:ascii="Arial" w:hAnsi="Arial" w:cs="Arial"/>
                <w:sz w:val="20"/>
                <w:szCs w:val="20"/>
              </w:rPr>
            </w:pPr>
            <w:r w:rsidRPr="008F6C6B">
              <w:rPr>
                <w:rFonts w:ascii="Arial" w:hAnsi="Arial" w:cs="Arial"/>
                <w:sz w:val="20"/>
                <w:szCs w:val="20"/>
              </w:rPr>
              <w:t>1,1x10</w:t>
            </w:r>
            <w:r w:rsidRPr="008F6C6B">
              <w:rPr>
                <w:rFonts w:ascii="Arial" w:hAnsi="Arial" w:cs="Arial"/>
                <w:sz w:val="20"/>
                <w:szCs w:val="20"/>
                <w:vertAlign w:val="superscript"/>
              </w:rPr>
              <w:t>-6</w:t>
            </w:r>
          </w:p>
        </w:tc>
        <w:tc>
          <w:tcPr>
            <w:tcW w:w="2328" w:type="dxa"/>
          </w:tcPr>
          <w:p w14:paraId="020F67EB" w14:textId="77777777" w:rsidR="00711A2E" w:rsidRPr="008F6C6B" w:rsidRDefault="00711A2E" w:rsidP="00B70E39">
            <w:pPr>
              <w:autoSpaceDE w:val="0"/>
              <w:autoSpaceDN w:val="0"/>
              <w:adjustRightInd w:val="0"/>
              <w:spacing w:before="60" w:after="60"/>
              <w:jc w:val="both"/>
              <w:rPr>
                <w:rFonts w:ascii="Arial" w:hAnsi="Arial" w:cs="Arial"/>
                <w:sz w:val="20"/>
                <w:szCs w:val="20"/>
              </w:rPr>
            </w:pPr>
            <w:r w:rsidRPr="008F6C6B">
              <w:rPr>
                <w:rFonts w:ascii="Arial" w:hAnsi="Arial" w:cs="Arial"/>
                <w:noProof/>
                <w:sz w:val="20"/>
                <w:szCs w:val="20"/>
                <w:lang w:val="en-GB" w:eastAsia="de-DE"/>
              </w:rPr>
              <w:t>5.1x10</w:t>
            </w:r>
            <w:r w:rsidRPr="008F6C6B">
              <w:rPr>
                <w:rFonts w:ascii="Arial" w:hAnsi="Arial" w:cs="Arial"/>
                <w:noProof/>
                <w:sz w:val="20"/>
                <w:szCs w:val="20"/>
                <w:vertAlign w:val="superscript"/>
                <w:lang w:val="en-GB" w:eastAsia="de-DE"/>
              </w:rPr>
              <w:t>-6</w:t>
            </w:r>
          </w:p>
        </w:tc>
        <w:tc>
          <w:tcPr>
            <w:tcW w:w="1049" w:type="dxa"/>
          </w:tcPr>
          <w:p w14:paraId="020F67EC" w14:textId="77777777" w:rsidR="00711A2E" w:rsidRPr="008F6C6B" w:rsidRDefault="00711A2E" w:rsidP="00B70E39">
            <w:pPr>
              <w:autoSpaceDE w:val="0"/>
              <w:autoSpaceDN w:val="0"/>
              <w:adjustRightInd w:val="0"/>
              <w:spacing w:before="60" w:after="60"/>
              <w:jc w:val="both"/>
              <w:rPr>
                <w:rFonts w:ascii="Arial" w:hAnsi="Arial" w:cs="Arial"/>
                <w:sz w:val="20"/>
                <w:szCs w:val="20"/>
              </w:rPr>
            </w:pPr>
            <w:r w:rsidRPr="008F6C6B">
              <w:rPr>
                <w:rFonts w:ascii="Arial" w:hAnsi="Arial" w:cs="Arial"/>
                <w:sz w:val="20"/>
                <w:szCs w:val="20"/>
                <w:lang w:val="en-GB"/>
              </w:rPr>
              <w:t>459</w:t>
            </w:r>
          </w:p>
        </w:tc>
        <w:tc>
          <w:tcPr>
            <w:tcW w:w="1379" w:type="dxa"/>
          </w:tcPr>
          <w:p w14:paraId="020F67ED" w14:textId="77777777" w:rsidR="00711A2E" w:rsidRPr="008F6C6B" w:rsidRDefault="00711A2E" w:rsidP="00B70E39">
            <w:pPr>
              <w:autoSpaceDE w:val="0"/>
              <w:autoSpaceDN w:val="0"/>
              <w:adjustRightInd w:val="0"/>
              <w:spacing w:before="60" w:after="60"/>
              <w:jc w:val="both"/>
              <w:rPr>
                <w:rFonts w:ascii="Arial" w:hAnsi="Arial" w:cs="Arial"/>
                <w:sz w:val="20"/>
                <w:szCs w:val="20"/>
              </w:rPr>
            </w:pPr>
            <w:r w:rsidRPr="008F6C6B">
              <w:rPr>
                <w:rFonts w:ascii="Arial" w:hAnsi="Arial" w:cs="Arial"/>
                <w:sz w:val="20"/>
                <w:szCs w:val="20"/>
              </w:rPr>
              <w:t>Unacceptable</w:t>
            </w:r>
          </w:p>
        </w:tc>
      </w:tr>
      <w:tr w:rsidR="00711A2E" w:rsidRPr="008F6C6B" w14:paraId="020F67F4" w14:textId="77777777" w:rsidTr="00B70E39">
        <w:tc>
          <w:tcPr>
            <w:tcW w:w="2518" w:type="dxa"/>
            <w:vAlign w:val="center"/>
          </w:tcPr>
          <w:p w14:paraId="020F67EF" w14:textId="77777777" w:rsidR="00711A2E" w:rsidRPr="008F6C6B" w:rsidRDefault="00711A2E" w:rsidP="00B70E39">
            <w:pPr>
              <w:autoSpaceDE w:val="0"/>
              <w:autoSpaceDN w:val="0"/>
              <w:adjustRightInd w:val="0"/>
              <w:spacing w:before="60" w:after="60"/>
              <w:jc w:val="both"/>
              <w:rPr>
                <w:rFonts w:ascii="Arial" w:hAnsi="Arial" w:cs="Arial"/>
                <w:sz w:val="20"/>
                <w:szCs w:val="20"/>
              </w:rPr>
            </w:pPr>
            <w:r w:rsidRPr="008F6C6B">
              <w:rPr>
                <w:rFonts w:ascii="Arial" w:hAnsi="Arial" w:cs="Arial"/>
                <w:sz w:val="20"/>
                <w:szCs w:val="20"/>
              </w:rPr>
              <w:t>Professionnal (with gloves ; penetration factor of 10 %)</w:t>
            </w:r>
          </w:p>
        </w:tc>
        <w:tc>
          <w:tcPr>
            <w:tcW w:w="1843" w:type="dxa"/>
          </w:tcPr>
          <w:p w14:paraId="020F67F0" w14:textId="77777777" w:rsidR="00711A2E" w:rsidRPr="008F6C6B" w:rsidRDefault="00711A2E" w:rsidP="00B70E39">
            <w:pPr>
              <w:autoSpaceDE w:val="0"/>
              <w:autoSpaceDN w:val="0"/>
              <w:adjustRightInd w:val="0"/>
              <w:spacing w:before="60" w:after="60"/>
              <w:jc w:val="both"/>
              <w:rPr>
                <w:rFonts w:ascii="Arial" w:hAnsi="Arial" w:cs="Arial"/>
                <w:sz w:val="20"/>
                <w:szCs w:val="20"/>
              </w:rPr>
            </w:pPr>
            <w:r w:rsidRPr="008F6C6B">
              <w:rPr>
                <w:rFonts w:ascii="Arial" w:hAnsi="Arial" w:cs="Arial"/>
                <w:sz w:val="20"/>
                <w:szCs w:val="20"/>
              </w:rPr>
              <w:t>1,1x10</w:t>
            </w:r>
            <w:r w:rsidRPr="008F6C6B">
              <w:rPr>
                <w:rFonts w:ascii="Arial" w:hAnsi="Arial" w:cs="Arial"/>
                <w:sz w:val="20"/>
                <w:szCs w:val="20"/>
                <w:vertAlign w:val="superscript"/>
              </w:rPr>
              <w:t>-6</w:t>
            </w:r>
          </w:p>
        </w:tc>
        <w:tc>
          <w:tcPr>
            <w:tcW w:w="2328" w:type="dxa"/>
          </w:tcPr>
          <w:p w14:paraId="020F67F1" w14:textId="77777777" w:rsidR="00711A2E" w:rsidRPr="008F6C6B" w:rsidRDefault="00711A2E" w:rsidP="00B70E39">
            <w:pPr>
              <w:autoSpaceDE w:val="0"/>
              <w:autoSpaceDN w:val="0"/>
              <w:adjustRightInd w:val="0"/>
              <w:spacing w:before="60" w:after="60"/>
              <w:jc w:val="both"/>
              <w:rPr>
                <w:rFonts w:ascii="Arial" w:hAnsi="Arial" w:cs="Arial"/>
                <w:sz w:val="20"/>
                <w:szCs w:val="20"/>
              </w:rPr>
            </w:pPr>
            <w:r w:rsidRPr="008F6C6B">
              <w:rPr>
                <w:rFonts w:ascii="Arial" w:hAnsi="Arial" w:cs="Arial"/>
                <w:noProof/>
                <w:sz w:val="20"/>
                <w:szCs w:val="20"/>
                <w:lang w:val="en-GB" w:eastAsia="de-DE"/>
              </w:rPr>
              <w:t>5.1x10</w:t>
            </w:r>
            <w:r w:rsidRPr="008F6C6B">
              <w:rPr>
                <w:rFonts w:ascii="Arial" w:hAnsi="Arial" w:cs="Arial"/>
                <w:noProof/>
                <w:sz w:val="20"/>
                <w:szCs w:val="20"/>
                <w:vertAlign w:val="superscript"/>
                <w:lang w:val="en-GB" w:eastAsia="de-DE"/>
              </w:rPr>
              <w:t>-7</w:t>
            </w:r>
          </w:p>
        </w:tc>
        <w:tc>
          <w:tcPr>
            <w:tcW w:w="1049" w:type="dxa"/>
          </w:tcPr>
          <w:p w14:paraId="020F67F2" w14:textId="77777777" w:rsidR="00711A2E" w:rsidRPr="008F6C6B" w:rsidRDefault="00711A2E" w:rsidP="00B70E39">
            <w:pPr>
              <w:autoSpaceDE w:val="0"/>
              <w:autoSpaceDN w:val="0"/>
              <w:adjustRightInd w:val="0"/>
              <w:spacing w:before="60" w:after="60"/>
              <w:jc w:val="both"/>
              <w:rPr>
                <w:rFonts w:ascii="Arial" w:hAnsi="Arial" w:cs="Arial"/>
                <w:sz w:val="20"/>
                <w:szCs w:val="20"/>
              </w:rPr>
            </w:pPr>
            <w:r w:rsidRPr="008F6C6B">
              <w:rPr>
                <w:rFonts w:ascii="Arial" w:hAnsi="Arial" w:cs="Arial"/>
                <w:sz w:val="20"/>
                <w:szCs w:val="20"/>
                <w:lang w:val="en-GB"/>
              </w:rPr>
              <w:t>46</w:t>
            </w:r>
          </w:p>
        </w:tc>
        <w:tc>
          <w:tcPr>
            <w:tcW w:w="1379" w:type="dxa"/>
          </w:tcPr>
          <w:p w14:paraId="020F67F3" w14:textId="77777777" w:rsidR="00711A2E" w:rsidRPr="008F6C6B" w:rsidRDefault="00711A2E" w:rsidP="00B70E39">
            <w:pPr>
              <w:autoSpaceDE w:val="0"/>
              <w:autoSpaceDN w:val="0"/>
              <w:adjustRightInd w:val="0"/>
              <w:spacing w:before="60" w:after="60"/>
              <w:jc w:val="both"/>
              <w:rPr>
                <w:rFonts w:ascii="Arial" w:hAnsi="Arial" w:cs="Arial"/>
                <w:b/>
                <w:sz w:val="20"/>
                <w:szCs w:val="20"/>
              </w:rPr>
            </w:pPr>
            <w:r w:rsidRPr="008F6C6B">
              <w:rPr>
                <w:rFonts w:ascii="Arial" w:hAnsi="Arial" w:cs="Arial"/>
                <w:b/>
                <w:sz w:val="20"/>
                <w:szCs w:val="20"/>
              </w:rPr>
              <w:t>Acceptable</w:t>
            </w:r>
          </w:p>
        </w:tc>
      </w:tr>
      <w:tr w:rsidR="00711A2E" w:rsidRPr="008F6C6B" w14:paraId="020F67FA" w14:textId="77777777" w:rsidTr="00B70E39">
        <w:tc>
          <w:tcPr>
            <w:tcW w:w="2518" w:type="dxa"/>
            <w:vAlign w:val="center"/>
          </w:tcPr>
          <w:p w14:paraId="020F67F5" w14:textId="77777777" w:rsidR="00711A2E" w:rsidRPr="008F6C6B" w:rsidRDefault="00711A2E" w:rsidP="00B70E39">
            <w:pPr>
              <w:autoSpaceDE w:val="0"/>
              <w:autoSpaceDN w:val="0"/>
              <w:adjustRightInd w:val="0"/>
              <w:spacing w:before="60" w:after="60"/>
              <w:rPr>
                <w:rFonts w:ascii="Arial" w:hAnsi="Arial" w:cs="Arial"/>
                <w:sz w:val="20"/>
                <w:szCs w:val="20"/>
              </w:rPr>
            </w:pPr>
            <w:r w:rsidRPr="008F6C6B">
              <w:rPr>
                <w:rFonts w:ascii="Arial" w:hAnsi="Arial" w:cs="Arial"/>
                <w:sz w:val="20"/>
                <w:szCs w:val="20"/>
              </w:rPr>
              <w:t>Non-professional (without gloves)</w:t>
            </w:r>
          </w:p>
        </w:tc>
        <w:tc>
          <w:tcPr>
            <w:tcW w:w="1843" w:type="dxa"/>
          </w:tcPr>
          <w:p w14:paraId="020F67F6" w14:textId="77777777" w:rsidR="00711A2E" w:rsidRPr="008F6C6B" w:rsidRDefault="00711A2E" w:rsidP="00B70E39">
            <w:pPr>
              <w:autoSpaceDE w:val="0"/>
              <w:autoSpaceDN w:val="0"/>
              <w:adjustRightInd w:val="0"/>
              <w:spacing w:before="60" w:after="60"/>
              <w:jc w:val="both"/>
              <w:rPr>
                <w:rFonts w:ascii="Arial" w:hAnsi="Arial" w:cs="Arial"/>
                <w:sz w:val="20"/>
                <w:szCs w:val="20"/>
              </w:rPr>
            </w:pPr>
            <w:r w:rsidRPr="008F6C6B">
              <w:rPr>
                <w:rFonts w:ascii="Arial" w:hAnsi="Arial" w:cs="Arial"/>
                <w:sz w:val="20"/>
                <w:szCs w:val="20"/>
              </w:rPr>
              <w:t>1,1x10</w:t>
            </w:r>
            <w:r w:rsidRPr="008F6C6B">
              <w:rPr>
                <w:rFonts w:ascii="Arial" w:hAnsi="Arial" w:cs="Arial"/>
                <w:sz w:val="20"/>
                <w:szCs w:val="20"/>
                <w:vertAlign w:val="superscript"/>
              </w:rPr>
              <w:t>-6</w:t>
            </w:r>
          </w:p>
        </w:tc>
        <w:tc>
          <w:tcPr>
            <w:tcW w:w="2328" w:type="dxa"/>
          </w:tcPr>
          <w:p w14:paraId="020F67F7" w14:textId="77777777" w:rsidR="00711A2E" w:rsidRPr="008F6C6B" w:rsidRDefault="00711A2E" w:rsidP="00B70E39">
            <w:pPr>
              <w:autoSpaceDE w:val="0"/>
              <w:autoSpaceDN w:val="0"/>
              <w:adjustRightInd w:val="0"/>
              <w:spacing w:before="60" w:after="60"/>
              <w:jc w:val="both"/>
              <w:rPr>
                <w:rFonts w:ascii="Arial" w:hAnsi="Arial" w:cs="Arial"/>
                <w:sz w:val="20"/>
                <w:szCs w:val="20"/>
              </w:rPr>
            </w:pPr>
            <w:r w:rsidRPr="008F6C6B">
              <w:rPr>
                <w:rFonts w:ascii="Arial" w:hAnsi="Arial" w:cs="Arial"/>
                <w:sz w:val="20"/>
                <w:szCs w:val="20"/>
              </w:rPr>
              <w:t>1.9x10</w:t>
            </w:r>
            <w:r w:rsidRPr="008F6C6B">
              <w:rPr>
                <w:rFonts w:ascii="Arial" w:hAnsi="Arial" w:cs="Arial"/>
                <w:sz w:val="20"/>
                <w:szCs w:val="20"/>
                <w:vertAlign w:val="superscript"/>
              </w:rPr>
              <w:t>-6</w:t>
            </w:r>
          </w:p>
        </w:tc>
        <w:tc>
          <w:tcPr>
            <w:tcW w:w="1049" w:type="dxa"/>
          </w:tcPr>
          <w:p w14:paraId="020F67F8" w14:textId="77777777" w:rsidR="00711A2E" w:rsidRPr="008F6C6B" w:rsidRDefault="00711A2E" w:rsidP="00B70E39">
            <w:pPr>
              <w:autoSpaceDE w:val="0"/>
              <w:autoSpaceDN w:val="0"/>
              <w:adjustRightInd w:val="0"/>
              <w:spacing w:before="60" w:after="60"/>
              <w:jc w:val="both"/>
              <w:rPr>
                <w:rFonts w:ascii="Arial" w:hAnsi="Arial" w:cs="Arial"/>
                <w:sz w:val="20"/>
                <w:szCs w:val="20"/>
              </w:rPr>
            </w:pPr>
            <w:r w:rsidRPr="008F6C6B">
              <w:rPr>
                <w:rFonts w:ascii="Arial" w:hAnsi="Arial" w:cs="Arial"/>
                <w:sz w:val="20"/>
                <w:szCs w:val="20"/>
              </w:rPr>
              <w:t>171</w:t>
            </w:r>
          </w:p>
        </w:tc>
        <w:tc>
          <w:tcPr>
            <w:tcW w:w="1379" w:type="dxa"/>
          </w:tcPr>
          <w:p w14:paraId="020F67F9" w14:textId="77777777" w:rsidR="00711A2E" w:rsidRPr="008F6C6B" w:rsidRDefault="00711A2E" w:rsidP="00B70E39">
            <w:pPr>
              <w:autoSpaceDE w:val="0"/>
              <w:autoSpaceDN w:val="0"/>
              <w:adjustRightInd w:val="0"/>
              <w:spacing w:before="60" w:after="60"/>
              <w:jc w:val="both"/>
              <w:rPr>
                <w:rFonts w:ascii="Arial" w:hAnsi="Arial" w:cs="Arial"/>
                <w:sz w:val="20"/>
                <w:szCs w:val="20"/>
              </w:rPr>
            </w:pPr>
            <w:r w:rsidRPr="008F6C6B">
              <w:rPr>
                <w:rFonts w:ascii="Arial" w:hAnsi="Arial" w:cs="Arial"/>
                <w:sz w:val="20"/>
                <w:szCs w:val="20"/>
              </w:rPr>
              <w:t>Unacceptable</w:t>
            </w:r>
          </w:p>
        </w:tc>
      </w:tr>
    </w:tbl>
    <w:p w14:paraId="020F67FB" w14:textId="77777777" w:rsidR="00711A2E" w:rsidRPr="008F6C6B" w:rsidRDefault="00711A2E" w:rsidP="00711A2E">
      <w:pPr>
        <w:autoSpaceDE w:val="0"/>
        <w:autoSpaceDN w:val="0"/>
        <w:adjustRightInd w:val="0"/>
        <w:jc w:val="both"/>
        <w:rPr>
          <w:rFonts w:ascii="Arial" w:hAnsi="Arial" w:cs="Arial"/>
          <w:szCs w:val="22"/>
        </w:rPr>
      </w:pPr>
    </w:p>
    <w:p w14:paraId="020F67FC" w14:textId="77777777" w:rsidR="00711A2E" w:rsidRPr="00CF363D" w:rsidRDefault="00711A2E" w:rsidP="00CF363D">
      <w:pPr>
        <w:pStyle w:val="BfRBBStandard"/>
        <w:spacing w:line="276" w:lineRule="auto"/>
        <w:rPr>
          <w:b/>
          <w:sz w:val="20"/>
          <w:lang w:val="en-GB"/>
        </w:rPr>
      </w:pPr>
      <w:r w:rsidRPr="00CF363D">
        <w:rPr>
          <w:rFonts w:eastAsia="Times New Roman"/>
          <w:b/>
          <w:noProof w:val="0"/>
          <w:sz w:val="20"/>
          <w:szCs w:val="24"/>
          <w:lang w:val="en-GB" w:eastAsia="sv-SE"/>
        </w:rPr>
        <w:t>Table 2.7.3-2: Summary of risk characterisation for professionals and non-professionals for the control of mice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29"/>
        <w:gridCol w:w="1763"/>
        <w:gridCol w:w="2229"/>
        <w:gridCol w:w="1030"/>
        <w:gridCol w:w="1440"/>
      </w:tblGrid>
      <w:tr w:rsidR="00711A2E" w:rsidRPr="008F6C6B" w14:paraId="020F6802" w14:textId="77777777" w:rsidTr="00B70E39">
        <w:tc>
          <w:tcPr>
            <w:tcW w:w="2518" w:type="dxa"/>
          </w:tcPr>
          <w:p w14:paraId="020F67FD" w14:textId="77777777" w:rsidR="00711A2E" w:rsidRPr="008F6C6B" w:rsidRDefault="00711A2E" w:rsidP="00B70E39">
            <w:pPr>
              <w:tabs>
                <w:tab w:val="left" w:pos="426"/>
              </w:tabs>
              <w:autoSpaceDE w:val="0"/>
              <w:autoSpaceDN w:val="0"/>
              <w:adjustRightInd w:val="0"/>
              <w:spacing w:before="60" w:after="60"/>
              <w:jc w:val="both"/>
              <w:rPr>
                <w:rFonts w:ascii="Arial" w:hAnsi="Arial" w:cs="Arial"/>
                <w:b/>
                <w:sz w:val="20"/>
                <w:szCs w:val="20"/>
              </w:rPr>
            </w:pPr>
            <w:r w:rsidRPr="008F6C6B">
              <w:rPr>
                <w:rFonts w:ascii="Arial" w:hAnsi="Arial" w:cs="Arial"/>
                <w:b/>
                <w:sz w:val="20"/>
                <w:szCs w:val="20"/>
              </w:rPr>
              <w:t>Scénario</w:t>
            </w:r>
          </w:p>
        </w:tc>
        <w:tc>
          <w:tcPr>
            <w:tcW w:w="1843" w:type="dxa"/>
          </w:tcPr>
          <w:p w14:paraId="020F67FE" w14:textId="77777777" w:rsidR="00711A2E" w:rsidRPr="008F6C6B" w:rsidRDefault="00711A2E" w:rsidP="00B70E39">
            <w:pPr>
              <w:autoSpaceDE w:val="0"/>
              <w:autoSpaceDN w:val="0"/>
              <w:adjustRightInd w:val="0"/>
              <w:spacing w:before="60" w:after="60"/>
              <w:jc w:val="both"/>
              <w:rPr>
                <w:rFonts w:ascii="Arial" w:hAnsi="Arial" w:cs="Arial"/>
                <w:b/>
                <w:sz w:val="20"/>
                <w:szCs w:val="20"/>
                <w:lang w:val="es-ES_tradnl"/>
              </w:rPr>
            </w:pPr>
            <w:r w:rsidRPr="008F6C6B">
              <w:rPr>
                <w:rFonts w:ascii="Arial" w:hAnsi="Arial" w:cs="Arial"/>
                <w:b/>
                <w:sz w:val="20"/>
                <w:szCs w:val="20"/>
                <w:lang w:val="es-ES_tradnl"/>
              </w:rPr>
              <w:t>AEL (mg/kg bw/d)</w:t>
            </w:r>
          </w:p>
        </w:tc>
        <w:tc>
          <w:tcPr>
            <w:tcW w:w="2328" w:type="dxa"/>
          </w:tcPr>
          <w:p w14:paraId="020F67FF" w14:textId="77777777" w:rsidR="00711A2E" w:rsidRPr="008F6C6B" w:rsidRDefault="00711A2E" w:rsidP="00B70E39">
            <w:pPr>
              <w:tabs>
                <w:tab w:val="left" w:pos="426"/>
              </w:tabs>
              <w:autoSpaceDE w:val="0"/>
              <w:autoSpaceDN w:val="0"/>
              <w:adjustRightInd w:val="0"/>
              <w:spacing w:before="60" w:after="60"/>
              <w:jc w:val="both"/>
              <w:rPr>
                <w:rFonts w:ascii="Arial" w:hAnsi="Arial" w:cs="Arial"/>
                <w:b/>
                <w:sz w:val="20"/>
                <w:szCs w:val="20"/>
              </w:rPr>
            </w:pPr>
            <w:r w:rsidRPr="008F6C6B">
              <w:rPr>
                <w:rFonts w:ascii="Arial" w:hAnsi="Arial" w:cs="Arial"/>
                <w:b/>
                <w:sz w:val="20"/>
                <w:szCs w:val="20"/>
              </w:rPr>
              <w:t>Exposure (mg/kg bw/d)</w:t>
            </w:r>
          </w:p>
        </w:tc>
        <w:tc>
          <w:tcPr>
            <w:tcW w:w="1051" w:type="dxa"/>
          </w:tcPr>
          <w:p w14:paraId="020F6800" w14:textId="77777777" w:rsidR="00711A2E" w:rsidRPr="008F6C6B" w:rsidRDefault="00711A2E" w:rsidP="00B70E39">
            <w:pPr>
              <w:tabs>
                <w:tab w:val="left" w:pos="426"/>
              </w:tabs>
              <w:autoSpaceDE w:val="0"/>
              <w:autoSpaceDN w:val="0"/>
              <w:adjustRightInd w:val="0"/>
              <w:spacing w:before="60" w:after="60"/>
              <w:jc w:val="both"/>
              <w:rPr>
                <w:rFonts w:ascii="Arial" w:hAnsi="Arial" w:cs="Arial"/>
                <w:b/>
                <w:sz w:val="20"/>
                <w:szCs w:val="20"/>
              </w:rPr>
            </w:pPr>
            <w:r w:rsidRPr="008F6C6B">
              <w:rPr>
                <w:rFonts w:ascii="Arial" w:hAnsi="Arial" w:cs="Arial"/>
                <w:b/>
                <w:sz w:val="20"/>
                <w:szCs w:val="20"/>
              </w:rPr>
              <w:t>%AEL</w:t>
            </w:r>
          </w:p>
        </w:tc>
        <w:tc>
          <w:tcPr>
            <w:tcW w:w="1377" w:type="dxa"/>
          </w:tcPr>
          <w:p w14:paraId="020F6801" w14:textId="77777777" w:rsidR="00711A2E" w:rsidRPr="008F6C6B" w:rsidRDefault="00711A2E" w:rsidP="00B70E39">
            <w:pPr>
              <w:tabs>
                <w:tab w:val="left" w:pos="426"/>
              </w:tabs>
              <w:autoSpaceDE w:val="0"/>
              <w:autoSpaceDN w:val="0"/>
              <w:adjustRightInd w:val="0"/>
              <w:spacing w:before="60" w:after="60"/>
              <w:jc w:val="both"/>
              <w:rPr>
                <w:rFonts w:ascii="Arial" w:hAnsi="Arial" w:cs="Arial"/>
                <w:b/>
                <w:sz w:val="20"/>
                <w:szCs w:val="20"/>
              </w:rPr>
            </w:pPr>
            <w:r w:rsidRPr="008F6C6B">
              <w:rPr>
                <w:rFonts w:ascii="Arial" w:hAnsi="Arial" w:cs="Arial"/>
                <w:b/>
                <w:sz w:val="20"/>
                <w:szCs w:val="20"/>
              </w:rPr>
              <w:t>Risk</w:t>
            </w:r>
          </w:p>
        </w:tc>
      </w:tr>
      <w:tr w:rsidR="00711A2E" w:rsidRPr="008F6C6B" w14:paraId="020F6804" w14:textId="77777777" w:rsidTr="00B70E39">
        <w:tc>
          <w:tcPr>
            <w:tcW w:w="9117" w:type="dxa"/>
            <w:gridSpan w:val="5"/>
          </w:tcPr>
          <w:p w14:paraId="020F6803" w14:textId="77777777" w:rsidR="00711A2E" w:rsidRPr="008F6C6B" w:rsidRDefault="00711A2E" w:rsidP="00B70E39">
            <w:pPr>
              <w:autoSpaceDE w:val="0"/>
              <w:autoSpaceDN w:val="0"/>
              <w:adjustRightInd w:val="0"/>
              <w:spacing w:before="60" w:after="60"/>
              <w:jc w:val="both"/>
              <w:rPr>
                <w:rFonts w:ascii="Arial" w:hAnsi="Arial" w:cs="Arial"/>
                <w:b/>
                <w:sz w:val="20"/>
                <w:szCs w:val="20"/>
              </w:rPr>
            </w:pPr>
            <w:r w:rsidRPr="008F6C6B">
              <w:rPr>
                <w:rFonts w:ascii="Arial" w:hAnsi="Arial" w:cs="Arial"/>
                <w:b/>
                <w:sz w:val="20"/>
                <w:szCs w:val="20"/>
              </w:rPr>
              <w:t>Bulk formulation (exposure during decanting, loading and cleaning phases)</w:t>
            </w:r>
          </w:p>
        </w:tc>
      </w:tr>
      <w:tr w:rsidR="00711A2E" w:rsidRPr="008F6C6B" w14:paraId="020F680A" w14:textId="77777777" w:rsidTr="00B70E39">
        <w:tc>
          <w:tcPr>
            <w:tcW w:w="2518" w:type="dxa"/>
            <w:vAlign w:val="center"/>
          </w:tcPr>
          <w:p w14:paraId="020F6805" w14:textId="77777777" w:rsidR="00711A2E" w:rsidRPr="008F6C6B" w:rsidRDefault="00711A2E" w:rsidP="00B70E39">
            <w:pPr>
              <w:autoSpaceDE w:val="0"/>
              <w:autoSpaceDN w:val="0"/>
              <w:adjustRightInd w:val="0"/>
              <w:spacing w:before="60" w:after="60"/>
              <w:rPr>
                <w:rFonts w:ascii="Arial" w:hAnsi="Arial" w:cs="Arial"/>
                <w:sz w:val="20"/>
                <w:szCs w:val="20"/>
              </w:rPr>
            </w:pPr>
            <w:r w:rsidRPr="008F6C6B">
              <w:rPr>
                <w:rFonts w:ascii="Arial" w:hAnsi="Arial" w:cs="Arial"/>
                <w:sz w:val="20"/>
                <w:szCs w:val="20"/>
              </w:rPr>
              <w:t>Professional (without gloves)</w:t>
            </w:r>
          </w:p>
        </w:tc>
        <w:tc>
          <w:tcPr>
            <w:tcW w:w="1843" w:type="dxa"/>
          </w:tcPr>
          <w:p w14:paraId="020F6806" w14:textId="77777777" w:rsidR="00711A2E" w:rsidRPr="008F6C6B" w:rsidRDefault="00711A2E" w:rsidP="00B70E39">
            <w:pPr>
              <w:autoSpaceDE w:val="0"/>
              <w:autoSpaceDN w:val="0"/>
              <w:adjustRightInd w:val="0"/>
              <w:spacing w:before="60" w:after="60"/>
              <w:jc w:val="both"/>
              <w:rPr>
                <w:rFonts w:ascii="Arial" w:hAnsi="Arial" w:cs="Arial"/>
                <w:sz w:val="20"/>
                <w:szCs w:val="20"/>
              </w:rPr>
            </w:pPr>
            <w:r w:rsidRPr="008F6C6B">
              <w:rPr>
                <w:rFonts w:ascii="Arial" w:hAnsi="Arial" w:cs="Arial"/>
                <w:sz w:val="20"/>
                <w:szCs w:val="20"/>
              </w:rPr>
              <w:t>1,1x10</w:t>
            </w:r>
            <w:r w:rsidRPr="008F6C6B">
              <w:rPr>
                <w:rFonts w:ascii="Arial" w:hAnsi="Arial" w:cs="Arial"/>
                <w:sz w:val="20"/>
                <w:szCs w:val="20"/>
                <w:vertAlign w:val="superscript"/>
              </w:rPr>
              <w:t>-6</w:t>
            </w:r>
          </w:p>
        </w:tc>
        <w:tc>
          <w:tcPr>
            <w:tcW w:w="2328" w:type="dxa"/>
          </w:tcPr>
          <w:p w14:paraId="020F6807" w14:textId="77777777" w:rsidR="00711A2E" w:rsidRPr="008F6C6B" w:rsidRDefault="00711A2E" w:rsidP="00B70E39">
            <w:pPr>
              <w:autoSpaceDE w:val="0"/>
              <w:autoSpaceDN w:val="0"/>
              <w:adjustRightInd w:val="0"/>
              <w:spacing w:before="60" w:after="60"/>
              <w:jc w:val="both"/>
              <w:rPr>
                <w:rFonts w:ascii="Arial" w:hAnsi="Arial" w:cs="Arial"/>
                <w:sz w:val="20"/>
                <w:szCs w:val="20"/>
              </w:rPr>
            </w:pPr>
            <w:r w:rsidRPr="008F6C6B">
              <w:rPr>
                <w:rFonts w:ascii="Arial" w:hAnsi="Arial" w:cs="Arial"/>
                <w:noProof/>
                <w:sz w:val="20"/>
                <w:szCs w:val="20"/>
                <w:lang w:val="en-GB" w:eastAsia="de-DE"/>
              </w:rPr>
              <w:t>2.3x10</w:t>
            </w:r>
            <w:r w:rsidRPr="008F6C6B">
              <w:rPr>
                <w:rFonts w:ascii="Arial" w:hAnsi="Arial" w:cs="Arial"/>
                <w:noProof/>
                <w:sz w:val="20"/>
                <w:szCs w:val="20"/>
                <w:vertAlign w:val="superscript"/>
                <w:lang w:val="en-GB" w:eastAsia="de-DE"/>
              </w:rPr>
              <w:t>-5</w:t>
            </w:r>
          </w:p>
        </w:tc>
        <w:tc>
          <w:tcPr>
            <w:tcW w:w="1051" w:type="dxa"/>
          </w:tcPr>
          <w:p w14:paraId="020F6808" w14:textId="77777777" w:rsidR="00711A2E" w:rsidRPr="008F6C6B" w:rsidRDefault="00711A2E" w:rsidP="00B70E39">
            <w:pPr>
              <w:autoSpaceDE w:val="0"/>
              <w:autoSpaceDN w:val="0"/>
              <w:adjustRightInd w:val="0"/>
              <w:spacing w:before="60" w:after="60"/>
              <w:jc w:val="both"/>
              <w:rPr>
                <w:rFonts w:ascii="Arial" w:hAnsi="Arial" w:cs="Arial"/>
                <w:sz w:val="20"/>
                <w:szCs w:val="20"/>
              </w:rPr>
            </w:pPr>
            <w:r w:rsidRPr="008F6C6B">
              <w:rPr>
                <w:rFonts w:ascii="Arial" w:hAnsi="Arial" w:cs="Arial"/>
                <w:sz w:val="20"/>
                <w:szCs w:val="20"/>
                <w:lang w:val="en-GB"/>
              </w:rPr>
              <w:t>2070</w:t>
            </w:r>
          </w:p>
        </w:tc>
        <w:tc>
          <w:tcPr>
            <w:tcW w:w="1377" w:type="dxa"/>
          </w:tcPr>
          <w:p w14:paraId="020F6809" w14:textId="77777777" w:rsidR="00711A2E" w:rsidRPr="008F6C6B" w:rsidRDefault="00711A2E" w:rsidP="00B70E39">
            <w:pPr>
              <w:autoSpaceDE w:val="0"/>
              <w:autoSpaceDN w:val="0"/>
              <w:adjustRightInd w:val="0"/>
              <w:spacing w:before="60" w:after="60"/>
              <w:jc w:val="both"/>
              <w:rPr>
                <w:rFonts w:ascii="Arial" w:hAnsi="Arial" w:cs="Arial"/>
                <w:sz w:val="20"/>
                <w:szCs w:val="20"/>
              </w:rPr>
            </w:pPr>
            <w:r w:rsidRPr="008F6C6B">
              <w:rPr>
                <w:rFonts w:ascii="Arial" w:hAnsi="Arial" w:cs="Arial"/>
                <w:sz w:val="20"/>
                <w:szCs w:val="20"/>
              </w:rPr>
              <w:t>Unacceptable</w:t>
            </w:r>
          </w:p>
        </w:tc>
      </w:tr>
      <w:tr w:rsidR="00711A2E" w:rsidRPr="008F6C6B" w14:paraId="020F6810" w14:textId="77777777" w:rsidTr="00B70E39">
        <w:tc>
          <w:tcPr>
            <w:tcW w:w="2518" w:type="dxa"/>
            <w:vAlign w:val="center"/>
          </w:tcPr>
          <w:p w14:paraId="020F680B" w14:textId="77777777" w:rsidR="00711A2E" w:rsidRPr="008F6C6B" w:rsidRDefault="00711A2E" w:rsidP="00B70E39">
            <w:pPr>
              <w:autoSpaceDE w:val="0"/>
              <w:autoSpaceDN w:val="0"/>
              <w:adjustRightInd w:val="0"/>
              <w:spacing w:before="60" w:after="60"/>
              <w:jc w:val="both"/>
              <w:rPr>
                <w:rFonts w:ascii="Arial" w:hAnsi="Arial" w:cs="Arial"/>
                <w:sz w:val="20"/>
                <w:szCs w:val="20"/>
              </w:rPr>
            </w:pPr>
            <w:r w:rsidRPr="008F6C6B">
              <w:rPr>
                <w:rFonts w:ascii="Arial" w:hAnsi="Arial" w:cs="Arial"/>
                <w:sz w:val="20"/>
                <w:szCs w:val="20"/>
              </w:rPr>
              <w:t>Professionnal (with gloves ; penetration factor of 10 %)</w:t>
            </w:r>
          </w:p>
        </w:tc>
        <w:tc>
          <w:tcPr>
            <w:tcW w:w="1843" w:type="dxa"/>
          </w:tcPr>
          <w:p w14:paraId="020F680C" w14:textId="77777777" w:rsidR="00711A2E" w:rsidRPr="008F6C6B" w:rsidRDefault="00711A2E" w:rsidP="00B70E39">
            <w:pPr>
              <w:autoSpaceDE w:val="0"/>
              <w:autoSpaceDN w:val="0"/>
              <w:adjustRightInd w:val="0"/>
              <w:spacing w:before="60" w:after="60"/>
              <w:jc w:val="both"/>
              <w:rPr>
                <w:rFonts w:ascii="Arial" w:hAnsi="Arial" w:cs="Arial"/>
                <w:sz w:val="20"/>
                <w:szCs w:val="20"/>
              </w:rPr>
            </w:pPr>
            <w:r w:rsidRPr="008F6C6B">
              <w:rPr>
                <w:rFonts w:ascii="Arial" w:hAnsi="Arial" w:cs="Arial"/>
                <w:sz w:val="20"/>
                <w:szCs w:val="20"/>
              </w:rPr>
              <w:t>1,1x10</w:t>
            </w:r>
            <w:r w:rsidRPr="008F6C6B">
              <w:rPr>
                <w:rFonts w:ascii="Arial" w:hAnsi="Arial" w:cs="Arial"/>
                <w:sz w:val="20"/>
                <w:szCs w:val="20"/>
                <w:vertAlign w:val="superscript"/>
              </w:rPr>
              <w:t>-6</w:t>
            </w:r>
          </w:p>
        </w:tc>
        <w:tc>
          <w:tcPr>
            <w:tcW w:w="2328" w:type="dxa"/>
          </w:tcPr>
          <w:p w14:paraId="020F680D" w14:textId="77777777" w:rsidR="00711A2E" w:rsidRPr="008F6C6B" w:rsidRDefault="00711A2E" w:rsidP="00B70E39">
            <w:pPr>
              <w:autoSpaceDE w:val="0"/>
              <w:autoSpaceDN w:val="0"/>
              <w:adjustRightInd w:val="0"/>
              <w:spacing w:before="60" w:after="60"/>
              <w:jc w:val="both"/>
              <w:rPr>
                <w:rFonts w:ascii="Arial" w:hAnsi="Arial" w:cs="Arial"/>
                <w:sz w:val="20"/>
                <w:szCs w:val="20"/>
              </w:rPr>
            </w:pPr>
            <w:r w:rsidRPr="008F6C6B">
              <w:rPr>
                <w:rFonts w:ascii="Arial" w:hAnsi="Arial" w:cs="Arial"/>
                <w:noProof/>
                <w:sz w:val="20"/>
                <w:szCs w:val="20"/>
                <w:lang w:val="en-GB" w:eastAsia="de-DE"/>
              </w:rPr>
              <w:t>2.7x10</w:t>
            </w:r>
            <w:r w:rsidRPr="008F6C6B">
              <w:rPr>
                <w:rFonts w:ascii="Arial" w:hAnsi="Arial" w:cs="Arial"/>
                <w:noProof/>
                <w:sz w:val="20"/>
                <w:szCs w:val="20"/>
                <w:vertAlign w:val="superscript"/>
                <w:lang w:val="en-GB" w:eastAsia="de-DE"/>
              </w:rPr>
              <w:t>-6</w:t>
            </w:r>
          </w:p>
        </w:tc>
        <w:tc>
          <w:tcPr>
            <w:tcW w:w="1051" w:type="dxa"/>
          </w:tcPr>
          <w:p w14:paraId="020F680E" w14:textId="77777777" w:rsidR="00711A2E" w:rsidRPr="008F6C6B" w:rsidRDefault="00711A2E" w:rsidP="00B70E39">
            <w:pPr>
              <w:autoSpaceDE w:val="0"/>
              <w:autoSpaceDN w:val="0"/>
              <w:adjustRightInd w:val="0"/>
              <w:spacing w:before="60" w:after="60"/>
              <w:jc w:val="both"/>
              <w:rPr>
                <w:rFonts w:ascii="Arial" w:hAnsi="Arial" w:cs="Arial"/>
                <w:sz w:val="20"/>
                <w:szCs w:val="20"/>
              </w:rPr>
            </w:pPr>
            <w:r w:rsidRPr="008F6C6B">
              <w:rPr>
                <w:rFonts w:ascii="Arial" w:hAnsi="Arial" w:cs="Arial"/>
                <w:sz w:val="20"/>
                <w:szCs w:val="20"/>
                <w:lang w:val="en-GB"/>
              </w:rPr>
              <w:t>248</w:t>
            </w:r>
          </w:p>
        </w:tc>
        <w:tc>
          <w:tcPr>
            <w:tcW w:w="1377" w:type="dxa"/>
          </w:tcPr>
          <w:p w14:paraId="020F680F" w14:textId="77777777" w:rsidR="00711A2E" w:rsidRPr="008F6C6B" w:rsidRDefault="00711A2E" w:rsidP="00B70E39">
            <w:pPr>
              <w:autoSpaceDE w:val="0"/>
              <w:autoSpaceDN w:val="0"/>
              <w:adjustRightInd w:val="0"/>
              <w:spacing w:before="60" w:after="60"/>
              <w:jc w:val="both"/>
              <w:rPr>
                <w:rFonts w:ascii="Arial" w:hAnsi="Arial" w:cs="Arial"/>
                <w:sz w:val="20"/>
                <w:szCs w:val="20"/>
              </w:rPr>
            </w:pPr>
            <w:r w:rsidRPr="008F6C6B">
              <w:rPr>
                <w:rFonts w:ascii="Arial" w:hAnsi="Arial" w:cs="Arial"/>
                <w:sz w:val="20"/>
                <w:szCs w:val="20"/>
              </w:rPr>
              <w:t>Unacceptable</w:t>
            </w:r>
          </w:p>
        </w:tc>
      </w:tr>
      <w:tr w:rsidR="00711A2E" w:rsidRPr="008F6C6B" w14:paraId="020F6816" w14:textId="77777777" w:rsidTr="00B70E39">
        <w:tc>
          <w:tcPr>
            <w:tcW w:w="2518" w:type="dxa"/>
            <w:vAlign w:val="center"/>
          </w:tcPr>
          <w:p w14:paraId="020F6811" w14:textId="77777777" w:rsidR="00711A2E" w:rsidRPr="008F6C6B" w:rsidRDefault="00711A2E" w:rsidP="00B70E39">
            <w:pPr>
              <w:autoSpaceDE w:val="0"/>
              <w:autoSpaceDN w:val="0"/>
              <w:adjustRightInd w:val="0"/>
              <w:spacing w:before="60" w:after="60"/>
              <w:jc w:val="both"/>
              <w:rPr>
                <w:rFonts w:ascii="Arial" w:hAnsi="Arial" w:cs="Arial"/>
                <w:sz w:val="20"/>
                <w:szCs w:val="20"/>
              </w:rPr>
            </w:pPr>
            <w:r w:rsidRPr="008F6C6B">
              <w:rPr>
                <w:rFonts w:ascii="Arial" w:hAnsi="Arial" w:cs="Arial"/>
                <w:sz w:val="20"/>
                <w:szCs w:val="20"/>
              </w:rPr>
              <w:t>Professionnal (with gloves ; penetration factor of 5 %)</w:t>
            </w:r>
          </w:p>
        </w:tc>
        <w:tc>
          <w:tcPr>
            <w:tcW w:w="1843" w:type="dxa"/>
          </w:tcPr>
          <w:p w14:paraId="020F6812" w14:textId="77777777" w:rsidR="00711A2E" w:rsidRPr="008F6C6B" w:rsidRDefault="00711A2E" w:rsidP="00B70E39">
            <w:pPr>
              <w:autoSpaceDE w:val="0"/>
              <w:autoSpaceDN w:val="0"/>
              <w:adjustRightInd w:val="0"/>
              <w:spacing w:before="60" w:after="60"/>
              <w:jc w:val="both"/>
              <w:rPr>
                <w:rFonts w:ascii="Arial" w:hAnsi="Arial" w:cs="Arial"/>
                <w:sz w:val="20"/>
                <w:szCs w:val="20"/>
              </w:rPr>
            </w:pPr>
            <w:r w:rsidRPr="008F6C6B">
              <w:rPr>
                <w:rFonts w:ascii="Arial" w:hAnsi="Arial" w:cs="Arial"/>
                <w:sz w:val="20"/>
                <w:szCs w:val="20"/>
              </w:rPr>
              <w:t>1,1x10</w:t>
            </w:r>
            <w:r w:rsidRPr="008F6C6B">
              <w:rPr>
                <w:rFonts w:ascii="Arial" w:hAnsi="Arial" w:cs="Arial"/>
                <w:sz w:val="20"/>
                <w:szCs w:val="20"/>
                <w:vertAlign w:val="superscript"/>
              </w:rPr>
              <w:t>-6</w:t>
            </w:r>
          </w:p>
        </w:tc>
        <w:tc>
          <w:tcPr>
            <w:tcW w:w="2328" w:type="dxa"/>
          </w:tcPr>
          <w:p w14:paraId="020F6813" w14:textId="77777777" w:rsidR="00711A2E" w:rsidRPr="008F6C6B" w:rsidRDefault="00711A2E" w:rsidP="00B70E39">
            <w:pPr>
              <w:autoSpaceDE w:val="0"/>
              <w:autoSpaceDN w:val="0"/>
              <w:adjustRightInd w:val="0"/>
              <w:spacing w:before="60" w:after="60"/>
              <w:jc w:val="both"/>
              <w:rPr>
                <w:rFonts w:ascii="Arial" w:hAnsi="Arial" w:cs="Arial"/>
                <w:sz w:val="20"/>
                <w:szCs w:val="20"/>
              </w:rPr>
            </w:pPr>
            <w:r w:rsidRPr="008F6C6B">
              <w:rPr>
                <w:rFonts w:ascii="Arial" w:hAnsi="Arial" w:cs="Arial"/>
                <w:noProof/>
                <w:sz w:val="20"/>
                <w:szCs w:val="20"/>
                <w:lang w:val="en-GB" w:eastAsia="de-DE"/>
              </w:rPr>
              <w:t>1.6x10</w:t>
            </w:r>
            <w:r w:rsidRPr="008F6C6B">
              <w:rPr>
                <w:rFonts w:ascii="Arial" w:hAnsi="Arial" w:cs="Arial"/>
                <w:noProof/>
                <w:sz w:val="20"/>
                <w:szCs w:val="20"/>
                <w:vertAlign w:val="superscript"/>
                <w:lang w:val="en-GB" w:eastAsia="de-DE"/>
              </w:rPr>
              <w:t>-6</w:t>
            </w:r>
          </w:p>
        </w:tc>
        <w:tc>
          <w:tcPr>
            <w:tcW w:w="1051" w:type="dxa"/>
          </w:tcPr>
          <w:p w14:paraId="020F6814" w14:textId="77777777" w:rsidR="00711A2E" w:rsidRPr="008F6C6B" w:rsidRDefault="00711A2E" w:rsidP="00B70E39">
            <w:pPr>
              <w:autoSpaceDE w:val="0"/>
              <w:autoSpaceDN w:val="0"/>
              <w:adjustRightInd w:val="0"/>
              <w:spacing w:before="60" w:after="60"/>
              <w:jc w:val="both"/>
              <w:rPr>
                <w:rFonts w:ascii="Arial" w:hAnsi="Arial" w:cs="Arial"/>
                <w:sz w:val="20"/>
                <w:szCs w:val="20"/>
              </w:rPr>
            </w:pPr>
            <w:r w:rsidRPr="008F6C6B">
              <w:rPr>
                <w:rFonts w:ascii="Arial" w:hAnsi="Arial" w:cs="Arial"/>
                <w:sz w:val="20"/>
                <w:szCs w:val="20"/>
                <w:lang w:val="en-GB"/>
              </w:rPr>
              <w:t>147</w:t>
            </w:r>
          </w:p>
        </w:tc>
        <w:tc>
          <w:tcPr>
            <w:tcW w:w="1377" w:type="dxa"/>
          </w:tcPr>
          <w:p w14:paraId="020F6815" w14:textId="77777777" w:rsidR="00711A2E" w:rsidRPr="008F6C6B" w:rsidRDefault="00711A2E" w:rsidP="00B70E39">
            <w:pPr>
              <w:autoSpaceDE w:val="0"/>
              <w:autoSpaceDN w:val="0"/>
              <w:adjustRightInd w:val="0"/>
              <w:spacing w:before="60" w:after="60"/>
              <w:jc w:val="both"/>
              <w:rPr>
                <w:rFonts w:ascii="Arial" w:hAnsi="Arial" w:cs="Arial"/>
                <w:sz w:val="20"/>
                <w:szCs w:val="20"/>
              </w:rPr>
            </w:pPr>
            <w:r w:rsidRPr="008F6C6B">
              <w:rPr>
                <w:rFonts w:ascii="Arial" w:hAnsi="Arial" w:cs="Arial"/>
                <w:sz w:val="20"/>
                <w:szCs w:val="20"/>
              </w:rPr>
              <w:t>Unacceptable</w:t>
            </w:r>
          </w:p>
        </w:tc>
      </w:tr>
      <w:tr w:rsidR="00711A2E" w:rsidRPr="008F6C6B" w14:paraId="020F6818" w14:textId="77777777" w:rsidTr="00B70E39">
        <w:tc>
          <w:tcPr>
            <w:tcW w:w="9117" w:type="dxa"/>
            <w:gridSpan w:val="5"/>
          </w:tcPr>
          <w:p w14:paraId="020F6817" w14:textId="77777777" w:rsidR="00711A2E" w:rsidRPr="008F6C6B" w:rsidRDefault="00711A2E" w:rsidP="00B70E39">
            <w:pPr>
              <w:tabs>
                <w:tab w:val="left" w:pos="426"/>
              </w:tabs>
              <w:autoSpaceDE w:val="0"/>
              <w:autoSpaceDN w:val="0"/>
              <w:adjustRightInd w:val="0"/>
              <w:spacing w:before="60" w:after="60"/>
              <w:jc w:val="both"/>
              <w:rPr>
                <w:rFonts w:ascii="Arial" w:hAnsi="Arial" w:cs="Arial"/>
                <w:b/>
                <w:sz w:val="20"/>
                <w:szCs w:val="20"/>
              </w:rPr>
            </w:pPr>
            <w:r w:rsidRPr="008F6C6B">
              <w:rPr>
                <w:rFonts w:ascii="Arial" w:hAnsi="Arial" w:cs="Arial"/>
                <w:b/>
                <w:sz w:val="20"/>
                <w:szCs w:val="20"/>
              </w:rPr>
              <w:t>Sachet formulation (exposure during cleaning phase)</w:t>
            </w:r>
          </w:p>
        </w:tc>
      </w:tr>
      <w:tr w:rsidR="00711A2E" w:rsidRPr="008F6C6B" w14:paraId="020F681E" w14:textId="77777777" w:rsidTr="00B70E39">
        <w:tc>
          <w:tcPr>
            <w:tcW w:w="2518" w:type="dxa"/>
            <w:vAlign w:val="center"/>
          </w:tcPr>
          <w:p w14:paraId="020F6819" w14:textId="77777777" w:rsidR="00711A2E" w:rsidRPr="008F6C6B" w:rsidRDefault="00711A2E" w:rsidP="00B70E39">
            <w:pPr>
              <w:autoSpaceDE w:val="0"/>
              <w:autoSpaceDN w:val="0"/>
              <w:adjustRightInd w:val="0"/>
              <w:spacing w:before="60" w:after="60"/>
              <w:jc w:val="both"/>
              <w:rPr>
                <w:rFonts w:ascii="Arial" w:hAnsi="Arial" w:cs="Arial"/>
                <w:sz w:val="20"/>
                <w:szCs w:val="20"/>
              </w:rPr>
            </w:pPr>
            <w:r w:rsidRPr="008F6C6B">
              <w:rPr>
                <w:rFonts w:ascii="Arial" w:hAnsi="Arial" w:cs="Arial"/>
                <w:sz w:val="20"/>
                <w:szCs w:val="20"/>
              </w:rPr>
              <w:t>Professionnal (without gloves)</w:t>
            </w:r>
          </w:p>
        </w:tc>
        <w:tc>
          <w:tcPr>
            <w:tcW w:w="1843" w:type="dxa"/>
          </w:tcPr>
          <w:p w14:paraId="020F681A" w14:textId="77777777" w:rsidR="00711A2E" w:rsidRPr="008F6C6B" w:rsidRDefault="00711A2E" w:rsidP="00B70E39">
            <w:pPr>
              <w:autoSpaceDE w:val="0"/>
              <w:autoSpaceDN w:val="0"/>
              <w:adjustRightInd w:val="0"/>
              <w:spacing w:before="60" w:after="60"/>
              <w:jc w:val="both"/>
              <w:rPr>
                <w:rFonts w:ascii="Arial" w:hAnsi="Arial" w:cs="Arial"/>
                <w:sz w:val="20"/>
                <w:szCs w:val="20"/>
              </w:rPr>
            </w:pPr>
            <w:r w:rsidRPr="008F6C6B">
              <w:rPr>
                <w:rFonts w:ascii="Arial" w:hAnsi="Arial" w:cs="Arial"/>
                <w:sz w:val="20"/>
                <w:szCs w:val="20"/>
              </w:rPr>
              <w:t>1,1x10</w:t>
            </w:r>
            <w:r w:rsidRPr="008F6C6B">
              <w:rPr>
                <w:rFonts w:ascii="Arial" w:hAnsi="Arial" w:cs="Arial"/>
                <w:sz w:val="20"/>
                <w:szCs w:val="20"/>
                <w:vertAlign w:val="superscript"/>
              </w:rPr>
              <w:t>-6</w:t>
            </w:r>
          </w:p>
        </w:tc>
        <w:tc>
          <w:tcPr>
            <w:tcW w:w="2328" w:type="dxa"/>
          </w:tcPr>
          <w:p w14:paraId="020F681B" w14:textId="77777777" w:rsidR="00711A2E" w:rsidRPr="008F6C6B" w:rsidRDefault="00711A2E" w:rsidP="00B70E39">
            <w:pPr>
              <w:autoSpaceDE w:val="0"/>
              <w:autoSpaceDN w:val="0"/>
              <w:adjustRightInd w:val="0"/>
              <w:spacing w:before="60" w:after="60"/>
              <w:jc w:val="both"/>
              <w:rPr>
                <w:rFonts w:ascii="Arial" w:hAnsi="Arial" w:cs="Arial"/>
                <w:sz w:val="20"/>
                <w:szCs w:val="20"/>
              </w:rPr>
            </w:pPr>
            <w:r w:rsidRPr="008F6C6B">
              <w:rPr>
                <w:rFonts w:ascii="Arial" w:hAnsi="Arial" w:cs="Arial"/>
                <w:noProof/>
                <w:sz w:val="20"/>
                <w:szCs w:val="20"/>
                <w:lang w:val="en-GB" w:eastAsia="de-DE"/>
              </w:rPr>
              <w:t>5,1x10</w:t>
            </w:r>
            <w:r w:rsidRPr="008F6C6B">
              <w:rPr>
                <w:rFonts w:ascii="Arial" w:hAnsi="Arial" w:cs="Arial"/>
                <w:noProof/>
                <w:sz w:val="20"/>
                <w:szCs w:val="20"/>
                <w:vertAlign w:val="superscript"/>
                <w:lang w:val="en-GB" w:eastAsia="de-DE"/>
              </w:rPr>
              <w:t>-6</w:t>
            </w:r>
          </w:p>
        </w:tc>
        <w:tc>
          <w:tcPr>
            <w:tcW w:w="1051" w:type="dxa"/>
          </w:tcPr>
          <w:p w14:paraId="020F681C" w14:textId="77777777" w:rsidR="00711A2E" w:rsidRPr="008F6C6B" w:rsidRDefault="00711A2E" w:rsidP="00B70E39">
            <w:pPr>
              <w:autoSpaceDE w:val="0"/>
              <w:autoSpaceDN w:val="0"/>
              <w:adjustRightInd w:val="0"/>
              <w:spacing w:before="60" w:after="60"/>
              <w:jc w:val="both"/>
              <w:rPr>
                <w:rFonts w:ascii="Arial" w:hAnsi="Arial" w:cs="Arial"/>
                <w:sz w:val="20"/>
                <w:szCs w:val="20"/>
              </w:rPr>
            </w:pPr>
            <w:r w:rsidRPr="008F6C6B">
              <w:rPr>
                <w:rFonts w:ascii="Arial" w:hAnsi="Arial" w:cs="Arial"/>
                <w:sz w:val="20"/>
                <w:szCs w:val="20"/>
                <w:lang w:val="en-GB"/>
              </w:rPr>
              <w:t>459</w:t>
            </w:r>
          </w:p>
        </w:tc>
        <w:tc>
          <w:tcPr>
            <w:tcW w:w="1377" w:type="dxa"/>
          </w:tcPr>
          <w:p w14:paraId="020F681D" w14:textId="77777777" w:rsidR="00711A2E" w:rsidRPr="008F6C6B" w:rsidRDefault="00711A2E" w:rsidP="00B70E39">
            <w:pPr>
              <w:autoSpaceDE w:val="0"/>
              <w:autoSpaceDN w:val="0"/>
              <w:adjustRightInd w:val="0"/>
              <w:spacing w:before="60" w:after="60"/>
              <w:jc w:val="both"/>
              <w:rPr>
                <w:rFonts w:ascii="Arial" w:hAnsi="Arial" w:cs="Arial"/>
                <w:sz w:val="20"/>
                <w:szCs w:val="20"/>
              </w:rPr>
            </w:pPr>
            <w:r w:rsidRPr="008F6C6B">
              <w:rPr>
                <w:rFonts w:ascii="Arial" w:hAnsi="Arial" w:cs="Arial"/>
                <w:sz w:val="20"/>
                <w:szCs w:val="20"/>
              </w:rPr>
              <w:t>Unacceptable</w:t>
            </w:r>
          </w:p>
        </w:tc>
      </w:tr>
      <w:tr w:rsidR="00711A2E" w:rsidRPr="008F6C6B" w14:paraId="020F6824" w14:textId="77777777" w:rsidTr="00B70E39">
        <w:tc>
          <w:tcPr>
            <w:tcW w:w="2518" w:type="dxa"/>
            <w:vAlign w:val="center"/>
          </w:tcPr>
          <w:p w14:paraId="020F681F" w14:textId="77777777" w:rsidR="00711A2E" w:rsidRPr="008F6C6B" w:rsidRDefault="00711A2E" w:rsidP="00B70E39">
            <w:pPr>
              <w:autoSpaceDE w:val="0"/>
              <w:autoSpaceDN w:val="0"/>
              <w:adjustRightInd w:val="0"/>
              <w:spacing w:before="60" w:after="60"/>
              <w:jc w:val="both"/>
              <w:rPr>
                <w:rFonts w:ascii="Arial" w:hAnsi="Arial" w:cs="Arial"/>
                <w:sz w:val="20"/>
                <w:szCs w:val="20"/>
              </w:rPr>
            </w:pPr>
            <w:r w:rsidRPr="008F6C6B">
              <w:rPr>
                <w:rFonts w:ascii="Arial" w:hAnsi="Arial" w:cs="Arial"/>
                <w:sz w:val="20"/>
                <w:szCs w:val="20"/>
              </w:rPr>
              <w:t>Professionnal (with gloves ; penetration factor of 10 %)</w:t>
            </w:r>
          </w:p>
        </w:tc>
        <w:tc>
          <w:tcPr>
            <w:tcW w:w="1843" w:type="dxa"/>
          </w:tcPr>
          <w:p w14:paraId="020F6820" w14:textId="77777777" w:rsidR="00711A2E" w:rsidRPr="008F6C6B" w:rsidRDefault="00711A2E" w:rsidP="00B70E39">
            <w:pPr>
              <w:autoSpaceDE w:val="0"/>
              <w:autoSpaceDN w:val="0"/>
              <w:adjustRightInd w:val="0"/>
              <w:spacing w:before="60" w:after="60"/>
              <w:jc w:val="both"/>
              <w:rPr>
                <w:rFonts w:ascii="Arial" w:hAnsi="Arial" w:cs="Arial"/>
                <w:sz w:val="20"/>
                <w:szCs w:val="20"/>
              </w:rPr>
            </w:pPr>
            <w:r w:rsidRPr="008F6C6B">
              <w:rPr>
                <w:rFonts w:ascii="Arial" w:hAnsi="Arial" w:cs="Arial"/>
                <w:sz w:val="20"/>
                <w:szCs w:val="20"/>
              </w:rPr>
              <w:t>1,1x10</w:t>
            </w:r>
            <w:r w:rsidRPr="008F6C6B">
              <w:rPr>
                <w:rFonts w:ascii="Arial" w:hAnsi="Arial" w:cs="Arial"/>
                <w:sz w:val="20"/>
                <w:szCs w:val="20"/>
                <w:vertAlign w:val="superscript"/>
              </w:rPr>
              <w:t>-6</w:t>
            </w:r>
          </w:p>
        </w:tc>
        <w:tc>
          <w:tcPr>
            <w:tcW w:w="2328" w:type="dxa"/>
          </w:tcPr>
          <w:p w14:paraId="020F6821" w14:textId="77777777" w:rsidR="00711A2E" w:rsidRPr="008F6C6B" w:rsidRDefault="00711A2E" w:rsidP="00B70E39">
            <w:pPr>
              <w:autoSpaceDE w:val="0"/>
              <w:autoSpaceDN w:val="0"/>
              <w:adjustRightInd w:val="0"/>
              <w:spacing w:before="60" w:after="60"/>
              <w:jc w:val="both"/>
              <w:rPr>
                <w:rFonts w:ascii="Arial" w:hAnsi="Arial" w:cs="Arial"/>
                <w:sz w:val="20"/>
                <w:szCs w:val="20"/>
              </w:rPr>
            </w:pPr>
            <w:r w:rsidRPr="008F6C6B">
              <w:rPr>
                <w:rFonts w:ascii="Arial" w:hAnsi="Arial" w:cs="Arial"/>
                <w:noProof/>
                <w:sz w:val="20"/>
                <w:szCs w:val="20"/>
                <w:lang w:val="en-GB" w:eastAsia="de-DE"/>
              </w:rPr>
              <w:t>5,1x10</w:t>
            </w:r>
            <w:r w:rsidRPr="008F6C6B">
              <w:rPr>
                <w:rFonts w:ascii="Arial" w:hAnsi="Arial" w:cs="Arial"/>
                <w:noProof/>
                <w:sz w:val="20"/>
                <w:szCs w:val="20"/>
                <w:vertAlign w:val="superscript"/>
                <w:lang w:val="en-GB" w:eastAsia="de-DE"/>
              </w:rPr>
              <w:t>-7</w:t>
            </w:r>
          </w:p>
        </w:tc>
        <w:tc>
          <w:tcPr>
            <w:tcW w:w="1051" w:type="dxa"/>
          </w:tcPr>
          <w:p w14:paraId="020F6822" w14:textId="77777777" w:rsidR="00711A2E" w:rsidRPr="008F6C6B" w:rsidRDefault="00711A2E" w:rsidP="00B70E39">
            <w:pPr>
              <w:autoSpaceDE w:val="0"/>
              <w:autoSpaceDN w:val="0"/>
              <w:adjustRightInd w:val="0"/>
              <w:spacing w:before="60" w:after="60"/>
              <w:jc w:val="both"/>
              <w:rPr>
                <w:rFonts w:ascii="Arial" w:hAnsi="Arial" w:cs="Arial"/>
                <w:sz w:val="20"/>
                <w:szCs w:val="20"/>
              </w:rPr>
            </w:pPr>
            <w:r w:rsidRPr="008F6C6B">
              <w:rPr>
                <w:rFonts w:ascii="Arial" w:hAnsi="Arial" w:cs="Arial"/>
                <w:sz w:val="20"/>
                <w:szCs w:val="20"/>
                <w:lang w:val="en-GB"/>
              </w:rPr>
              <w:t>46</w:t>
            </w:r>
          </w:p>
        </w:tc>
        <w:tc>
          <w:tcPr>
            <w:tcW w:w="1377" w:type="dxa"/>
          </w:tcPr>
          <w:p w14:paraId="020F6823" w14:textId="77777777" w:rsidR="00711A2E" w:rsidRPr="008F6C6B" w:rsidRDefault="00711A2E" w:rsidP="00B70E39">
            <w:pPr>
              <w:tabs>
                <w:tab w:val="left" w:pos="426"/>
              </w:tabs>
              <w:autoSpaceDE w:val="0"/>
              <w:autoSpaceDN w:val="0"/>
              <w:adjustRightInd w:val="0"/>
              <w:spacing w:before="60" w:after="60"/>
              <w:jc w:val="both"/>
              <w:rPr>
                <w:rFonts w:ascii="Arial" w:hAnsi="Arial" w:cs="Arial"/>
                <w:b/>
                <w:sz w:val="20"/>
                <w:szCs w:val="20"/>
                <w:lang w:val="fr-FR"/>
              </w:rPr>
            </w:pPr>
            <w:r w:rsidRPr="008F6C6B">
              <w:rPr>
                <w:rFonts w:ascii="Arial" w:hAnsi="Arial" w:cs="Arial"/>
                <w:b/>
                <w:sz w:val="20"/>
                <w:szCs w:val="20"/>
              </w:rPr>
              <w:t>Acceptable</w:t>
            </w:r>
          </w:p>
        </w:tc>
      </w:tr>
      <w:tr w:rsidR="00711A2E" w:rsidRPr="008F6C6B" w14:paraId="020F682A" w14:textId="77777777" w:rsidTr="00B70E39">
        <w:tc>
          <w:tcPr>
            <w:tcW w:w="2518" w:type="dxa"/>
            <w:vAlign w:val="center"/>
          </w:tcPr>
          <w:p w14:paraId="020F6825" w14:textId="77777777" w:rsidR="00711A2E" w:rsidRPr="008F6C6B" w:rsidRDefault="00711A2E" w:rsidP="00B70E39">
            <w:pPr>
              <w:autoSpaceDE w:val="0"/>
              <w:autoSpaceDN w:val="0"/>
              <w:adjustRightInd w:val="0"/>
              <w:spacing w:before="60" w:after="60"/>
              <w:rPr>
                <w:rFonts w:ascii="Arial" w:hAnsi="Arial" w:cs="Arial"/>
                <w:sz w:val="20"/>
                <w:szCs w:val="20"/>
              </w:rPr>
            </w:pPr>
            <w:r w:rsidRPr="008F6C6B">
              <w:rPr>
                <w:rFonts w:ascii="Arial" w:hAnsi="Arial" w:cs="Arial"/>
                <w:sz w:val="20"/>
                <w:szCs w:val="20"/>
              </w:rPr>
              <w:t>Non-professional (without gloves)</w:t>
            </w:r>
          </w:p>
        </w:tc>
        <w:tc>
          <w:tcPr>
            <w:tcW w:w="1843" w:type="dxa"/>
          </w:tcPr>
          <w:p w14:paraId="020F6826" w14:textId="77777777" w:rsidR="00711A2E" w:rsidRPr="008F6C6B" w:rsidRDefault="00711A2E" w:rsidP="00B70E39">
            <w:pPr>
              <w:autoSpaceDE w:val="0"/>
              <w:autoSpaceDN w:val="0"/>
              <w:adjustRightInd w:val="0"/>
              <w:spacing w:before="60" w:after="60"/>
              <w:jc w:val="both"/>
              <w:rPr>
                <w:rFonts w:ascii="Arial" w:hAnsi="Arial" w:cs="Arial"/>
                <w:sz w:val="20"/>
                <w:szCs w:val="20"/>
              </w:rPr>
            </w:pPr>
            <w:r w:rsidRPr="008F6C6B">
              <w:rPr>
                <w:rFonts w:ascii="Arial" w:hAnsi="Arial" w:cs="Arial"/>
                <w:sz w:val="20"/>
                <w:szCs w:val="20"/>
              </w:rPr>
              <w:t>1,1x10</w:t>
            </w:r>
            <w:r w:rsidRPr="008F6C6B">
              <w:rPr>
                <w:rFonts w:ascii="Arial" w:hAnsi="Arial" w:cs="Arial"/>
                <w:sz w:val="20"/>
                <w:szCs w:val="20"/>
                <w:vertAlign w:val="superscript"/>
              </w:rPr>
              <w:t>-6</w:t>
            </w:r>
          </w:p>
        </w:tc>
        <w:tc>
          <w:tcPr>
            <w:tcW w:w="2328" w:type="dxa"/>
          </w:tcPr>
          <w:p w14:paraId="020F6827" w14:textId="77777777" w:rsidR="00711A2E" w:rsidRPr="008F6C6B" w:rsidRDefault="00711A2E" w:rsidP="00B70E39">
            <w:pPr>
              <w:autoSpaceDE w:val="0"/>
              <w:autoSpaceDN w:val="0"/>
              <w:adjustRightInd w:val="0"/>
              <w:spacing w:before="60" w:after="60"/>
              <w:jc w:val="both"/>
              <w:rPr>
                <w:rFonts w:ascii="Arial" w:hAnsi="Arial" w:cs="Arial"/>
                <w:sz w:val="20"/>
                <w:szCs w:val="20"/>
              </w:rPr>
            </w:pPr>
            <w:r w:rsidRPr="008F6C6B">
              <w:rPr>
                <w:rFonts w:ascii="Arial" w:hAnsi="Arial" w:cs="Arial"/>
                <w:sz w:val="20"/>
                <w:szCs w:val="20"/>
              </w:rPr>
              <w:t>1,9x10</w:t>
            </w:r>
            <w:r w:rsidRPr="008F6C6B">
              <w:rPr>
                <w:rFonts w:ascii="Arial" w:hAnsi="Arial" w:cs="Arial"/>
                <w:sz w:val="20"/>
                <w:szCs w:val="20"/>
                <w:vertAlign w:val="superscript"/>
              </w:rPr>
              <w:t>-6</w:t>
            </w:r>
          </w:p>
        </w:tc>
        <w:tc>
          <w:tcPr>
            <w:tcW w:w="1051" w:type="dxa"/>
          </w:tcPr>
          <w:p w14:paraId="020F6828" w14:textId="77777777" w:rsidR="00711A2E" w:rsidRPr="008F6C6B" w:rsidRDefault="00711A2E" w:rsidP="00B70E39">
            <w:pPr>
              <w:autoSpaceDE w:val="0"/>
              <w:autoSpaceDN w:val="0"/>
              <w:adjustRightInd w:val="0"/>
              <w:spacing w:before="60" w:after="60"/>
              <w:jc w:val="both"/>
              <w:rPr>
                <w:rFonts w:ascii="Arial" w:hAnsi="Arial" w:cs="Arial"/>
                <w:sz w:val="20"/>
                <w:szCs w:val="20"/>
              </w:rPr>
            </w:pPr>
            <w:r w:rsidRPr="008F6C6B">
              <w:rPr>
                <w:rFonts w:ascii="Arial" w:hAnsi="Arial" w:cs="Arial"/>
                <w:sz w:val="20"/>
                <w:szCs w:val="20"/>
              </w:rPr>
              <w:t>171</w:t>
            </w:r>
          </w:p>
        </w:tc>
        <w:tc>
          <w:tcPr>
            <w:tcW w:w="1377" w:type="dxa"/>
          </w:tcPr>
          <w:p w14:paraId="020F6829" w14:textId="77777777" w:rsidR="00711A2E" w:rsidRPr="008F6C6B" w:rsidRDefault="00711A2E" w:rsidP="00B70E39">
            <w:pPr>
              <w:autoSpaceDE w:val="0"/>
              <w:autoSpaceDN w:val="0"/>
              <w:adjustRightInd w:val="0"/>
              <w:spacing w:before="60" w:after="60"/>
              <w:jc w:val="both"/>
              <w:rPr>
                <w:rFonts w:ascii="Arial" w:hAnsi="Arial" w:cs="Arial"/>
                <w:sz w:val="20"/>
                <w:szCs w:val="20"/>
              </w:rPr>
            </w:pPr>
            <w:r w:rsidRPr="008F6C6B">
              <w:rPr>
                <w:rFonts w:ascii="Arial" w:hAnsi="Arial" w:cs="Arial"/>
                <w:sz w:val="20"/>
                <w:szCs w:val="20"/>
              </w:rPr>
              <w:t>Unacceptable</w:t>
            </w:r>
          </w:p>
        </w:tc>
      </w:tr>
    </w:tbl>
    <w:p w14:paraId="020F682B" w14:textId="77777777" w:rsidR="00883F1A" w:rsidRDefault="00883F1A" w:rsidP="00883F1A">
      <w:pPr>
        <w:pStyle w:val="BfRBBStandard"/>
        <w:spacing w:line="276" w:lineRule="auto"/>
        <w:rPr>
          <w:rFonts w:eastAsia="Times New Roman"/>
          <w:noProof w:val="0"/>
          <w:szCs w:val="24"/>
          <w:lang w:val="en-GB" w:eastAsia="sv-SE"/>
        </w:rPr>
      </w:pPr>
    </w:p>
    <w:p w14:paraId="020F682C" w14:textId="77777777" w:rsidR="002E7FF3" w:rsidRDefault="002E7FF3" w:rsidP="00883F1A">
      <w:pPr>
        <w:pStyle w:val="BfRBBStandard"/>
        <w:spacing w:line="276" w:lineRule="auto"/>
        <w:rPr>
          <w:rFonts w:eastAsia="Times New Roman"/>
          <w:noProof w:val="0"/>
          <w:szCs w:val="24"/>
          <w:lang w:val="en-GB" w:eastAsia="sv-SE"/>
        </w:rPr>
      </w:pPr>
    </w:p>
    <w:p w14:paraId="020F682D" w14:textId="77777777" w:rsidR="002E7FF3" w:rsidRPr="002E7FF3" w:rsidRDefault="002E7FF3" w:rsidP="002E7FF3">
      <w:pPr>
        <w:numPr>
          <w:ilvl w:val="0"/>
          <w:numId w:val="20"/>
        </w:numPr>
        <w:spacing w:after="120"/>
        <w:ind w:left="357" w:hanging="357"/>
        <w:jc w:val="both"/>
        <w:rPr>
          <w:rFonts w:ascii="Arial" w:hAnsi="Arial" w:cs="Arial"/>
          <w:sz w:val="28"/>
          <w:lang w:val="en-GB"/>
        </w:rPr>
      </w:pPr>
      <w:r w:rsidRPr="00AA0359">
        <w:rPr>
          <w:rFonts w:ascii="Arial" w:hAnsi="Arial" w:cs="Arial"/>
          <w:b/>
          <w:sz w:val="24"/>
          <w:u w:val="single"/>
          <w:lang w:val="en-GB"/>
        </w:rPr>
        <w:t>A</w:t>
      </w:r>
      <w:r>
        <w:rPr>
          <w:rFonts w:ascii="Arial" w:hAnsi="Arial" w:cs="Arial"/>
          <w:b/>
          <w:sz w:val="24"/>
          <w:u w:val="single"/>
          <w:lang w:val="en-GB"/>
        </w:rPr>
        <w:t>ssessment of</w:t>
      </w:r>
      <w:r w:rsidRPr="00AA0359">
        <w:rPr>
          <w:rFonts w:ascii="Arial" w:hAnsi="Arial" w:cs="Arial"/>
          <w:b/>
          <w:sz w:val="24"/>
          <w:u w:val="single"/>
          <w:lang w:val="en-GB"/>
        </w:rPr>
        <w:t xml:space="preserve"> new uses’ addition (2013)</w:t>
      </w:r>
    </w:p>
    <w:p w14:paraId="020F682E" w14:textId="77777777" w:rsidR="006C54FA" w:rsidRPr="002E7FF3" w:rsidRDefault="006C54FA" w:rsidP="00CF363D">
      <w:pPr>
        <w:pStyle w:val="BfRBBStandard"/>
        <w:spacing w:after="120"/>
        <w:rPr>
          <w:b/>
          <w:bCs/>
          <w:lang w:val="sv-SE"/>
        </w:rPr>
      </w:pPr>
      <w:r w:rsidRPr="002E7FF3">
        <w:rPr>
          <w:b/>
          <w:bCs/>
          <w:lang w:val="sv-SE"/>
        </w:rPr>
        <w:t>Summary of risks characterisation of the product for human health</w:t>
      </w:r>
    </w:p>
    <w:p w14:paraId="020F682F" w14:textId="77777777" w:rsidR="006C54FA" w:rsidRPr="00CF363D" w:rsidRDefault="006C54FA" w:rsidP="00CF363D">
      <w:pPr>
        <w:pStyle w:val="BfRBBStandard"/>
      </w:pPr>
      <w:r w:rsidRPr="00CF363D">
        <w:rPr>
          <w:lang w:val="sv-SE"/>
        </w:rPr>
        <w:t>Based on the new study submitted for this application, t</w:t>
      </w:r>
      <w:r w:rsidRPr="00CF363D">
        <w:t>he risk for operators resulting from the intended uses is acceptable :</w:t>
      </w:r>
    </w:p>
    <w:p w14:paraId="020F6830" w14:textId="77777777" w:rsidR="006C54FA" w:rsidRPr="00CF363D" w:rsidRDefault="006C54FA" w:rsidP="00402213">
      <w:pPr>
        <w:pStyle w:val="BfRBBStandard"/>
        <w:numPr>
          <w:ilvl w:val="0"/>
          <w:numId w:val="21"/>
        </w:numPr>
      </w:pPr>
      <w:r w:rsidRPr="00CF363D">
        <w:t xml:space="preserve">when the product is supplied in bulk : when professionals are wearing protecting gloves and a </w:t>
      </w:r>
      <w:r w:rsidRPr="00CF363D">
        <w:rPr>
          <w:lang w:val="en-GB"/>
        </w:rPr>
        <w:t xml:space="preserve">respiratory protection equipment during decanting of grains </w:t>
      </w:r>
      <w:r w:rsidRPr="00CF363D">
        <w:t xml:space="preserve">; </w:t>
      </w:r>
    </w:p>
    <w:p w14:paraId="020F6831" w14:textId="77777777" w:rsidR="006C54FA" w:rsidRPr="00CF363D" w:rsidRDefault="006C54FA" w:rsidP="00402213">
      <w:pPr>
        <w:pStyle w:val="BfRBBStandard"/>
        <w:numPr>
          <w:ilvl w:val="0"/>
          <w:numId w:val="21"/>
        </w:numPr>
      </w:pPr>
      <w:r w:rsidRPr="00CF363D">
        <w:t xml:space="preserve"> when the product is supplied in sachet : whithout gloves for professional and non professional users.</w:t>
      </w:r>
    </w:p>
    <w:p w14:paraId="020F6832" w14:textId="77777777" w:rsidR="006C54FA" w:rsidRPr="00CF363D" w:rsidRDefault="006C54FA" w:rsidP="00CF363D">
      <w:pPr>
        <w:pStyle w:val="BfRBBStandard"/>
      </w:pPr>
    </w:p>
    <w:p w14:paraId="020F6833" w14:textId="77777777" w:rsidR="006C54FA" w:rsidRPr="00CF363D" w:rsidRDefault="006C54FA" w:rsidP="00CF363D">
      <w:pPr>
        <w:pStyle w:val="BfRBBStandard"/>
      </w:pPr>
      <w:r w:rsidRPr="00CF363D">
        <w:t>Finally, there is a significant risk of poisoning for infants, thus, the baits should be unattainable for children.</w:t>
      </w:r>
    </w:p>
    <w:p w14:paraId="020F6834" w14:textId="77777777" w:rsidR="006C54FA" w:rsidRPr="00CF363D" w:rsidRDefault="006C54FA" w:rsidP="00CF363D">
      <w:pPr>
        <w:pStyle w:val="BfRBBStandard"/>
        <w:rPr>
          <w:i/>
          <w:lang w:val="sv-SE"/>
        </w:rPr>
      </w:pPr>
    </w:p>
    <w:p w14:paraId="020F6835" w14:textId="77777777" w:rsidR="006C54FA" w:rsidRPr="00CF363D" w:rsidRDefault="006C54FA" w:rsidP="00CF363D">
      <w:pPr>
        <w:pStyle w:val="BfRBBStandard"/>
        <w:rPr>
          <w:i/>
          <w:lang w:val="sv-SE"/>
        </w:rPr>
      </w:pPr>
    </w:p>
    <w:p w14:paraId="020F6836" w14:textId="77777777" w:rsidR="006C54FA" w:rsidRPr="00CF363D" w:rsidRDefault="006C54FA" w:rsidP="00CF363D">
      <w:pPr>
        <w:pStyle w:val="BfRBBStandard"/>
        <w:spacing w:after="120"/>
        <w:rPr>
          <w:b/>
          <w:lang w:val="en-GB"/>
        </w:rPr>
      </w:pPr>
      <w:r w:rsidRPr="00CF363D">
        <w:rPr>
          <w:b/>
          <w:lang w:val="en-GB"/>
        </w:rPr>
        <w:lastRenderedPageBreak/>
        <w:t xml:space="preserve">Specific use restriction and issues </w:t>
      </w:r>
      <w:r w:rsidRPr="00CF363D">
        <w:rPr>
          <w:b/>
          <w:bCs/>
          <w:lang w:val="sv-SE"/>
        </w:rPr>
        <w:t>accounted</w:t>
      </w:r>
      <w:r w:rsidRPr="00CF363D">
        <w:rPr>
          <w:b/>
          <w:lang w:val="en-GB"/>
        </w:rPr>
        <w:t xml:space="preserve"> for product labelling</w:t>
      </w:r>
    </w:p>
    <w:p w14:paraId="020F6837" w14:textId="77777777" w:rsidR="006C54FA" w:rsidRPr="00CF363D" w:rsidRDefault="006C54FA" w:rsidP="00402213">
      <w:pPr>
        <w:pStyle w:val="BfRBBStandard"/>
        <w:numPr>
          <w:ilvl w:val="0"/>
          <w:numId w:val="21"/>
        </w:numPr>
        <w:rPr>
          <w:lang w:val="sv-SE"/>
        </w:rPr>
      </w:pPr>
      <w:r w:rsidRPr="00CF363D">
        <w:rPr>
          <w:lang w:val="sv-SE"/>
        </w:rPr>
        <w:t>For professionals : wear protective gloves when handling the product and dead rodents.</w:t>
      </w:r>
    </w:p>
    <w:p w14:paraId="020F6838" w14:textId="77777777" w:rsidR="006C54FA" w:rsidRPr="00CF363D" w:rsidRDefault="006C54FA" w:rsidP="00402213">
      <w:pPr>
        <w:pStyle w:val="BfRBBStandard"/>
        <w:numPr>
          <w:ilvl w:val="0"/>
          <w:numId w:val="21"/>
        </w:numPr>
        <w:rPr>
          <w:lang w:val="sv-SE"/>
        </w:rPr>
      </w:pPr>
      <w:r w:rsidRPr="00CF363D">
        <w:rPr>
          <w:lang w:val="sv-SE"/>
        </w:rPr>
        <w:t xml:space="preserve">For professionals : </w:t>
      </w:r>
      <w:r w:rsidRPr="00CF363D">
        <w:rPr>
          <w:lang w:val="en-GB"/>
        </w:rPr>
        <w:t>wear respiratory protection equipment during decanting of grains in bulk.</w:t>
      </w:r>
    </w:p>
    <w:p w14:paraId="020F6839" w14:textId="77777777" w:rsidR="006C54FA" w:rsidRPr="00CF363D" w:rsidRDefault="006C54FA" w:rsidP="00402213">
      <w:pPr>
        <w:pStyle w:val="BfRBBStandard"/>
        <w:numPr>
          <w:ilvl w:val="0"/>
          <w:numId w:val="21"/>
        </w:numPr>
        <w:rPr>
          <w:lang w:val="sv-SE"/>
        </w:rPr>
      </w:pPr>
      <w:r w:rsidRPr="00CF363D">
        <w:rPr>
          <w:lang w:val="sv-SE"/>
        </w:rPr>
        <w:t>Do not open the sachets.</w:t>
      </w:r>
    </w:p>
    <w:p w14:paraId="020F683A" w14:textId="77777777" w:rsidR="006C54FA" w:rsidRPr="00CF363D" w:rsidRDefault="006C54FA" w:rsidP="00402213">
      <w:pPr>
        <w:pStyle w:val="BfRBBStandard"/>
        <w:numPr>
          <w:ilvl w:val="0"/>
          <w:numId w:val="21"/>
        </w:numPr>
        <w:rPr>
          <w:lang w:val="sv-SE"/>
        </w:rPr>
      </w:pPr>
      <w:r w:rsidRPr="00CF363D">
        <w:rPr>
          <w:lang w:val="sv-SE"/>
        </w:rPr>
        <w:t>Apply strict hygiene measures: do not eat, drink or smoke during handling of the product and wash hands after use of the product.</w:t>
      </w:r>
    </w:p>
    <w:p w14:paraId="020F683B" w14:textId="77777777" w:rsidR="006C54FA" w:rsidRPr="00CF363D" w:rsidRDefault="006C54FA" w:rsidP="00402213">
      <w:pPr>
        <w:pStyle w:val="BfRBBStandard"/>
        <w:numPr>
          <w:ilvl w:val="0"/>
          <w:numId w:val="21"/>
        </w:numPr>
        <w:rPr>
          <w:lang w:val="sv-SE"/>
        </w:rPr>
      </w:pPr>
      <w:r w:rsidRPr="00CF363D">
        <w:rPr>
          <w:lang w:val="sv-SE"/>
        </w:rPr>
        <w:t>Tamper-resistant bait boxes should be clearly marked to show that they contain rodenticides and that they should not contain other products than rodenticides.</w:t>
      </w:r>
    </w:p>
    <w:p w14:paraId="020F683C" w14:textId="77777777" w:rsidR="006C54FA" w:rsidRPr="00CF363D" w:rsidRDefault="006C54FA" w:rsidP="00402213">
      <w:pPr>
        <w:pStyle w:val="BfRBBStandard"/>
        <w:numPr>
          <w:ilvl w:val="0"/>
          <w:numId w:val="21"/>
        </w:numPr>
        <w:rPr>
          <w:lang w:val="sv-SE"/>
        </w:rPr>
      </w:pPr>
      <w:r w:rsidRPr="00CF363D">
        <w:rPr>
          <w:lang w:val="sv-SE"/>
        </w:rPr>
        <w:t>Baits must be unattainable to children, pets or other non-target animals in order to minimize the risk of poisoning.</w:t>
      </w:r>
    </w:p>
    <w:p w14:paraId="020F683D" w14:textId="77777777" w:rsidR="006C54FA" w:rsidRPr="00CF363D" w:rsidRDefault="006C54FA" w:rsidP="00402213">
      <w:pPr>
        <w:pStyle w:val="BfRBBStandard"/>
        <w:numPr>
          <w:ilvl w:val="0"/>
          <w:numId w:val="21"/>
        </w:numPr>
        <w:rPr>
          <w:lang w:val="sv-SE"/>
        </w:rPr>
      </w:pPr>
      <w:r w:rsidRPr="00CF363D">
        <w:rPr>
          <w:lang w:val="sv-SE"/>
        </w:rPr>
        <w:t>Do not place tamper-resistant bait boxes on surfaces in contact with food, feed or drinks and beverages.</w:t>
      </w:r>
    </w:p>
    <w:p w14:paraId="020F683E" w14:textId="77777777" w:rsidR="006C54FA" w:rsidRPr="00CF363D" w:rsidRDefault="006C54FA" w:rsidP="00402213">
      <w:pPr>
        <w:pStyle w:val="BfRBBStandard"/>
        <w:numPr>
          <w:ilvl w:val="0"/>
          <w:numId w:val="21"/>
        </w:numPr>
        <w:rPr>
          <w:lang w:val="sv-SE"/>
        </w:rPr>
      </w:pPr>
      <w:r w:rsidRPr="00CF363D">
        <w:rPr>
          <w:lang w:val="sv-SE"/>
        </w:rPr>
        <w:t>Collect uneaten bait, bait fragments dragged away from the tamper-resistant bait boxes and dead rodents, during and after treatment.</w:t>
      </w:r>
    </w:p>
    <w:p w14:paraId="020F683F" w14:textId="77777777" w:rsidR="006C54FA" w:rsidRPr="00CF363D" w:rsidRDefault="006C54FA" w:rsidP="00402213">
      <w:pPr>
        <w:pStyle w:val="BfRBBStandard"/>
        <w:numPr>
          <w:ilvl w:val="0"/>
          <w:numId w:val="21"/>
        </w:numPr>
        <w:rPr>
          <w:lang w:val="sv-SE"/>
        </w:rPr>
      </w:pPr>
      <w:r w:rsidRPr="00CF363D">
        <w:rPr>
          <w:lang w:val="sv-SE"/>
        </w:rPr>
        <w:t>Remove all bait points after the end of treatment.</w:t>
      </w:r>
    </w:p>
    <w:p w14:paraId="020F6840" w14:textId="77777777" w:rsidR="006C54FA" w:rsidRPr="006C54FA" w:rsidRDefault="006C54FA" w:rsidP="00CF363D">
      <w:pPr>
        <w:pStyle w:val="BfRBBStandard"/>
        <w:spacing w:after="240"/>
        <w:rPr>
          <w:lang w:val="sv-SE"/>
        </w:rPr>
      </w:pPr>
    </w:p>
    <w:p w14:paraId="020F6841" w14:textId="77777777" w:rsidR="00CF363D" w:rsidRPr="00AA0359" w:rsidRDefault="00CF363D" w:rsidP="00402213">
      <w:pPr>
        <w:numPr>
          <w:ilvl w:val="0"/>
          <w:numId w:val="20"/>
        </w:numPr>
        <w:spacing w:after="120"/>
        <w:ind w:left="357" w:hanging="357"/>
        <w:jc w:val="both"/>
        <w:rPr>
          <w:rFonts w:ascii="Arial" w:hAnsi="Arial" w:cs="Arial"/>
          <w:sz w:val="28"/>
          <w:lang w:val="en-GB"/>
        </w:rPr>
      </w:pPr>
      <w:bookmarkStart w:id="100" w:name="_Ref246327250"/>
      <w:bookmarkStart w:id="101" w:name="_Toc253495078"/>
      <w:bookmarkStart w:id="102" w:name="_Ref246312045"/>
      <w:r w:rsidRPr="00AA0359">
        <w:rPr>
          <w:rFonts w:ascii="Arial" w:hAnsi="Arial" w:cs="Arial"/>
          <w:b/>
          <w:sz w:val="24"/>
          <w:u w:val="single"/>
          <w:lang w:val="en-GB"/>
        </w:rPr>
        <w:t xml:space="preserve">Assessment of </w:t>
      </w:r>
      <w:r>
        <w:rPr>
          <w:rFonts w:ascii="Arial" w:hAnsi="Arial" w:cs="Arial"/>
          <w:b/>
          <w:sz w:val="24"/>
          <w:u w:val="single"/>
          <w:lang w:val="en-GB"/>
        </w:rPr>
        <w:t>minor change</w:t>
      </w:r>
      <w:r w:rsidRPr="00AA0359">
        <w:rPr>
          <w:rFonts w:ascii="Arial" w:hAnsi="Arial" w:cs="Arial"/>
          <w:b/>
          <w:sz w:val="24"/>
          <w:u w:val="single"/>
          <w:lang w:val="en-GB"/>
        </w:rPr>
        <w:t xml:space="preserve"> (201</w:t>
      </w:r>
      <w:r>
        <w:rPr>
          <w:rFonts w:ascii="Arial" w:hAnsi="Arial" w:cs="Arial"/>
          <w:b/>
          <w:sz w:val="24"/>
          <w:u w:val="single"/>
          <w:lang w:val="en-GB"/>
        </w:rPr>
        <w:t>5</w:t>
      </w:r>
      <w:r w:rsidRPr="00AA0359">
        <w:rPr>
          <w:rFonts w:ascii="Arial" w:hAnsi="Arial" w:cs="Arial"/>
          <w:b/>
          <w:sz w:val="24"/>
          <w:u w:val="single"/>
          <w:lang w:val="en-GB"/>
        </w:rPr>
        <w:t>)</w:t>
      </w:r>
    </w:p>
    <w:p w14:paraId="020F6842" w14:textId="77777777" w:rsidR="0062267D" w:rsidRPr="00CF363D" w:rsidRDefault="0062267D" w:rsidP="00CF363D">
      <w:pPr>
        <w:jc w:val="both"/>
        <w:rPr>
          <w:rFonts w:ascii="Arial" w:hAnsi="Arial" w:cs="Arial"/>
          <w:szCs w:val="20"/>
          <w:lang w:val="en-US"/>
        </w:rPr>
      </w:pPr>
      <w:r w:rsidRPr="00CF363D">
        <w:rPr>
          <w:rFonts w:ascii="Arial" w:hAnsi="Arial" w:cs="Arial"/>
          <w:szCs w:val="20"/>
        </w:rPr>
        <w:t>Reminder : t</w:t>
      </w:r>
      <w:r w:rsidRPr="00CF363D">
        <w:rPr>
          <w:rFonts w:ascii="Arial" w:hAnsi="Arial" w:cs="Arial"/>
          <w:szCs w:val="20"/>
          <w:lang w:val="en-US"/>
        </w:rPr>
        <w:t>he risk for operators resulting from the intended uses is acceptable :</w:t>
      </w:r>
    </w:p>
    <w:p w14:paraId="020F6843" w14:textId="77777777" w:rsidR="0062267D" w:rsidRPr="00CF363D" w:rsidRDefault="0062267D" w:rsidP="00402213">
      <w:pPr>
        <w:numPr>
          <w:ilvl w:val="0"/>
          <w:numId w:val="21"/>
        </w:numPr>
        <w:jc w:val="both"/>
        <w:rPr>
          <w:rFonts w:ascii="Arial" w:hAnsi="Arial" w:cs="Arial"/>
          <w:szCs w:val="20"/>
          <w:lang w:val="en-US"/>
        </w:rPr>
      </w:pPr>
      <w:r w:rsidRPr="00CF363D">
        <w:rPr>
          <w:rFonts w:ascii="Arial" w:hAnsi="Arial" w:cs="Arial"/>
          <w:szCs w:val="20"/>
          <w:lang w:val="en-US"/>
        </w:rPr>
        <w:t xml:space="preserve">when the product is supplied in bulk : when professionals are wearing protecting gloves and a </w:t>
      </w:r>
      <w:r w:rsidRPr="00CF363D">
        <w:rPr>
          <w:rFonts w:ascii="Arial" w:eastAsia="Times New Roman" w:hAnsi="Arial" w:cs="Arial"/>
          <w:szCs w:val="20"/>
          <w:lang w:val="en-GB" w:eastAsia="fr-FR"/>
        </w:rPr>
        <w:t xml:space="preserve">respiratory protection equipment during decanting of grains </w:t>
      </w:r>
      <w:r w:rsidRPr="00CF363D">
        <w:rPr>
          <w:rFonts w:ascii="Arial" w:hAnsi="Arial" w:cs="Arial"/>
          <w:szCs w:val="20"/>
          <w:lang w:val="en-US"/>
        </w:rPr>
        <w:t xml:space="preserve">; </w:t>
      </w:r>
    </w:p>
    <w:p w14:paraId="020F6844" w14:textId="77777777" w:rsidR="0062267D" w:rsidRPr="00CF363D" w:rsidRDefault="0062267D" w:rsidP="00402213">
      <w:pPr>
        <w:numPr>
          <w:ilvl w:val="0"/>
          <w:numId w:val="21"/>
        </w:numPr>
        <w:jc w:val="both"/>
        <w:rPr>
          <w:rFonts w:ascii="Arial" w:hAnsi="Arial" w:cs="Arial"/>
          <w:szCs w:val="20"/>
          <w:lang w:val="en-US"/>
        </w:rPr>
      </w:pPr>
      <w:r w:rsidRPr="00CF363D">
        <w:rPr>
          <w:rFonts w:ascii="Arial" w:hAnsi="Arial" w:cs="Arial"/>
          <w:szCs w:val="20"/>
          <w:lang w:val="en-US"/>
        </w:rPr>
        <w:t xml:space="preserve"> </w:t>
      </w:r>
      <w:proofErr w:type="gramStart"/>
      <w:r w:rsidRPr="00CF363D">
        <w:rPr>
          <w:rFonts w:ascii="Arial" w:hAnsi="Arial" w:cs="Arial"/>
          <w:szCs w:val="20"/>
          <w:lang w:val="en-US"/>
        </w:rPr>
        <w:t>when</w:t>
      </w:r>
      <w:proofErr w:type="gramEnd"/>
      <w:r w:rsidRPr="00CF363D">
        <w:rPr>
          <w:rFonts w:ascii="Arial" w:hAnsi="Arial" w:cs="Arial"/>
          <w:szCs w:val="20"/>
          <w:lang w:val="en-US"/>
        </w:rPr>
        <w:t xml:space="preserve"> the product is supplied in sachet : whithout gloves for professional and </w:t>
      </w:r>
      <w:r w:rsidR="00F437EC" w:rsidRPr="00CF363D">
        <w:rPr>
          <w:rFonts w:ascii="Arial" w:hAnsi="Arial" w:cs="Arial"/>
          <w:szCs w:val="20"/>
          <w:lang w:val="en-US"/>
        </w:rPr>
        <w:t>non-professional</w:t>
      </w:r>
      <w:r w:rsidRPr="00CF363D">
        <w:rPr>
          <w:rFonts w:ascii="Arial" w:hAnsi="Arial" w:cs="Arial"/>
          <w:szCs w:val="20"/>
          <w:lang w:val="en-US"/>
        </w:rPr>
        <w:t xml:space="preserve"> users.</w:t>
      </w:r>
    </w:p>
    <w:p w14:paraId="020F6845" w14:textId="77777777" w:rsidR="0062267D" w:rsidRPr="00CF363D" w:rsidRDefault="0062267D" w:rsidP="00CF363D">
      <w:pPr>
        <w:jc w:val="both"/>
        <w:rPr>
          <w:rFonts w:ascii="Arial" w:hAnsi="Arial" w:cs="Arial"/>
          <w:szCs w:val="20"/>
          <w:lang w:val="en-US"/>
        </w:rPr>
      </w:pPr>
    </w:p>
    <w:p w14:paraId="020F6846" w14:textId="77777777" w:rsidR="00CF363D" w:rsidRDefault="0062267D" w:rsidP="00CF363D">
      <w:pPr>
        <w:spacing w:line="240" w:lineRule="auto"/>
        <w:jc w:val="both"/>
        <w:rPr>
          <w:rFonts w:ascii="Arial" w:hAnsi="Arial" w:cs="Arial"/>
          <w:i/>
          <w:sz w:val="20"/>
          <w:lang w:val="en-GB" w:eastAsia="fr-FR"/>
        </w:rPr>
      </w:pPr>
      <w:r w:rsidRPr="00CF363D">
        <w:rPr>
          <w:rFonts w:ascii="Arial" w:hAnsi="Arial" w:cs="Arial"/>
          <w:szCs w:val="20"/>
          <w:lang w:val="en-US"/>
        </w:rPr>
        <w:t>Finally, there is a significant risk of poisoning for infants, thus, the baits should be unattainable for children.</w:t>
      </w:r>
    </w:p>
    <w:p w14:paraId="020F6847" w14:textId="77777777" w:rsidR="00CF363D" w:rsidRPr="00CF363D" w:rsidRDefault="00CF363D" w:rsidP="00CF363D">
      <w:pPr>
        <w:spacing w:after="120" w:line="240" w:lineRule="auto"/>
        <w:jc w:val="both"/>
        <w:rPr>
          <w:rFonts w:ascii="Arial" w:hAnsi="Arial" w:cs="Arial"/>
          <w:szCs w:val="20"/>
          <w:lang w:val="en-US"/>
        </w:rPr>
      </w:pPr>
    </w:p>
    <w:p w14:paraId="020F6848" w14:textId="77777777" w:rsidR="00CF363D" w:rsidRPr="00D30699" w:rsidRDefault="00CF363D" w:rsidP="00217D6B">
      <w:pPr>
        <w:numPr>
          <w:ilvl w:val="0"/>
          <w:numId w:val="20"/>
        </w:numPr>
        <w:spacing w:after="120" w:line="276" w:lineRule="auto"/>
        <w:ind w:left="357" w:hanging="357"/>
        <w:jc w:val="both"/>
        <w:rPr>
          <w:rFonts w:ascii="Arial" w:hAnsi="Arial" w:cs="Arial"/>
          <w:b/>
          <w:sz w:val="24"/>
          <w:u w:val="single"/>
          <w:lang w:val="en-GB"/>
        </w:rPr>
      </w:pPr>
      <w:r w:rsidRPr="00D30699">
        <w:rPr>
          <w:rFonts w:ascii="Arial" w:hAnsi="Arial" w:cs="Arial"/>
          <w:b/>
          <w:sz w:val="24"/>
          <w:u w:val="single"/>
          <w:lang w:val="en-GB"/>
        </w:rPr>
        <w:t>Renewal application (2017)</w:t>
      </w:r>
    </w:p>
    <w:p w14:paraId="020F6849" w14:textId="77777777" w:rsidR="00013CC4" w:rsidRPr="0096377F" w:rsidRDefault="00013CC4" w:rsidP="00217D6B">
      <w:pPr>
        <w:jc w:val="both"/>
        <w:rPr>
          <w:rFonts w:eastAsia="Times New Roman"/>
          <w:lang w:val="en-GB"/>
        </w:rPr>
      </w:pPr>
      <w:r>
        <w:rPr>
          <w:rFonts w:ascii="Arial" w:eastAsia="Times New Roman" w:hAnsi="Arial" w:cs="Arial"/>
          <w:lang w:val="en-GB"/>
        </w:rPr>
        <w:t>The conclusions of the risk assessment remain unchanged for professional users considering the RMMs required by the risk assessment and described in the summary of product</w:t>
      </w:r>
      <w:r w:rsidRPr="00AF7944">
        <w:t xml:space="preserve"> </w:t>
      </w:r>
      <w:r w:rsidRPr="00AF7944">
        <w:rPr>
          <w:rFonts w:ascii="Arial" w:eastAsia="Times New Roman" w:hAnsi="Arial" w:cs="Arial"/>
          <w:lang w:val="en-GB"/>
        </w:rPr>
        <w:t>characteristics</w:t>
      </w:r>
      <w:r>
        <w:rPr>
          <w:rFonts w:ascii="Arial" w:eastAsia="Times New Roman" w:hAnsi="Arial" w:cs="Arial"/>
          <w:lang w:val="en-GB"/>
        </w:rPr>
        <w:t xml:space="preserve"> (SPC). The use of NYNA D+ AVOINE by general public is no longer claimed for the renewal of authorisation.</w:t>
      </w:r>
    </w:p>
    <w:p w14:paraId="020F684A" w14:textId="77777777" w:rsidR="00876729" w:rsidRPr="008F6C6B" w:rsidRDefault="00876729" w:rsidP="00876729">
      <w:pPr>
        <w:pStyle w:val="Titre20"/>
        <w:spacing w:before="360" w:after="240"/>
        <w:rPr>
          <w:lang w:val="en-GB"/>
        </w:rPr>
      </w:pPr>
      <w:bookmarkStart w:id="103" w:name="_Toc89441963"/>
      <w:r w:rsidRPr="008F6C6B">
        <w:rPr>
          <w:lang w:val="en-GB"/>
        </w:rPr>
        <w:t>Risk assessment for the environment</w:t>
      </w:r>
      <w:bookmarkEnd w:id="100"/>
      <w:bookmarkEnd w:id="101"/>
      <w:bookmarkEnd w:id="103"/>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0"/>
      </w:tblGrid>
      <w:tr w:rsidR="00F4232D" w:rsidRPr="00D24EE1" w14:paraId="020F6853" w14:textId="77777777" w:rsidTr="00217D6B">
        <w:tc>
          <w:tcPr>
            <w:tcW w:w="9180" w:type="dxa"/>
            <w:shd w:val="clear" w:color="auto" w:fill="auto"/>
          </w:tcPr>
          <w:p w14:paraId="020F684B" w14:textId="77777777" w:rsidR="00005255" w:rsidRPr="00D30699" w:rsidRDefault="00005255" w:rsidP="00217D6B">
            <w:pPr>
              <w:numPr>
                <w:ilvl w:val="0"/>
                <w:numId w:val="20"/>
              </w:numPr>
              <w:spacing w:after="120" w:line="276" w:lineRule="auto"/>
              <w:ind w:left="357" w:hanging="357"/>
              <w:jc w:val="both"/>
              <w:rPr>
                <w:rFonts w:ascii="Arial" w:hAnsi="Arial" w:cs="Arial"/>
                <w:b/>
                <w:sz w:val="24"/>
                <w:u w:val="single"/>
                <w:lang w:val="en-GB"/>
              </w:rPr>
            </w:pPr>
            <w:r w:rsidRPr="00D30699">
              <w:rPr>
                <w:rFonts w:ascii="Arial" w:hAnsi="Arial" w:cs="Arial"/>
                <w:b/>
                <w:sz w:val="24"/>
                <w:u w:val="single"/>
                <w:lang w:val="en-GB"/>
              </w:rPr>
              <w:t>Renewal application (2017)</w:t>
            </w:r>
          </w:p>
          <w:p w14:paraId="020F684C" w14:textId="77777777" w:rsidR="00F4232D" w:rsidRPr="00FD6E48" w:rsidRDefault="00F4232D" w:rsidP="00D52FF0">
            <w:pPr>
              <w:jc w:val="both"/>
              <w:rPr>
                <w:rFonts w:ascii="Arial" w:hAnsi="Arial" w:cs="Arial"/>
                <w:szCs w:val="22"/>
                <w:lang w:val="en-US"/>
              </w:rPr>
            </w:pPr>
            <w:r w:rsidRPr="00FD6E48">
              <w:rPr>
                <w:rFonts w:ascii="Arial" w:hAnsi="Arial" w:cs="Arial"/>
                <w:szCs w:val="22"/>
                <w:lang w:val="en-US"/>
              </w:rPr>
              <w:t>New information was submitted at the renewal stage of the approval of difenacoum :</w:t>
            </w:r>
          </w:p>
          <w:p w14:paraId="020F684D" w14:textId="77777777" w:rsidR="00F4232D" w:rsidRPr="00FD6E48" w:rsidRDefault="00F4232D" w:rsidP="00402213">
            <w:pPr>
              <w:numPr>
                <w:ilvl w:val="0"/>
                <w:numId w:val="22"/>
              </w:numPr>
              <w:spacing w:line="240" w:lineRule="auto"/>
              <w:jc w:val="both"/>
              <w:rPr>
                <w:rFonts w:ascii="Arial" w:hAnsi="Arial" w:cs="Arial"/>
                <w:szCs w:val="22"/>
                <w:lang w:val="en-US"/>
              </w:rPr>
            </w:pPr>
            <w:r w:rsidRPr="00FD6E48">
              <w:rPr>
                <w:rFonts w:ascii="Arial" w:hAnsi="Arial" w:cs="Arial"/>
                <w:szCs w:val="22"/>
                <w:lang w:val="en-US"/>
              </w:rPr>
              <w:t>A bioaccumulation tests in fish lead to a new BCF of 1100 L//kg which was lower than the predicted BCF of 9010 L/kg and 35645 L/kg. It was assumed in the original risk assessment that secondary poisoning via the aquatic food chain would not be significant due to low water solubility and high adsorption tendency of difenacoum. Even though risk is identified in the terrestrial food chain for birds, the risk via poisoned rodents is considered significantly higher compared to risk via earthworms or other invertebrates. Thus, conclusion from the original assessment is not changed.</w:t>
            </w:r>
          </w:p>
          <w:p w14:paraId="020F684E" w14:textId="77777777" w:rsidR="00F4232D" w:rsidRPr="00FD6E48" w:rsidRDefault="00F4232D" w:rsidP="00402213">
            <w:pPr>
              <w:numPr>
                <w:ilvl w:val="0"/>
                <w:numId w:val="22"/>
              </w:numPr>
              <w:spacing w:line="240" w:lineRule="auto"/>
              <w:jc w:val="both"/>
              <w:rPr>
                <w:rFonts w:ascii="Arial" w:hAnsi="Arial" w:cs="Arial"/>
                <w:szCs w:val="22"/>
                <w:lang w:val="en-US"/>
              </w:rPr>
            </w:pPr>
            <w:r w:rsidRPr="00FD6E48">
              <w:rPr>
                <w:rFonts w:ascii="Arial" w:hAnsi="Arial" w:cs="Arial"/>
                <w:szCs w:val="22"/>
                <w:lang w:val="en-US"/>
              </w:rPr>
              <w:t>An earthworm reproduction test: this test permits to revise the PNECsoil which could have an impact only for open area uses (not intended for this dossier). Therefore, this new PNECsoil has no impact on the previous conclusion for NYNA D+ AVOINE.</w:t>
            </w:r>
          </w:p>
          <w:p w14:paraId="020F684F" w14:textId="77777777" w:rsidR="00F4232D" w:rsidRDefault="00F4232D" w:rsidP="00477A71">
            <w:pPr>
              <w:spacing w:line="240" w:lineRule="auto"/>
              <w:jc w:val="both"/>
              <w:rPr>
                <w:rFonts w:ascii="Arial" w:hAnsi="Arial" w:cs="Arial"/>
                <w:sz w:val="20"/>
                <w:szCs w:val="20"/>
                <w:lang w:val="en-US"/>
              </w:rPr>
            </w:pPr>
          </w:p>
          <w:p w14:paraId="020F6850" w14:textId="77777777" w:rsidR="00AD4D76" w:rsidRPr="00315938" w:rsidRDefault="00AD4D76" w:rsidP="00217D6B">
            <w:pPr>
              <w:jc w:val="both"/>
              <w:rPr>
                <w:rFonts w:ascii="Arial" w:hAnsi="Arial" w:cs="Arial"/>
                <w:szCs w:val="22"/>
              </w:rPr>
            </w:pPr>
            <w:r w:rsidRPr="00315938">
              <w:rPr>
                <w:rFonts w:ascii="Arial" w:hAnsi="Arial" w:cs="Arial"/>
                <w:szCs w:val="22"/>
                <w:lang w:val="en-US"/>
              </w:rPr>
              <w:t>Regarding this new information, the conclusion of the environmental risk assessment</w:t>
            </w:r>
            <w:r>
              <w:rPr>
                <w:rFonts w:ascii="Arial" w:hAnsi="Arial" w:cs="Arial"/>
                <w:szCs w:val="22"/>
                <w:lang w:val="en-US"/>
              </w:rPr>
              <w:t xml:space="preserve"> performed for the first authorization (PAR 2012)</w:t>
            </w:r>
            <w:r w:rsidRPr="00315938">
              <w:rPr>
                <w:rFonts w:ascii="Arial" w:hAnsi="Arial" w:cs="Arial"/>
                <w:szCs w:val="22"/>
                <w:lang w:val="en-US"/>
              </w:rPr>
              <w:t xml:space="preserve"> remains unchanged.</w:t>
            </w:r>
          </w:p>
          <w:p w14:paraId="020F6851" w14:textId="77777777" w:rsidR="00AD4D76" w:rsidRPr="00FD6E48" w:rsidRDefault="00AD4D76" w:rsidP="00477A71">
            <w:pPr>
              <w:spacing w:line="240" w:lineRule="auto"/>
              <w:jc w:val="both"/>
              <w:rPr>
                <w:rFonts w:ascii="Arial" w:hAnsi="Arial" w:cs="Arial"/>
                <w:sz w:val="20"/>
                <w:szCs w:val="20"/>
                <w:lang w:val="en-US"/>
              </w:rPr>
            </w:pPr>
          </w:p>
          <w:p w14:paraId="020F6852" w14:textId="77777777" w:rsidR="00F4232D" w:rsidRPr="005F5911" w:rsidRDefault="00F4232D" w:rsidP="00013CC4">
            <w:pPr>
              <w:spacing w:line="240" w:lineRule="auto"/>
              <w:jc w:val="both"/>
              <w:rPr>
                <w:rFonts w:ascii="Arial" w:hAnsi="Arial" w:cs="Arial"/>
                <w:sz w:val="20"/>
                <w:szCs w:val="20"/>
                <w:lang w:val="en-US"/>
              </w:rPr>
            </w:pPr>
            <w:r w:rsidRPr="00FD6E48">
              <w:rPr>
                <w:rFonts w:ascii="Arial" w:hAnsi="Arial" w:cs="Arial"/>
                <w:szCs w:val="22"/>
                <w:lang w:val="en-US"/>
              </w:rPr>
              <w:lastRenderedPageBreak/>
              <w:t>The intended use</w:t>
            </w:r>
            <w:r w:rsidR="00D01758">
              <w:rPr>
                <w:rFonts w:ascii="Arial" w:hAnsi="Arial" w:cs="Arial"/>
                <w:szCs w:val="22"/>
                <w:lang w:val="en-US"/>
              </w:rPr>
              <w:t>s</w:t>
            </w:r>
            <w:r w:rsidRPr="00FD6E48">
              <w:rPr>
                <w:rFonts w:ascii="Arial" w:hAnsi="Arial" w:cs="Arial"/>
                <w:szCs w:val="22"/>
                <w:lang w:val="en-US"/>
              </w:rPr>
              <w:t xml:space="preserve"> “around buildings</w:t>
            </w:r>
            <w:r w:rsidR="00005255">
              <w:rPr>
                <w:rFonts w:ascii="Arial" w:hAnsi="Arial" w:cs="Arial"/>
                <w:szCs w:val="22"/>
                <w:lang w:val="en-US"/>
              </w:rPr>
              <w:t>,</w:t>
            </w:r>
            <w:r w:rsidR="00E3031C">
              <w:rPr>
                <w:rFonts w:ascii="Arial" w:hAnsi="Arial" w:cs="Arial"/>
                <w:szCs w:val="22"/>
                <w:lang w:val="en-US"/>
              </w:rPr>
              <w:t xml:space="preserve"> open areas,</w:t>
            </w:r>
            <w:r w:rsidR="00005255">
              <w:rPr>
                <w:rFonts w:ascii="Arial" w:hAnsi="Arial" w:cs="Arial"/>
                <w:szCs w:val="22"/>
                <w:lang w:val="en-US"/>
              </w:rPr>
              <w:t xml:space="preserve"> landfills</w:t>
            </w:r>
            <w:r w:rsidRPr="00FD6E48">
              <w:rPr>
                <w:rFonts w:ascii="Arial" w:hAnsi="Arial" w:cs="Arial"/>
                <w:szCs w:val="22"/>
                <w:lang w:val="en-US"/>
              </w:rPr>
              <w:t xml:space="preserve"> and waste dump” have been added </w:t>
            </w:r>
            <w:r w:rsidR="00013CC4">
              <w:rPr>
                <w:rFonts w:ascii="Arial" w:hAnsi="Arial" w:cs="Arial"/>
                <w:szCs w:val="22"/>
                <w:lang w:val="en-US"/>
              </w:rPr>
              <w:t xml:space="preserve">in the frame of a minor change (2015). The </w:t>
            </w:r>
            <w:r w:rsidR="00013CC4" w:rsidRPr="00A030C2">
              <w:rPr>
                <w:rFonts w:ascii="Arial" w:hAnsi="Arial" w:cs="Arial"/>
                <w:szCs w:val="22"/>
                <w:lang w:val="en-US"/>
              </w:rPr>
              <w:t>risk assessment</w:t>
            </w:r>
            <w:r w:rsidR="00013CC4">
              <w:rPr>
                <w:rFonts w:ascii="Arial" w:hAnsi="Arial" w:cs="Arial"/>
                <w:szCs w:val="22"/>
                <w:lang w:val="en-US"/>
              </w:rPr>
              <w:t xml:space="preserve"> linked to these new uses is </w:t>
            </w:r>
            <w:r w:rsidRPr="00FD6E48">
              <w:rPr>
                <w:rFonts w:ascii="Arial" w:hAnsi="Arial" w:cs="Arial"/>
                <w:szCs w:val="22"/>
                <w:lang w:val="en-US"/>
              </w:rPr>
              <w:t xml:space="preserve">presented in the </w:t>
            </w:r>
            <w:r w:rsidR="00013CC4">
              <w:rPr>
                <w:rFonts w:ascii="Arial" w:hAnsi="Arial" w:cs="Arial"/>
                <w:szCs w:val="22"/>
                <w:lang w:val="en-US"/>
              </w:rPr>
              <w:t xml:space="preserve">renewal section of the </w:t>
            </w:r>
            <w:r w:rsidRPr="00FD6E48">
              <w:rPr>
                <w:rFonts w:ascii="Arial" w:hAnsi="Arial" w:cs="Arial"/>
                <w:szCs w:val="22"/>
                <w:lang w:val="en-US"/>
              </w:rPr>
              <w:t>PAR</w:t>
            </w:r>
            <w:r w:rsidR="00013CC4">
              <w:rPr>
                <w:rFonts w:ascii="Arial" w:hAnsi="Arial" w:cs="Arial"/>
                <w:szCs w:val="22"/>
                <w:lang w:val="en-US"/>
              </w:rPr>
              <w:t>,</w:t>
            </w:r>
            <w:r w:rsidRPr="00FD6E48">
              <w:rPr>
                <w:rFonts w:ascii="Arial" w:hAnsi="Arial" w:cs="Arial"/>
                <w:szCs w:val="22"/>
                <w:lang w:val="en-US"/>
              </w:rPr>
              <w:t xml:space="preserve"> using the new data presented above.</w:t>
            </w:r>
          </w:p>
        </w:tc>
      </w:tr>
    </w:tbl>
    <w:p w14:paraId="020F6854" w14:textId="77777777" w:rsidR="00876729" w:rsidRPr="008F6C6B" w:rsidRDefault="00876729" w:rsidP="00876729">
      <w:pPr>
        <w:pStyle w:val="Titre3"/>
        <w:tabs>
          <w:tab w:val="clear" w:pos="1304"/>
          <w:tab w:val="num" w:pos="76"/>
        </w:tabs>
        <w:spacing w:after="240" w:line="276" w:lineRule="auto"/>
        <w:ind w:left="0" w:firstLine="0"/>
        <w:jc w:val="both"/>
      </w:pPr>
      <w:bookmarkStart w:id="104" w:name="_Toc89441964"/>
      <w:r w:rsidRPr="008F6C6B">
        <w:lastRenderedPageBreak/>
        <w:t>Fate and distribution of the active substance, difenacoum, in the environment</w:t>
      </w:r>
      <w:r w:rsidR="00E12ADF">
        <w:t xml:space="preserve"> – PAR 2012, updated 2017</w:t>
      </w:r>
      <w:bookmarkEnd w:id="104"/>
    </w:p>
    <w:p w14:paraId="020F6855" w14:textId="77777777" w:rsidR="00B061E3" w:rsidRPr="008F6C6B" w:rsidRDefault="00876729" w:rsidP="00477A71">
      <w:pPr>
        <w:spacing w:line="240" w:lineRule="auto"/>
        <w:jc w:val="both"/>
        <w:rPr>
          <w:rFonts w:ascii="Arial" w:hAnsi="Arial" w:cs="Arial"/>
        </w:rPr>
      </w:pPr>
      <w:r w:rsidRPr="008F6C6B">
        <w:rPr>
          <w:rFonts w:ascii="Arial" w:hAnsi="Arial" w:cs="Arial"/>
        </w:rPr>
        <w:t>The summary of information about the active substance difenacoum is carried out with the data from the CAR of difenacoum owned by the Activa/Pelgar Difenacoum &amp; Brodifacoum Task Force.</w:t>
      </w:r>
      <w:r w:rsidR="00B061E3" w:rsidRPr="008F6C6B">
        <w:rPr>
          <w:rFonts w:ascii="Arial" w:hAnsi="Arial" w:cs="Arial"/>
        </w:rPr>
        <w:t xml:space="preserve"> No new ecotoxicological information on the active substance difenacoum has been submitted in the product dossier.</w:t>
      </w:r>
    </w:p>
    <w:p w14:paraId="020F6856" w14:textId="77777777" w:rsidR="00876729" w:rsidRPr="008F6C6B" w:rsidRDefault="00876729" w:rsidP="00477A71">
      <w:pPr>
        <w:pStyle w:val="Titre4"/>
        <w:spacing w:before="360" w:line="276" w:lineRule="auto"/>
        <w:rPr>
          <w:rFonts w:cs="Arial"/>
        </w:rPr>
      </w:pPr>
      <w:bookmarkStart w:id="105" w:name="_Ref293412717"/>
      <w:r w:rsidRPr="008F6C6B">
        <w:rPr>
          <w:rFonts w:cs="Arial"/>
        </w:rPr>
        <w:t>Biodegradation of difenacoum</w:t>
      </w:r>
      <w:bookmarkEnd w:id="105"/>
    </w:p>
    <w:p w14:paraId="020F6857" w14:textId="77777777" w:rsidR="00876729" w:rsidRPr="008F6C6B" w:rsidRDefault="00876729" w:rsidP="00477A71">
      <w:pPr>
        <w:spacing w:line="240" w:lineRule="auto"/>
        <w:jc w:val="both"/>
        <w:rPr>
          <w:rFonts w:ascii="Arial" w:hAnsi="Arial" w:cs="Arial"/>
        </w:rPr>
      </w:pPr>
      <w:r w:rsidRPr="008F6C6B">
        <w:rPr>
          <w:rFonts w:ascii="Arial" w:hAnsi="Arial" w:cs="Arial"/>
        </w:rPr>
        <w:t xml:space="preserve">According to the OECD tests 301B and 302D, difenacoum is not readily or inherently biodegradable. No studies on degradation in soil is available, but using the calculated value of Kp of 1.34 and considering the absence of biodegradation of difenacoum, it can be assumed that half life in soil is over 300 days. It was stated during technical meeting (TMII-04) that no further degradation studies are needed for intended uses in building. </w:t>
      </w:r>
    </w:p>
    <w:p w14:paraId="020F6858" w14:textId="77777777" w:rsidR="00876729" w:rsidRPr="000D51A4" w:rsidRDefault="00876729" w:rsidP="00876729">
      <w:pPr>
        <w:spacing w:line="276" w:lineRule="auto"/>
        <w:jc w:val="both"/>
        <w:rPr>
          <w:rFonts w:ascii="Arial" w:hAnsi="Arial" w:cs="Arial"/>
          <w:highlight w:val="lightGray"/>
        </w:rPr>
      </w:pPr>
    </w:p>
    <w:p w14:paraId="020F6859" w14:textId="77777777" w:rsidR="00876729" w:rsidRPr="008F6C6B" w:rsidRDefault="00876729" w:rsidP="00477A71">
      <w:pPr>
        <w:spacing w:line="240" w:lineRule="auto"/>
        <w:jc w:val="both"/>
        <w:rPr>
          <w:rFonts w:ascii="Arial" w:hAnsi="Arial" w:cs="Arial"/>
        </w:rPr>
      </w:pPr>
      <w:r w:rsidRPr="008F6C6B">
        <w:rPr>
          <w:rFonts w:ascii="Arial" w:hAnsi="Arial" w:cs="Arial"/>
        </w:rPr>
        <w:t xml:space="preserve">So the risk assessment is based on the assumption that difenacoum is not readily biodegradable </w:t>
      </w:r>
      <w:r w:rsidRPr="008F6C6B">
        <w:rPr>
          <w:rFonts w:ascii="Arial" w:hAnsi="Arial" w:cs="Arial"/>
          <w:szCs w:val="22"/>
        </w:rPr>
        <w:t xml:space="preserve"> </w:t>
      </w:r>
      <w:r w:rsidRPr="008F6C6B">
        <w:rPr>
          <w:rFonts w:ascii="Arial" w:hAnsi="Arial" w:cs="Arial"/>
        </w:rPr>
        <w:t>and a</w:t>
      </w:r>
      <w:r w:rsidRPr="008F6C6B">
        <w:rPr>
          <w:rFonts w:ascii="Arial" w:hAnsi="Arial" w:cs="Arial"/>
          <w:szCs w:val="22"/>
        </w:rPr>
        <w:t xml:space="preserve"> half life in soil is over 300 days. </w:t>
      </w:r>
    </w:p>
    <w:p w14:paraId="020F685A" w14:textId="77777777" w:rsidR="00876729" w:rsidRPr="008F6C6B" w:rsidRDefault="00876729" w:rsidP="00477A71">
      <w:pPr>
        <w:pStyle w:val="Titre4"/>
        <w:spacing w:before="360" w:line="276" w:lineRule="auto"/>
        <w:rPr>
          <w:rFonts w:cs="Arial"/>
        </w:rPr>
      </w:pPr>
      <w:r w:rsidRPr="008F6C6B">
        <w:rPr>
          <w:rFonts w:cs="Arial"/>
        </w:rPr>
        <w:t>Hydrolysis as a function of pH</w:t>
      </w:r>
    </w:p>
    <w:p w14:paraId="020F685B" w14:textId="77777777" w:rsidR="00876729" w:rsidRPr="008F6C6B" w:rsidRDefault="00876729" w:rsidP="00477A71">
      <w:pPr>
        <w:spacing w:line="240" w:lineRule="auto"/>
        <w:rPr>
          <w:rFonts w:ascii="Arial" w:hAnsi="Arial" w:cs="Arial"/>
          <w:szCs w:val="22"/>
        </w:rPr>
      </w:pPr>
      <w:r w:rsidRPr="008F6C6B">
        <w:rPr>
          <w:rFonts w:ascii="Arial" w:hAnsi="Arial" w:cs="Arial"/>
          <w:szCs w:val="22"/>
        </w:rPr>
        <w:t>According to the test OECD 111, the half-life (DT</w:t>
      </w:r>
      <w:r w:rsidRPr="008F6C6B">
        <w:rPr>
          <w:rFonts w:ascii="Arial" w:hAnsi="Arial" w:cs="Arial"/>
          <w:szCs w:val="22"/>
          <w:vertAlign w:val="subscript"/>
        </w:rPr>
        <w:t>50</w:t>
      </w:r>
      <w:r w:rsidRPr="008F6C6B">
        <w:rPr>
          <w:rFonts w:ascii="Arial" w:hAnsi="Arial" w:cs="Arial"/>
          <w:szCs w:val="22"/>
        </w:rPr>
        <w:t>) of difenacoum  is over 1 year at pH 4, 7 and 9 at 25°C. The active substance is hydrolytically stable.</w:t>
      </w:r>
    </w:p>
    <w:p w14:paraId="020F685C" w14:textId="77777777" w:rsidR="00876729" w:rsidRPr="008F6C6B" w:rsidRDefault="00876729" w:rsidP="00477A71">
      <w:pPr>
        <w:pStyle w:val="Titre4"/>
        <w:spacing w:before="360" w:line="276" w:lineRule="auto"/>
        <w:rPr>
          <w:rFonts w:cs="Arial"/>
        </w:rPr>
      </w:pPr>
      <w:r w:rsidRPr="008F6C6B">
        <w:rPr>
          <w:rFonts w:cs="Arial"/>
        </w:rPr>
        <w:t>Photolysis in water</w:t>
      </w:r>
    </w:p>
    <w:p w14:paraId="020F685D" w14:textId="77777777" w:rsidR="00876729" w:rsidRPr="008F6C6B" w:rsidRDefault="00876729" w:rsidP="00477A71">
      <w:pPr>
        <w:spacing w:line="240" w:lineRule="auto"/>
        <w:jc w:val="both"/>
        <w:rPr>
          <w:rFonts w:ascii="Arial" w:hAnsi="Arial" w:cs="Arial"/>
        </w:rPr>
      </w:pPr>
      <w:r w:rsidRPr="008F6C6B">
        <w:rPr>
          <w:rFonts w:ascii="Arial" w:hAnsi="Arial" w:cs="Arial"/>
        </w:rPr>
        <w:t>The active substance undergoes rapid photodegradation. Half-life varied from 0.6 hours to 3.8 hours.  Greater than 80% photolysis was noted to have occurred by around five hours. Two breakdown products above 10% of the initial difenacoum concentration were detected and the proposal for the identification of structures was made. The photodegradation is regarded as a minor removal process for difenacoum and the exposure to water is low, therefore it was stated that no further characterisation of metabolites was requested.</w:t>
      </w:r>
    </w:p>
    <w:p w14:paraId="020F685E" w14:textId="77777777" w:rsidR="00876729" w:rsidRPr="008F6C6B" w:rsidRDefault="00876729" w:rsidP="00477A71">
      <w:pPr>
        <w:pStyle w:val="Titre4"/>
        <w:spacing w:before="360" w:line="276" w:lineRule="auto"/>
        <w:rPr>
          <w:rFonts w:cs="Arial"/>
        </w:rPr>
      </w:pPr>
      <w:r w:rsidRPr="008F6C6B">
        <w:rPr>
          <w:rFonts w:cs="Arial"/>
        </w:rPr>
        <w:t>Photodegradation in air</w:t>
      </w:r>
    </w:p>
    <w:p w14:paraId="020F685F" w14:textId="77777777" w:rsidR="00876729" w:rsidRPr="008F6C6B" w:rsidRDefault="00876729" w:rsidP="00477A71">
      <w:pPr>
        <w:spacing w:line="240" w:lineRule="auto"/>
        <w:jc w:val="both"/>
        <w:rPr>
          <w:rFonts w:ascii="Arial" w:hAnsi="Arial" w:cs="Arial"/>
          <w:szCs w:val="22"/>
        </w:rPr>
      </w:pPr>
      <w:r w:rsidRPr="008F6C6B">
        <w:rPr>
          <w:rFonts w:ascii="Arial" w:hAnsi="Arial" w:cs="Arial"/>
          <w:szCs w:val="22"/>
        </w:rPr>
        <w:t>Photodegradation characteristics of the active substance have been estimated using the EPIWIN v. 3.12 programme in the CAR of the Task Force Difenacoum dossier. Difenacoum has an estimated half-life of approximately 2 hours, therefore it is predicted to have a negligible effect on stratospheric ozone. It is predicted not to be a potential greenhouse gas. Finally, difenacoum has a low volatility (Henry’s law constant&lt; 0.046 Pa.m</w:t>
      </w:r>
      <w:r w:rsidRPr="008F6C6B">
        <w:rPr>
          <w:rFonts w:ascii="Arial" w:hAnsi="Arial" w:cs="Arial"/>
          <w:szCs w:val="22"/>
          <w:vertAlign w:val="superscript"/>
        </w:rPr>
        <w:t>3</w:t>
      </w:r>
      <w:r w:rsidRPr="008F6C6B">
        <w:rPr>
          <w:rFonts w:ascii="Arial" w:hAnsi="Arial" w:cs="Arial"/>
          <w:szCs w:val="22"/>
        </w:rPr>
        <w:t>.mol</w:t>
      </w:r>
      <w:r w:rsidRPr="008F6C6B">
        <w:rPr>
          <w:rFonts w:ascii="Arial" w:hAnsi="Arial" w:cs="Arial"/>
          <w:szCs w:val="22"/>
          <w:vertAlign w:val="superscript"/>
        </w:rPr>
        <w:t>-1</w:t>
      </w:r>
      <w:r w:rsidRPr="008F6C6B">
        <w:rPr>
          <w:rFonts w:ascii="Arial" w:hAnsi="Arial" w:cs="Arial"/>
          <w:szCs w:val="22"/>
        </w:rPr>
        <w:t>) and emissions to the air compartment are expected to be low.</w:t>
      </w:r>
    </w:p>
    <w:p w14:paraId="020F6860" w14:textId="77777777" w:rsidR="00876729" w:rsidRPr="008F6C6B" w:rsidRDefault="00876729" w:rsidP="00477A71">
      <w:pPr>
        <w:pStyle w:val="Titre4"/>
        <w:spacing w:before="360" w:line="276" w:lineRule="auto"/>
        <w:rPr>
          <w:rFonts w:cs="Arial"/>
        </w:rPr>
      </w:pPr>
      <w:r w:rsidRPr="008F6C6B">
        <w:rPr>
          <w:rFonts w:cs="Arial"/>
        </w:rPr>
        <w:t>Distribution</w:t>
      </w:r>
    </w:p>
    <w:p w14:paraId="020F6861" w14:textId="77777777" w:rsidR="00876729" w:rsidRPr="008F6C6B" w:rsidRDefault="00876729" w:rsidP="00876729">
      <w:pPr>
        <w:pStyle w:val="Titre5"/>
        <w:ind w:left="1872"/>
        <w:rPr>
          <w:rFonts w:cs="Arial"/>
        </w:rPr>
      </w:pPr>
      <w:r w:rsidRPr="008F6C6B">
        <w:rPr>
          <w:rFonts w:cs="Arial"/>
        </w:rPr>
        <w:t>Adsorption/desorption</w:t>
      </w:r>
    </w:p>
    <w:p w14:paraId="020F6862" w14:textId="77777777" w:rsidR="00876729" w:rsidRPr="008F6C6B" w:rsidRDefault="00876729" w:rsidP="00477A71">
      <w:pPr>
        <w:spacing w:before="120" w:line="240" w:lineRule="auto"/>
        <w:jc w:val="both"/>
        <w:rPr>
          <w:rFonts w:ascii="Arial" w:hAnsi="Arial" w:cs="Arial"/>
          <w:szCs w:val="22"/>
        </w:rPr>
      </w:pPr>
      <w:r w:rsidRPr="008F6C6B">
        <w:rPr>
          <w:rFonts w:ascii="Arial" w:hAnsi="Arial" w:cs="Arial"/>
          <w:szCs w:val="22"/>
        </w:rPr>
        <w:t xml:space="preserve">The experimentally derived Koc values are not supported by the physical and chemical properties of difenacoum. Difenacoum is a large aromatic molecule with two polar groups which can potentially ionised at environmental relevant pH. Difenacoum has also a low water solubility and a high log Kow. </w:t>
      </w:r>
    </w:p>
    <w:p w14:paraId="020F6863" w14:textId="77777777" w:rsidR="00876729" w:rsidRDefault="00876729" w:rsidP="00876729">
      <w:pPr>
        <w:spacing w:line="276" w:lineRule="auto"/>
        <w:jc w:val="both"/>
        <w:rPr>
          <w:rFonts w:ascii="Arial" w:hAnsi="Arial" w:cs="Arial"/>
          <w:szCs w:val="22"/>
        </w:rPr>
      </w:pPr>
      <w:r w:rsidRPr="008F6C6B">
        <w:rPr>
          <w:rFonts w:ascii="Arial" w:hAnsi="Arial" w:cs="Arial"/>
          <w:szCs w:val="22"/>
        </w:rPr>
        <w:t xml:space="preserve">According to the </w:t>
      </w:r>
      <w:r w:rsidR="000A5A19" w:rsidRPr="008F6C6B">
        <w:rPr>
          <w:rFonts w:ascii="Arial" w:hAnsi="Arial" w:cs="Arial"/>
          <w:szCs w:val="22"/>
        </w:rPr>
        <w:t>Technical Guidance Document (</w:t>
      </w:r>
      <w:r w:rsidRPr="008F6C6B">
        <w:rPr>
          <w:rFonts w:ascii="Arial" w:hAnsi="Arial" w:cs="Arial"/>
          <w:szCs w:val="22"/>
        </w:rPr>
        <w:t>TGD</w:t>
      </w:r>
      <w:r w:rsidR="000A5A19" w:rsidRPr="008F6C6B">
        <w:rPr>
          <w:rFonts w:ascii="Arial" w:hAnsi="Arial" w:cs="Arial"/>
          <w:szCs w:val="22"/>
        </w:rPr>
        <w:t>)</w:t>
      </w:r>
      <w:r w:rsidRPr="008F6C6B">
        <w:rPr>
          <w:rFonts w:ascii="Arial" w:hAnsi="Arial" w:cs="Arial"/>
          <w:szCs w:val="22"/>
        </w:rPr>
        <w:t xml:space="preserve"> Part 3, Table 4</w:t>
      </w:r>
      <w:r w:rsidR="000A5A19" w:rsidRPr="008F6C6B">
        <w:rPr>
          <w:rFonts w:ascii="Arial" w:hAnsi="Arial" w:cs="Arial"/>
          <w:szCs w:val="22"/>
        </w:rPr>
        <w:t>,</w:t>
      </w:r>
      <w:r w:rsidRPr="008F6C6B">
        <w:rPr>
          <w:rFonts w:ascii="Arial" w:hAnsi="Arial" w:cs="Arial"/>
          <w:szCs w:val="22"/>
        </w:rPr>
        <w:t xml:space="preserve"> the QSAR equation used to calculate log Koc from log Kow (7.62, a QSAR estimation) is:</w:t>
      </w:r>
    </w:p>
    <w:p w14:paraId="020F6864" w14:textId="77777777" w:rsidR="00FF2E1E" w:rsidRPr="008F6C6B" w:rsidRDefault="00FF2E1E" w:rsidP="00876729">
      <w:pPr>
        <w:spacing w:line="276" w:lineRule="auto"/>
        <w:jc w:val="both"/>
        <w:rPr>
          <w:rFonts w:ascii="Arial" w:hAnsi="Arial" w:cs="Arial"/>
          <w:szCs w:val="22"/>
        </w:rPr>
      </w:pPr>
    </w:p>
    <w:p w14:paraId="020F6865" w14:textId="77777777" w:rsidR="00876729" w:rsidRPr="008F6C6B" w:rsidRDefault="00876729" w:rsidP="00876729">
      <w:pPr>
        <w:spacing w:line="276" w:lineRule="auto"/>
        <w:jc w:val="center"/>
        <w:rPr>
          <w:rFonts w:ascii="Arial" w:hAnsi="Arial" w:cs="Arial"/>
          <w:szCs w:val="22"/>
          <w:lang w:val="en-US"/>
        </w:rPr>
      </w:pPr>
      <w:r w:rsidRPr="008F6C6B">
        <w:rPr>
          <w:rFonts w:ascii="Arial" w:hAnsi="Arial" w:cs="Arial"/>
          <w:b/>
          <w:szCs w:val="22"/>
        </w:rPr>
        <w:t>log Koc = 0.81 log Kow + 0.1</w:t>
      </w:r>
      <w:r w:rsidRPr="008F6C6B">
        <w:rPr>
          <w:rFonts w:ascii="Arial" w:hAnsi="Arial" w:cs="Arial"/>
          <w:szCs w:val="22"/>
        </w:rPr>
        <w:t xml:space="preserve">   (chemical class: Predominantly hydrophobics)</w:t>
      </w:r>
    </w:p>
    <w:p w14:paraId="020F6866" w14:textId="77777777" w:rsidR="00876729" w:rsidRPr="008F6C6B" w:rsidRDefault="00876729" w:rsidP="00876729">
      <w:pPr>
        <w:spacing w:line="276" w:lineRule="auto"/>
        <w:jc w:val="center"/>
        <w:rPr>
          <w:rFonts w:ascii="Arial" w:hAnsi="Arial" w:cs="Arial"/>
          <w:szCs w:val="22"/>
        </w:rPr>
      </w:pPr>
    </w:p>
    <w:p w14:paraId="020F6867" w14:textId="77777777" w:rsidR="00876729" w:rsidRPr="008F6C6B" w:rsidRDefault="00876729" w:rsidP="00477A71">
      <w:pPr>
        <w:spacing w:line="240" w:lineRule="auto"/>
        <w:jc w:val="both"/>
        <w:rPr>
          <w:rFonts w:ascii="Arial" w:hAnsi="Arial" w:cs="Arial"/>
          <w:szCs w:val="22"/>
        </w:rPr>
      </w:pPr>
      <w:r w:rsidRPr="008F6C6B">
        <w:rPr>
          <w:rFonts w:ascii="Arial" w:hAnsi="Arial" w:cs="Arial"/>
          <w:szCs w:val="22"/>
        </w:rPr>
        <w:t>The properties of difenacoum may hamper the estimation of log Kow that is why it should be considered with some caution. The calculated log Koc is 6.27 and Koc = 1 871 544.</w:t>
      </w:r>
    </w:p>
    <w:p w14:paraId="020F6868" w14:textId="77777777" w:rsidR="00876729" w:rsidRPr="008F6C6B" w:rsidRDefault="00876729" w:rsidP="00477A71">
      <w:pPr>
        <w:spacing w:line="240" w:lineRule="auto"/>
        <w:jc w:val="both"/>
        <w:rPr>
          <w:rFonts w:ascii="Arial" w:hAnsi="Arial" w:cs="Arial"/>
          <w:szCs w:val="22"/>
        </w:rPr>
      </w:pPr>
    </w:p>
    <w:p w14:paraId="020F6869" w14:textId="77777777" w:rsidR="00876729" w:rsidRPr="00477A71" w:rsidRDefault="00876729" w:rsidP="00477A71">
      <w:pPr>
        <w:spacing w:line="240" w:lineRule="auto"/>
        <w:jc w:val="both"/>
        <w:rPr>
          <w:rFonts w:ascii="Arial" w:hAnsi="Arial" w:cs="Arial"/>
          <w:szCs w:val="22"/>
        </w:rPr>
      </w:pPr>
      <w:r w:rsidRPr="008F6C6B">
        <w:rPr>
          <w:rFonts w:ascii="Arial" w:hAnsi="Arial" w:cs="Arial"/>
          <w:szCs w:val="22"/>
        </w:rPr>
        <w:t>In the difenacoum dossier it has been stated that, according to its behaviour, the active substance would not be mobile and would be expected to absorb irreversibly to soil particles. Significant leaching could be expected to occur only in recently contaminated soil under alkaline conditions. Under other conditions, binding to the inorganic component of soil would be largely irreversible. The rate of binding is likely to be limited by steric hindrance of reaction in forming the cation br</w:t>
      </w:r>
      <w:r w:rsidR="00477A71">
        <w:rPr>
          <w:rFonts w:ascii="Arial" w:hAnsi="Arial" w:cs="Arial"/>
          <w:szCs w:val="22"/>
        </w:rPr>
        <w:t>idge from the organic material.</w:t>
      </w:r>
    </w:p>
    <w:p w14:paraId="020F686A" w14:textId="77777777" w:rsidR="00876729" w:rsidRPr="008F6C6B" w:rsidRDefault="00876729" w:rsidP="00876729">
      <w:pPr>
        <w:pStyle w:val="Titre5"/>
        <w:ind w:left="1872"/>
        <w:rPr>
          <w:rFonts w:cs="Arial"/>
        </w:rPr>
      </w:pPr>
      <w:bookmarkStart w:id="106" w:name="_Ref292284123"/>
      <w:r w:rsidRPr="008F6C6B">
        <w:rPr>
          <w:rFonts w:cs="Arial"/>
        </w:rPr>
        <w:t>Accumulation</w:t>
      </w:r>
      <w:bookmarkEnd w:id="106"/>
    </w:p>
    <w:p w14:paraId="020F686B" w14:textId="77777777" w:rsidR="00876729" w:rsidRDefault="00876729" w:rsidP="00477A71">
      <w:pPr>
        <w:spacing w:before="120" w:line="240" w:lineRule="auto"/>
        <w:jc w:val="both"/>
        <w:rPr>
          <w:rFonts w:ascii="Arial" w:hAnsi="Arial" w:cs="Arial"/>
        </w:rPr>
      </w:pPr>
      <w:r w:rsidRPr="008F6C6B">
        <w:rPr>
          <w:rFonts w:ascii="Arial" w:hAnsi="Arial" w:cs="Arial"/>
        </w:rPr>
        <w:t xml:space="preserve">The aquatic BCF has been </w:t>
      </w:r>
      <w:r w:rsidRPr="00477A71">
        <w:rPr>
          <w:rFonts w:ascii="Arial" w:hAnsi="Arial" w:cs="Arial"/>
          <w:szCs w:val="22"/>
        </w:rPr>
        <w:t>estimated</w:t>
      </w:r>
      <w:r w:rsidRPr="008F6C6B">
        <w:rPr>
          <w:rFonts w:ascii="Arial" w:hAnsi="Arial" w:cs="Arial"/>
        </w:rPr>
        <w:t xml:space="preserve"> with calculation method because the fish bioconcentration test was invalid. In the absence of valid measured log Kow, the estimated value of log Kow used is 7.6. This value allows to calculate an estimated BCF for fish : 9010 (according to EPIWIN v 3.12) and  35 645 (Eq</w:t>
      </w:r>
      <w:r w:rsidR="00F3408E" w:rsidRPr="008F6C6B">
        <w:rPr>
          <w:rFonts w:ascii="Arial" w:hAnsi="Arial" w:cs="Arial"/>
        </w:rPr>
        <w:t>uation</w:t>
      </w:r>
      <w:r w:rsidRPr="008F6C6B">
        <w:rPr>
          <w:rFonts w:ascii="Arial" w:hAnsi="Arial" w:cs="Arial"/>
        </w:rPr>
        <w:t xml:space="preserve"> 75, TGD). </w:t>
      </w:r>
    </w:p>
    <w:p w14:paraId="020F686C" w14:textId="77777777" w:rsidR="00876729" w:rsidRPr="008F6C6B" w:rsidRDefault="00876729" w:rsidP="00477A71">
      <w:pPr>
        <w:spacing w:line="240" w:lineRule="auto"/>
        <w:jc w:val="both"/>
        <w:rPr>
          <w:rFonts w:ascii="Arial" w:hAnsi="Arial" w:cs="Arial"/>
        </w:rPr>
      </w:pPr>
      <w:r w:rsidRPr="008F6C6B">
        <w:rPr>
          <w:rFonts w:ascii="Arial" w:hAnsi="Arial" w:cs="Arial"/>
        </w:rPr>
        <w:t>This log Kow is also entered the equation 82d of the TGD to get a BCF</w:t>
      </w:r>
      <w:r w:rsidRPr="008F6C6B">
        <w:rPr>
          <w:rFonts w:ascii="Arial" w:hAnsi="Arial" w:cs="Arial"/>
          <w:vertAlign w:val="subscript"/>
        </w:rPr>
        <w:t>earthworm</w:t>
      </w:r>
      <w:r w:rsidRPr="008F6C6B">
        <w:rPr>
          <w:rFonts w:ascii="Arial" w:hAnsi="Arial" w:cs="Arial"/>
        </w:rPr>
        <w:t xml:space="preserve"> equal to  477 729.</w:t>
      </w:r>
    </w:p>
    <w:p w14:paraId="020F686D" w14:textId="77777777" w:rsidR="00876729" w:rsidRPr="008F6C6B" w:rsidRDefault="00876729" w:rsidP="00477A71">
      <w:pPr>
        <w:spacing w:line="240" w:lineRule="auto"/>
        <w:jc w:val="both"/>
        <w:rPr>
          <w:rFonts w:ascii="Arial" w:hAnsi="Arial" w:cs="Arial"/>
        </w:rPr>
      </w:pPr>
    </w:p>
    <w:p w14:paraId="020F686E" w14:textId="77777777" w:rsidR="00876729" w:rsidRPr="008F6C6B" w:rsidRDefault="00876729" w:rsidP="00477A71">
      <w:pPr>
        <w:spacing w:line="240" w:lineRule="auto"/>
        <w:jc w:val="both"/>
        <w:rPr>
          <w:rFonts w:ascii="Arial" w:hAnsi="Arial" w:cs="Arial"/>
          <w:lang w:val="en-US"/>
        </w:rPr>
      </w:pPr>
      <w:r w:rsidRPr="008F6C6B">
        <w:rPr>
          <w:rFonts w:ascii="Arial" w:hAnsi="Arial" w:cs="Arial"/>
          <w:lang w:val="en-US"/>
        </w:rPr>
        <w:t>The calculations show that difenacoum has a considerable bioaccumulation potential in aquatic and terrestrial organisms.</w:t>
      </w:r>
    </w:p>
    <w:p w14:paraId="020F686F" w14:textId="77777777" w:rsidR="00876729" w:rsidRPr="000D51A4" w:rsidRDefault="00876729" w:rsidP="00876729">
      <w:pPr>
        <w:spacing w:line="276" w:lineRule="auto"/>
        <w:jc w:val="both"/>
        <w:rPr>
          <w:rFonts w:ascii="Arial" w:hAnsi="Arial" w:cs="Arial"/>
          <w:highlight w:val="lightGray"/>
        </w:rPr>
      </w:pPr>
    </w:p>
    <w:p w14:paraId="020F6870" w14:textId="77777777" w:rsidR="00477A71" w:rsidRPr="006C20C5" w:rsidRDefault="00477A71" w:rsidP="00402213">
      <w:pPr>
        <w:numPr>
          <w:ilvl w:val="0"/>
          <w:numId w:val="19"/>
        </w:numPr>
        <w:spacing w:after="120"/>
        <w:ind w:left="357" w:hanging="357"/>
        <w:jc w:val="both"/>
        <w:rPr>
          <w:rFonts w:ascii="Arial" w:hAnsi="Arial" w:cs="Arial"/>
          <w:b/>
          <w:sz w:val="24"/>
          <w:u w:val="single"/>
          <w:lang w:val="en-GB"/>
        </w:rPr>
      </w:pPr>
      <w:r w:rsidRPr="006C20C5">
        <w:rPr>
          <w:rFonts w:ascii="Arial" w:hAnsi="Arial" w:cs="Arial"/>
          <w:b/>
          <w:sz w:val="24"/>
          <w:u w:val="single"/>
          <w:lang w:val="en-GB"/>
        </w:rPr>
        <w:t>Assessment of frame formulation establishment (2012)</w:t>
      </w:r>
    </w:p>
    <w:p w14:paraId="020F6871" w14:textId="77777777" w:rsidR="003621AA" w:rsidRPr="00477A71" w:rsidRDefault="003621AA" w:rsidP="00477A71">
      <w:pPr>
        <w:rPr>
          <w:rFonts w:ascii="Arial" w:hAnsi="Arial" w:cs="Arial"/>
          <w:b/>
          <w:szCs w:val="22"/>
          <w:lang w:val="en-GB" w:eastAsia="fr-FR"/>
        </w:rPr>
      </w:pPr>
      <w:r w:rsidRPr="00477A71">
        <w:rPr>
          <w:rFonts w:ascii="Arial" w:hAnsi="Arial" w:cs="Arial"/>
          <w:b/>
          <w:szCs w:val="22"/>
          <w:lang w:val="en-US" w:eastAsia="fr-FR"/>
        </w:rPr>
        <w:t xml:space="preserve">Ecotoxicological </w:t>
      </w:r>
      <w:r w:rsidRPr="00477A71">
        <w:rPr>
          <w:rFonts w:ascii="Arial" w:hAnsi="Arial" w:cs="Arial"/>
          <w:b/>
          <w:szCs w:val="22"/>
          <w:lang w:val="en-GB" w:eastAsia="fr-FR"/>
        </w:rPr>
        <w:t>properties comparison</w:t>
      </w:r>
    </w:p>
    <w:p w14:paraId="020F6872" w14:textId="77777777" w:rsidR="003621AA" w:rsidRPr="00477A71" w:rsidRDefault="003621AA" w:rsidP="00477A71">
      <w:pPr>
        <w:spacing w:before="120" w:line="240" w:lineRule="auto"/>
        <w:jc w:val="both"/>
        <w:rPr>
          <w:rFonts w:ascii="Arial" w:eastAsia="Times New Roman" w:hAnsi="Arial" w:cs="Arial"/>
          <w:szCs w:val="22"/>
          <w:lang w:val="en-GB" w:eastAsia="de-DE"/>
        </w:rPr>
      </w:pPr>
      <w:r w:rsidRPr="00477A71">
        <w:rPr>
          <w:rFonts w:ascii="Arial" w:eastAsia="Times New Roman" w:hAnsi="Arial" w:cs="Arial"/>
          <w:szCs w:val="22"/>
          <w:lang w:val="en-GB" w:eastAsia="de-DE"/>
        </w:rPr>
        <w:t xml:space="preserve">No new ecotoxicological study was submitted for the establishment of this frame formulation. </w:t>
      </w:r>
      <w:r w:rsidRPr="00477A71">
        <w:rPr>
          <w:rFonts w:ascii="Arial" w:hAnsi="Arial" w:cs="Arial"/>
          <w:bCs/>
          <w:szCs w:val="22"/>
        </w:rPr>
        <w:t>The differences between the reference product and the frame formulation are considered as minor and without any impact on the ecotoxicity.</w:t>
      </w:r>
    </w:p>
    <w:p w14:paraId="020F6873" w14:textId="77777777" w:rsidR="003621AA" w:rsidRPr="00477A71" w:rsidRDefault="003621AA" w:rsidP="00477A71">
      <w:pPr>
        <w:spacing w:line="240" w:lineRule="auto"/>
        <w:jc w:val="both"/>
        <w:rPr>
          <w:rFonts w:ascii="Arial" w:eastAsia="Times New Roman" w:hAnsi="Arial" w:cs="Arial"/>
          <w:szCs w:val="22"/>
          <w:lang w:val="en-GB" w:eastAsia="de-DE"/>
        </w:rPr>
      </w:pPr>
    </w:p>
    <w:p w14:paraId="020F6874" w14:textId="77777777" w:rsidR="003621AA" w:rsidRPr="00477A71" w:rsidRDefault="003621AA" w:rsidP="00477A71">
      <w:pPr>
        <w:spacing w:before="240"/>
        <w:rPr>
          <w:rFonts w:ascii="Arial" w:hAnsi="Arial" w:cs="Arial"/>
          <w:b/>
          <w:szCs w:val="22"/>
          <w:lang w:val="en-US" w:eastAsia="fr-FR"/>
        </w:rPr>
      </w:pPr>
      <w:r w:rsidRPr="00477A71">
        <w:rPr>
          <w:rFonts w:ascii="Arial" w:hAnsi="Arial" w:cs="Arial"/>
          <w:b/>
          <w:szCs w:val="22"/>
          <w:lang w:val="en-US" w:eastAsia="fr-FR"/>
        </w:rPr>
        <w:t xml:space="preserve">Determination of the environmental classification of </w:t>
      </w:r>
      <w:r w:rsidRPr="00477A71">
        <w:rPr>
          <w:rFonts w:ascii="Arial" w:hAnsi="Arial" w:cs="Arial"/>
          <w:b/>
          <w:szCs w:val="22"/>
          <w:lang w:val="en-GB" w:eastAsia="fr-FR"/>
        </w:rPr>
        <w:t>biocidal</w:t>
      </w:r>
      <w:r w:rsidRPr="00477A71">
        <w:rPr>
          <w:rFonts w:ascii="Arial" w:hAnsi="Arial" w:cs="Arial"/>
          <w:b/>
          <w:szCs w:val="22"/>
          <w:lang w:val="en-US" w:eastAsia="fr-FR"/>
        </w:rPr>
        <w:t xml:space="preserve"> product</w:t>
      </w:r>
    </w:p>
    <w:p w14:paraId="020F6875" w14:textId="77777777" w:rsidR="003621AA" w:rsidRPr="00477A71" w:rsidRDefault="003621AA" w:rsidP="00477A71">
      <w:pPr>
        <w:rPr>
          <w:rFonts w:ascii="Arial" w:hAnsi="Arial" w:cs="Arial"/>
          <w:b/>
          <w:bCs/>
          <w:szCs w:val="22"/>
        </w:rPr>
      </w:pPr>
    </w:p>
    <w:p w14:paraId="020F6876" w14:textId="77777777" w:rsidR="00477A71" w:rsidRDefault="003621AA" w:rsidP="00477A71">
      <w:pPr>
        <w:rPr>
          <w:rFonts w:ascii="Arial" w:hAnsi="Arial" w:cs="Arial"/>
          <w:b/>
          <w:bCs/>
          <w:szCs w:val="22"/>
        </w:rPr>
      </w:pPr>
      <w:r w:rsidRPr="00477A71">
        <w:rPr>
          <w:rFonts w:ascii="Arial" w:hAnsi="Arial" w:cs="Arial"/>
          <w:b/>
          <w:bCs/>
          <w:szCs w:val="22"/>
        </w:rPr>
        <w:t>Classification of active substance</w:t>
      </w:r>
    </w:p>
    <w:p w14:paraId="020F6877" w14:textId="77777777" w:rsidR="003621AA" w:rsidRPr="00477A71" w:rsidRDefault="003621AA" w:rsidP="00477A71">
      <w:pPr>
        <w:rPr>
          <w:rFonts w:ascii="Arial" w:eastAsia="Times New Roman" w:hAnsi="Arial" w:cs="Arial"/>
          <w:szCs w:val="22"/>
          <w:lang w:val="en-GB" w:eastAsia="de-DE"/>
        </w:rPr>
      </w:pPr>
      <w:r w:rsidRPr="00477A71">
        <w:rPr>
          <w:rFonts w:ascii="Arial" w:eastAsia="Times New Roman" w:hAnsi="Arial" w:cs="Arial"/>
          <w:szCs w:val="22"/>
          <w:lang w:val="en-GB" w:eastAsia="de-DE"/>
        </w:rPr>
        <w:t>The current harmonised classification of the active substance is the following:</w:t>
      </w:r>
    </w:p>
    <w:p w14:paraId="020F6878" w14:textId="77777777" w:rsidR="003621AA" w:rsidRPr="00904230" w:rsidRDefault="003621AA" w:rsidP="00477A71">
      <w:pPr>
        <w:spacing w:line="240" w:lineRule="auto"/>
        <w:jc w:val="both"/>
        <w:rPr>
          <w:rFonts w:ascii="Arial" w:eastAsia="Times New Roman" w:hAnsi="Arial" w:cs="Arial"/>
          <w:lang w:val="en-GB" w:eastAsia="de-D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46"/>
        <w:gridCol w:w="4445"/>
      </w:tblGrid>
      <w:tr w:rsidR="003621AA" w:rsidRPr="00904230" w14:paraId="020F687B" w14:textId="77777777" w:rsidTr="00477A71">
        <w:tc>
          <w:tcPr>
            <w:tcW w:w="4605" w:type="dxa"/>
            <w:shd w:val="clear" w:color="auto" w:fill="auto"/>
          </w:tcPr>
          <w:p w14:paraId="020F6879" w14:textId="77777777" w:rsidR="003621AA" w:rsidRPr="00477A71" w:rsidRDefault="003621AA" w:rsidP="00477A71">
            <w:pPr>
              <w:spacing w:line="240" w:lineRule="auto"/>
              <w:jc w:val="both"/>
              <w:rPr>
                <w:rFonts w:ascii="Arial" w:eastAsia="Times New Roman" w:hAnsi="Arial" w:cs="Arial"/>
                <w:szCs w:val="22"/>
                <w:lang w:val="en-US" w:eastAsia="fr-FR"/>
              </w:rPr>
            </w:pPr>
            <w:r w:rsidRPr="00477A71">
              <w:rPr>
                <w:rFonts w:ascii="Arial" w:eastAsia="Times New Roman" w:hAnsi="Arial" w:cs="Arial"/>
                <w:szCs w:val="22"/>
                <w:lang w:val="en-US" w:eastAsia="fr-FR"/>
              </w:rPr>
              <w:t>Classification under directive 67/548/EEC</w:t>
            </w:r>
          </w:p>
        </w:tc>
        <w:tc>
          <w:tcPr>
            <w:tcW w:w="4605" w:type="dxa"/>
            <w:shd w:val="clear" w:color="auto" w:fill="auto"/>
          </w:tcPr>
          <w:p w14:paraId="020F687A" w14:textId="77777777" w:rsidR="003621AA" w:rsidRPr="00477A71" w:rsidRDefault="003621AA" w:rsidP="00477A71">
            <w:pPr>
              <w:spacing w:line="240" w:lineRule="auto"/>
              <w:jc w:val="both"/>
              <w:rPr>
                <w:rFonts w:ascii="Arial" w:eastAsia="Times New Roman" w:hAnsi="Arial" w:cs="Arial"/>
                <w:szCs w:val="22"/>
                <w:lang w:val="en-US" w:eastAsia="fr-FR"/>
              </w:rPr>
            </w:pPr>
            <w:r w:rsidRPr="00477A71">
              <w:rPr>
                <w:rFonts w:ascii="Arial" w:eastAsia="Times New Roman" w:hAnsi="Arial" w:cs="Arial"/>
                <w:szCs w:val="22"/>
                <w:lang w:val="en-US" w:eastAsia="fr-FR"/>
              </w:rPr>
              <w:t>Classification under regulation (EC) 1272/2008</w:t>
            </w:r>
          </w:p>
        </w:tc>
      </w:tr>
      <w:tr w:rsidR="003621AA" w:rsidRPr="00904230" w14:paraId="020F6888" w14:textId="77777777" w:rsidTr="00477A71">
        <w:trPr>
          <w:trHeight w:val="1379"/>
        </w:trPr>
        <w:tc>
          <w:tcPr>
            <w:tcW w:w="4605" w:type="dxa"/>
            <w:shd w:val="clear" w:color="auto" w:fill="auto"/>
          </w:tcPr>
          <w:p w14:paraId="020F687C" w14:textId="77777777" w:rsidR="003621AA" w:rsidRPr="00477A71" w:rsidRDefault="003621AA" w:rsidP="00477A71">
            <w:pPr>
              <w:spacing w:line="240" w:lineRule="auto"/>
              <w:jc w:val="both"/>
              <w:rPr>
                <w:rFonts w:ascii="Arial" w:eastAsia="Times New Roman" w:hAnsi="Arial" w:cs="Arial"/>
                <w:szCs w:val="22"/>
                <w:lang w:eastAsia="fr-FR"/>
              </w:rPr>
            </w:pPr>
            <w:r w:rsidRPr="00477A71">
              <w:rPr>
                <w:rFonts w:ascii="Arial" w:eastAsia="Times New Roman" w:hAnsi="Arial" w:cs="Arial"/>
                <w:szCs w:val="22"/>
                <w:lang w:eastAsia="fr-FR"/>
              </w:rPr>
              <w:t>T+ R28</w:t>
            </w:r>
          </w:p>
          <w:p w14:paraId="020F687D" w14:textId="77777777" w:rsidR="003621AA" w:rsidRPr="00477A71" w:rsidRDefault="003621AA" w:rsidP="00477A71">
            <w:pPr>
              <w:spacing w:line="240" w:lineRule="auto"/>
              <w:jc w:val="both"/>
              <w:rPr>
                <w:rFonts w:ascii="Arial" w:eastAsia="Times New Roman" w:hAnsi="Arial" w:cs="Arial"/>
                <w:szCs w:val="22"/>
                <w:lang w:eastAsia="fr-FR"/>
              </w:rPr>
            </w:pPr>
            <w:r w:rsidRPr="00477A71">
              <w:rPr>
                <w:rFonts w:ascii="Arial" w:eastAsia="Times New Roman" w:hAnsi="Arial" w:cs="Arial"/>
                <w:szCs w:val="22"/>
                <w:lang w:eastAsia="fr-FR"/>
              </w:rPr>
              <w:t>T R48/25</w:t>
            </w:r>
          </w:p>
          <w:p w14:paraId="020F687E" w14:textId="77777777" w:rsidR="003621AA" w:rsidRPr="00477A71" w:rsidRDefault="003621AA" w:rsidP="00477A71">
            <w:pPr>
              <w:spacing w:line="240" w:lineRule="auto"/>
              <w:jc w:val="both"/>
              <w:rPr>
                <w:rFonts w:ascii="Arial" w:eastAsia="Times New Roman" w:hAnsi="Arial" w:cs="Arial"/>
                <w:szCs w:val="22"/>
                <w:lang w:eastAsia="fr-FR"/>
              </w:rPr>
            </w:pPr>
            <w:r w:rsidRPr="00477A71">
              <w:rPr>
                <w:rFonts w:ascii="Arial" w:eastAsia="Times New Roman" w:hAnsi="Arial" w:cs="Arial"/>
                <w:szCs w:val="22"/>
                <w:lang w:eastAsia="fr-FR"/>
              </w:rPr>
              <w:t>N, R50/53</w:t>
            </w:r>
          </w:p>
          <w:p w14:paraId="020F687F" w14:textId="77777777" w:rsidR="003621AA" w:rsidRPr="00477A71" w:rsidRDefault="003621AA" w:rsidP="00477A71">
            <w:pPr>
              <w:spacing w:line="240" w:lineRule="auto"/>
              <w:jc w:val="both"/>
              <w:rPr>
                <w:rFonts w:ascii="Arial" w:eastAsia="Times New Roman" w:hAnsi="Arial" w:cs="Arial"/>
                <w:szCs w:val="22"/>
                <w:lang w:eastAsia="fr-FR"/>
              </w:rPr>
            </w:pPr>
          </w:p>
          <w:p w14:paraId="020F6880" w14:textId="77777777" w:rsidR="003621AA" w:rsidRPr="00477A71" w:rsidRDefault="003621AA" w:rsidP="00477A71">
            <w:pPr>
              <w:spacing w:line="240" w:lineRule="auto"/>
              <w:jc w:val="both"/>
              <w:rPr>
                <w:rFonts w:ascii="Arial" w:eastAsia="Times New Roman" w:hAnsi="Arial" w:cs="Arial"/>
                <w:szCs w:val="22"/>
                <w:lang w:eastAsia="fr-FR"/>
              </w:rPr>
            </w:pPr>
          </w:p>
          <w:p w14:paraId="020F6881" w14:textId="77777777" w:rsidR="003621AA" w:rsidRPr="00477A71" w:rsidRDefault="003621AA" w:rsidP="00477A71">
            <w:pPr>
              <w:spacing w:line="240" w:lineRule="auto"/>
              <w:jc w:val="both"/>
              <w:rPr>
                <w:rFonts w:ascii="Arial" w:eastAsia="Times New Roman" w:hAnsi="Arial" w:cs="Arial"/>
                <w:szCs w:val="22"/>
                <w:lang w:eastAsia="fr-FR"/>
              </w:rPr>
            </w:pPr>
            <w:r w:rsidRPr="00477A71">
              <w:rPr>
                <w:rFonts w:ascii="Arial" w:eastAsia="Times New Roman" w:hAnsi="Arial" w:cs="Arial"/>
                <w:szCs w:val="22"/>
                <w:lang w:eastAsia="fr-FR"/>
              </w:rPr>
              <w:t xml:space="preserve">No specific concentration limit </w:t>
            </w:r>
          </w:p>
        </w:tc>
        <w:tc>
          <w:tcPr>
            <w:tcW w:w="4605" w:type="dxa"/>
            <w:shd w:val="clear" w:color="auto" w:fill="auto"/>
          </w:tcPr>
          <w:p w14:paraId="020F6882" w14:textId="77777777" w:rsidR="003621AA" w:rsidRPr="00477A71" w:rsidRDefault="003621AA" w:rsidP="00477A71">
            <w:pPr>
              <w:spacing w:line="240" w:lineRule="auto"/>
              <w:jc w:val="both"/>
              <w:rPr>
                <w:rFonts w:ascii="Arial" w:eastAsia="Times New Roman" w:hAnsi="Arial" w:cs="Arial"/>
                <w:szCs w:val="22"/>
                <w:lang w:val="en-US" w:eastAsia="fr-FR"/>
              </w:rPr>
            </w:pPr>
            <w:r w:rsidRPr="00477A71">
              <w:rPr>
                <w:rFonts w:ascii="Arial" w:eastAsia="Times New Roman" w:hAnsi="Arial" w:cs="Arial"/>
                <w:szCs w:val="22"/>
                <w:lang w:val="en-US" w:eastAsia="fr-FR"/>
              </w:rPr>
              <w:t>Acute Tox. 2 H300</w:t>
            </w:r>
          </w:p>
          <w:p w14:paraId="020F6883" w14:textId="77777777" w:rsidR="003621AA" w:rsidRPr="00477A71" w:rsidRDefault="003621AA" w:rsidP="00477A71">
            <w:pPr>
              <w:spacing w:line="240" w:lineRule="auto"/>
              <w:jc w:val="both"/>
              <w:rPr>
                <w:rFonts w:ascii="Arial" w:eastAsia="Times New Roman" w:hAnsi="Arial" w:cs="Arial"/>
                <w:szCs w:val="22"/>
                <w:lang w:val="en-US" w:eastAsia="fr-FR"/>
              </w:rPr>
            </w:pPr>
            <w:r w:rsidRPr="00477A71">
              <w:rPr>
                <w:rFonts w:ascii="Arial" w:eastAsia="Times New Roman" w:hAnsi="Arial" w:cs="Arial"/>
                <w:szCs w:val="22"/>
                <w:lang w:val="en-US" w:eastAsia="fr-FR"/>
              </w:rPr>
              <w:t>STOT Rep. 1 H372</w:t>
            </w:r>
          </w:p>
          <w:p w14:paraId="020F6884" w14:textId="77777777" w:rsidR="003621AA" w:rsidRPr="00477A71" w:rsidRDefault="003621AA" w:rsidP="00477A71">
            <w:pPr>
              <w:spacing w:line="240" w:lineRule="auto"/>
              <w:jc w:val="both"/>
              <w:rPr>
                <w:rFonts w:ascii="Arial" w:eastAsia="Times New Roman" w:hAnsi="Arial" w:cs="Arial"/>
                <w:szCs w:val="22"/>
                <w:lang w:val="en-US" w:eastAsia="fr-FR"/>
              </w:rPr>
            </w:pPr>
            <w:r w:rsidRPr="00477A71">
              <w:rPr>
                <w:rFonts w:ascii="Arial" w:eastAsia="Times New Roman" w:hAnsi="Arial" w:cs="Arial"/>
                <w:szCs w:val="22"/>
                <w:lang w:val="en-US" w:eastAsia="fr-FR"/>
              </w:rPr>
              <w:t>Aquatic. Acute 1 H400</w:t>
            </w:r>
          </w:p>
          <w:p w14:paraId="020F6885" w14:textId="77777777" w:rsidR="003621AA" w:rsidRPr="00477A71" w:rsidRDefault="003621AA" w:rsidP="00477A71">
            <w:pPr>
              <w:spacing w:line="240" w:lineRule="auto"/>
              <w:jc w:val="both"/>
              <w:rPr>
                <w:rFonts w:ascii="Arial" w:eastAsia="Times New Roman" w:hAnsi="Arial" w:cs="Arial"/>
                <w:szCs w:val="22"/>
                <w:lang w:val="en-US" w:eastAsia="fr-FR"/>
              </w:rPr>
            </w:pPr>
            <w:r w:rsidRPr="00477A71">
              <w:rPr>
                <w:rFonts w:ascii="Arial" w:eastAsia="Times New Roman" w:hAnsi="Arial" w:cs="Arial"/>
                <w:szCs w:val="22"/>
                <w:lang w:val="en-US" w:eastAsia="fr-FR"/>
              </w:rPr>
              <w:t>Aquatic Chronic 1 H410</w:t>
            </w:r>
          </w:p>
          <w:p w14:paraId="020F6886" w14:textId="77777777" w:rsidR="003621AA" w:rsidRPr="00477A71" w:rsidRDefault="003621AA" w:rsidP="00477A71">
            <w:pPr>
              <w:spacing w:line="240" w:lineRule="auto"/>
              <w:jc w:val="both"/>
              <w:rPr>
                <w:rFonts w:ascii="Arial" w:eastAsia="Times New Roman" w:hAnsi="Arial" w:cs="Arial"/>
                <w:szCs w:val="22"/>
                <w:lang w:val="en-GB" w:eastAsia="fr-FR"/>
              </w:rPr>
            </w:pPr>
          </w:p>
          <w:p w14:paraId="020F6887" w14:textId="77777777" w:rsidR="003621AA" w:rsidRPr="00477A71" w:rsidRDefault="003621AA" w:rsidP="00477A71">
            <w:pPr>
              <w:spacing w:line="240" w:lineRule="auto"/>
              <w:jc w:val="both"/>
              <w:rPr>
                <w:rFonts w:ascii="Arial" w:eastAsia="Times New Roman" w:hAnsi="Arial" w:cs="Arial"/>
                <w:szCs w:val="22"/>
                <w:lang w:val="en-US" w:eastAsia="fr-FR"/>
              </w:rPr>
            </w:pPr>
            <w:r w:rsidRPr="00477A71">
              <w:rPr>
                <w:rFonts w:ascii="Arial" w:eastAsia="Times New Roman" w:hAnsi="Arial" w:cs="Arial"/>
                <w:szCs w:val="22"/>
                <w:lang w:eastAsia="fr-FR"/>
              </w:rPr>
              <w:t>No specific concentration limit</w:t>
            </w:r>
          </w:p>
        </w:tc>
      </w:tr>
    </w:tbl>
    <w:p w14:paraId="020F6889" w14:textId="77777777" w:rsidR="003621AA" w:rsidRPr="00904230" w:rsidRDefault="003621AA" w:rsidP="00477A71">
      <w:pPr>
        <w:spacing w:line="240" w:lineRule="auto"/>
        <w:rPr>
          <w:rFonts w:ascii="Arial" w:eastAsia="Times New Roman" w:hAnsi="Arial" w:cs="Arial"/>
          <w:sz w:val="20"/>
          <w:lang w:val="en-GB" w:eastAsia="fr-FR"/>
        </w:rPr>
      </w:pPr>
    </w:p>
    <w:p w14:paraId="020F688A" w14:textId="77777777" w:rsidR="003621AA" w:rsidRPr="00477A71" w:rsidRDefault="003621AA" w:rsidP="00477A71">
      <w:pPr>
        <w:rPr>
          <w:rFonts w:ascii="Arial" w:hAnsi="Arial" w:cs="Arial"/>
          <w:b/>
          <w:bCs/>
          <w:szCs w:val="22"/>
        </w:rPr>
      </w:pPr>
      <w:r w:rsidRPr="00477A71">
        <w:rPr>
          <w:rFonts w:ascii="Arial" w:hAnsi="Arial" w:cs="Arial"/>
          <w:b/>
          <w:bCs/>
          <w:szCs w:val="22"/>
        </w:rPr>
        <w:t>Classification of biocidal product:</w:t>
      </w:r>
    </w:p>
    <w:p w14:paraId="020F688B" w14:textId="77777777" w:rsidR="003621AA" w:rsidRPr="00477A71" w:rsidRDefault="003621AA" w:rsidP="00477A71">
      <w:pPr>
        <w:spacing w:before="120"/>
        <w:jc w:val="both"/>
        <w:rPr>
          <w:rFonts w:ascii="Arial" w:hAnsi="Arial" w:cs="Arial"/>
          <w:szCs w:val="22"/>
        </w:rPr>
      </w:pPr>
      <w:r w:rsidRPr="00477A71">
        <w:rPr>
          <w:rFonts w:ascii="Arial" w:hAnsi="Arial" w:cs="Arial"/>
          <w:szCs w:val="22"/>
        </w:rPr>
        <w:t>None (based on calculation according to the regulation 1272/2008/EC including the directive 2006/8/EC modifiyng the directive 1999/45/EC)</w:t>
      </w:r>
    </w:p>
    <w:p w14:paraId="020F688C" w14:textId="77777777" w:rsidR="00F20764" w:rsidRPr="00477A71" w:rsidRDefault="00F20764" w:rsidP="00477A71">
      <w:pPr>
        <w:jc w:val="both"/>
        <w:rPr>
          <w:rFonts w:ascii="Arial" w:hAnsi="Arial" w:cs="Arial"/>
          <w:szCs w:val="22"/>
        </w:rPr>
      </w:pPr>
    </w:p>
    <w:p w14:paraId="020F688D" w14:textId="77777777" w:rsidR="003621AA" w:rsidRPr="00477A71" w:rsidRDefault="003621AA" w:rsidP="00477A71">
      <w:pPr>
        <w:rPr>
          <w:rFonts w:ascii="Arial" w:hAnsi="Arial" w:cs="Arial"/>
          <w:b/>
          <w:szCs w:val="22"/>
          <w:u w:val="single"/>
          <w:lang w:val="en-US" w:eastAsia="fr-FR"/>
        </w:rPr>
      </w:pPr>
      <w:r w:rsidRPr="00477A71">
        <w:rPr>
          <w:rFonts w:ascii="Arial" w:hAnsi="Arial" w:cs="Arial"/>
          <w:b/>
          <w:szCs w:val="22"/>
          <w:u w:val="single"/>
          <w:lang w:val="en-US" w:eastAsia="fr-FR"/>
        </w:rPr>
        <w:t>Conclusion </w:t>
      </w:r>
    </w:p>
    <w:p w14:paraId="020F688E" w14:textId="77777777" w:rsidR="003621AA" w:rsidRPr="000D51A4" w:rsidRDefault="003621AA" w:rsidP="00477A71">
      <w:pPr>
        <w:spacing w:before="120" w:line="240" w:lineRule="auto"/>
        <w:jc w:val="both"/>
        <w:rPr>
          <w:rFonts w:ascii="Arial" w:hAnsi="Arial" w:cs="Arial"/>
          <w:szCs w:val="22"/>
          <w:highlight w:val="lightGray"/>
          <w:lang w:val="en-GB"/>
        </w:rPr>
      </w:pPr>
      <w:r w:rsidRPr="00477A71">
        <w:rPr>
          <w:rFonts w:ascii="Arial" w:eastAsia="Times New Roman" w:hAnsi="Arial" w:cs="Arial"/>
          <w:szCs w:val="22"/>
          <w:lang w:eastAsia="fr-FR"/>
        </w:rPr>
        <w:t>B</w:t>
      </w:r>
      <w:r w:rsidRPr="00477A71">
        <w:rPr>
          <w:rFonts w:ascii="Arial" w:eastAsia="Times New Roman" w:hAnsi="Arial" w:cs="Arial"/>
          <w:szCs w:val="22"/>
          <w:lang w:val="en-GB" w:eastAsia="fr-FR"/>
        </w:rPr>
        <w:t xml:space="preserve">ased on the detailed compositions and the classification of each formulant, the difference between the reference product NYNA D+ AVOINE and the frame formulation are considered as minor and without impact on the ecotoxicity. The initial risk assessment carried out for the reference product NYNA D+ AVOINE can be considered applicable for the frame formulation. </w:t>
      </w:r>
    </w:p>
    <w:p w14:paraId="020F688F" w14:textId="77777777" w:rsidR="003621AA" w:rsidRPr="000D51A4" w:rsidRDefault="003621AA" w:rsidP="00876729">
      <w:pPr>
        <w:spacing w:line="276" w:lineRule="auto"/>
        <w:jc w:val="both"/>
        <w:rPr>
          <w:rFonts w:ascii="Arial" w:hAnsi="Arial" w:cs="Arial"/>
          <w:highlight w:val="lightGray"/>
        </w:rPr>
      </w:pPr>
    </w:p>
    <w:p w14:paraId="020F6890" w14:textId="77777777" w:rsidR="00013CC4" w:rsidRPr="00D30699" w:rsidRDefault="00013CC4" w:rsidP="00217D6B">
      <w:pPr>
        <w:numPr>
          <w:ilvl w:val="0"/>
          <w:numId w:val="20"/>
        </w:numPr>
        <w:spacing w:after="120" w:line="276" w:lineRule="auto"/>
        <w:ind w:left="357" w:hanging="357"/>
        <w:jc w:val="both"/>
        <w:rPr>
          <w:rFonts w:ascii="Arial" w:hAnsi="Arial" w:cs="Arial"/>
          <w:b/>
          <w:sz w:val="24"/>
          <w:u w:val="single"/>
          <w:lang w:val="en-GB"/>
        </w:rPr>
      </w:pPr>
      <w:r w:rsidRPr="00D30699">
        <w:rPr>
          <w:rFonts w:ascii="Arial" w:hAnsi="Arial" w:cs="Arial"/>
          <w:b/>
          <w:sz w:val="24"/>
          <w:u w:val="single"/>
          <w:lang w:val="en-GB"/>
        </w:rPr>
        <w:t>Renewal application (2017)</w:t>
      </w:r>
    </w:p>
    <w:p w14:paraId="020F6891" w14:textId="77777777" w:rsidR="00013CC4" w:rsidRPr="000D51A4" w:rsidRDefault="00013CC4" w:rsidP="00217D6B">
      <w:pPr>
        <w:spacing w:line="276" w:lineRule="auto"/>
        <w:jc w:val="both"/>
        <w:rPr>
          <w:rFonts w:ascii="Arial" w:hAnsi="Arial" w:cs="Arial"/>
          <w:highlight w:val="lightGray"/>
          <w:lang w:val="en-GB"/>
        </w:rPr>
      </w:pPr>
      <w:r w:rsidRPr="00A61DF2">
        <w:rPr>
          <w:rFonts w:ascii="Arial" w:hAnsi="Arial" w:cs="Arial"/>
          <w:szCs w:val="22"/>
        </w:rPr>
        <w:lastRenderedPageBreak/>
        <w:t xml:space="preserve">Based on calculation </w:t>
      </w:r>
      <w:r w:rsidRPr="003F1FDB">
        <w:rPr>
          <w:rFonts w:ascii="Arial" w:hAnsi="Arial" w:cs="Arial"/>
          <w:szCs w:val="22"/>
        </w:rPr>
        <w:t>according to the regulation 1272/2008/EC</w:t>
      </w:r>
      <w:r>
        <w:rPr>
          <w:rFonts w:ascii="Arial" w:hAnsi="Arial" w:cs="Arial"/>
          <w:szCs w:val="22"/>
        </w:rPr>
        <w:t>, no classification is required for the product NYNA D+ AVOINE.</w:t>
      </w:r>
    </w:p>
    <w:p w14:paraId="020F6892" w14:textId="77777777" w:rsidR="00013CC4" w:rsidRPr="000D51A4" w:rsidRDefault="00013CC4" w:rsidP="00876729">
      <w:pPr>
        <w:spacing w:line="276" w:lineRule="auto"/>
        <w:jc w:val="both"/>
        <w:rPr>
          <w:rFonts w:ascii="Arial" w:hAnsi="Arial" w:cs="Arial"/>
          <w:highlight w:val="lightGray"/>
          <w:lang w:val="en-GB"/>
        </w:rPr>
      </w:pPr>
    </w:p>
    <w:p w14:paraId="020F6893" w14:textId="77777777" w:rsidR="00876729" w:rsidRPr="008F6C6B" w:rsidRDefault="00876729" w:rsidP="00876729">
      <w:pPr>
        <w:pStyle w:val="Titre3"/>
      </w:pPr>
      <w:bookmarkStart w:id="107" w:name="_Toc89441965"/>
      <w:r w:rsidRPr="008F6C6B">
        <w:t xml:space="preserve">Effects of the active substance on environmental organisms </w:t>
      </w:r>
      <w:r w:rsidR="00BD1331">
        <w:t>– PAR 2012</w:t>
      </w:r>
      <w:bookmarkEnd w:id="107"/>
    </w:p>
    <w:p w14:paraId="020F6894" w14:textId="77777777" w:rsidR="00876729" w:rsidRPr="008F6C6B" w:rsidRDefault="00876729" w:rsidP="00876729">
      <w:pPr>
        <w:pStyle w:val="Titre4"/>
        <w:rPr>
          <w:rFonts w:cs="Arial"/>
        </w:rPr>
      </w:pPr>
      <w:r w:rsidRPr="008F6C6B">
        <w:rPr>
          <w:rFonts w:cs="Arial"/>
        </w:rPr>
        <w:t>Aquatic compartment (including water, sediment and STP)</w:t>
      </w:r>
    </w:p>
    <w:p w14:paraId="020F6895" w14:textId="77777777" w:rsidR="00876729" w:rsidRPr="008F6C6B" w:rsidRDefault="00876729" w:rsidP="00477A71">
      <w:pPr>
        <w:spacing w:before="120" w:line="240" w:lineRule="auto"/>
        <w:jc w:val="both"/>
        <w:rPr>
          <w:rFonts w:ascii="Arial" w:hAnsi="Arial" w:cs="Arial"/>
        </w:rPr>
      </w:pPr>
      <w:r w:rsidRPr="008F6C6B">
        <w:rPr>
          <w:rFonts w:ascii="Arial" w:hAnsi="Arial" w:cs="Arial"/>
        </w:rPr>
        <w:t>Difenacoum is very toxic to aquatic organisms. Difenacoum was equally toxic to fish (LC</w:t>
      </w:r>
      <w:r w:rsidRPr="008F6C6B">
        <w:rPr>
          <w:rFonts w:ascii="Arial" w:hAnsi="Arial" w:cs="Arial"/>
          <w:vertAlign w:val="subscript"/>
        </w:rPr>
        <w:t>50</w:t>
      </w:r>
      <w:r w:rsidRPr="008F6C6B">
        <w:rPr>
          <w:rFonts w:ascii="Arial" w:hAnsi="Arial" w:cs="Arial"/>
        </w:rPr>
        <w:t>= 0.33 mg a.s/L, OECD 203), daphnia (EC</w:t>
      </w:r>
      <w:r w:rsidRPr="008F6C6B">
        <w:rPr>
          <w:rFonts w:ascii="Arial" w:hAnsi="Arial" w:cs="Arial"/>
          <w:vertAlign w:val="subscript"/>
        </w:rPr>
        <w:t>50</w:t>
      </w:r>
      <w:r w:rsidRPr="008F6C6B">
        <w:rPr>
          <w:rFonts w:ascii="Arial" w:hAnsi="Arial" w:cs="Arial"/>
        </w:rPr>
        <w:t>= 0.91 mg a.s/L, OECD 202) and algae (E</w:t>
      </w:r>
      <w:r w:rsidRPr="008F6C6B">
        <w:rPr>
          <w:rFonts w:ascii="Arial" w:hAnsi="Arial" w:cs="Arial"/>
          <w:vertAlign w:val="subscript"/>
        </w:rPr>
        <w:t>b</w:t>
      </w:r>
      <w:r w:rsidRPr="008F6C6B">
        <w:rPr>
          <w:rFonts w:ascii="Arial" w:hAnsi="Arial" w:cs="Arial"/>
        </w:rPr>
        <w:t>C</w:t>
      </w:r>
      <w:r w:rsidRPr="008F6C6B">
        <w:rPr>
          <w:rFonts w:ascii="Arial" w:hAnsi="Arial" w:cs="Arial"/>
          <w:vertAlign w:val="subscript"/>
        </w:rPr>
        <w:t>50</w:t>
      </w:r>
      <w:r w:rsidRPr="008F6C6B">
        <w:rPr>
          <w:rFonts w:ascii="Arial" w:hAnsi="Arial" w:cs="Arial"/>
        </w:rPr>
        <w:t xml:space="preserve"> =0.14 mg a.s/L, OECD 201). Nevertheless, a lower fish test result (LC</w:t>
      </w:r>
      <w:r w:rsidRPr="008F6C6B">
        <w:rPr>
          <w:rFonts w:ascii="Arial" w:hAnsi="Arial" w:cs="Arial"/>
          <w:vertAlign w:val="subscript"/>
        </w:rPr>
        <w:t>50</w:t>
      </w:r>
      <w:r w:rsidRPr="008F6C6B">
        <w:rPr>
          <w:rFonts w:ascii="Arial" w:hAnsi="Arial" w:cs="Arial"/>
        </w:rPr>
        <w:t>=0.064 mg/L) is available in the difenacoum dossier of Sorex Limited. Therefore, it is used for the derivation of PNECwater in the Difenacoum Task force dossier as recommended in the CAR.</w:t>
      </w:r>
    </w:p>
    <w:p w14:paraId="020F6896" w14:textId="77777777" w:rsidR="00876729" w:rsidRPr="008F6C6B" w:rsidRDefault="00876729" w:rsidP="00876729">
      <w:pPr>
        <w:spacing w:line="276" w:lineRule="auto"/>
        <w:jc w:val="both"/>
        <w:rPr>
          <w:rFonts w:ascii="Arial" w:hAnsi="Arial" w:cs="Arial"/>
        </w:rPr>
      </w:pPr>
    </w:p>
    <w:p w14:paraId="020F6897" w14:textId="77777777" w:rsidR="00876729" w:rsidRPr="008F6C6B" w:rsidRDefault="00876729" w:rsidP="00477A71">
      <w:pPr>
        <w:spacing w:line="240" w:lineRule="auto"/>
        <w:jc w:val="both"/>
        <w:rPr>
          <w:rFonts w:ascii="Arial" w:hAnsi="Arial" w:cs="Arial"/>
        </w:rPr>
      </w:pPr>
      <w:r w:rsidRPr="008F6C6B">
        <w:rPr>
          <w:rFonts w:ascii="Arial" w:hAnsi="Arial" w:cs="Arial"/>
        </w:rPr>
        <w:t>In the absence of any ecotoxicological data for sediment-dwelling organisms, the PNEC</w:t>
      </w:r>
      <w:r w:rsidRPr="008F6C6B">
        <w:rPr>
          <w:rFonts w:ascii="Arial" w:hAnsi="Arial" w:cs="Arial"/>
          <w:vertAlign w:val="subscript"/>
        </w:rPr>
        <w:t>sediment</w:t>
      </w:r>
      <w:r w:rsidRPr="008F6C6B">
        <w:rPr>
          <w:rFonts w:ascii="Arial" w:hAnsi="Arial" w:cs="Arial"/>
        </w:rPr>
        <w:t xml:space="preserve"> was calculated using the equilibrium partitioning method.</w:t>
      </w:r>
    </w:p>
    <w:p w14:paraId="020F6898" w14:textId="77777777" w:rsidR="00876729" w:rsidRPr="008F6C6B" w:rsidRDefault="00876729" w:rsidP="00477A71">
      <w:pPr>
        <w:spacing w:line="240" w:lineRule="auto"/>
        <w:jc w:val="both"/>
        <w:rPr>
          <w:rFonts w:ascii="Arial" w:hAnsi="Arial" w:cs="Arial"/>
        </w:rPr>
      </w:pPr>
    </w:p>
    <w:p w14:paraId="020F6899" w14:textId="77777777" w:rsidR="00876729" w:rsidRPr="008F6C6B" w:rsidRDefault="00876729" w:rsidP="00477A71">
      <w:pPr>
        <w:spacing w:line="240" w:lineRule="auto"/>
        <w:jc w:val="both"/>
        <w:rPr>
          <w:rFonts w:ascii="Arial" w:hAnsi="Arial" w:cs="Arial"/>
          <w:szCs w:val="22"/>
        </w:rPr>
      </w:pPr>
      <w:r w:rsidRPr="008F6C6B">
        <w:rPr>
          <w:rFonts w:ascii="Arial" w:hAnsi="Arial" w:cs="Arial"/>
          <w:szCs w:val="22"/>
        </w:rPr>
        <w:t>Difenacoum has shown to degrade photolytically in water under laboratory conditions and it may form degradation products exceeding 10% of the parent compound. The metabolites are not considered to have ecotoxicological significance, because photolysis is considered to be a minor transformation path for difenacoum and the exposure to water via the STP is expected to be low.</w:t>
      </w:r>
    </w:p>
    <w:p w14:paraId="020F689A" w14:textId="77777777" w:rsidR="00876729" w:rsidRPr="008F6C6B" w:rsidRDefault="00876729" w:rsidP="00477A71">
      <w:pPr>
        <w:spacing w:line="240" w:lineRule="auto"/>
        <w:jc w:val="both"/>
        <w:rPr>
          <w:rFonts w:ascii="Arial" w:hAnsi="Arial" w:cs="Arial"/>
          <w:sz w:val="23"/>
          <w:szCs w:val="23"/>
        </w:rPr>
      </w:pPr>
    </w:p>
    <w:p w14:paraId="020F689B" w14:textId="77777777" w:rsidR="00876729" w:rsidRPr="008F6C6B" w:rsidRDefault="00876729" w:rsidP="00477A71">
      <w:pPr>
        <w:spacing w:line="240" w:lineRule="auto"/>
        <w:jc w:val="both"/>
        <w:rPr>
          <w:rFonts w:ascii="Arial" w:hAnsi="Arial" w:cs="Arial"/>
        </w:rPr>
      </w:pPr>
      <w:r w:rsidRPr="008F6C6B">
        <w:rPr>
          <w:rFonts w:ascii="Arial" w:hAnsi="Arial" w:cs="Arial"/>
        </w:rPr>
        <w:t>Difenacoum did not cause any effects on the activated sludge respiration inhibition up to the nominal concentration of 999.7 mg/L (OECD 209). Because all test concentrations exceeded the water solubility of difenacoum, the water solubility of 0.48 mg/L will be used as PNEC</w:t>
      </w:r>
      <w:r w:rsidRPr="008F6C6B">
        <w:rPr>
          <w:rFonts w:ascii="Arial" w:hAnsi="Arial" w:cs="Arial"/>
          <w:vertAlign w:val="subscript"/>
        </w:rPr>
        <w:t>STP</w:t>
      </w:r>
      <w:r w:rsidRPr="008F6C6B">
        <w:rPr>
          <w:rFonts w:ascii="Arial" w:hAnsi="Arial" w:cs="Arial"/>
        </w:rPr>
        <w:t>.</w:t>
      </w:r>
    </w:p>
    <w:p w14:paraId="020F689C" w14:textId="77777777" w:rsidR="00876729" w:rsidRPr="008F6C6B" w:rsidRDefault="00876729" w:rsidP="00477A71">
      <w:pPr>
        <w:pStyle w:val="Titre4"/>
        <w:spacing w:before="360" w:line="276" w:lineRule="auto"/>
        <w:rPr>
          <w:rFonts w:cs="Arial"/>
        </w:rPr>
      </w:pPr>
      <w:r w:rsidRPr="008F6C6B">
        <w:rPr>
          <w:rFonts w:cs="Arial"/>
        </w:rPr>
        <w:t xml:space="preserve">Atmosphere </w:t>
      </w:r>
    </w:p>
    <w:p w14:paraId="020F689D" w14:textId="77777777" w:rsidR="00876729" w:rsidRPr="008F6C6B" w:rsidRDefault="00876729" w:rsidP="00876729">
      <w:pPr>
        <w:spacing w:line="276" w:lineRule="auto"/>
        <w:jc w:val="both"/>
        <w:rPr>
          <w:rFonts w:ascii="Arial" w:hAnsi="Arial" w:cs="Arial"/>
        </w:rPr>
      </w:pPr>
      <w:r w:rsidRPr="008F6C6B">
        <w:rPr>
          <w:rFonts w:ascii="Arial" w:hAnsi="Arial" w:cs="Arial"/>
        </w:rPr>
        <w:t>No data are available on the biotic effects in the atmosphere. Difenacoum is not expected to contribute to global warming, ozone depletion in the stratosphere, or acidification on the basis of its physical or chemical properties.</w:t>
      </w:r>
    </w:p>
    <w:p w14:paraId="020F689E" w14:textId="77777777" w:rsidR="00876729" w:rsidRPr="008F6C6B" w:rsidRDefault="00876729" w:rsidP="00477A71">
      <w:pPr>
        <w:pStyle w:val="Titre4"/>
        <w:spacing w:before="360" w:line="276" w:lineRule="auto"/>
        <w:rPr>
          <w:rFonts w:cs="Arial"/>
        </w:rPr>
      </w:pPr>
      <w:r w:rsidRPr="008F6C6B">
        <w:rPr>
          <w:rFonts w:cs="Arial"/>
        </w:rPr>
        <w:t>Terrestrial compartment</w:t>
      </w:r>
    </w:p>
    <w:p w14:paraId="020F689F" w14:textId="77777777" w:rsidR="00876729" w:rsidRPr="008F6C6B" w:rsidRDefault="00876729" w:rsidP="00477A71">
      <w:pPr>
        <w:spacing w:line="240" w:lineRule="auto"/>
        <w:jc w:val="both"/>
        <w:rPr>
          <w:rFonts w:ascii="Arial" w:hAnsi="Arial" w:cs="Arial"/>
          <w:szCs w:val="22"/>
        </w:rPr>
      </w:pPr>
      <w:r w:rsidRPr="008F6C6B">
        <w:rPr>
          <w:rFonts w:ascii="Arial" w:hAnsi="Arial" w:cs="Arial"/>
          <w:szCs w:val="22"/>
        </w:rPr>
        <w:t xml:space="preserve">Difenacoum caused no toxic effects on earthworms up to the nominal concentration of 994 mg/kg dry weight (OECD 207). Difenacoum may not be bioavailable to earthworms in soil which would explain the low toxicity. No studies on soil microorganisms or plants were submitted. </w:t>
      </w:r>
    </w:p>
    <w:p w14:paraId="020F68A0" w14:textId="77777777" w:rsidR="00876729" w:rsidRPr="008F6C6B" w:rsidRDefault="00876729" w:rsidP="00876729">
      <w:pPr>
        <w:spacing w:line="276" w:lineRule="auto"/>
        <w:jc w:val="both"/>
        <w:rPr>
          <w:rFonts w:ascii="Arial" w:hAnsi="Arial" w:cs="Arial"/>
          <w:szCs w:val="22"/>
        </w:rPr>
      </w:pPr>
    </w:p>
    <w:p w14:paraId="020F68A1" w14:textId="77777777" w:rsidR="00876729" w:rsidRPr="008F6C6B" w:rsidRDefault="00876729" w:rsidP="00477A71">
      <w:pPr>
        <w:spacing w:line="240" w:lineRule="auto"/>
        <w:jc w:val="both"/>
        <w:rPr>
          <w:rFonts w:ascii="Arial" w:hAnsi="Arial" w:cs="Arial"/>
          <w:szCs w:val="22"/>
        </w:rPr>
      </w:pPr>
      <w:r w:rsidRPr="008F6C6B">
        <w:rPr>
          <w:rFonts w:ascii="Arial" w:hAnsi="Arial" w:cs="Arial"/>
          <w:szCs w:val="22"/>
        </w:rPr>
        <w:t xml:space="preserve">The photolysis degradation products are not considered ecotoxicologically relevant because the direct exposure of difenacoum to soil is expected to be low. </w:t>
      </w:r>
    </w:p>
    <w:p w14:paraId="020F68A2" w14:textId="77777777" w:rsidR="00876729" w:rsidRPr="008F6C6B" w:rsidRDefault="00876729" w:rsidP="00876729">
      <w:pPr>
        <w:spacing w:line="276" w:lineRule="auto"/>
        <w:jc w:val="both"/>
        <w:rPr>
          <w:rFonts w:ascii="Arial" w:hAnsi="Arial" w:cs="Arial"/>
          <w:szCs w:val="22"/>
        </w:rPr>
      </w:pPr>
    </w:p>
    <w:p w14:paraId="020F68A3" w14:textId="77777777" w:rsidR="00876729" w:rsidRPr="008F6C6B" w:rsidRDefault="00876729" w:rsidP="00477A71">
      <w:pPr>
        <w:pStyle w:val="Default"/>
        <w:jc w:val="both"/>
        <w:rPr>
          <w:rFonts w:ascii="Arial" w:hAnsi="Arial" w:cs="Arial"/>
          <w:sz w:val="23"/>
          <w:szCs w:val="23"/>
          <w:lang w:val="en-US"/>
        </w:rPr>
      </w:pPr>
      <w:r w:rsidRPr="008F6C6B">
        <w:rPr>
          <w:rFonts w:ascii="Arial" w:hAnsi="Arial" w:cs="Arial"/>
          <w:sz w:val="22"/>
          <w:szCs w:val="22"/>
          <w:lang w:val="en-US"/>
        </w:rPr>
        <w:t>Toxicity of difenacoum in birds increased with exposure time. Difenacoum was considered as moderately toxic in acute oral exposure (LD</w:t>
      </w:r>
      <w:r w:rsidRPr="008F6C6B">
        <w:rPr>
          <w:rFonts w:ascii="Arial" w:hAnsi="Arial" w:cs="Arial"/>
          <w:sz w:val="22"/>
          <w:szCs w:val="22"/>
          <w:vertAlign w:val="subscript"/>
          <w:lang w:val="en-US"/>
        </w:rPr>
        <w:t>50</w:t>
      </w:r>
      <w:r w:rsidRPr="008F6C6B">
        <w:rPr>
          <w:rFonts w:ascii="Arial" w:hAnsi="Arial" w:cs="Arial"/>
          <w:sz w:val="22"/>
          <w:szCs w:val="22"/>
          <w:lang w:val="en-US"/>
        </w:rPr>
        <w:t xml:space="preserve">= 153 mg/kg </w:t>
      </w:r>
      <w:proofErr w:type="gramStart"/>
      <w:r w:rsidRPr="008F6C6B">
        <w:rPr>
          <w:rFonts w:ascii="Arial" w:hAnsi="Arial" w:cs="Arial"/>
          <w:sz w:val="22"/>
          <w:szCs w:val="22"/>
          <w:lang w:val="en-US"/>
        </w:rPr>
        <w:t>bw</w:t>
      </w:r>
      <w:proofErr w:type="gramEnd"/>
      <w:r w:rsidRPr="008F6C6B">
        <w:rPr>
          <w:rFonts w:ascii="Arial" w:hAnsi="Arial" w:cs="Arial"/>
          <w:sz w:val="22"/>
          <w:szCs w:val="22"/>
          <w:lang w:val="en-US"/>
        </w:rPr>
        <w:t>), toxic in 5-day dietary test (LC</w:t>
      </w:r>
      <w:r w:rsidRPr="008F6C6B">
        <w:rPr>
          <w:rFonts w:ascii="Arial" w:hAnsi="Arial" w:cs="Arial"/>
          <w:sz w:val="22"/>
          <w:szCs w:val="22"/>
          <w:vertAlign w:val="subscript"/>
          <w:lang w:val="en-US"/>
        </w:rPr>
        <w:t>50</w:t>
      </w:r>
      <w:r w:rsidRPr="008F6C6B">
        <w:rPr>
          <w:rFonts w:ascii="Arial" w:hAnsi="Arial" w:cs="Arial"/>
          <w:sz w:val="22"/>
          <w:szCs w:val="22"/>
          <w:lang w:val="en-US"/>
        </w:rPr>
        <w:t xml:space="preserve">=1.4 mg/kg feed) and very toxic in the reproduction test (NOEC= 0.31 mg/kg water, exposure via drinking water). Several dose related effects were detected in the reproduction test: increased adult mortality, increased mortality of 14-day old hatchlings, increased liver and spleen weights </w:t>
      </w:r>
      <w:r w:rsidRPr="008F6C6B">
        <w:rPr>
          <w:rFonts w:ascii="Arial" w:hAnsi="Arial" w:cs="Arial"/>
          <w:sz w:val="23"/>
          <w:szCs w:val="23"/>
          <w:lang w:val="en-US"/>
        </w:rPr>
        <w:t>in adult females, a declining trend in number of eggs laid/hen/day, declining trend in viability of eggs. Due to methodological deficiencies the reproduction test is not considered to represent the worst case, and therefore the PNEC</w:t>
      </w:r>
      <w:r w:rsidRPr="008F6C6B">
        <w:rPr>
          <w:rFonts w:ascii="Arial" w:hAnsi="Arial" w:cs="Arial"/>
          <w:sz w:val="16"/>
          <w:szCs w:val="16"/>
          <w:lang w:val="en-US"/>
        </w:rPr>
        <w:t xml:space="preserve">oral </w:t>
      </w:r>
      <w:r w:rsidRPr="008F6C6B">
        <w:rPr>
          <w:rFonts w:ascii="Arial" w:hAnsi="Arial" w:cs="Arial"/>
          <w:sz w:val="23"/>
          <w:szCs w:val="23"/>
          <w:lang w:val="en-US"/>
        </w:rPr>
        <w:t>of birds was derived from the dietary test. Difenacoum is very toxic to mammals, and rats seem to be particularly susceptible. The PNEC</w:t>
      </w:r>
      <w:r w:rsidRPr="008F6C6B">
        <w:rPr>
          <w:rFonts w:ascii="Arial" w:hAnsi="Arial" w:cs="Arial"/>
          <w:sz w:val="16"/>
          <w:szCs w:val="16"/>
          <w:lang w:val="en-US"/>
        </w:rPr>
        <w:t xml:space="preserve">oral </w:t>
      </w:r>
      <w:r w:rsidRPr="008F6C6B">
        <w:rPr>
          <w:rFonts w:ascii="Arial" w:hAnsi="Arial" w:cs="Arial"/>
          <w:sz w:val="23"/>
          <w:szCs w:val="23"/>
          <w:lang w:val="en-US"/>
        </w:rPr>
        <w:t xml:space="preserve">for birds and mammals has been used for the risk characterization of primary and secondary poisoning. </w:t>
      </w:r>
    </w:p>
    <w:p w14:paraId="020F68A4" w14:textId="77777777" w:rsidR="00876729" w:rsidRPr="008F6C6B" w:rsidRDefault="00876729" w:rsidP="00477A71">
      <w:pPr>
        <w:pStyle w:val="Titre4"/>
        <w:spacing w:before="360" w:line="276" w:lineRule="auto"/>
        <w:rPr>
          <w:rFonts w:cs="Arial"/>
          <w:lang w:val="en-US"/>
        </w:rPr>
      </w:pPr>
      <w:r w:rsidRPr="008F6C6B">
        <w:rPr>
          <w:rFonts w:cs="Arial"/>
          <w:lang w:val="en-US"/>
        </w:rPr>
        <w:lastRenderedPageBreak/>
        <w:t xml:space="preserve">PBT </w:t>
      </w:r>
      <w:r w:rsidRPr="00477A71">
        <w:rPr>
          <w:rFonts w:cs="Arial"/>
        </w:rPr>
        <w:t>assessment</w:t>
      </w:r>
    </w:p>
    <w:p w14:paraId="020F68A5" w14:textId="77777777" w:rsidR="00876729" w:rsidRPr="008F6C6B" w:rsidRDefault="00876729" w:rsidP="00477A71">
      <w:pPr>
        <w:jc w:val="both"/>
        <w:rPr>
          <w:rFonts w:ascii="Arial" w:hAnsi="Arial" w:cs="Arial"/>
          <w:lang w:val="en-US"/>
        </w:rPr>
      </w:pPr>
      <w:r w:rsidRPr="008F6C6B">
        <w:rPr>
          <w:rFonts w:ascii="Arial" w:hAnsi="Arial" w:cs="Arial"/>
          <w:lang w:val="en-US"/>
        </w:rPr>
        <w:t>Due to the properties of persistence, accumulation and toxicity of difenacoum, this substance fulfills the PBT criteria.</w:t>
      </w:r>
    </w:p>
    <w:p w14:paraId="020F68A6" w14:textId="77777777" w:rsidR="00876729" w:rsidRPr="008F6C6B" w:rsidRDefault="00876729" w:rsidP="00477A71">
      <w:pPr>
        <w:pStyle w:val="Titre4"/>
        <w:spacing w:before="360" w:line="276" w:lineRule="auto"/>
        <w:rPr>
          <w:rFonts w:cs="Arial"/>
        </w:rPr>
      </w:pPr>
      <w:r w:rsidRPr="008F6C6B">
        <w:rPr>
          <w:rFonts w:cs="Arial"/>
        </w:rPr>
        <w:t xml:space="preserve">Non compartment specific effects relevant to the food chain </w:t>
      </w:r>
    </w:p>
    <w:p w14:paraId="020F68A7" w14:textId="77777777" w:rsidR="00876729" w:rsidRPr="008F6C6B" w:rsidRDefault="00876729" w:rsidP="00477A71">
      <w:pPr>
        <w:spacing w:line="240" w:lineRule="auto"/>
        <w:jc w:val="both"/>
        <w:rPr>
          <w:rFonts w:ascii="Arial" w:hAnsi="Arial" w:cs="Arial"/>
        </w:rPr>
      </w:pPr>
      <w:r w:rsidRPr="008F6C6B">
        <w:rPr>
          <w:rFonts w:ascii="Arial" w:hAnsi="Arial" w:cs="Arial"/>
        </w:rPr>
        <w:t xml:space="preserve">As already stated in the previous sections, difenacoum is concern for bioaccumulation with a calculated log Kow of 7.62, a high predicted aquatic BCF of 9 010 (US EPA EPIWIN) or 35 645 (TGD) and a high predicted terrestrial BCF of 477 729 (TGD).The active substance is not readily biodegradable and is of low solubilty (0.5 mg/L pH7). Therefore, difenacoum has a considerable bioaccumulation potential in aquatic and terrestrial organisms. </w:t>
      </w:r>
    </w:p>
    <w:p w14:paraId="020F68A8" w14:textId="77777777" w:rsidR="00876729" w:rsidRPr="008F6C6B" w:rsidRDefault="00876729" w:rsidP="00477A71">
      <w:pPr>
        <w:spacing w:line="240" w:lineRule="auto"/>
        <w:jc w:val="both"/>
        <w:rPr>
          <w:rFonts w:ascii="Arial" w:hAnsi="Arial" w:cs="Arial"/>
        </w:rPr>
      </w:pPr>
    </w:p>
    <w:p w14:paraId="020F68A9" w14:textId="77777777" w:rsidR="00876729" w:rsidRPr="008F6C6B" w:rsidRDefault="00876729" w:rsidP="00477A71">
      <w:pPr>
        <w:spacing w:line="240" w:lineRule="auto"/>
        <w:jc w:val="both"/>
        <w:rPr>
          <w:rFonts w:ascii="Arial" w:hAnsi="Arial" w:cs="Arial"/>
          <w:szCs w:val="22"/>
        </w:rPr>
      </w:pPr>
      <w:r w:rsidRPr="008F6C6B">
        <w:rPr>
          <w:rFonts w:ascii="Arial" w:hAnsi="Arial" w:cs="Arial"/>
        </w:rPr>
        <w:t xml:space="preserve">The primary concern is from predators eating the rodent carcasses and earthworms which have ingested the active substance absorbed to soil. </w:t>
      </w:r>
      <w:r w:rsidRPr="008F6C6B">
        <w:rPr>
          <w:rFonts w:ascii="Arial" w:hAnsi="Arial" w:cs="Arial"/>
          <w:szCs w:val="22"/>
        </w:rPr>
        <w:t xml:space="preserve">In guidance document for PT14, the active substance is considered to be placed in protected bait point. Therefore, a risk should be taken into account for primary poisoning mainly for birds and mammals of equal or smaller size than the target rodents. Also when target animals carry bait away from e.g. bait stations, non-target animals may be exposed. </w:t>
      </w:r>
      <w:r w:rsidRPr="008F6C6B">
        <w:rPr>
          <w:rFonts w:ascii="Arial" w:hAnsi="Arial" w:cs="Arial"/>
          <w:szCs w:val="22"/>
          <w:lang w:val="en-US"/>
        </w:rPr>
        <w:t>For the risk characterization of primary poisoning, the PNEC</w:t>
      </w:r>
      <w:r w:rsidRPr="008F6C6B">
        <w:rPr>
          <w:rFonts w:ascii="Arial" w:hAnsi="Arial" w:cs="Arial"/>
          <w:szCs w:val="22"/>
          <w:vertAlign w:val="subscript"/>
          <w:lang w:val="en-US"/>
        </w:rPr>
        <w:t>oral</w:t>
      </w:r>
      <w:r w:rsidRPr="008F6C6B">
        <w:rPr>
          <w:rFonts w:ascii="Arial" w:hAnsi="Arial" w:cs="Arial"/>
          <w:szCs w:val="22"/>
          <w:lang w:val="en-US"/>
        </w:rPr>
        <w:t xml:space="preserve"> described in section 2.8.2.7 will be used. </w:t>
      </w:r>
    </w:p>
    <w:p w14:paraId="020F68AA" w14:textId="77777777" w:rsidR="00876729" w:rsidRPr="008F6C6B" w:rsidRDefault="00876729" w:rsidP="00477A71">
      <w:pPr>
        <w:spacing w:line="240" w:lineRule="auto"/>
        <w:jc w:val="both"/>
        <w:rPr>
          <w:rFonts w:ascii="Arial" w:hAnsi="Arial" w:cs="Arial"/>
        </w:rPr>
      </w:pPr>
    </w:p>
    <w:p w14:paraId="020F68AB" w14:textId="77777777" w:rsidR="00876729" w:rsidRPr="008F6C6B" w:rsidRDefault="00876729" w:rsidP="00477A71">
      <w:pPr>
        <w:spacing w:line="240" w:lineRule="auto"/>
        <w:jc w:val="both"/>
        <w:rPr>
          <w:rFonts w:ascii="Arial" w:hAnsi="Arial" w:cs="Arial"/>
        </w:rPr>
      </w:pPr>
      <w:r w:rsidRPr="008F6C6B">
        <w:rPr>
          <w:rFonts w:ascii="Arial" w:hAnsi="Arial" w:cs="Arial"/>
        </w:rPr>
        <w:t>Also requiring consideration are predators eating fish or earthworms which have accumulated difenacoum from water and soil. The secondary exposure should be taken in consideration.</w:t>
      </w:r>
      <w:r w:rsidRPr="008F6C6B">
        <w:rPr>
          <w:rFonts w:ascii="Arial" w:hAnsi="Arial" w:cs="Arial"/>
          <w:szCs w:val="22"/>
          <w:lang w:val="en-US"/>
        </w:rPr>
        <w:t>The participant has submitted, in the CAR, one acceptable study report where effects of difenacoum are studied in Barn Owls which have been exposed to poisoned mice. However, the PNEC</w:t>
      </w:r>
      <w:r w:rsidRPr="008F6C6B">
        <w:rPr>
          <w:rFonts w:ascii="Arial" w:hAnsi="Arial" w:cs="Arial"/>
          <w:szCs w:val="22"/>
          <w:vertAlign w:val="subscript"/>
          <w:lang w:val="en-US"/>
        </w:rPr>
        <w:t>oral</w:t>
      </w:r>
      <w:r w:rsidRPr="008F6C6B">
        <w:rPr>
          <w:rFonts w:ascii="Arial" w:hAnsi="Arial" w:cs="Arial"/>
          <w:szCs w:val="22"/>
          <w:lang w:val="en-US"/>
        </w:rPr>
        <w:t xml:space="preserve"> for birds and mammals are derived from a bird 5-day dietary test and a </w:t>
      </w:r>
      <w:r w:rsidRPr="008F6C6B">
        <w:rPr>
          <w:rFonts w:ascii="Arial" w:hAnsi="Arial" w:cs="Arial"/>
          <w:sz w:val="23"/>
          <w:szCs w:val="23"/>
          <w:lang w:val="en-US"/>
        </w:rPr>
        <w:t>90-day subchronic test in rat provided in the Activa/Pelgar difenacoum Task Force dossier as described below (section 2.8.2.6)</w:t>
      </w:r>
    </w:p>
    <w:p w14:paraId="020F68AC" w14:textId="77777777" w:rsidR="00876729" w:rsidRPr="008F6C6B" w:rsidRDefault="00876729" w:rsidP="00477A71">
      <w:pPr>
        <w:pStyle w:val="Titre4"/>
        <w:spacing w:before="360" w:line="276" w:lineRule="auto"/>
        <w:rPr>
          <w:rFonts w:cs="Arial"/>
        </w:rPr>
      </w:pPr>
      <w:bookmarkStart w:id="108" w:name="_Ref292284221"/>
      <w:r w:rsidRPr="008F6C6B">
        <w:rPr>
          <w:rFonts w:cs="Arial"/>
        </w:rPr>
        <w:t>Effects assessment of metabolites formed in target organisms</w:t>
      </w:r>
      <w:bookmarkEnd w:id="108"/>
      <w:r w:rsidRPr="008F6C6B">
        <w:rPr>
          <w:rFonts w:cs="Arial"/>
        </w:rPr>
        <w:t xml:space="preserve"> </w:t>
      </w:r>
    </w:p>
    <w:p w14:paraId="020F68AD" w14:textId="77777777" w:rsidR="00876729" w:rsidRPr="008F6C6B" w:rsidRDefault="00876729" w:rsidP="00477A71">
      <w:pPr>
        <w:pStyle w:val="myParagraph"/>
        <w:spacing w:after="0"/>
        <w:rPr>
          <w:rFonts w:ascii="Arial" w:hAnsi="Arial" w:cs="Arial"/>
        </w:rPr>
      </w:pPr>
      <w:r w:rsidRPr="008F6C6B">
        <w:rPr>
          <w:rFonts w:ascii="Arial" w:hAnsi="Arial" w:cs="Arial"/>
        </w:rPr>
        <w:t xml:space="preserve">A metabolism study presented in the Activa/Pelgar Difenacoum Task Force </w:t>
      </w:r>
      <w:r w:rsidR="002351FD" w:rsidRPr="008F6C6B">
        <w:rPr>
          <w:rFonts w:ascii="Arial" w:hAnsi="Arial" w:cs="Arial"/>
        </w:rPr>
        <w:t xml:space="preserve">Annex I inclusion </w:t>
      </w:r>
      <w:r w:rsidRPr="008F6C6B">
        <w:rPr>
          <w:rFonts w:ascii="Arial" w:hAnsi="Arial" w:cs="Arial"/>
        </w:rPr>
        <w:t>dossier (doc IIIA-6.4</w:t>
      </w:r>
      <w:r w:rsidR="002351FD" w:rsidRPr="008F6C6B">
        <w:rPr>
          <w:rFonts w:ascii="Arial" w:hAnsi="Arial" w:cs="Arial"/>
        </w:rPr>
        <w:t xml:space="preserve"> of the CAR of difenacoum</w:t>
      </w:r>
      <w:r w:rsidRPr="008F6C6B">
        <w:rPr>
          <w:rFonts w:ascii="Arial" w:hAnsi="Arial" w:cs="Arial"/>
        </w:rPr>
        <w:t>) shows that total excreted radioactivity in rat faeces and urine (7 days after single dosing, low and high dose) was 41-71% of the dose administered. Two major faecal metabolites F7 and F8 (max 11.3% and 7.3%, respectively) were identified as isomers of hydroxylated difenacoum. Two other major metabolites, F5 and F6 (max 12.2% and 8.0 %, respectively) were characterised as isomers of difenacoum-based structure which formed glucuronide conjugates. Unchanged difenacoum was present at maximum at 2.9 %. The excretion and retention of radioactivity was also investigated after the final dose following administration of seven consecutive daily oral doses, no substantial differences in excretion patterns between single and repeated level oral doses was observed.</w:t>
      </w:r>
    </w:p>
    <w:p w14:paraId="020F68AE" w14:textId="77777777" w:rsidR="00876729" w:rsidRPr="008F6C6B" w:rsidRDefault="00876729" w:rsidP="00477A71">
      <w:pPr>
        <w:pStyle w:val="myParagraph"/>
        <w:spacing w:after="0" w:line="276" w:lineRule="auto"/>
        <w:rPr>
          <w:rFonts w:ascii="Arial" w:hAnsi="Arial" w:cs="Arial"/>
        </w:rPr>
      </w:pPr>
    </w:p>
    <w:p w14:paraId="020F68AF" w14:textId="77777777" w:rsidR="00876729" w:rsidRPr="008F6C6B" w:rsidRDefault="00876729" w:rsidP="00477A71">
      <w:pPr>
        <w:pStyle w:val="myParagraph"/>
        <w:rPr>
          <w:rFonts w:ascii="Arial" w:hAnsi="Arial" w:cs="Arial"/>
        </w:rPr>
      </w:pPr>
      <w:r w:rsidRPr="008F6C6B">
        <w:rPr>
          <w:rFonts w:ascii="Arial" w:hAnsi="Arial" w:cs="Arial"/>
        </w:rPr>
        <w:t xml:space="preserve">No information on toxicity of these four major metabolites is available. Considering that the metabolites could be potent as anticoagulants, the sum of these four metabolites and unchanged difenacoum in faeces will be taken into account in PEC calculation with assumption that the toxicity of metabolites is comparable to parent (data from the validated CAR of the Activa/Pelgar Difenacoum Task Force </w:t>
      </w:r>
      <w:r w:rsidR="00347B52" w:rsidRPr="008F6C6B">
        <w:rPr>
          <w:rFonts w:ascii="Arial" w:hAnsi="Arial" w:cs="Arial"/>
        </w:rPr>
        <w:t xml:space="preserve">Annex I inclusion </w:t>
      </w:r>
      <w:r w:rsidRPr="008F6C6B">
        <w:rPr>
          <w:rFonts w:ascii="Arial" w:hAnsi="Arial" w:cs="Arial"/>
        </w:rPr>
        <w:t>dossier). Therefore in the environmental exposure calculations, it is assumed that 40% of excreted amount in urine and faeces is metabolised and that 40 % of administered total amount is unchanged difenacoum in faeces (data from the validated CAR of the Activa/Pelgar Difenacoum Task Force dossier). These assumptions represent a worst case for release.</w:t>
      </w:r>
    </w:p>
    <w:p w14:paraId="020F68B0" w14:textId="77777777" w:rsidR="00876729" w:rsidRPr="008F6C6B" w:rsidRDefault="00876729" w:rsidP="00477A71">
      <w:pPr>
        <w:pStyle w:val="Titre4"/>
        <w:spacing w:before="360" w:line="276" w:lineRule="auto"/>
        <w:rPr>
          <w:rFonts w:cs="Arial"/>
        </w:rPr>
      </w:pPr>
      <w:bookmarkStart w:id="109" w:name="_Ref292284439"/>
      <w:r w:rsidRPr="008F6C6B">
        <w:rPr>
          <w:rFonts w:cs="Arial"/>
        </w:rPr>
        <w:t>Summary of PNEC</w:t>
      </w:r>
      <w:bookmarkEnd w:id="109"/>
    </w:p>
    <w:p w14:paraId="020F68B1" w14:textId="77777777" w:rsidR="00876729" w:rsidRPr="008F6C6B" w:rsidRDefault="00876729" w:rsidP="00876729">
      <w:pPr>
        <w:pStyle w:val="Titre5"/>
        <w:ind w:left="1872"/>
        <w:rPr>
          <w:rFonts w:cs="Arial"/>
        </w:rPr>
      </w:pPr>
      <w:r w:rsidRPr="008F6C6B">
        <w:rPr>
          <w:rFonts w:cs="Arial"/>
        </w:rPr>
        <w:t>PNEC for aquatic organisms:</w:t>
      </w:r>
    </w:p>
    <w:p w14:paraId="020F68B2" w14:textId="77777777" w:rsidR="00876729" w:rsidRDefault="00876729" w:rsidP="00477A71">
      <w:pPr>
        <w:pStyle w:val="Default"/>
        <w:spacing w:before="120"/>
        <w:jc w:val="both"/>
        <w:rPr>
          <w:rFonts w:ascii="Arial" w:hAnsi="Arial" w:cs="Arial"/>
          <w:sz w:val="22"/>
          <w:szCs w:val="22"/>
          <w:lang w:val="en-US"/>
        </w:rPr>
      </w:pPr>
      <w:r w:rsidRPr="008F6C6B">
        <w:rPr>
          <w:rFonts w:ascii="Arial" w:hAnsi="Arial" w:cs="Arial"/>
          <w:sz w:val="22"/>
          <w:szCs w:val="22"/>
          <w:lang w:val="en-US"/>
        </w:rPr>
        <w:t>The PNEC</w:t>
      </w:r>
      <w:r w:rsidRPr="008F6C6B">
        <w:rPr>
          <w:rFonts w:ascii="Arial" w:hAnsi="Arial" w:cs="Arial"/>
          <w:sz w:val="22"/>
          <w:szCs w:val="22"/>
          <w:vertAlign w:val="subscript"/>
          <w:lang w:val="en-US"/>
        </w:rPr>
        <w:t>water</w:t>
      </w:r>
      <w:r w:rsidRPr="008F6C6B">
        <w:rPr>
          <w:rFonts w:ascii="Arial" w:hAnsi="Arial" w:cs="Arial"/>
          <w:sz w:val="22"/>
          <w:szCs w:val="22"/>
          <w:lang w:val="en-US"/>
        </w:rPr>
        <w:t xml:space="preserve"> is derived from the lowest available LC</w:t>
      </w:r>
      <w:r w:rsidRPr="008F6C6B">
        <w:rPr>
          <w:rFonts w:ascii="Arial" w:hAnsi="Arial" w:cs="Arial"/>
          <w:sz w:val="22"/>
          <w:szCs w:val="22"/>
          <w:vertAlign w:val="subscript"/>
          <w:lang w:val="en-US"/>
        </w:rPr>
        <w:t>50</w:t>
      </w:r>
      <w:r w:rsidRPr="008F6C6B">
        <w:rPr>
          <w:rFonts w:ascii="Arial" w:hAnsi="Arial" w:cs="Arial"/>
          <w:sz w:val="22"/>
          <w:szCs w:val="22"/>
          <w:lang w:val="en-US"/>
        </w:rPr>
        <w:t xml:space="preserve"> value 0.064 mg/L (fish test) with an assessment factor of 1000 as only data on acute toxicity is available. Therefore, </w:t>
      </w:r>
    </w:p>
    <w:p w14:paraId="020F68B3" w14:textId="77777777" w:rsidR="00FF2E1E" w:rsidRPr="008F6C6B" w:rsidRDefault="00FF2E1E" w:rsidP="00876729">
      <w:pPr>
        <w:pStyle w:val="Default"/>
        <w:spacing w:line="276" w:lineRule="auto"/>
        <w:jc w:val="both"/>
        <w:rPr>
          <w:rFonts w:ascii="Arial" w:hAnsi="Arial" w:cs="Arial"/>
          <w:sz w:val="22"/>
          <w:szCs w:val="22"/>
          <w:lang w:val="en-US"/>
        </w:rPr>
      </w:pPr>
    </w:p>
    <w:p w14:paraId="020F68B4" w14:textId="77777777" w:rsidR="00876729" w:rsidRPr="008F6C6B" w:rsidRDefault="00876729" w:rsidP="00FF2E1E">
      <w:pPr>
        <w:pStyle w:val="Default"/>
        <w:spacing w:line="276" w:lineRule="auto"/>
        <w:jc w:val="center"/>
        <w:rPr>
          <w:rFonts w:ascii="Arial" w:hAnsi="Arial" w:cs="Arial"/>
          <w:sz w:val="22"/>
          <w:szCs w:val="22"/>
          <w:lang w:val="en-US"/>
        </w:rPr>
      </w:pPr>
      <w:r w:rsidRPr="008F6C6B">
        <w:rPr>
          <w:rFonts w:ascii="Arial" w:hAnsi="Arial" w:cs="Arial"/>
          <w:b/>
          <w:sz w:val="22"/>
          <w:szCs w:val="22"/>
        </w:rPr>
        <w:t>PNECwater = 0.06 μg/L</w:t>
      </w:r>
    </w:p>
    <w:p w14:paraId="020F68B5" w14:textId="77777777" w:rsidR="00876729" w:rsidRPr="008F6C6B" w:rsidRDefault="00876729" w:rsidP="00876729">
      <w:pPr>
        <w:spacing w:line="276" w:lineRule="auto"/>
        <w:jc w:val="both"/>
        <w:rPr>
          <w:rFonts w:ascii="Arial" w:hAnsi="Arial" w:cs="Arial"/>
          <w:b/>
          <w:bCs/>
          <w:sz w:val="23"/>
          <w:szCs w:val="23"/>
        </w:rPr>
      </w:pPr>
    </w:p>
    <w:p w14:paraId="020F68B6" w14:textId="77777777" w:rsidR="00876729" w:rsidRPr="008F6C6B" w:rsidRDefault="00876729" w:rsidP="00876729">
      <w:pPr>
        <w:pStyle w:val="Titre5"/>
        <w:ind w:left="1872"/>
        <w:rPr>
          <w:rFonts w:cs="Arial"/>
          <w:lang w:val="en-US"/>
        </w:rPr>
      </w:pPr>
      <w:r w:rsidRPr="008F6C6B">
        <w:rPr>
          <w:rFonts w:cs="Arial"/>
          <w:lang w:val="en-US"/>
        </w:rPr>
        <w:t>PNEC for sediment-dwelling organisms:</w:t>
      </w:r>
    </w:p>
    <w:p w14:paraId="020F68B7" w14:textId="77777777" w:rsidR="00876729" w:rsidRPr="00792FCC" w:rsidRDefault="00876729" w:rsidP="00477A71">
      <w:pPr>
        <w:pStyle w:val="Default"/>
        <w:spacing w:before="120"/>
        <w:jc w:val="both"/>
        <w:rPr>
          <w:rFonts w:ascii="Arial" w:hAnsi="Arial" w:cs="Arial"/>
          <w:sz w:val="22"/>
          <w:szCs w:val="22"/>
          <w:lang w:val="en-US"/>
        </w:rPr>
      </w:pPr>
      <w:r w:rsidRPr="00792FCC">
        <w:rPr>
          <w:rFonts w:ascii="Arial" w:hAnsi="Arial" w:cs="Arial"/>
          <w:sz w:val="22"/>
          <w:szCs w:val="22"/>
          <w:lang w:val="en-US"/>
        </w:rPr>
        <w:t xml:space="preserve">In the absence of data </w:t>
      </w:r>
      <w:r w:rsidRPr="00477A71">
        <w:rPr>
          <w:rFonts w:ascii="Arial" w:hAnsi="Arial" w:cs="Arial"/>
          <w:sz w:val="22"/>
          <w:szCs w:val="22"/>
          <w:lang w:val="en-US"/>
        </w:rPr>
        <w:t>on</w:t>
      </w:r>
      <w:r w:rsidRPr="00792FCC">
        <w:rPr>
          <w:rFonts w:ascii="Arial" w:hAnsi="Arial" w:cs="Arial"/>
          <w:sz w:val="22"/>
          <w:szCs w:val="22"/>
          <w:lang w:val="en-US"/>
        </w:rPr>
        <w:t xml:space="preserve"> sediment-dwelling organisms, the PNEC</w:t>
      </w:r>
      <w:r w:rsidRPr="00792FCC">
        <w:rPr>
          <w:rFonts w:ascii="Arial" w:hAnsi="Arial" w:cs="Arial"/>
          <w:sz w:val="22"/>
          <w:szCs w:val="22"/>
          <w:vertAlign w:val="subscript"/>
          <w:lang w:val="en-US"/>
        </w:rPr>
        <w:t>sediment</w:t>
      </w:r>
      <w:r w:rsidRPr="00792FCC">
        <w:rPr>
          <w:rFonts w:ascii="Arial" w:hAnsi="Arial" w:cs="Arial"/>
          <w:sz w:val="22"/>
          <w:szCs w:val="22"/>
          <w:lang w:val="en-US"/>
        </w:rPr>
        <w:t xml:space="preserve"> is derived from the equilibrium partitioning method. </w:t>
      </w:r>
    </w:p>
    <w:p w14:paraId="020F68B8" w14:textId="77777777" w:rsidR="00FF2E1E" w:rsidRPr="008F6C6B" w:rsidRDefault="00FF2E1E" w:rsidP="00876729">
      <w:pPr>
        <w:spacing w:line="276" w:lineRule="auto"/>
        <w:jc w:val="both"/>
        <w:rPr>
          <w:rFonts w:ascii="Arial" w:hAnsi="Arial" w:cs="Arial"/>
        </w:rPr>
      </w:pPr>
    </w:p>
    <w:p w14:paraId="020F68B9" w14:textId="77777777" w:rsidR="00876729" w:rsidRPr="008F6C6B" w:rsidRDefault="00876729" w:rsidP="00FF2E1E">
      <w:pPr>
        <w:spacing w:line="276" w:lineRule="auto"/>
        <w:jc w:val="center"/>
        <w:rPr>
          <w:rFonts w:ascii="Arial" w:hAnsi="Arial" w:cs="Arial"/>
          <w:b/>
        </w:rPr>
      </w:pPr>
      <w:r w:rsidRPr="008F6C6B">
        <w:rPr>
          <w:rFonts w:ascii="Arial" w:hAnsi="Arial" w:cs="Arial"/>
          <w:b/>
        </w:rPr>
        <w:t>PNEC</w:t>
      </w:r>
      <w:r w:rsidRPr="008F6C6B">
        <w:rPr>
          <w:rFonts w:ascii="Arial" w:hAnsi="Arial" w:cs="Arial"/>
          <w:b/>
          <w:vertAlign w:val="subscript"/>
        </w:rPr>
        <w:t xml:space="preserve">sediment </w:t>
      </w:r>
      <w:r w:rsidRPr="008F6C6B">
        <w:rPr>
          <w:rFonts w:ascii="Arial" w:hAnsi="Arial" w:cs="Arial"/>
          <w:b/>
        </w:rPr>
        <w:t>= 2.51 mg/kg wet weight.</w:t>
      </w:r>
    </w:p>
    <w:p w14:paraId="020F68BA" w14:textId="77777777" w:rsidR="00876729" w:rsidRPr="008F6C6B" w:rsidRDefault="00876729" w:rsidP="00876729">
      <w:pPr>
        <w:spacing w:line="276" w:lineRule="auto"/>
        <w:jc w:val="both"/>
        <w:rPr>
          <w:rFonts w:ascii="Arial" w:hAnsi="Arial" w:cs="Arial"/>
          <w:b/>
        </w:rPr>
      </w:pPr>
    </w:p>
    <w:p w14:paraId="020F68BB" w14:textId="77777777" w:rsidR="00876729" w:rsidRPr="008F6C6B" w:rsidRDefault="00876729" w:rsidP="00876729">
      <w:pPr>
        <w:pStyle w:val="Titre5"/>
        <w:ind w:left="1872"/>
        <w:rPr>
          <w:rFonts w:cs="Arial"/>
          <w:lang w:val="en-US"/>
        </w:rPr>
      </w:pPr>
      <w:r w:rsidRPr="008F6C6B">
        <w:rPr>
          <w:rFonts w:cs="Arial"/>
          <w:lang w:val="en-US"/>
        </w:rPr>
        <w:t>PNEC for STP micro-organisms:</w:t>
      </w:r>
    </w:p>
    <w:p w14:paraId="020F68BC" w14:textId="77777777" w:rsidR="00876729" w:rsidRDefault="00876729" w:rsidP="00477A71">
      <w:pPr>
        <w:pStyle w:val="Default"/>
        <w:spacing w:before="120"/>
        <w:jc w:val="both"/>
        <w:rPr>
          <w:rFonts w:ascii="Arial" w:hAnsi="Arial" w:cs="Arial"/>
          <w:sz w:val="23"/>
          <w:szCs w:val="23"/>
          <w:lang w:val="en-US"/>
        </w:rPr>
      </w:pPr>
      <w:r w:rsidRPr="008F6C6B">
        <w:rPr>
          <w:rFonts w:ascii="Arial" w:hAnsi="Arial" w:cs="Arial"/>
          <w:sz w:val="23"/>
          <w:szCs w:val="23"/>
          <w:lang w:val="en-US"/>
        </w:rPr>
        <w:t>As described in section 2.8.2.1, the water solubility of 0.48 mg/L will be used as the PNEC</w:t>
      </w:r>
      <w:r w:rsidRPr="008F6C6B">
        <w:rPr>
          <w:rFonts w:ascii="Arial" w:hAnsi="Arial" w:cs="Arial"/>
          <w:sz w:val="16"/>
          <w:szCs w:val="16"/>
          <w:vertAlign w:val="subscript"/>
          <w:lang w:val="en-US"/>
        </w:rPr>
        <w:t>STP</w:t>
      </w:r>
      <w:r w:rsidRPr="008F6C6B">
        <w:rPr>
          <w:rFonts w:ascii="Arial" w:hAnsi="Arial" w:cs="Arial"/>
          <w:sz w:val="23"/>
          <w:szCs w:val="23"/>
          <w:lang w:val="en-US"/>
        </w:rPr>
        <w:t xml:space="preserve">. </w:t>
      </w:r>
    </w:p>
    <w:p w14:paraId="020F68BD" w14:textId="77777777" w:rsidR="00876729" w:rsidRDefault="00876729" w:rsidP="00FF2E1E">
      <w:pPr>
        <w:spacing w:line="276" w:lineRule="auto"/>
        <w:jc w:val="center"/>
        <w:rPr>
          <w:rFonts w:ascii="Arial" w:hAnsi="Arial" w:cs="Arial"/>
          <w:b/>
        </w:rPr>
      </w:pPr>
      <w:r w:rsidRPr="008F6C6B">
        <w:rPr>
          <w:rFonts w:ascii="Arial" w:hAnsi="Arial" w:cs="Arial"/>
          <w:b/>
        </w:rPr>
        <w:t>PNEC</w:t>
      </w:r>
      <w:r w:rsidRPr="008F6C6B">
        <w:rPr>
          <w:rFonts w:ascii="Arial" w:hAnsi="Arial" w:cs="Arial"/>
          <w:b/>
          <w:sz w:val="16"/>
          <w:szCs w:val="16"/>
          <w:vertAlign w:val="subscript"/>
        </w:rPr>
        <w:t xml:space="preserve">STP </w:t>
      </w:r>
      <w:r w:rsidRPr="008F6C6B">
        <w:rPr>
          <w:rFonts w:ascii="Arial" w:hAnsi="Arial" w:cs="Arial"/>
          <w:b/>
        </w:rPr>
        <w:t>= 0.48 mg/L</w:t>
      </w:r>
    </w:p>
    <w:p w14:paraId="020F68BE" w14:textId="77777777" w:rsidR="00FF2E1E" w:rsidRPr="008F6C6B" w:rsidRDefault="00FF2E1E" w:rsidP="00FF2E1E">
      <w:pPr>
        <w:spacing w:line="276" w:lineRule="auto"/>
        <w:jc w:val="center"/>
        <w:rPr>
          <w:rFonts w:ascii="Arial" w:hAnsi="Arial" w:cs="Arial"/>
          <w:b/>
        </w:rPr>
      </w:pPr>
    </w:p>
    <w:p w14:paraId="020F68BF" w14:textId="77777777" w:rsidR="00876729" w:rsidRPr="008F6C6B" w:rsidRDefault="00876729" w:rsidP="00876729">
      <w:pPr>
        <w:pStyle w:val="Titre5"/>
        <w:ind w:left="1872"/>
        <w:rPr>
          <w:rFonts w:cs="Arial"/>
        </w:rPr>
      </w:pPr>
      <w:r w:rsidRPr="008F6C6B">
        <w:rPr>
          <w:rFonts w:cs="Arial"/>
        </w:rPr>
        <w:t>PNEC for terrestrial organisms:</w:t>
      </w:r>
    </w:p>
    <w:p w14:paraId="020F68C0" w14:textId="77777777" w:rsidR="00876729" w:rsidRPr="00792FCC" w:rsidRDefault="00876729" w:rsidP="00477A71">
      <w:pPr>
        <w:pStyle w:val="Default"/>
        <w:spacing w:before="120"/>
        <w:jc w:val="both"/>
        <w:rPr>
          <w:rFonts w:ascii="Arial" w:hAnsi="Arial" w:cs="Arial"/>
          <w:lang w:val="en-US"/>
        </w:rPr>
      </w:pPr>
      <w:r w:rsidRPr="00477A71">
        <w:rPr>
          <w:rFonts w:ascii="Arial" w:hAnsi="Arial" w:cs="Arial"/>
          <w:lang w:val="en-US"/>
        </w:rPr>
        <w:t>The PNEC</w:t>
      </w:r>
      <w:r w:rsidRPr="00477A71">
        <w:rPr>
          <w:rFonts w:ascii="Arial" w:hAnsi="Arial" w:cs="Arial"/>
          <w:vertAlign w:val="subscript"/>
          <w:lang w:val="en-US"/>
        </w:rPr>
        <w:t>soil</w:t>
      </w:r>
      <w:r w:rsidRPr="00477A71">
        <w:rPr>
          <w:rFonts w:ascii="Arial" w:hAnsi="Arial" w:cs="Arial"/>
          <w:lang w:val="en-US"/>
        </w:rPr>
        <w:t xml:space="preserve"> is </w:t>
      </w:r>
      <w:r w:rsidRPr="00477A71">
        <w:rPr>
          <w:rFonts w:ascii="Arial" w:hAnsi="Arial" w:cs="Arial"/>
          <w:sz w:val="23"/>
          <w:szCs w:val="23"/>
          <w:lang w:val="en-US"/>
        </w:rPr>
        <w:t>derived</w:t>
      </w:r>
      <w:r w:rsidRPr="00477A71">
        <w:rPr>
          <w:rFonts w:ascii="Arial" w:hAnsi="Arial" w:cs="Arial"/>
          <w:lang w:val="en-US"/>
        </w:rPr>
        <w:t xml:space="preserve"> from the experimental data. </w:t>
      </w:r>
      <w:r w:rsidRPr="00792FCC">
        <w:rPr>
          <w:rFonts w:ascii="Arial" w:hAnsi="Arial" w:cs="Arial"/>
          <w:lang w:val="en-US"/>
        </w:rPr>
        <w:t xml:space="preserve">An assessment factor of 1000 </w:t>
      </w:r>
      <w:proofErr w:type="gramStart"/>
      <w:r w:rsidRPr="00792FCC">
        <w:rPr>
          <w:rFonts w:ascii="Arial" w:hAnsi="Arial" w:cs="Arial"/>
          <w:lang w:val="en-US"/>
        </w:rPr>
        <w:t>was  applied</w:t>
      </w:r>
      <w:proofErr w:type="gramEnd"/>
      <w:r w:rsidRPr="00792FCC">
        <w:rPr>
          <w:rFonts w:ascii="Arial" w:hAnsi="Arial" w:cs="Arial"/>
          <w:lang w:val="en-US"/>
        </w:rPr>
        <w:t xml:space="preserve"> to the LC</w:t>
      </w:r>
      <w:r w:rsidRPr="00792FCC">
        <w:rPr>
          <w:rFonts w:ascii="Arial" w:hAnsi="Arial" w:cs="Arial"/>
          <w:vertAlign w:val="subscript"/>
          <w:lang w:val="en-US"/>
        </w:rPr>
        <w:t>50</w:t>
      </w:r>
      <w:r w:rsidRPr="00792FCC">
        <w:rPr>
          <w:rFonts w:ascii="Arial" w:hAnsi="Arial" w:cs="Arial"/>
          <w:lang w:val="en-US"/>
        </w:rPr>
        <w:t xml:space="preserve"> &gt; 994 mg/kg issued from an earthworms study to derived the PNEC</w:t>
      </w:r>
      <w:r w:rsidRPr="00792FCC">
        <w:rPr>
          <w:rFonts w:ascii="Arial" w:hAnsi="Arial" w:cs="Arial"/>
          <w:vertAlign w:val="subscript"/>
          <w:lang w:val="en-US"/>
        </w:rPr>
        <w:t>soil</w:t>
      </w:r>
      <w:r w:rsidRPr="00792FCC">
        <w:rPr>
          <w:rFonts w:ascii="Arial" w:hAnsi="Arial" w:cs="Arial"/>
          <w:lang w:val="en-US"/>
        </w:rPr>
        <w:t>.</w:t>
      </w:r>
    </w:p>
    <w:p w14:paraId="020F68C1" w14:textId="77777777" w:rsidR="00876729" w:rsidRPr="008F6C6B" w:rsidRDefault="00876729" w:rsidP="00477A71">
      <w:pPr>
        <w:spacing w:line="240" w:lineRule="auto"/>
        <w:jc w:val="both"/>
        <w:rPr>
          <w:rFonts w:ascii="Arial" w:hAnsi="Arial" w:cs="Arial"/>
        </w:rPr>
      </w:pPr>
      <w:r w:rsidRPr="008F6C6B">
        <w:rPr>
          <w:rFonts w:ascii="Arial" w:hAnsi="Arial" w:cs="Arial"/>
        </w:rPr>
        <w:t>PNEC</w:t>
      </w:r>
      <w:r w:rsidRPr="008F6C6B">
        <w:rPr>
          <w:rFonts w:ascii="Arial" w:hAnsi="Arial" w:cs="Arial"/>
          <w:vertAlign w:val="subscript"/>
        </w:rPr>
        <w:t>soil</w:t>
      </w:r>
      <w:r w:rsidRPr="008F6C6B">
        <w:rPr>
          <w:rFonts w:ascii="Arial" w:hAnsi="Arial" w:cs="Arial"/>
        </w:rPr>
        <w:t xml:space="preserve"> = 0.994 mg/kg dry weight (0.877 mg/kg wet weight)</w:t>
      </w:r>
    </w:p>
    <w:p w14:paraId="020F68C2" w14:textId="77777777" w:rsidR="00876729" w:rsidRPr="008F6C6B" w:rsidRDefault="00876729" w:rsidP="00477A71">
      <w:pPr>
        <w:spacing w:line="240" w:lineRule="auto"/>
        <w:jc w:val="both"/>
        <w:rPr>
          <w:rFonts w:ascii="Arial" w:hAnsi="Arial" w:cs="Arial"/>
        </w:rPr>
      </w:pPr>
    </w:p>
    <w:p w14:paraId="020F68C3" w14:textId="77777777" w:rsidR="00876729" w:rsidRPr="008F6C6B" w:rsidRDefault="00876729" w:rsidP="00477A71">
      <w:pPr>
        <w:spacing w:line="240" w:lineRule="auto"/>
        <w:jc w:val="both"/>
        <w:rPr>
          <w:rFonts w:ascii="Arial" w:hAnsi="Arial" w:cs="Arial"/>
        </w:rPr>
      </w:pPr>
      <w:r w:rsidRPr="008F6C6B">
        <w:rPr>
          <w:rFonts w:ascii="Arial" w:hAnsi="Arial" w:cs="Arial"/>
        </w:rPr>
        <w:t>Nevertheless, as only one experimental test result is available, the PNEC</w:t>
      </w:r>
      <w:r w:rsidRPr="008F6C6B">
        <w:rPr>
          <w:rFonts w:ascii="Arial" w:hAnsi="Arial" w:cs="Arial"/>
          <w:vertAlign w:val="subscript"/>
        </w:rPr>
        <w:t>soil</w:t>
      </w:r>
      <w:r w:rsidRPr="008F6C6B">
        <w:rPr>
          <w:rFonts w:ascii="Arial" w:hAnsi="Arial" w:cs="Arial"/>
        </w:rPr>
        <w:t xml:space="preserve"> derived with the equilibrium partitioning method (EPM) from the aquatic PNEC has also be taken into account : </w:t>
      </w:r>
    </w:p>
    <w:p w14:paraId="020F68C4" w14:textId="77777777" w:rsidR="00876729" w:rsidRPr="008F6C6B" w:rsidRDefault="00876729" w:rsidP="00477A71">
      <w:pPr>
        <w:spacing w:line="240" w:lineRule="auto"/>
        <w:jc w:val="both"/>
        <w:rPr>
          <w:rFonts w:ascii="Arial" w:hAnsi="Arial" w:cs="Arial"/>
        </w:rPr>
      </w:pPr>
      <w:r w:rsidRPr="008F6C6B">
        <w:rPr>
          <w:rFonts w:ascii="Arial" w:hAnsi="Arial" w:cs="Arial"/>
        </w:rPr>
        <w:t>PNEC</w:t>
      </w:r>
      <w:r w:rsidRPr="008F6C6B">
        <w:rPr>
          <w:rFonts w:ascii="Arial" w:hAnsi="Arial" w:cs="Arial"/>
          <w:vertAlign w:val="subscript"/>
        </w:rPr>
        <w:t xml:space="preserve">soil </w:t>
      </w:r>
      <w:r w:rsidRPr="008F6C6B">
        <w:rPr>
          <w:rFonts w:ascii="Arial" w:hAnsi="Arial" w:cs="Arial"/>
        </w:rPr>
        <w:t>= 2.04 mg/kg wet weight</w:t>
      </w:r>
    </w:p>
    <w:p w14:paraId="020F68C5" w14:textId="77777777" w:rsidR="00876729" w:rsidRPr="008F6C6B" w:rsidRDefault="00876729" w:rsidP="00477A71">
      <w:pPr>
        <w:spacing w:line="240" w:lineRule="auto"/>
        <w:jc w:val="both"/>
        <w:rPr>
          <w:rFonts w:ascii="Arial" w:hAnsi="Arial" w:cs="Arial"/>
        </w:rPr>
      </w:pPr>
    </w:p>
    <w:p w14:paraId="020F68C6" w14:textId="77777777" w:rsidR="00FF2E1E" w:rsidRDefault="00876729" w:rsidP="00477A71">
      <w:pPr>
        <w:spacing w:line="240" w:lineRule="auto"/>
        <w:jc w:val="both"/>
        <w:rPr>
          <w:rFonts w:ascii="Arial" w:hAnsi="Arial" w:cs="Arial"/>
        </w:rPr>
      </w:pPr>
      <w:r w:rsidRPr="008F6C6B">
        <w:rPr>
          <w:rFonts w:ascii="Arial" w:hAnsi="Arial" w:cs="Arial"/>
        </w:rPr>
        <w:t>Because the PNEC</w:t>
      </w:r>
      <w:r w:rsidRPr="008F6C6B">
        <w:rPr>
          <w:rFonts w:ascii="Arial" w:hAnsi="Arial" w:cs="Arial"/>
          <w:vertAlign w:val="subscript"/>
        </w:rPr>
        <w:t>soil</w:t>
      </w:r>
      <w:r w:rsidRPr="008F6C6B">
        <w:rPr>
          <w:rFonts w:ascii="Arial" w:hAnsi="Arial" w:cs="Arial"/>
        </w:rPr>
        <w:t xml:space="preserve"> derived from the earthworms test is lower, it will be used for the risk characterization. So, </w:t>
      </w:r>
    </w:p>
    <w:p w14:paraId="020F68C7" w14:textId="77777777" w:rsidR="00FF2E1E" w:rsidRDefault="00FF2E1E" w:rsidP="00876729">
      <w:pPr>
        <w:spacing w:line="276" w:lineRule="auto"/>
        <w:jc w:val="both"/>
        <w:rPr>
          <w:rFonts w:ascii="Arial" w:hAnsi="Arial" w:cs="Arial"/>
        </w:rPr>
      </w:pPr>
    </w:p>
    <w:p w14:paraId="020F68C8" w14:textId="77777777" w:rsidR="00876729" w:rsidRDefault="00876729" w:rsidP="00FF2E1E">
      <w:pPr>
        <w:spacing w:line="276" w:lineRule="auto"/>
        <w:jc w:val="center"/>
        <w:rPr>
          <w:rFonts w:ascii="Arial" w:hAnsi="Arial" w:cs="Arial"/>
          <w:b/>
        </w:rPr>
      </w:pPr>
      <w:r w:rsidRPr="008F6C6B">
        <w:rPr>
          <w:rFonts w:ascii="Arial" w:hAnsi="Arial" w:cs="Arial"/>
          <w:b/>
        </w:rPr>
        <w:t>PNECsoil = 0.994 mg/kg dry weight (0.877 mg/kg wet weight)</w:t>
      </w:r>
    </w:p>
    <w:p w14:paraId="020F68C9" w14:textId="77777777" w:rsidR="00FF2E1E" w:rsidRPr="008F6C6B" w:rsidRDefault="00FF2E1E" w:rsidP="00FF2E1E">
      <w:pPr>
        <w:spacing w:line="276" w:lineRule="auto"/>
        <w:jc w:val="center"/>
        <w:rPr>
          <w:rFonts w:ascii="Arial" w:hAnsi="Arial" w:cs="Arial"/>
          <w:b/>
        </w:rPr>
      </w:pPr>
    </w:p>
    <w:p w14:paraId="020F68CA" w14:textId="77777777" w:rsidR="00876729" w:rsidRPr="008F6C6B" w:rsidRDefault="00876729" w:rsidP="00876729">
      <w:pPr>
        <w:pStyle w:val="Titre5"/>
        <w:ind w:left="1872"/>
        <w:rPr>
          <w:rFonts w:cs="Arial"/>
        </w:rPr>
      </w:pPr>
      <w:bookmarkStart w:id="110" w:name="_Ref292285913"/>
      <w:r w:rsidRPr="008F6C6B">
        <w:rPr>
          <w:rFonts w:cs="Arial"/>
        </w:rPr>
        <w:t>PNEC for birds and mammals</w:t>
      </w:r>
      <w:bookmarkEnd w:id="110"/>
    </w:p>
    <w:p w14:paraId="020F68CB" w14:textId="77777777" w:rsidR="00876729" w:rsidRPr="00792FCC" w:rsidRDefault="00876729" w:rsidP="00477A71">
      <w:pPr>
        <w:pStyle w:val="Default"/>
        <w:spacing w:before="120"/>
        <w:jc w:val="both"/>
        <w:rPr>
          <w:rFonts w:ascii="Arial" w:hAnsi="Arial" w:cs="Arial"/>
          <w:szCs w:val="22"/>
          <w:lang w:val="en-US"/>
        </w:rPr>
      </w:pPr>
      <w:r w:rsidRPr="00792FCC">
        <w:rPr>
          <w:rFonts w:ascii="Arial" w:hAnsi="Arial" w:cs="Arial"/>
          <w:szCs w:val="22"/>
          <w:lang w:val="en-US"/>
        </w:rPr>
        <w:t>PNEC</w:t>
      </w:r>
      <w:r w:rsidRPr="00792FCC">
        <w:rPr>
          <w:rFonts w:ascii="Arial" w:hAnsi="Arial" w:cs="Arial"/>
          <w:szCs w:val="22"/>
          <w:vertAlign w:val="subscript"/>
          <w:lang w:val="en-US"/>
        </w:rPr>
        <w:t>oral</w:t>
      </w:r>
      <w:r w:rsidRPr="00792FCC">
        <w:rPr>
          <w:rFonts w:ascii="Arial" w:hAnsi="Arial" w:cs="Arial"/>
          <w:szCs w:val="22"/>
          <w:lang w:val="en-US"/>
        </w:rPr>
        <w:t xml:space="preserve"> for birds is derived </w:t>
      </w:r>
      <w:r w:rsidRPr="00477A71">
        <w:rPr>
          <w:rFonts w:ascii="Arial" w:hAnsi="Arial" w:cs="Arial"/>
          <w:lang w:val="en-US"/>
        </w:rPr>
        <w:t>from</w:t>
      </w:r>
      <w:r w:rsidRPr="00792FCC">
        <w:rPr>
          <w:rFonts w:ascii="Arial" w:hAnsi="Arial" w:cs="Arial"/>
          <w:szCs w:val="22"/>
          <w:lang w:val="en-US"/>
        </w:rPr>
        <w:t xml:space="preserve"> the LC</w:t>
      </w:r>
      <w:r w:rsidRPr="00792FCC">
        <w:rPr>
          <w:rFonts w:ascii="Arial" w:hAnsi="Arial" w:cs="Arial"/>
          <w:szCs w:val="22"/>
          <w:vertAlign w:val="subscript"/>
          <w:lang w:val="en-US"/>
        </w:rPr>
        <w:t>50</w:t>
      </w:r>
      <w:r w:rsidRPr="00792FCC">
        <w:rPr>
          <w:rFonts w:ascii="Arial" w:hAnsi="Arial" w:cs="Arial"/>
          <w:szCs w:val="22"/>
          <w:lang w:val="en-US"/>
        </w:rPr>
        <w:t xml:space="preserve"> of 1.4 mg/kg food origin from the 5-day dietary test. The appropriate assessment factor according to the TGD is 3000. In order to transform the LC</w:t>
      </w:r>
      <w:r w:rsidRPr="00792FCC">
        <w:rPr>
          <w:rFonts w:ascii="Arial" w:hAnsi="Arial" w:cs="Arial"/>
          <w:szCs w:val="22"/>
          <w:vertAlign w:val="subscript"/>
          <w:lang w:val="en-US"/>
        </w:rPr>
        <w:t>50</w:t>
      </w:r>
      <w:r w:rsidRPr="00792FCC">
        <w:rPr>
          <w:rFonts w:ascii="Arial" w:hAnsi="Arial" w:cs="Arial"/>
          <w:szCs w:val="22"/>
          <w:lang w:val="en-US"/>
        </w:rPr>
        <w:t xml:space="preserve"> to LD</w:t>
      </w:r>
      <w:r w:rsidRPr="00792FCC">
        <w:rPr>
          <w:rFonts w:ascii="Arial" w:hAnsi="Arial" w:cs="Arial"/>
          <w:szCs w:val="22"/>
          <w:vertAlign w:val="subscript"/>
          <w:lang w:val="en-US"/>
        </w:rPr>
        <w:t>50</w:t>
      </w:r>
      <w:r w:rsidRPr="00792FCC">
        <w:rPr>
          <w:rFonts w:ascii="Arial" w:hAnsi="Arial" w:cs="Arial"/>
          <w:szCs w:val="22"/>
          <w:lang w:val="en-US"/>
        </w:rPr>
        <w:t>, LC</w:t>
      </w:r>
      <w:r w:rsidRPr="00792FCC">
        <w:rPr>
          <w:rFonts w:ascii="Arial" w:hAnsi="Arial" w:cs="Arial"/>
          <w:szCs w:val="22"/>
          <w:vertAlign w:val="subscript"/>
          <w:lang w:val="en-US"/>
        </w:rPr>
        <w:t>50</w:t>
      </w:r>
      <w:r w:rsidRPr="00792FCC">
        <w:rPr>
          <w:rFonts w:ascii="Arial" w:hAnsi="Arial" w:cs="Arial"/>
          <w:szCs w:val="22"/>
          <w:lang w:val="en-US"/>
        </w:rPr>
        <w:t xml:space="preserve"> is multiplied with average food consumption (13.5 g) and divided by average body weight 71.3 g. The food consumption and body weight are averaged for all treatment groups and over the 5-day exposure period. The resulting LD</w:t>
      </w:r>
      <w:r w:rsidRPr="00792FCC">
        <w:rPr>
          <w:rFonts w:ascii="Arial" w:hAnsi="Arial" w:cs="Arial"/>
          <w:szCs w:val="22"/>
          <w:vertAlign w:val="subscript"/>
          <w:lang w:val="en-US"/>
        </w:rPr>
        <w:t>50</w:t>
      </w:r>
      <w:r w:rsidRPr="00792FCC">
        <w:rPr>
          <w:rFonts w:ascii="Arial" w:hAnsi="Arial" w:cs="Arial"/>
          <w:szCs w:val="22"/>
          <w:lang w:val="en-US"/>
        </w:rPr>
        <w:t xml:space="preserve"> is 0.3 mg/kg bw/d. The PNEC</w:t>
      </w:r>
      <w:r w:rsidRPr="00792FCC">
        <w:rPr>
          <w:rFonts w:ascii="Arial" w:hAnsi="Arial" w:cs="Arial"/>
          <w:szCs w:val="22"/>
          <w:vertAlign w:val="subscript"/>
          <w:lang w:val="en-US"/>
        </w:rPr>
        <w:t>oral</w:t>
      </w:r>
      <w:r w:rsidRPr="00792FCC">
        <w:rPr>
          <w:rFonts w:ascii="Arial" w:hAnsi="Arial" w:cs="Arial"/>
          <w:szCs w:val="22"/>
          <w:lang w:val="en-US"/>
        </w:rPr>
        <w:t xml:space="preserve"> value kept for the risk assessment is:</w:t>
      </w:r>
    </w:p>
    <w:p w14:paraId="020F68CC" w14:textId="77777777" w:rsidR="00FF2E1E" w:rsidRPr="008F6C6B" w:rsidRDefault="00FF2E1E" w:rsidP="00876729">
      <w:pPr>
        <w:spacing w:line="276" w:lineRule="auto"/>
        <w:jc w:val="both"/>
        <w:rPr>
          <w:rFonts w:ascii="Arial" w:hAnsi="Arial" w:cs="Arial"/>
          <w:szCs w:val="22"/>
        </w:rPr>
      </w:pPr>
    </w:p>
    <w:p w14:paraId="020F68CD" w14:textId="77777777" w:rsidR="00876729" w:rsidRPr="008F6C6B" w:rsidRDefault="00876729" w:rsidP="00876729">
      <w:pPr>
        <w:spacing w:line="276" w:lineRule="auto"/>
        <w:jc w:val="center"/>
        <w:rPr>
          <w:rFonts w:ascii="Arial" w:hAnsi="Arial" w:cs="Arial"/>
          <w:b/>
        </w:rPr>
      </w:pPr>
      <w:r w:rsidRPr="008F6C6B">
        <w:rPr>
          <w:rFonts w:ascii="Arial" w:hAnsi="Arial" w:cs="Arial"/>
          <w:b/>
        </w:rPr>
        <w:t>PNEC</w:t>
      </w:r>
      <w:r w:rsidRPr="008F6C6B">
        <w:rPr>
          <w:rFonts w:ascii="Arial" w:hAnsi="Arial" w:cs="Arial"/>
          <w:b/>
          <w:vertAlign w:val="subscript"/>
        </w:rPr>
        <w:t>oral</w:t>
      </w:r>
      <w:r w:rsidRPr="008F6C6B">
        <w:rPr>
          <w:rFonts w:ascii="Arial" w:hAnsi="Arial" w:cs="Arial"/>
          <w:b/>
        </w:rPr>
        <w:t xml:space="preserve"> for birds = 0.5 μg/kg food </w:t>
      </w:r>
      <w:r w:rsidRPr="008F6C6B">
        <w:rPr>
          <w:rFonts w:ascii="Arial" w:hAnsi="Arial" w:cs="Arial"/>
        </w:rPr>
        <w:t>equivalent to</w:t>
      </w:r>
    </w:p>
    <w:p w14:paraId="020F68CE" w14:textId="77777777" w:rsidR="00876729" w:rsidRPr="008F6C6B" w:rsidRDefault="00876729" w:rsidP="00876729">
      <w:pPr>
        <w:spacing w:line="276" w:lineRule="auto"/>
        <w:jc w:val="center"/>
        <w:rPr>
          <w:rFonts w:ascii="Arial" w:hAnsi="Arial" w:cs="Arial"/>
          <w:b/>
        </w:rPr>
      </w:pPr>
      <w:r w:rsidRPr="008F6C6B">
        <w:rPr>
          <w:rFonts w:ascii="Arial" w:hAnsi="Arial" w:cs="Arial"/>
          <w:b/>
        </w:rPr>
        <w:t>PNEC</w:t>
      </w:r>
      <w:r w:rsidRPr="008F6C6B">
        <w:rPr>
          <w:rFonts w:ascii="Arial" w:hAnsi="Arial" w:cs="Arial"/>
          <w:b/>
          <w:vertAlign w:val="subscript"/>
        </w:rPr>
        <w:t>oral</w:t>
      </w:r>
      <w:r w:rsidRPr="008F6C6B">
        <w:rPr>
          <w:rFonts w:ascii="Arial" w:hAnsi="Arial" w:cs="Arial"/>
          <w:b/>
        </w:rPr>
        <w:t xml:space="preserve"> for birds = 0.1 μg/kg bw/d</w:t>
      </w:r>
    </w:p>
    <w:p w14:paraId="020F68CF" w14:textId="77777777" w:rsidR="00876729" w:rsidRPr="008F6C6B" w:rsidRDefault="00876729" w:rsidP="00876729">
      <w:pPr>
        <w:spacing w:line="276" w:lineRule="auto"/>
        <w:jc w:val="center"/>
        <w:rPr>
          <w:rFonts w:ascii="Arial" w:hAnsi="Arial" w:cs="Arial"/>
          <w:b/>
          <w:szCs w:val="22"/>
        </w:rPr>
      </w:pPr>
    </w:p>
    <w:p w14:paraId="020F68D0" w14:textId="77777777" w:rsidR="00876729" w:rsidRDefault="00876729" w:rsidP="00477A71">
      <w:pPr>
        <w:spacing w:line="240" w:lineRule="auto"/>
        <w:jc w:val="both"/>
        <w:rPr>
          <w:rFonts w:ascii="Arial" w:hAnsi="Arial" w:cs="Arial"/>
          <w:szCs w:val="22"/>
        </w:rPr>
      </w:pPr>
      <w:r w:rsidRPr="008F6C6B">
        <w:rPr>
          <w:rFonts w:ascii="Arial" w:hAnsi="Arial" w:cs="Arial"/>
          <w:szCs w:val="22"/>
        </w:rPr>
        <w:t>PNEC</w:t>
      </w:r>
      <w:r w:rsidRPr="008F6C6B">
        <w:rPr>
          <w:rFonts w:ascii="Arial" w:hAnsi="Arial" w:cs="Arial"/>
          <w:szCs w:val="22"/>
          <w:vertAlign w:val="subscript"/>
        </w:rPr>
        <w:t>oral</w:t>
      </w:r>
      <w:r w:rsidRPr="008F6C6B">
        <w:rPr>
          <w:rFonts w:ascii="Arial" w:hAnsi="Arial" w:cs="Arial"/>
          <w:szCs w:val="22"/>
        </w:rPr>
        <w:t xml:space="preserve"> for mammals is derived from the NOAEL of 0.03 mg/kg bw/d origin from the 90-day subchronic test in rat (</w:t>
      </w:r>
      <w:r w:rsidR="00182783" w:rsidRPr="008F6C6B">
        <w:rPr>
          <w:rFonts w:ascii="Arial" w:hAnsi="Arial" w:cs="Arial"/>
          <w:szCs w:val="22"/>
        </w:rPr>
        <w:t>Doc III</w:t>
      </w:r>
      <w:r w:rsidRPr="008F6C6B">
        <w:rPr>
          <w:rFonts w:ascii="Arial" w:hAnsi="Arial" w:cs="Arial"/>
          <w:szCs w:val="22"/>
        </w:rPr>
        <w:t xml:space="preserve">A6.4.1 in the CAR </w:t>
      </w:r>
      <w:r w:rsidR="00182783" w:rsidRPr="008F6C6B">
        <w:rPr>
          <w:rFonts w:ascii="Arial" w:hAnsi="Arial" w:cs="Arial"/>
          <w:szCs w:val="22"/>
        </w:rPr>
        <w:t>of difenacoum</w:t>
      </w:r>
      <w:r w:rsidRPr="008F6C6B">
        <w:rPr>
          <w:rFonts w:ascii="Arial" w:hAnsi="Arial" w:cs="Arial"/>
          <w:szCs w:val="22"/>
        </w:rPr>
        <w:t>). The NOAEL is transformed to NOEC (concentration in food) by multiplying with the conversion factor of 20 (TGD, Table 22). The appropriate assessment factor according to the TGD is 90. The PNEC</w:t>
      </w:r>
      <w:r w:rsidRPr="008F6C6B">
        <w:rPr>
          <w:rFonts w:ascii="Arial" w:hAnsi="Arial" w:cs="Arial"/>
          <w:szCs w:val="22"/>
          <w:vertAlign w:val="subscript"/>
        </w:rPr>
        <w:t>oral</w:t>
      </w:r>
      <w:r w:rsidRPr="008F6C6B">
        <w:rPr>
          <w:rFonts w:ascii="Arial" w:hAnsi="Arial" w:cs="Arial"/>
          <w:szCs w:val="22"/>
        </w:rPr>
        <w:t xml:space="preserve"> value kept for the risk assessment is:</w:t>
      </w:r>
    </w:p>
    <w:p w14:paraId="020F68D1" w14:textId="77777777" w:rsidR="00FF2E1E" w:rsidRPr="008F6C6B" w:rsidRDefault="00FF2E1E" w:rsidP="00876729">
      <w:pPr>
        <w:spacing w:line="276" w:lineRule="auto"/>
        <w:jc w:val="both"/>
        <w:rPr>
          <w:rFonts w:ascii="Arial" w:hAnsi="Arial" w:cs="Arial"/>
          <w:szCs w:val="22"/>
        </w:rPr>
      </w:pPr>
    </w:p>
    <w:p w14:paraId="020F68D2" w14:textId="77777777" w:rsidR="00876729" w:rsidRPr="008F6C6B" w:rsidRDefault="00876729" w:rsidP="00876729">
      <w:pPr>
        <w:spacing w:line="276" w:lineRule="auto"/>
        <w:jc w:val="center"/>
        <w:rPr>
          <w:rFonts w:ascii="Arial" w:hAnsi="Arial" w:cs="Arial"/>
          <w:b/>
        </w:rPr>
      </w:pPr>
      <w:r w:rsidRPr="008F6C6B">
        <w:rPr>
          <w:rFonts w:ascii="Arial" w:hAnsi="Arial" w:cs="Arial"/>
          <w:b/>
        </w:rPr>
        <w:lastRenderedPageBreak/>
        <w:t>PNEC</w:t>
      </w:r>
      <w:r w:rsidRPr="008F6C6B">
        <w:rPr>
          <w:rFonts w:ascii="Arial" w:hAnsi="Arial" w:cs="Arial"/>
          <w:b/>
          <w:vertAlign w:val="subscript"/>
        </w:rPr>
        <w:t>oral</w:t>
      </w:r>
      <w:r w:rsidRPr="008F6C6B">
        <w:rPr>
          <w:rFonts w:ascii="Arial" w:hAnsi="Arial" w:cs="Arial"/>
          <w:b/>
        </w:rPr>
        <w:t xml:space="preserve"> for mammals = 7 μg/kg food </w:t>
      </w:r>
      <w:r w:rsidRPr="008F6C6B">
        <w:rPr>
          <w:rFonts w:ascii="Arial" w:hAnsi="Arial" w:cs="Arial"/>
        </w:rPr>
        <w:t>equivalent to</w:t>
      </w:r>
    </w:p>
    <w:p w14:paraId="020F68D3" w14:textId="77777777" w:rsidR="00876729" w:rsidRPr="008F6C6B" w:rsidRDefault="00876729" w:rsidP="00876729">
      <w:pPr>
        <w:spacing w:line="276" w:lineRule="auto"/>
        <w:jc w:val="center"/>
        <w:rPr>
          <w:rFonts w:ascii="Arial" w:hAnsi="Arial" w:cs="Arial"/>
          <w:b/>
        </w:rPr>
      </w:pPr>
      <w:r w:rsidRPr="008F6C6B">
        <w:rPr>
          <w:rFonts w:ascii="Arial" w:hAnsi="Arial" w:cs="Arial"/>
          <w:b/>
        </w:rPr>
        <w:t>PNEC</w:t>
      </w:r>
      <w:r w:rsidRPr="008F6C6B">
        <w:rPr>
          <w:rFonts w:ascii="Arial" w:hAnsi="Arial" w:cs="Arial"/>
          <w:b/>
          <w:vertAlign w:val="subscript"/>
        </w:rPr>
        <w:t>oral</w:t>
      </w:r>
      <w:r w:rsidRPr="008F6C6B">
        <w:rPr>
          <w:rFonts w:ascii="Arial" w:hAnsi="Arial" w:cs="Arial"/>
          <w:b/>
        </w:rPr>
        <w:t xml:space="preserve"> for mammals = 0.3 μg/kg bw/d</w:t>
      </w:r>
    </w:p>
    <w:p w14:paraId="020F68D4" w14:textId="77777777" w:rsidR="00876729" w:rsidRPr="008F6C6B" w:rsidRDefault="00876729" w:rsidP="00876729">
      <w:pPr>
        <w:spacing w:line="276" w:lineRule="auto"/>
        <w:jc w:val="center"/>
        <w:rPr>
          <w:rFonts w:ascii="Arial" w:hAnsi="Arial" w:cs="Arial"/>
          <w:b/>
        </w:rPr>
      </w:pPr>
    </w:p>
    <w:p w14:paraId="020F68D5" w14:textId="77777777" w:rsidR="00CA705A" w:rsidRDefault="00876729" w:rsidP="00477A71">
      <w:pPr>
        <w:spacing w:line="240" w:lineRule="auto"/>
        <w:rPr>
          <w:rFonts w:ascii="Arial" w:hAnsi="Arial" w:cs="Arial"/>
        </w:rPr>
      </w:pPr>
      <w:r w:rsidRPr="008F6C6B">
        <w:rPr>
          <w:rFonts w:ascii="Arial" w:hAnsi="Arial" w:cs="Arial"/>
          <w:sz w:val="23"/>
          <w:szCs w:val="23"/>
          <w:lang w:val="en-US"/>
        </w:rPr>
        <w:t>The PNEC</w:t>
      </w:r>
      <w:r w:rsidRPr="008F6C6B">
        <w:rPr>
          <w:rFonts w:ascii="Arial" w:hAnsi="Arial" w:cs="Arial"/>
          <w:sz w:val="16"/>
          <w:szCs w:val="16"/>
          <w:lang w:val="en-US"/>
        </w:rPr>
        <w:t xml:space="preserve">oral </w:t>
      </w:r>
      <w:r w:rsidRPr="008F6C6B">
        <w:rPr>
          <w:rFonts w:ascii="Arial" w:hAnsi="Arial" w:cs="Arial"/>
          <w:sz w:val="23"/>
          <w:szCs w:val="23"/>
          <w:lang w:val="en-US"/>
        </w:rPr>
        <w:t>for birds and mammals have been used for the risk characterization of primary and secondary poisoning.</w:t>
      </w:r>
    </w:p>
    <w:p w14:paraId="020F68D6" w14:textId="77777777" w:rsidR="00876729" w:rsidRPr="008F6C6B" w:rsidRDefault="00876729" w:rsidP="00876729">
      <w:pPr>
        <w:spacing w:line="276" w:lineRule="auto"/>
        <w:rPr>
          <w:rFonts w:ascii="Arial" w:hAnsi="Arial" w:cs="Arial"/>
        </w:rPr>
      </w:pP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36"/>
        <w:gridCol w:w="2416"/>
        <w:gridCol w:w="2410"/>
        <w:gridCol w:w="992"/>
        <w:gridCol w:w="1985"/>
      </w:tblGrid>
      <w:tr w:rsidR="00876729" w:rsidRPr="00C452CF" w14:paraId="020F68D8" w14:textId="77777777" w:rsidTr="00B82C4C">
        <w:tc>
          <w:tcPr>
            <w:tcW w:w="9039" w:type="dxa"/>
            <w:gridSpan w:val="5"/>
          </w:tcPr>
          <w:p w14:paraId="020F68D7" w14:textId="77777777" w:rsidR="00876729" w:rsidRPr="00C452CF" w:rsidRDefault="00876729" w:rsidP="00B82C4C">
            <w:pPr>
              <w:jc w:val="center"/>
              <w:rPr>
                <w:rFonts w:ascii="Arial" w:hAnsi="Arial" w:cs="Arial"/>
                <w:lang w:val="en-US"/>
              </w:rPr>
            </w:pPr>
            <w:r w:rsidRPr="00C452CF">
              <w:rPr>
                <w:rFonts w:ascii="Arial" w:hAnsi="Arial" w:cs="Arial"/>
                <w:lang w:val="en-US"/>
              </w:rPr>
              <w:t xml:space="preserve">Table </w:t>
            </w:r>
            <w:r w:rsidRPr="008F6C6B">
              <w:rPr>
                <w:rFonts w:ascii="Arial" w:hAnsi="Arial" w:cs="Arial"/>
                <w:szCs w:val="22"/>
                <w:lang w:val="en-US"/>
              </w:rPr>
              <w:fldChar w:fldCharType="begin"/>
            </w:r>
            <w:r w:rsidRPr="008F6C6B">
              <w:rPr>
                <w:rFonts w:ascii="Arial" w:hAnsi="Arial" w:cs="Arial"/>
                <w:szCs w:val="22"/>
                <w:lang w:val="en-US"/>
              </w:rPr>
              <w:instrText xml:space="preserve"> STYLEREF 4 \s </w:instrText>
            </w:r>
            <w:r w:rsidRPr="008F6C6B">
              <w:rPr>
                <w:rFonts w:ascii="Arial" w:hAnsi="Arial" w:cs="Arial"/>
                <w:szCs w:val="22"/>
                <w:lang w:val="en-US"/>
              </w:rPr>
              <w:fldChar w:fldCharType="separate"/>
            </w:r>
            <w:r w:rsidR="003F019F">
              <w:rPr>
                <w:rFonts w:ascii="Arial" w:hAnsi="Arial" w:cs="Arial"/>
                <w:noProof/>
                <w:szCs w:val="22"/>
                <w:lang w:val="en-US"/>
              </w:rPr>
              <w:t>2.8.2.7</w:t>
            </w:r>
            <w:r w:rsidRPr="008F6C6B">
              <w:rPr>
                <w:rFonts w:ascii="Arial" w:hAnsi="Arial" w:cs="Arial"/>
                <w:szCs w:val="22"/>
                <w:lang w:val="en-US"/>
              </w:rPr>
              <w:fldChar w:fldCharType="end"/>
            </w:r>
            <w:r w:rsidRPr="008F6C6B">
              <w:rPr>
                <w:rFonts w:ascii="Arial" w:hAnsi="Arial" w:cs="Arial"/>
                <w:szCs w:val="22"/>
                <w:lang w:val="en-US"/>
              </w:rPr>
              <w:noBreakHyphen/>
            </w:r>
            <w:r w:rsidRPr="008F6C6B">
              <w:rPr>
                <w:rFonts w:ascii="Arial" w:hAnsi="Arial" w:cs="Arial"/>
                <w:szCs w:val="22"/>
                <w:lang w:val="en-US"/>
              </w:rPr>
              <w:fldChar w:fldCharType="begin"/>
            </w:r>
            <w:r w:rsidRPr="008F6C6B">
              <w:rPr>
                <w:rFonts w:ascii="Arial" w:hAnsi="Arial" w:cs="Arial"/>
                <w:szCs w:val="22"/>
                <w:lang w:val="en-US"/>
              </w:rPr>
              <w:instrText xml:space="preserve"> SEQ Table \* ARABIC \s 4 </w:instrText>
            </w:r>
            <w:r w:rsidRPr="008F6C6B">
              <w:rPr>
                <w:rFonts w:ascii="Arial" w:hAnsi="Arial" w:cs="Arial"/>
                <w:szCs w:val="22"/>
                <w:lang w:val="en-US"/>
              </w:rPr>
              <w:fldChar w:fldCharType="separate"/>
            </w:r>
            <w:r w:rsidR="003F019F">
              <w:rPr>
                <w:rFonts w:ascii="Arial" w:hAnsi="Arial" w:cs="Arial"/>
                <w:noProof/>
                <w:szCs w:val="22"/>
                <w:lang w:val="en-US"/>
              </w:rPr>
              <w:t>1</w:t>
            </w:r>
            <w:r w:rsidRPr="008F6C6B">
              <w:rPr>
                <w:rFonts w:ascii="Arial" w:hAnsi="Arial" w:cs="Arial"/>
                <w:szCs w:val="22"/>
                <w:lang w:val="en-US"/>
              </w:rPr>
              <w:fldChar w:fldCharType="end"/>
            </w:r>
            <w:r w:rsidRPr="008F6C6B">
              <w:rPr>
                <w:rFonts w:ascii="Arial" w:hAnsi="Arial" w:cs="Arial"/>
                <w:szCs w:val="22"/>
                <w:lang w:val="en-US"/>
              </w:rPr>
              <w:t> </w:t>
            </w:r>
            <w:r w:rsidRPr="00C452CF">
              <w:rPr>
                <w:rFonts w:ascii="Arial" w:hAnsi="Arial" w:cs="Arial"/>
                <w:lang w:val="en-US"/>
              </w:rPr>
              <w:t>: summary of  the difenacoum PNECs</w:t>
            </w:r>
          </w:p>
        </w:tc>
      </w:tr>
      <w:tr w:rsidR="00876729" w:rsidRPr="008F6C6B" w14:paraId="020F68DD" w14:textId="77777777" w:rsidTr="00B82C4C">
        <w:tc>
          <w:tcPr>
            <w:tcW w:w="3652" w:type="dxa"/>
            <w:gridSpan w:val="2"/>
          </w:tcPr>
          <w:p w14:paraId="020F68D9" w14:textId="77777777" w:rsidR="00876729" w:rsidRPr="008F6C6B" w:rsidRDefault="00876729" w:rsidP="00B82C4C">
            <w:pPr>
              <w:jc w:val="center"/>
              <w:rPr>
                <w:rFonts w:ascii="Arial" w:hAnsi="Arial" w:cs="Arial"/>
                <w:b/>
              </w:rPr>
            </w:pPr>
            <w:r w:rsidRPr="008F6C6B">
              <w:rPr>
                <w:rFonts w:ascii="Arial" w:hAnsi="Arial" w:cs="Arial"/>
                <w:b/>
              </w:rPr>
              <w:t>Compartment</w:t>
            </w:r>
          </w:p>
        </w:tc>
        <w:tc>
          <w:tcPr>
            <w:tcW w:w="2410" w:type="dxa"/>
          </w:tcPr>
          <w:p w14:paraId="020F68DA" w14:textId="77777777" w:rsidR="00876729" w:rsidRPr="008F6C6B" w:rsidRDefault="00876729" w:rsidP="00B82C4C">
            <w:pPr>
              <w:jc w:val="center"/>
              <w:rPr>
                <w:rFonts w:ascii="Arial" w:hAnsi="Arial" w:cs="Arial"/>
                <w:b/>
              </w:rPr>
            </w:pPr>
            <w:r w:rsidRPr="008F6C6B">
              <w:rPr>
                <w:rFonts w:ascii="Arial" w:hAnsi="Arial" w:cs="Arial"/>
                <w:b/>
              </w:rPr>
              <w:t>Test Value</w:t>
            </w:r>
          </w:p>
        </w:tc>
        <w:tc>
          <w:tcPr>
            <w:tcW w:w="992" w:type="dxa"/>
          </w:tcPr>
          <w:p w14:paraId="020F68DB" w14:textId="77777777" w:rsidR="00876729" w:rsidRPr="008F6C6B" w:rsidRDefault="00876729" w:rsidP="00B82C4C">
            <w:pPr>
              <w:jc w:val="center"/>
              <w:rPr>
                <w:rFonts w:ascii="Arial" w:hAnsi="Arial" w:cs="Arial"/>
                <w:b/>
              </w:rPr>
            </w:pPr>
            <w:r w:rsidRPr="008F6C6B">
              <w:rPr>
                <w:rFonts w:ascii="Arial" w:hAnsi="Arial" w:cs="Arial"/>
                <w:b/>
              </w:rPr>
              <w:t>AF</w:t>
            </w:r>
          </w:p>
        </w:tc>
        <w:tc>
          <w:tcPr>
            <w:tcW w:w="1985" w:type="dxa"/>
          </w:tcPr>
          <w:p w14:paraId="020F68DC" w14:textId="77777777" w:rsidR="00876729" w:rsidRPr="008F6C6B" w:rsidRDefault="00876729" w:rsidP="00B82C4C">
            <w:pPr>
              <w:jc w:val="center"/>
              <w:rPr>
                <w:rFonts w:ascii="Arial" w:hAnsi="Arial" w:cs="Arial"/>
                <w:b/>
              </w:rPr>
            </w:pPr>
            <w:r w:rsidRPr="008F6C6B">
              <w:rPr>
                <w:rFonts w:ascii="Arial" w:hAnsi="Arial" w:cs="Arial"/>
                <w:b/>
              </w:rPr>
              <w:t>PNEC Unit</w:t>
            </w:r>
          </w:p>
        </w:tc>
      </w:tr>
      <w:tr w:rsidR="00876729" w:rsidRPr="008F6C6B" w14:paraId="020F68E3" w14:textId="77777777" w:rsidTr="00B82C4C">
        <w:tc>
          <w:tcPr>
            <w:tcW w:w="1236" w:type="dxa"/>
            <w:vMerge w:val="restart"/>
          </w:tcPr>
          <w:p w14:paraId="020F68DE" w14:textId="77777777" w:rsidR="00876729" w:rsidRPr="008F6C6B" w:rsidRDefault="00876729" w:rsidP="00B82C4C">
            <w:pPr>
              <w:rPr>
                <w:rFonts w:ascii="Arial" w:hAnsi="Arial" w:cs="Arial"/>
              </w:rPr>
            </w:pPr>
            <w:r w:rsidRPr="008F6C6B">
              <w:rPr>
                <w:rFonts w:ascii="Arial" w:hAnsi="Arial" w:cs="Arial"/>
              </w:rPr>
              <w:t>Aquatic</w:t>
            </w:r>
          </w:p>
        </w:tc>
        <w:tc>
          <w:tcPr>
            <w:tcW w:w="2416" w:type="dxa"/>
          </w:tcPr>
          <w:p w14:paraId="020F68DF" w14:textId="77777777" w:rsidR="00876729" w:rsidRPr="008F6C6B" w:rsidRDefault="00876729" w:rsidP="00B82C4C">
            <w:pPr>
              <w:rPr>
                <w:rFonts w:ascii="Arial" w:hAnsi="Arial" w:cs="Arial"/>
              </w:rPr>
            </w:pPr>
            <w:r w:rsidRPr="008F6C6B">
              <w:rPr>
                <w:rFonts w:ascii="Arial" w:hAnsi="Arial" w:cs="Arial"/>
              </w:rPr>
              <w:t>PNEC</w:t>
            </w:r>
            <w:r w:rsidRPr="008F6C6B">
              <w:rPr>
                <w:rFonts w:ascii="Arial" w:hAnsi="Arial" w:cs="Arial"/>
                <w:sz w:val="16"/>
                <w:szCs w:val="16"/>
              </w:rPr>
              <w:t>water</w:t>
            </w:r>
          </w:p>
        </w:tc>
        <w:tc>
          <w:tcPr>
            <w:tcW w:w="2410" w:type="dxa"/>
          </w:tcPr>
          <w:p w14:paraId="020F68E0" w14:textId="77777777" w:rsidR="00876729" w:rsidRPr="008F6C6B" w:rsidRDefault="00876729" w:rsidP="00B82C4C">
            <w:pPr>
              <w:rPr>
                <w:rFonts w:ascii="Arial" w:hAnsi="Arial" w:cs="Arial"/>
                <w:sz w:val="20"/>
                <w:szCs w:val="20"/>
              </w:rPr>
            </w:pPr>
            <w:r w:rsidRPr="008F6C6B">
              <w:rPr>
                <w:rFonts w:ascii="Arial" w:hAnsi="Arial" w:cs="Arial"/>
                <w:sz w:val="20"/>
                <w:szCs w:val="20"/>
                <w:lang w:val="en-US"/>
              </w:rPr>
              <w:t>LC</w:t>
            </w:r>
            <w:r w:rsidRPr="008F6C6B">
              <w:rPr>
                <w:rFonts w:ascii="Arial" w:hAnsi="Arial" w:cs="Arial"/>
                <w:sz w:val="20"/>
                <w:szCs w:val="20"/>
                <w:vertAlign w:val="subscript"/>
                <w:lang w:val="en-US"/>
              </w:rPr>
              <w:t>50</w:t>
            </w:r>
            <w:r w:rsidRPr="008F6C6B">
              <w:rPr>
                <w:rFonts w:ascii="Arial" w:hAnsi="Arial" w:cs="Arial"/>
                <w:sz w:val="20"/>
                <w:szCs w:val="20"/>
                <w:lang w:val="en-US"/>
              </w:rPr>
              <w:t xml:space="preserve"> =0.064 mg/L</w:t>
            </w:r>
          </w:p>
        </w:tc>
        <w:tc>
          <w:tcPr>
            <w:tcW w:w="992" w:type="dxa"/>
          </w:tcPr>
          <w:p w14:paraId="020F68E1" w14:textId="77777777" w:rsidR="00876729" w:rsidRPr="008F6C6B" w:rsidRDefault="00876729" w:rsidP="00B82C4C">
            <w:pPr>
              <w:jc w:val="center"/>
              <w:rPr>
                <w:rFonts w:ascii="Arial" w:hAnsi="Arial" w:cs="Arial"/>
                <w:sz w:val="20"/>
                <w:szCs w:val="20"/>
              </w:rPr>
            </w:pPr>
            <w:r w:rsidRPr="008F6C6B">
              <w:rPr>
                <w:rFonts w:ascii="Arial" w:hAnsi="Arial" w:cs="Arial"/>
                <w:sz w:val="20"/>
                <w:szCs w:val="20"/>
              </w:rPr>
              <w:t>1000</w:t>
            </w:r>
          </w:p>
        </w:tc>
        <w:tc>
          <w:tcPr>
            <w:tcW w:w="1985" w:type="dxa"/>
          </w:tcPr>
          <w:p w14:paraId="020F68E2" w14:textId="77777777" w:rsidR="00876729" w:rsidRPr="008F6C6B" w:rsidRDefault="00876729" w:rsidP="00B82C4C">
            <w:pPr>
              <w:rPr>
                <w:rFonts w:ascii="Arial" w:hAnsi="Arial" w:cs="Arial"/>
                <w:sz w:val="20"/>
                <w:szCs w:val="20"/>
              </w:rPr>
            </w:pPr>
            <w:r w:rsidRPr="008F6C6B">
              <w:rPr>
                <w:rFonts w:ascii="Arial" w:hAnsi="Arial" w:cs="Arial"/>
                <w:sz w:val="20"/>
                <w:szCs w:val="20"/>
              </w:rPr>
              <w:t>0.064 µg/L</w:t>
            </w:r>
          </w:p>
        </w:tc>
      </w:tr>
      <w:tr w:rsidR="00876729" w:rsidRPr="008F6C6B" w14:paraId="020F68E8" w14:textId="77777777" w:rsidTr="00B82C4C">
        <w:tc>
          <w:tcPr>
            <w:tcW w:w="1236" w:type="dxa"/>
            <w:vMerge/>
          </w:tcPr>
          <w:p w14:paraId="020F68E4" w14:textId="77777777" w:rsidR="00876729" w:rsidRPr="008F6C6B" w:rsidRDefault="00876729" w:rsidP="00B82C4C">
            <w:pPr>
              <w:rPr>
                <w:rFonts w:ascii="Arial" w:hAnsi="Arial" w:cs="Arial"/>
              </w:rPr>
            </w:pPr>
          </w:p>
        </w:tc>
        <w:tc>
          <w:tcPr>
            <w:tcW w:w="2416" w:type="dxa"/>
          </w:tcPr>
          <w:p w14:paraId="020F68E5" w14:textId="77777777" w:rsidR="00876729" w:rsidRPr="008F6C6B" w:rsidRDefault="00876729" w:rsidP="00B82C4C">
            <w:pPr>
              <w:rPr>
                <w:rFonts w:ascii="Arial" w:hAnsi="Arial" w:cs="Arial"/>
              </w:rPr>
            </w:pPr>
            <w:r w:rsidRPr="008F6C6B">
              <w:rPr>
                <w:rFonts w:ascii="Arial" w:hAnsi="Arial" w:cs="Arial"/>
              </w:rPr>
              <w:t>PNEC</w:t>
            </w:r>
            <w:r w:rsidRPr="008F6C6B">
              <w:rPr>
                <w:rFonts w:ascii="Arial" w:hAnsi="Arial" w:cs="Arial"/>
                <w:vertAlign w:val="subscript"/>
              </w:rPr>
              <w:t>sediment</w:t>
            </w:r>
          </w:p>
        </w:tc>
        <w:tc>
          <w:tcPr>
            <w:tcW w:w="3402" w:type="dxa"/>
            <w:gridSpan w:val="2"/>
          </w:tcPr>
          <w:p w14:paraId="020F68E6" w14:textId="77777777" w:rsidR="00876729" w:rsidRPr="008F6C6B" w:rsidRDefault="00876729" w:rsidP="00B82C4C">
            <w:pPr>
              <w:rPr>
                <w:rFonts w:ascii="Arial" w:hAnsi="Arial" w:cs="Arial"/>
                <w:sz w:val="20"/>
                <w:szCs w:val="20"/>
              </w:rPr>
            </w:pPr>
            <w:r w:rsidRPr="008F6C6B">
              <w:rPr>
                <w:rFonts w:ascii="Arial" w:hAnsi="Arial" w:cs="Arial"/>
                <w:sz w:val="20"/>
                <w:szCs w:val="20"/>
              </w:rPr>
              <w:t>PNECwater in eq. 70 (TGD)</w:t>
            </w:r>
          </w:p>
        </w:tc>
        <w:tc>
          <w:tcPr>
            <w:tcW w:w="1985" w:type="dxa"/>
          </w:tcPr>
          <w:p w14:paraId="020F68E7" w14:textId="77777777" w:rsidR="00876729" w:rsidRPr="008F6C6B" w:rsidRDefault="00876729" w:rsidP="00B82C4C">
            <w:pPr>
              <w:rPr>
                <w:rFonts w:ascii="Arial" w:hAnsi="Arial" w:cs="Arial"/>
                <w:sz w:val="20"/>
                <w:szCs w:val="20"/>
              </w:rPr>
            </w:pPr>
            <w:r w:rsidRPr="008F6C6B">
              <w:rPr>
                <w:rFonts w:ascii="Arial" w:hAnsi="Arial" w:cs="Arial"/>
                <w:sz w:val="20"/>
                <w:szCs w:val="20"/>
              </w:rPr>
              <w:t>2.51 mg/kg wet weight</w:t>
            </w:r>
          </w:p>
        </w:tc>
      </w:tr>
      <w:tr w:rsidR="00876729" w:rsidRPr="008F6C6B" w14:paraId="020F68EE" w14:textId="77777777" w:rsidTr="00B82C4C">
        <w:tc>
          <w:tcPr>
            <w:tcW w:w="1236" w:type="dxa"/>
            <w:vMerge/>
          </w:tcPr>
          <w:p w14:paraId="020F68E9" w14:textId="77777777" w:rsidR="00876729" w:rsidRPr="008F6C6B" w:rsidRDefault="00876729" w:rsidP="00B82C4C">
            <w:pPr>
              <w:spacing w:line="276" w:lineRule="auto"/>
              <w:rPr>
                <w:rFonts w:ascii="Arial" w:hAnsi="Arial" w:cs="Arial"/>
                <w:b/>
              </w:rPr>
            </w:pPr>
          </w:p>
        </w:tc>
        <w:tc>
          <w:tcPr>
            <w:tcW w:w="2416" w:type="dxa"/>
          </w:tcPr>
          <w:p w14:paraId="020F68EA" w14:textId="77777777" w:rsidR="00876729" w:rsidRPr="008F6C6B" w:rsidRDefault="00876729" w:rsidP="00B82C4C">
            <w:pPr>
              <w:rPr>
                <w:rFonts w:ascii="Arial" w:hAnsi="Arial" w:cs="Arial"/>
              </w:rPr>
            </w:pPr>
            <w:r w:rsidRPr="008F6C6B">
              <w:rPr>
                <w:rFonts w:ascii="Arial" w:hAnsi="Arial" w:cs="Arial"/>
              </w:rPr>
              <w:t>PNEC</w:t>
            </w:r>
            <w:r w:rsidRPr="008F6C6B">
              <w:rPr>
                <w:rFonts w:ascii="Arial" w:hAnsi="Arial" w:cs="Arial"/>
                <w:sz w:val="16"/>
                <w:szCs w:val="16"/>
                <w:vertAlign w:val="subscript"/>
              </w:rPr>
              <w:t>STP</w:t>
            </w:r>
            <w:r w:rsidRPr="008F6C6B">
              <w:rPr>
                <w:rFonts w:ascii="Arial" w:hAnsi="Arial" w:cs="Arial"/>
                <w:b/>
                <w:sz w:val="16"/>
                <w:szCs w:val="16"/>
              </w:rPr>
              <w:t xml:space="preserve"> </w:t>
            </w:r>
          </w:p>
        </w:tc>
        <w:tc>
          <w:tcPr>
            <w:tcW w:w="3402" w:type="dxa"/>
            <w:gridSpan w:val="2"/>
          </w:tcPr>
          <w:p w14:paraId="020F68EB" w14:textId="77777777" w:rsidR="00876729" w:rsidRPr="008F6C6B" w:rsidRDefault="00876729" w:rsidP="00B82C4C">
            <w:pPr>
              <w:spacing w:line="276" w:lineRule="auto"/>
              <w:rPr>
                <w:rFonts w:ascii="Arial" w:hAnsi="Arial" w:cs="Arial"/>
                <w:sz w:val="20"/>
                <w:szCs w:val="20"/>
              </w:rPr>
            </w:pPr>
            <w:r w:rsidRPr="008F6C6B">
              <w:rPr>
                <w:rFonts w:ascii="Arial" w:hAnsi="Arial" w:cs="Arial"/>
                <w:sz w:val="20"/>
                <w:szCs w:val="20"/>
              </w:rPr>
              <w:t>Water solubility= 0.48 mg/l</w:t>
            </w:r>
          </w:p>
          <w:p w14:paraId="020F68EC" w14:textId="77777777" w:rsidR="00876729" w:rsidRPr="008F6C6B" w:rsidRDefault="00876729" w:rsidP="00B82C4C">
            <w:pPr>
              <w:rPr>
                <w:rFonts w:ascii="Arial" w:hAnsi="Arial" w:cs="Arial"/>
                <w:sz w:val="20"/>
                <w:szCs w:val="20"/>
              </w:rPr>
            </w:pPr>
          </w:p>
        </w:tc>
        <w:tc>
          <w:tcPr>
            <w:tcW w:w="1985" w:type="dxa"/>
          </w:tcPr>
          <w:p w14:paraId="020F68ED" w14:textId="77777777" w:rsidR="00876729" w:rsidRPr="008F6C6B" w:rsidRDefault="00876729" w:rsidP="00B82C4C">
            <w:pPr>
              <w:rPr>
                <w:rFonts w:ascii="Arial" w:hAnsi="Arial" w:cs="Arial"/>
                <w:sz w:val="20"/>
                <w:szCs w:val="20"/>
              </w:rPr>
            </w:pPr>
            <w:r w:rsidRPr="008F6C6B">
              <w:rPr>
                <w:rFonts w:ascii="Arial" w:hAnsi="Arial" w:cs="Arial"/>
                <w:sz w:val="20"/>
                <w:szCs w:val="20"/>
              </w:rPr>
              <w:t>0.48 mg/L</w:t>
            </w:r>
          </w:p>
        </w:tc>
      </w:tr>
      <w:tr w:rsidR="00876729" w:rsidRPr="008F6C6B" w14:paraId="020F68F4" w14:textId="77777777" w:rsidTr="00B82C4C">
        <w:tc>
          <w:tcPr>
            <w:tcW w:w="1236" w:type="dxa"/>
            <w:vMerge w:val="restart"/>
          </w:tcPr>
          <w:p w14:paraId="020F68EF" w14:textId="77777777" w:rsidR="00876729" w:rsidRPr="008F6C6B" w:rsidRDefault="00876729" w:rsidP="00B82C4C">
            <w:pPr>
              <w:rPr>
                <w:rFonts w:ascii="Arial" w:hAnsi="Arial" w:cs="Arial"/>
              </w:rPr>
            </w:pPr>
            <w:r w:rsidRPr="008F6C6B">
              <w:rPr>
                <w:rFonts w:ascii="Arial" w:hAnsi="Arial" w:cs="Arial"/>
              </w:rPr>
              <w:t>Terrestre</w:t>
            </w:r>
          </w:p>
        </w:tc>
        <w:tc>
          <w:tcPr>
            <w:tcW w:w="2416" w:type="dxa"/>
          </w:tcPr>
          <w:p w14:paraId="020F68F0" w14:textId="77777777" w:rsidR="00876729" w:rsidRPr="008F6C6B" w:rsidRDefault="00876729" w:rsidP="00B82C4C">
            <w:pPr>
              <w:rPr>
                <w:rFonts w:ascii="Arial" w:hAnsi="Arial" w:cs="Arial"/>
              </w:rPr>
            </w:pPr>
            <w:r w:rsidRPr="008F6C6B">
              <w:rPr>
                <w:rFonts w:ascii="Arial" w:hAnsi="Arial" w:cs="Arial"/>
              </w:rPr>
              <w:t>PNEC</w:t>
            </w:r>
            <w:r w:rsidRPr="008F6C6B">
              <w:rPr>
                <w:rFonts w:ascii="Arial" w:hAnsi="Arial" w:cs="Arial"/>
                <w:vertAlign w:val="subscript"/>
              </w:rPr>
              <w:t>soil</w:t>
            </w:r>
          </w:p>
        </w:tc>
        <w:tc>
          <w:tcPr>
            <w:tcW w:w="2410" w:type="dxa"/>
          </w:tcPr>
          <w:p w14:paraId="020F68F1" w14:textId="77777777" w:rsidR="00876729" w:rsidRPr="008F6C6B" w:rsidRDefault="00876729" w:rsidP="00B82C4C">
            <w:pPr>
              <w:rPr>
                <w:rFonts w:ascii="Arial" w:hAnsi="Arial" w:cs="Arial"/>
                <w:sz w:val="20"/>
                <w:szCs w:val="20"/>
              </w:rPr>
            </w:pPr>
            <w:r w:rsidRPr="008F6C6B">
              <w:rPr>
                <w:rFonts w:ascii="Arial" w:hAnsi="Arial" w:cs="Arial"/>
                <w:sz w:val="20"/>
                <w:szCs w:val="20"/>
              </w:rPr>
              <w:t>LC</w:t>
            </w:r>
            <w:r w:rsidRPr="008F6C6B">
              <w:rPr>
                <w:rFonts w:ascii="Arial" w:hAnsi="Arial" w:cs="Arial"/>
                <w:sz w:val="20"/>
                <w:szCs w:val="20"/>
                <w:vertAlign w:val="subscript"/>
              </w:rPr>
              <w:t>50</w:t>
            </w:r>
            <w:r w:rsidRPr="008F6C6B">
              <w:rPr>
                <w:rFonts w:ascii="Arial" w:hAnsi="Arial" w:cs="Arial"/>
                <w:sz w:val="20"/>
                <w:szCs w:val="20"/>
              </w:rPr>
              <w:t xml:space="preserve"> &gt;994 mg/kg</w:t>
            </w:r>
          </w:p>
        </w:tc>
        <w:tc>
          <w:tcPr>
            <w:tcW w:w="992" w:type="dxa"/>
          </w:tcPr>
          <w:p w14:paraId="020F68F2" w14:textId="77777777" w:rsidR="00876729" w:rsidRPr="008F6C6B" w:rsidRDefault="00876729" w:rsidP="00B82C4C">
            <w:pPr>
              <w:jc w:val="center"/>
              <w:rPr>
                <w:rFonts w:ascii="Arial" w:hAnsi="Arial" w:cs="Arial"/>
                <w:sz w:val="20"/>
                <w:szCs w:val="20"/>
              </w:rPr>
            </w:pPr>
            <w:r w:rsidRPr="008F6C6B">
              <w:rPr>
                <w:rFonts w:ascii="Arial" w:hAnsi="Arial" w:cs="Arial"/>
                <w:sz w:val="20"/>
                <w:szCs w:val="20"/>
              </w:rPr>
              <w:t>1000</w:t>
            </w:r>
          </w:p>
        </w:tc>
        <w:tc>
          <w:tcPr>
            <w:tcW w:w="1985" w:type="dxa"/>
          </w:tcPr>
          <w:p w14:paraId="020F68F3" w14:textId="77777777" w:rsidR="00876729" w:rsidRPr="008F6C6B" w:rsidRDefault="00876729" w:rsidP="00B82C4C">
            <w:pPr>
              <w:rPr>
                <w:rFonts w:ascii="Arial" w:hAnsi="Arial" w:cs="Arial"/>
                <w:sz w:val="20"/>
                <w:szCs w:val="20"/>
              </w:rPr>
            </w:pPr>
            <w:r w:rsidRPr="008F6C6B">
              <w:rPr>
                <w:rFonts w:ascii="Arial" w:hAnsi="Arial" w:cs="Arial"/>
                <w:sz w:val="20"/>
                <w:szCs w:val="20"/>
              </w:rPr>
              <w:t>0.994 mg/kg dry weight (0.877 mg/kg wet weight)</w:t>
            </w:r>
          </w:p>
        </w:tc>
      </w:tr>
      <w:tr w:rsidR="00876729" w:rsidRPr="008F6C6B" w14:paraId="020F68FD" w14:textId="77777777" w:rsidTr="00B82C4C">
        <w:tc>
          <w:tcPr>
            <w:tcW w:w="1236" w:type="dxa"/>
            <w:vMerge/>
          </w:tcPr>
          <w:p w14:paraId="020F68F5" w14:textId="77777777" w:rsidR="00876729" w:rsidRPr="008F6C6B" w:rsidRDefault="00876729" w:rsidP="00B82C4C">
            <w:pPr>
              <w:rPr>
                <w:rFonts w:ascii="Arial" w:hAnsi="Arial" w:cs="Arial"/>
              </w:rPr>
            </w:pPr>
          </w:p>
        </w:tc>
        <w:tc>
          <w:tcPr>
            <w:tcW w:w="2416" w:type="dxa"/>
          </w:tcPr>
          <w:p w14:paraId="020F68F6" w14:textId="77777777" w:rsidR="00876729" w:rsidRPr="008F6C6B" w:rsidRDefault="00876729" w:rsidP="00B82C4C">
            <w:pPr>
              <w:rPr>
                <w:rFonts w:ascii="Arial" w:hAnsi="Arial" w:cs="Arial"/>
                <w:vertAlign w:val="subscript"/>
              </w:rPr>
            </w:pPr>
            <w:r w:rsidRPr="008F6C6B">
              <w:rPr>
                <w:rFonts w:ascii="Arial" w:hAnsi="Arial" w:cs="Arial"/>
              </w:rPr>
              <w:t>PNEC</w:t>
            </w:r>
            <w:r w:rsidRPr="008F6C6B">
              <w:rPr>
                <w:rFonts w:ascii="Arial" w:hAnsi="Arial" w:cs="Arial"/>
                <w:vertAlign w:val="subscript"/>
              </w:rPr>
              <w:t>oral for birds</w:t>
            </w:r>
          </w:p>
          <w:p w14:paraId="020F68F7" w14:textId="77777777" w:rsidR="00876729" w:rsidRPr="008F6C6B" w:rsidRDefault="00876729" w:rsidP="00B82C4C">
            <w:pPr>
              <w:rPr>
                <w:rFonts w:ascii="Arial" w:hAnsi="Arial" w:cs="Arial"/>
              </w:rPr>
            </w:pPr>
          </w:p>
        </w:tc>
        <w:tc>
          <w:tcPr>
            <w:tcW w:w="2410" w:type="dxa"/>
          </w:tcPr>
          <w:p w14:paraId="020F68F8" w14:textId="77777777" w:rsidR="00876729" w:rsidRPr="008F6C6B" w:rsidRDefault="00876729" w:rsidP="00B82C4C">
            <w:pPr>
              <w:rPr>
                <w:rFonts w:ascii="Arial" w:hAnsi="Arial" w:cs="Arial"/>
                <w:sz w:val="20"/>
                <w:szCs w:val="20"/>
              </w:rPr>
            </w:pPr>
            <w:r w:rsidRPr="008F6C6B">
              <w:rPr>
                <w:rFonts w:ascii="Arial" w:hAnsi="Arial" w:cs="Arial"/>
                <w:sz w:val="20"/>
                <w:szCs w:val="20"/>
              </w:rPr>
              <w:t>LC</w:t>
            </w:r>
            <w:r w:rsidRPr="008F6C6B">
              <w:rPr>
                <w:rFonts w:ascii="Arial" w:hAnsi="Arial" w:cs="Arial"/>
                <w:sz w:val="20"/>
                <w:szCs w:val="20"/>
                <w:vertAlign w:val="subscript"/>
              </w:rPr>
              <w:t>50</w:t>
            </w:r>
            <w:r w:rsidRPr="008F6C6B">
              <w:rPr>
                <w:rFonts w:ascii="Arial" w:hAnsi="Arial" w:cs="Arial"/>
                <w:sz w:val="20"/>
                <w:szCs w:val="20"/>
              </w:rPr>
              <w:t xml:space="preserve"> =1.4 mg/kg food</w:t>
            </w:r>
          </w:p>
          <w:p w14:paraId="020F68F9" w14:textId="77777777" w:rsidR="00876729" w:rsidRPr="008F6C6B" w:rsidRDefault="00876729" w:rsidP="00B82C4C">
            <w:pPr>
              <w:rPr>
                <w:rFonts w:ascii="Arial" w:hAnsi="Arial" w:cs="Arial"/>
                <w:sz w:val="20"/>
                <w:szCs w:val="20"/>
              </w:rPr>
            </w:pPr>
            <w:r w:rsidRPr="008F6C6B">
              <w:rPr>
                <w:rFonts w:ascii="Arial" w:hAnsi="Arial" w:cs="Arial"/>
                <w:sz w:val="20"/>
                <w:szCs w:val="20"/>
              </w:rPr>
              <w:t>LD</w:t>
            </w:r>
            <w:r w:rsidRPr="008F6C6B">
              <w:rPr>
                <w:rFonts w:ascii="Arial" w:hAnsi="Arial" w:cs="Arial"/>
                <w:sz w:val="20"/>
                <w:szCs w:val="20"/>
                <w:vertAlign w:val="subscript"/>
              </w:rPr>
              <w:t>50</w:t>
            </w:r>
            <w:r w:rsidRPr="008F6C6B">
              <w:rPr>
                <w:rFonts w:ascii="Arial" w:hAnsi="Arial" w:cs="Arial"/>
                <w:sz w:val="20"/>
                <w:szCs w:val="20"/>
              </w:rPr>
              <w:t>= 0.3 mg/kg bw/d</w:t>
            </w:r>
          </w:p>
        </w:tc>
        <w:tc>
          <w:tcPr>
            <w:tcW w:w="992" w:type="dxa"/>
          </w:tcPr>
          <w:p w14:paraId="020F68FA" w14:textId="77777777" w:rsidR="00876729" w:rsidRPr="008F6C6B" w:rsidRDefault="00876729" w:rsidP="00B82C4C">
            <w:pPr>
              <w:jc w:val="center"/>
              <w:rPr>
                <w:rFonts w:ascii="Arial" w:hAnsi="Arial" w:cs="Arial"/>
                <w:sz w:val="20"/>
                <w:szCs w:val="20"/>
              </w:rPr>
            </w:pPr>
            <w:r w:rsidRPr="008F6C6B">
              <w:rPr>
                <w:rFonts w:ascii="Arial" w:hAnsi="Arial" w:cs="Arial"/>
                <w:sz w:val="20"/>
                <w:szCs w:val="20"/>
              </w:rPr>
              <w:t>3000</w:t>
            </w:r>
          </w:p>
        </w:tc>
        <w:tc>
          <w:tcPr>
            <w:tcW w:w="1985" w:type="dxa"/>
          </w:tcPr>
          <w:p w14:paraId="020F68FB" w14:textId="77777777" w:rsidR="00876729" w:rsidRPr="008F6C6B" w:rsidRDefault="00876729" w:rsidP="00B82C4C">
            <w:pPr>
              <w:rPr>
                <w:rFonts w:ascii="Arial" w:hAnsi="Arial" w:cs="Arial"/>
                <w:sz w:val="20"/>
                <w:szCs w:val="20"/>
              </w:rPr>
            </w:pPr>
            <w:r w:rsidRPr="008F6C6B">
              <w:rPr>
                <w:rFonts w:ascii="Arial" w:hAnsi="Arial" w:cs="Arial"/>
                <w:sz w:val="20"/>
                <w:szCs w:val="20"/>
              </w:rPr>
              <w:t>0.5 μg/kg food eq. to</w:t>
            </w:r>
          </w:p>
          <w:p w14:paraId="020F68FC" w14:textId="77777777" w:rsidR="00876729" w:rsidRPr="008F6C6B" w:rsidRDefault="00876729" w:rsidP="00B82C4C">
            <w:pPr>
              <w:rPr>
                <w:rFonts w:ascii="Arial" w:hAnsi="Arial" w:cs="Arial"/>
                <w:sz w:val="20"/>
                <w:szCs w:val="20"/>
              </w:rPr>
            </w:pPr>
            <w:r w:rsidRPr="008F6C6B">
              <w:rPr>
                <w:rFonts w:ascii="Arial" w:hAnsi="Arial" w:cs="Arial"/>
                <w:sz w:val="20"/>
                <w:szCs w:val="20"/>
              </w:rPr>
              <w:t>0.1 μg/kg bw/d</w:t>
            </w:r>
          </w:p>
        </w:tc>
      </w:tr>
      <w:tr w:rsidR="00876729" w:rsidRPr="008F6C6B" w14:paraId="020F6905" w14:textId="77777777" w:rsidTr="00B82C4C">
        <w:tc>
          <w:tcPr>
            <w:tcW w:w="1236" w:type="dxa"/>
            <w:vMerge/>
          </w:tcPr>
          <w:p w14:paraId="020F68FE" w14:textId="77777777" w:rsidR="00876729" w:rsidRPr="008F6C6B" w:rsidRDefault="00876729" w:rsidP="00B82C4C">
            <w:pPr>
              <w:rPr>
                <w:rFonts w:ascii="Arial" w:hAnsi="Arial" w:cs="Arial"/>
              </w:rPr>
            </w:pPr>
          </w:p>
        </w:tc>
        <w:tc>
          <w:tcPr>
            <w:tcW w:w="2416" w:type="dxa"/>
          </w:tcPr>
          <w:p w14:paraId="020F68FF" w14:textId="77777777" w:rsidR="00876729" w:rsidRPr="008F6C6B" w:rsidRDefault="00876729" w:rsidP="00B82C4C">
            <w:pPr>
              <w:rPr>
                <w:rFonts w:ascii="Arial" w:hAnsi="Arial" w:cs="Arial"/>
              </w:rPr>
            </w:pPr>
            <w:r w:rsidRPr="008F6C6B">
              <w:rPr>
                <w:rFonts w:ascii="Arial" w:hAnsi="Arial" w:cs="Arial"/>
              </w:rPr>
              <w:t>PNEC</w:t>
            </w:r>
            <w:r w:rsidRPr="008F6C6B">
              <w:rPr>
                <w:rFonts w:ascii="Arial" w:hAnsi="Arial" w:cs="Arial"/>
                <w:vertAlign w:val="subscript"/>
              </w:rPr>
              <w:t>oral for mammals</w:t>
            </w:r>
          </w:p>
        </w:tc>
        <w:tc>
          <w:tcPr>
            <w:tcW w:w="2410" w:type="dxa"/>
          </w:tcPr>
          <w:p w14:paraId="020F6900" w14:textId="77777777" w:rsidR="00876729" w:rsidRPr="008F6C6B" w:rsidRDefault="00876729" w:rsidP="00B82C4C">
            <w:pPr>
              <w:rPr>
                <w:rFonts w:ascii="Arial" w:hAnsi="Arial" w:cs="Arial"/>
                <w:sz w:val="20"/>
                <w:szCs w:val="20"/>
              </w:rPr>
            </w:pPr>
            <w:r w:rsidRPr="008F6C6B">
              <w:rPr>
                <w:rFonts w:ascii="Arial" w:hAnsi="Arial" w:cs="Arial"/>
                <w:sz w:val="20"/>
                <w:szCs w:val="20"/>
              </w:rPr>
              <w:t>NOEC= 0.6 mg/kg food</w:t>
            </w:r>
          </w:p>
          <w:p w14:paraId="020F6901" w14:textId="77777777" w:rsidR="00876729" w:rsidRPr="008F6C6B" w:rsidRDefault="00876729" w:rsidP="00B82C4C">
            <w:pPr>
              <w:rPr>
                <w:rFonts w:ascii="Arial" w:hAnsi="Arial" w:cs="Arial"/>
                <w:sz w:val="20"/>
                <w:szCs w:val="20"/>
              </w:rPr>
            </w:pPr>
            <w:r w:rsidRPr="008F6C6B">
              <w:rPr>
                <w:rFonts w:ascii="Arial" w:hAnsi="Arial" w:cs="Arial"/>
                <w:sz w:val="20"/>
                <w:szCs w:val="20"/>
              </w:rPr>
              <w:t>NOAEL=0.03 mg/kg bw/d</w:t>
            </w:r>
          </w:p>
        </w:tc>
        <w:tc>
          <w:tcPr>
            <w:tcW w:w="992" w:type="dxa"/>
          </w:tcPr>
          <w:p w14:paraId="020F6902" w14:textId="77777777" w:rsidR="00876729" w:rsidRPr="008F6C6B" w:rsidRDefault="00876729" w:rsidP="00B82C4C">
            <w:pPr>
              <w:jc w:val="center"/>
              <w:rPr>
                <w:rFonts w:ascii="Arial" w:hAnsi="Arial" w:cs="Arial"/>
                <w:sz w:val="20"/>
                <w:szCs w:val="20"/>
              </w:rPr>
            </w:pPr>
            <w:r w:rsidRPr="008F6C6B">
              <w:rPr>
                <w:rFonts w:ascii="Arial" w:hAnsi="Arial" w:cs="Arial"/>
                <w:sz w:val="20"/>
                <w:szCs w:val="20"/>
              </w:rPr>
              <w:t>90</w:t>
            </w:r>
          </w:p>
        </w:tc>
        <w:tc>
          <w:tcPr>
            <w:tcW w:w="1985" w:type="dxa"/>
          </w:tcPr>
          <w:p w14:paraId="020F6903" w14:textId="77777777" w:rsidR="00876729" w:rsidRPr="008F6C6B" w:rsidRDefault="00876729" w:rsidP="00B82C4C">
            <w:pPr>
              <w:rPr>
                <w:rFonts w:ascii="Arial" w:hAnsi="Arial" w:cs="Arial"/>
                <w:sz w:val="20"/>
                <w:szCs w:val="20"/>
              </w:rPr>
            </w:pPr>
            <w:r w:rsidRPr="008F6C6B">
              <w:rPr>
                <w:rFonts w:ascii="Arial" w:hAnsi="Arial" w:cs="Arial"/>
                <w:sz w:val="20"/>
                <w:szCs w:val="20"/>
              </w:rPr>
              <w:t>7 μg/kg food eq.to</w:t>
            </w:r>
          </w:p>
          <w:p w14:paraId="020F6904" w14:textId="77777777" w:rsidR="00876729" w:rsidRPr="008F6C6B" w:rsidRDefault="00876729" w:rsidP="00B82C4C">
            <w:pPr>
              <w:rPr>
                <w:rFonts w:ascii="Arial" w:hAnsi="Arial" w:cs="Arial"/>
                <w:sz w:val="20"/>
                <w:szCs w:val="20"/>
              </w:rPr>
            </w:pPr>
            <w:r w:rsidRPr="008F6C6B">
              <w:rPr>
                <w:rFonts w:ascii="Arial" w:hAnsi="Arial" w:cs="Arial"/>
                <w:sz w:val="20"/>
                <w:szCs w:val="20"/>
              </w:rPr>
              <w:t>0.3 μg/kg bw/d</w:t>
            </w:r>
          </w:p>
        </w:tc>
      </w:tr>
    </w:tbl>
    <w:p w14:paraId="020F6906" w14:textId="77777777" w:rsidR="00876729" w:rsidRPr="008F6C6B" w:rsidRDefault="00876729" w:rsidP="00876729">
      <w:pPr>
        <w:rPr>
          <w:rFonts w:ascii="Arial" w:hAnsi="Arial" w:cs="Arial"/>
        </w:rPr>
      </w:pPr>
    </w:p>
    <w:p w14:paraId="020F6907" w14:textId="77777777" w:rsidR="00876729" w:rsidRPr="008F6C6B" w:rsidRDefault="00876729" w:rsidP="00876729">
      <w:pPr>
        <w:pStyle w:val="Titre3"/>
      </w:pPr>
      <w:bookmarkStart w:id="111" w:name="_Toc89441966"/>
      <w:r w:rsidRPr="008F6C6B">
        <w:t>Effects on environmental organisms for biocidal product NYNA D+ AVOINE</w:t>
      </w:r>
      <w:r w:rsidR="00BD1331">
        <w:t xml:space="preserve"> – PAR 2012</w:t>
      </w:r>
      <w:bookmarkEnd w:id="111"/>
    </w:p>
    <w:p w14:paraId="020F6908" w14:textId="77777777" w:rsidR="00876729" w:rsidRPr="000D51A4" w:rsidRDefault="00876729" w:rsidP="00876729">
      <w:pPr>
        <w:rPr>
          <w:rFonts w:ascii="Arial" w:hAnsi="Arial" w:cs="Arial"/>
          <w:highlight w:val="lightGray"/>
        </w:rPr>
      </w:pPr>
    </w:p>
    <w:p w14:paraId="020F6909" w14:textId="77777777" w:rsidR="00876729" w:rsidRPr="008F6C6B" w:rsidRDefault="00876729" w:rsidP="00477A71">
      <w:pPr>
        <w:spacing w:line="240" w:lineRule="auto"/>
        <w:jc w:val="both"/>
        <w:rPr>
          <w:rFonts w:ascii="Arial" w:hAnsi="Arial" w:cs="Arial"/>
        </w:rPr>
      </w:pPr>
      <w:r w:rsidRPr="008F6C6B">
        <w:rPr>
          <w:rFonts w:ascii="Arial" w:hAnsi="Arial" w:cs="Arial"/>
        </w:rPr>
        <w:t xml:space="preserve">It is important to notice that the applicant did not provide ecotoxicological data about the biocidal product NYNA D+ AVOINE. So all the environment risk assessment </w:t>
      </w:r>
      <w:r w:rsidR="00385558" w:rsidRPr="008F6C6B">
        <w:rPr>
          <w:rFonts w:ascii="Arial" w:hAnsi="Arial" w:cs="Arial"/>
        </w:rPr>
        <w:t xml:space="preserve">of NYNA D+ AVOINE </w:t>
      </w:r>
      <w:r w:rsidRPr="008F6C6B">
        <w:rPr>
          <w:rFonts w:ascii="Arial" w:hAnsi="Arial" w:cs="Arial"/>
        </w:rPr>
        <w:t xml:space="preserve">is based on data obtained from the active substance, difenacoum. </w:t>
      </w:r>
    </w:p>
    <w:p w14:paraId="020F690A" w14:textId="77777777" w:rsidR="00876729" w:rsidRPr="00477A71" w:rsidRDefault="00876729" w:rsidP="00477A71">
      <w:pPr>
        <w:pStyle w:val="Titre4"/>
        <w:spacing w:before="360" w:line="276" w:lineRule="auto"/>
        <w:rPr>
          <w:rFonts w:cs="Arial"/>
          <w:sz w:val="22"/>
          <w:szCs w:val="22"/>
        </w:rPr>
      </w:pPr>
      <w:r w:rsidRPr="00477A71">
        <w:rPr>
          <w:rFonts w:cs="Arial"/>
          <w:sz w:val="22"/>
          <w:szCs w:val="22"/>
        </w:rPr>
        <w:t>Aquatic compartment (including water, sediment and STP)</w:t>
      </w:r>
    </w:p>
    <w:p w14:paraId="020F690B" w14:textId="77777777" w:rsidR="00876729" w:rsidRPr="00477A71" w:rsidRDefault="00876729" w:rsidP="00477A71">
      <w:pPr>
        <w:pStyle w:val="THESISTEXT"/>
        <w:spacing w:after="0" w:line="240" w:lineRule="auto"/>
        <w:rPr>
          <w:rFonts w:ascii="Arial" w:eastAsia="Calibri" w:hAnsi="Arial" w:cs="Arial"/>
          <w:sz w:val="22"/>
          <w:szCs w:val="22"/>
          <w:lang w:val="sv-SE" w:eastAsia="sv-SE"/>
        </w:rPr>
      </w:pPr>
      <w:r w:rsidRPr="00477A71">
        <w:rPr>
          <w:rFonts w:ascii="Arial" w:eastAsia="Calibri" w:hAnsi="Arial" w:cs="Arial"/>
          <w:sz w:val="22"/>
          <w:szCs w:val="22"/>
          <w:lang w:val="sv-SE" w:eastAsia="sv-SE"/>
        </w:rPr>
        <w:t>Product NYNA D+ AVOINE is a ready-to-use impregnated grains based product provided in a loose form or enclosed in a paper sachet which is not removed, that contains difenacoum as active substance and denatonium benzoate as an aversive compound. Since difenacoum is the only substance of concern, the ecotoxicological effects can be derived from the effect studies conducted with the active substance.</w:t>
      </w:r>
    </w:p>
    <w:p w14:paraId="020F690C" w14:textId="77777777" w:rsidR="00876729" w:rsidRPr="00477A71" w:rsidRDefault="00876729" w:rsidP="00477A71">
      <w:pPr>
        <w:pStyle w:val="Titre4"/>
        <w:spacing w:before="360" w:line="276" w:lineRule="auto"/>
        <w:rPr>
          <w:rFonts w:cs="Arial"/>
          <w:sz w:val="22"/>
          <w:szCs w:val="22"/>
        </w:rPr>
      </w:pPr>
      <w:r w:rsidRPr="00477A71">
        <w:rPr>
          <w:rFonts w:cs="Arial"/>
          <w:sz w:val="22"/>
          <w:szCs w:val="22"/>
        </w:rPr>
        <w:t>Terrestrial compartment</w:t>
      </w:r>
    </w:p>
    <w:p w14:paraId="020F690D" w14:textId="77777777" w:rsidR="00876729" w:rsidRPr="008F6C6B" w:rsidRDefault="00876729" w:rsidP="00DC7D5F">
      <w:pPr>
        <w:pStyle w:val="THESISTEXT"/>
        <w:spacing w:after="0" w:line="240" w:lineRule="auto"/>
        <w:rPr>
          <w:rFonts w:ascii="Arial" w:hAnsi="Arial" w:cs="Arial"/>
          <w:sz w:val="22"/>
          <w:szCs w:val="22"/>
        </w:rPr>
      </w:pPr>
      <w:r w:rsidRPr="008F6C6B">
        <w:rPr>
          <w:rFonts w:ascii="Arial" w:hAnsi="Arial" w:cs="Arial"/>
          <w:sz w:val="22"/>
          <w:szCs w:val="22"/>
        </w:rPr>
        <w:t>According to the TNsG on data requirements (Ch</w:t>
      </w:r>
      <w:r w:rsidR="003A3961" w:rsidRPr="008F6C6B">
        <w:rPr>
          <w:rFonts w:ascii="Arial" w:hAnsi="Arial" w:cs="Arial"/>
          <w:sz w:val="22"/>
          <w:szCs w:val="22"/>
        </w:rPr>
        <w:t>apter</w:t>
      </w:r>
      <w:r w:rsidRPr="008F6C6B">
        <w:rPr>
          <w:rFonts w:ascii="Arial" w:hAnsi="Arial" w:cs="Arial"/>
          <w:sz w:val="22"/>
          <w:szCs w:val="22"/>
        </w:rPr>
        <w:t xml:space="preserve"> 2.5, Part B) additional data are required from rodenticidal products if they are used outside buildings in the form of baits, granulates and powder. Nevertheless, the intended uses proposed by the applicant are only indoor application. Therefore, no further study is needed for the terrestrial compartment.</w:t>
      </w:r>
    </w:p>
    <w:p w14:paraId="020F690E" w14:textId="77777777" w:rsidR="00876729" w:rsidRPr="008F6C6B" w:rsidRDefault="00876729" w:rsidP="00477A71">
      <w:pPr>
        <w:pStyle w:val="Titre4"/>
        <w:spacing w:before="360" w:line="276" w:lineRule="auto"/>
        <w:rPr>
          <w:rFonts w:cs="Arial"/>
          <w:sz w:val="22"/>
          <w:szCs w:val="22"/>
        </w:rPr>
      </w:pPr>
      <w:r w:rsidRPr="008F6C6B">
        <w:rPr>
          <w:rFonts w:cs="Arial"/>
          <w:sz w:val="22"/>
          <w:szCs w:val="22"/>
        </w:rPr>
        <w:t xml:space="preserve">Non </w:t>
      </w:r>
      <w:r w:rsidRPr="00DC7D5F">
        <w:rPr>
          <w:rFonts w:cs="Arial"/>
          <w:sz w:val="22"/>
        </w:rPr>
        <w:t>compartment</w:t>
      </w:r>
      <w:r w:rsidRPr="00477A71">
        <w:rPr>
          <w:rFonts w:cs="Arial"/>
          <w:sz w:val="22"/>
          <w:szCs w:val="22"/>
        </w:rPr>
        <w:t xml:space="preserve"> specific</w:t>
      </w:r>
      <w:r w:rsidRPr="008F6C6B">
        <w:rPr>
          <w:rFonts w:cs="Arial"/>
          <w:sz w:val="22"/>
          <w:szCs w:val="22"/>
        </w:rPr>
        <w:t xml:space="preserve"> effects relevant to the food chain (secondary poisoning)</w:t>
      </w:r>
    </w:p>
    <w:p w14:paraId="020F690F" w14:textId="77777777" w:rsidR="00876729" w:rsidRPr="008F6C6B" w:rsidRDefault="00876729" w:rsidP="00477A71">
      <w:pPr>
        <w:pStyle w:val="THESISTEXT"/>
        <w:spacing w:after="0" w:line="240" w:lineRule="auto"/>
        <w:rPr>
          <w:rFonts w:ascii="Arial" w:hAnsi="Arial" w:cs="Arial"/>
          <w:sz w:val="22"/>
          <w:szCs w:val="22"/>
        </w:rPr>
      </w:pPr>
      <w:r w:rsidRPr="008F6C6B">
        <w:rPr>
          <w:rFonts w:ascii="Arial" w:hAnsi="Arial" w:cs="Arial"/>
          <w:sz w:val="22"/>
          <w:szCs w:val="22"/>
        </w:rPr>
        <w:t xml:space="preserve">In the NYNA D+ AVOINE product no substance of concern has been identified, and hence the secondary poisoning is caused entirely by the active substance difenacoum. Secondary poisoning studies have been reviewed in this document, section </w:t>
      </w:r>
      <w:r w:rsidRPr="008F6C6B">
        <w:rPr>
          <w:rFonts w:ascii="Arial" w:hAnsi="Arial" w:cs="Arial"/>
          <w:sz w:val="22"/>
          <w:szCs w:val="22"/>
        </w:rPr>
        <w:fldChar w:fldCharType="begin"/>
      </w:r>
      <w:r w:rsidRPr="008F6C6B">
        <w:rPr>
          <w:rFonts w:ascii="Arial" w:hAnsi="Arial" w:cs="Arial"/>
          <w:sz w:val="22"/>
          <w:szCs w:val="22"/>
        </w:rPr>
        <w:instrText xml:space="preserve"> REF _Ref290038756 \r \h </w:instrText>
      </w:r>
      <w:r w:rsidR="008F6C6B">
        <w:rPr>
          <w:rFonts w:ascii="Arial" w:hAnsi="Arial" w:cs="Arial"/>
          <w:sz w:val="22"/>
          <w:szCs w:val="22"/>
        </w:rPr>
        <w:instrText xml:space="preserve"> \* MERGEFORMAT </w:instrText>
      </w:r>
      <w:r w:rsidRPr="008F6C6B">
        <w:rPr>
          <w:rFonts w:ascii="Arial" w:hAnsi="Arial" w:cs="Arial"/>
          <w:sz w:val="22"/>
          <w:szCs w:val="22"/>
        </w:rPr>
      </w:r>
      <w:r w:rsidRPr="008F6C6B">
        <w:rPr>
          <w:rFonts w:ascii="Arial" w:hAnsi="Arial" w:cs="Arial"/>
          <w:sz w:val="22"/>
          <w:szCs w:val="22"/>
        </w:rPr>
        <w:fldChar w:fldCharType="separate"/>
      </w:r>
      <w:r w:rsidR="003F019F">
        <w:rPr>
          <w:rFonts w:ascii="Arial" w:hAnsi="Arial" w:cs="Arial"/>
          <w:sz w:val="22"/>
          <w:szCs w:val="22"/>
        </w:rPr>
        <w:t>2.8.4.4.2</w:t>
      </w:r>
      <w:r w:rsidRPr="008F6C6B">
        <w:rPr>
          <w:rFonts w:ascii="Arial" w:hAnsi="Arial" w:cs="Arial"/>
          <w:sz w:val="22"/>
          <w:szCs w:val="22"/>
        </w:rPr>
        <w:fldChar w:fldCharType="end"/>
      </w:r>
      <w:r w:rsidRPr="008F6C6B">
        <w:rPr>
          <w:rFonts w:ascii="Arial" w:hAnsi="Arial" w:cs="Arial"/>
          <w:sz w:val="22"/>
          <w:szCs w:val="22"/>
        </w:rPr>
        <w:t>.</w:t>
      </w:r>
    </w:p>
    <w:p w14:paraId="020F6910" w14:textId="77777777" w:rsidR="00876729" w:rsidRPr="00477A71" w:rsidRDefault="00876729" w:rsidP="00477A71">
      <w:pPr>
        <w:pStyle w:val="Titre4"/>
        <w:spacing w:before="360" w:line="276" w:lineRule="auto"/>
        <w:rPr>
          <w:rFonts w:cs="Arial"/>
          <w:sz w:val="22"/>
        </w:rPr>
      </w:pPr>
      <w:r w:rsidRPr="00477A71">
        <w:rPr>
          <w:rFonts w:cs="Arial"/>
          <w:sz w:val="22"/>
        </w:rPr>
        <w:lastRenderedPageBreak/>
        <w:t xml:space="preserve">Summary of PNECs </w:t>
      </w:r>
    </w:p>
    <w:p w14:paraId="020F6911" w14:textId="77777777" w:rsidR="00876729" w:rsidRPr="008F6C6B" w:rsidRDefault="00876729" w:rsidP="00477A71">
      <w:pPr>
        <w:spacing w:line="240" w:lineRule="auto"/>
        <w:jc w:val="both"/>
        <w:rPr>
          <w:rFonts w:ascii="Arial" w:hAnsi="Arial" w:cs="Arial"/>
          <w:lang w:val="de-DE" w:eastAsia="de-DE"/>
        </w:rPr>
      </w:pPr>
      <w:r w:rsidRPr="008F6C6B">
        <w:rPr>
          <w:rFonts w:ascii="Arial" w:hAnsi="Arial" w:cs="Arial"/>
        </w:rPr>
        <w:t xml:space="preserve">In NYNA D+ AVOINE, </w:t>
      </w:r>
      <w:r w:rsidRPr="008F6C6B">
        <w:rPr>
          <w:rFonts w:ascii="Arial" w:hAnsi="Arial" w:cs="Arial"/>
          <w:lang w:val="de-DE" w:eastAsia="de-DE"/>
        </w:rPr>
        <w:t xml:space="preserve">no substance of concern has been identified. </w:t>
      </w:r>
      <w:r w:rsidRPr="008F6C6B">
        <w:rPr>
          <w:rFonts w:ascii="Arial" w:hAnsi="Arial" w:cs="Arial"/>
        </w:rPr>
        <w:t xml:space="preserve">So all the environment risk assessment is based on data obtained from the active substance, difenacoum and </w:t>
      </w:r>
      <w:r w:rsidR="00972135" w:rsidRPr="008F6C6B">
        <w:rPr>
          <w:rFonts w:ascii="Arial" w:hAnsi="Arial" w:cs="Arial"/>
        </w:rPr>
        <w:t xml:space="preserve">is </w:t>
      </w:r>
      <w:r w:rsidRPr="008F6C6B">
        <w:rPr>
          <w:rFonts w:ascii="Arial" w:hAnsi="Arial" w:cs="Arial"/>
        </w:rPr>
        <w:t xml:space="preserve">presented in </w:t>
      </w:r>
      <w:r w:rsidRPr="008F6C6B">
        <w:rPr>
          <w:rFonts w:ascii="Arial" w:hAnsi="Arial" w:cs="Arial"/>
          <w:lang w:val="de-DE" w:eastAsia="de-DE"/>
        </w:rPr>
        <w:t xml:space="preserve">section 2.8.2.7. </w:t>
      </w:r>
    </w:p>
    <w:p w14:paraId="020F6912" w14:textId="77777777" w:rsidR="00876729" w:rsidRPr="000D51A4" w:rsidRDefault="00876729" w:rsidP="00876729">
      <w:pPr>
        <w:spacing w:line="276" w:lineRule="auto"/>
        <w:jc w:val="both"/>
        <w:rPr>
          <w:rFonts w:ascii="Arial" w:hAnsi="Arial" w:cs="Arial"/>
          <w:szCs w:val="22"/>
          <w:highlight w:val="lightGray"/>
          <w:lang w:val="de-DE"/>
        </w:rPr>
      </w:pPr>
    </w:p>
    <w:p w14:paraId="020F6913" w14:textId="77777777" w:rsidR="00876729" w:rsidRPr="008F6C6B" w:rsidRDefault="00876729" w:rsidP="00876729">
      <w:pPr>
        <w:pStyle w:val="Titre3"/>
      </w:pPr>
      <w:bookmarkStart w:id="112" w:name="_Toc89441967"/>
      <w:r w:rsidRPr="008F6C6B">
        <w:t>Environmental exposure assessment</w:t>
      </w:r>
      <w:r w:rsidR="00BD1331">
        <w:t xml:space="preserve"> – PAR 2012, updated 2017</w:t>
      </w:r>
      <w:bookmarkEnd w:id="112"/>
    </w:p>
    <w:p w14:paraId="020F6914" w14:textId="77777777" w:rsidR="00876729" w:rsidRPr="008F6C6B" w:rsidRDefault="00876729" w:rsidP="00876729">
      <w:pPr>
        <w:spacing w:line="276" w:lineRule="auto"/>
        <w:jc w:val="both"/>
        <w:rPr>
          <w:rFonts w:ascii="Arial" w:hAnsi="Arial" w:cs="Arial"/>
        </w:rPr>
      </w:pPr>
    </w:p>
    <w:p w14:paraId="020F6915" w14:textId="77777777" w:rsidR="00876729" w:rsidRPr="008F6C6B" w:rsidRDefault="00876729" w:rsidP="00191014">
      <w:pPr>
        <w:spacing w:line="240" w:lineRule="auto"/>
        <w:jc w:val="both"/>
        <w:rPr>
          <w:rFonts w:ascii="Arial" w:hAnsi="Arial" w:cs="Arial"/>
        </w:rPr>
      </w:pPr>
      <w:r w:rsidRPr="008F6C6B">
        <w:rPr>
          <w:rFonts w:ascii="Arial" w:hAnsi="Arial" w:cs="Arial"/>
        </w:rPr>
        <w:t>Exposure scenarios are defined as a set of conditions about sources, pathways and use patterns that quantify the release of the substance from processing, use and disposal into soil, water, air and waste. To describe the possible release of rodenticides from its use and disposal, the exposure scenarios for PT14 introduced in EUBEES ESD (2003), with an addendum endorsed at the 23rd CA meeting Nov. 2006 are used.</w:t>
      </w:r>
    </w:p>
    <w:p w14:paraId="020F6916" w14:textId="77777777" w:rsidR="00876729" w:rsidRPr="000D51A4" w:rsidRDefault="00876729" w:rsidP="00191014">
      <w:pPr>
        <w:spacing w:line="240" w:lineRule="auto"/>
        <w:jc w:val="both"/>
        <w:rPr>
          <w:rFonts w:ascii="Arial" w:hAnsi="Arial" w:cs="Arial"/>
          <w:highlight w:val="lightGray"/>
          <w:lang w:val="en-US"/>
        </w:rPr>
      </w:pPr>
    </w:p>
    <w:p w14:paraId="020F6917" w14:textId="77777777" w:rsidR="00876729" w:rsidRDefault="00876729" w:rsidP="00191014">
      <w:pPr>
        <w:pStyle w:val="Corpsdetexte3"/>
        <w:spacing w:line="240" w:lineRule="auto"/>
        <w:jc w:val="both"/>
        <w:rPr>
          <w:rFonts w:ascii="Arial" w:hAnsi="Arial" w:cs="Arial"/>
        </w:rPr>
      </w:pPr>
      <w:r w:rsidRPr="008F6C6B">
        <w:rPr>
          <w:rFonts w:ascii="Arial" w:hAnsi="Arial" w:cs="Arial"/>
        </w:rPr>
        <w:t xml:space="preserve">In accordance with EUBEES ESD (2003) and TGD for Risk Assessment (2003), a quantitative approach is used in the risk assessment for NYNA D+ AVOINE biocidal product. Quantitative PEC estimations are performed for the relevant environmental compartments for difenacoum. The different PEC values are derived from model calculations, but available measured data (e.g. difenacoum metabolism in rat) are also taken into consideration. </w:t>
      </w:r>
    </w:p>
    <w:p w14:paraId="020F6918" w14:textId="77777777" w:rsidR="00191014" w:rsidRDefault="00191014" w:rsidP="00191014">
      <w:pPr>
        <w:pStyle w:val="Corpsdetexte3"/>
        <w:spacing w:line="240" w:lineRule="auto"/>
        <w:jc w:val="both"/>
        <w:rPr>
          <w:rFonts w:ascii="Arial" w:hAnsi="Arial" w:cs="Arial"/>
        </w:rPr>
      </w:pPr>
    </w:p>
    <w:p w14:paraId="020F6919" w14:textId="77777777" w:rsidR="00191014" w:rsidRPr="008F6C6B" w:rsidRDefault="00191014" w:rsidP="00191014">
      <w:pPr>
        <w:pStyle w:val="NormalWeb"/>
        <w:spacing w:before="0" w:beforeAutospacing="0" w:after="0"/>
        <w:jc w:val="both"/>
        <w:rPr>
          <w:rFonts w:ascii="Arial" w:hAnsi="Arial" w:cs="Arial"/>
          <w:sz w:val="22"/>
          <w:szCs w:val="22"/>
        </w:rPr>
      </w:pPr>
      <w:r w:rsidRPr="008F6C6B">
        <w:rPr>
          <w:rFonts w:ascii="Arial" w:hAnsi="Arial" w:cs="Arial"/>
          <w:sz w:val="22"/>
          <w:szCs w:val="22"/>
        </w:rPr>
        <w:t xml:space="preserve">The product </w:t>
      </w:r>
      <w:r w:rsidRPr="008F6C6B">
        <w:rPr>
          <w:rFonts w:ascii="Arial" w:hAnsi="Arial" w:cs="Arial"/>
          <w:color w:val="000000"/>
          <w:sz w:val="22"/>
          <w:szCs w:val="22"/>
          <w:lang w:val="en-US"/>
        </w:rPr>
        <w:t xml:space="preserve">NYNA D+ AVOINE </w:t>
      </w:r>
      <w:r w:rsidRPr="008F6C6B">
        <w:rPr>
          <w:rFonts w:ascii="Arial" w:hAnsi="Arial" w:cs="Arial"/>
          <w:sz w:val="22"/>
          <w:szCs w:val="22"/>
        </w:rPr>
        <w:t>is a ready-to-use impregnated grains based product with 0.005% of difenacoum,</w:t>
      </w:r>
      <w:r w:rsidRPr="008F6C6B">
        <w:rPr>
          <w:rFonts w:ascii="Arial" w:hAnsi="Arial" w:cs="Arial"/>
        </w:rPr>
        <w:t xml:space="preserve"> </w:t>
      </w:r>
      <w:r w:rsidRPr="008F6C6B">
        <w:rPr>
          <w:rFonts w:ascii="Arial" w:hAnsi="Arial" w:cs="Arial"/>
          <w:sz w:val="22"/>
          <w:szCs w:val="22"/>
        </w:rPr>
        <w:t xml:space="preserve">the active substance. These impregnated grains, in sachet or in bulk, are placed in secured bait stations. According to the applicant, the product is intended to be used in bait boxes inside industrial, commercial and residential buildings. Bait points are inspected and replenished once a week when grains take is observed. </w:t>
      </w:r>
    </w:p>
    <w:p w14:paraId="020F691A" w14:textId="77777777" w:rsidR="00191014" w:rsidRPr="008F6C6B" w:rsidRDefault="00191014" w:rsidP="00191014">
      <w:pPr>
        <w:pStyle w:val="NormalWeb"/>
        <w:spacing w:before="0" w:beforeAutospacing="0" w:after="0"/>
        <w:jc w:val="both"/>
        <w:rPr>
          <w:rFonts w:ascii="Arial" w:hAnsi="Arial" w:cs="Arial"/>
          <w:sz w:val="22"/>
          <w:szCs w:val="22"/>
        </w:rPr>
      </w:pPr>
    </w:p>
    <w:p w14:paraId="020F691B" w14:textId="77777777" w:rsidR="00191014" w:rsidRPr="008F6C6B" w:rsidRDefault="00191014" w:rsidP="00191014">
      <w:pPr>
        <w:spacing w:line="240" w:lineRule="auto"/>
        <w:jc w:val="both"/>
        <w:rPr>
          <w:rFonts w:ascii="Arial" w:hAnsi="Arial" w:cs="Arial"/>
          <w:lang w:val="en-US"/>
        </w:rPr>
      </w:pPr>
      <w:r w:rsidRPr="008F6C6B">
        <w:rPr>
          <w:rFonts w:ascii="Arial" w:hAnsi="Arial" w:cs="Arial"/>
          <w:lang w:val="en-US"/>
        </w:rPr>
        <w:t>The available data about the treatment campaign are extracted from the applicant’s dossier:</w:t>
      </w:r>
    </w:p>
    <w:p w14:paraId="020F691C" w14:textId="77777777" w:rsidR="00191014" w:rsidRPr="008F6C6B" w:rsidRDefault="00191014" w:rsidP="00402213">
      <w:pPr>
        <w:numPr>
          <w:ilvl w:val="0"/>
          <w:numId w:val="8"/>
        </w:numPr>
        <w:spacing w:line="240" w:lineRule="auto"/>
        <w:jc w:val="both"/>
        <w:rPr>
          <w:rFonts w:ascii="Arial" w:hAnsi="Arial" w:cs="Arial"/>
          <w:lang w:val="en-US"/>
        </w:rPr>
      </w:pPr>
      <w:r w:rsidRPr="008F6C6B">
        <w:rPr>
          <w:rFonts w:ascii="Arial" w:hAnsi="Arial" w:cs="Arial"/>
          <w:lang w:val="en-US"/>
        </w:rPr>
        <w:t>Duration of a treatment campaign: 28 d,</w:t>
      </w:r>
    </w:p>
    <w:p w14:paraId="020F691D" w14:textId="77777777" w:rsidR="00191014" w:rsidRPr="008F6C6B" w:rsidRDefault="00191014" w:rsidP="00402213">
      <w:pPr>
        <w:numPr>
          <w:ilvl w:val="0"/>
          <w:numId w:val="8"/>
        </w:numPr>
        <w:spacing w:line="240" w:lineRule="auto"/>
        <w:jc w:val="both"/>
        <w:rPr>
          <w:rFonts w:ascii="Arial" w:hAnsi="Arial" w:cs="Arial"/>
          <w:lang w:val="en-US"/>
        </w:rPr>
      </w:pPr>
      <w:r w:rsidRPr="008F6C6B">
        <w:rPr>
          <w:rFonts w:ascii="Arial" w:hAnsi="Arial" w:cs="Arial"/>
        </w:rPr>
        <w:t>Rat application rates: 200 g of product / bait point separated by 5-10 meters,</w:t>
      </w:r>
    </w:p>
    <w:p w14:paraId="020F691E" w14:textId="77777777" w:rsidR="00191014" w:rsidRPr="008F6C6B" w:rsidRDefault="00191014" w:rsidP="00402213">
      <w:pPr>
        <w:numPr>
          <w:ilvl w:val="0"/>
          <w:numId w:val="8"/>
        </w:numPr>
        <w:spacing w:line="240" w:lineRule="auto"/>
        <w:jc w:val="both"/>
        <w:rPr>
          <w:rFonts w:ascii="Arial" w:hAnsi="Arial" w:cs="Arial"/>
          <w:lang w:val="en-US"/>
        </w:rPr>
      </w:pPr>
      <w:r w:rsidRPr="008F6C6B">
        <w:rPr>
          <w:rFonts w:ascii="Arial" w:hAnsi="Arial" w:cs="Arial"/>
        </w:rPr>
        <w:t>Mouse application rates: 40 g of product / bait point separated by 1-2 meters,</w:t>
      </w:r>
    </w:p>
    <w:p w14:paraId="020F691F" w14:textId="77777777" w:rsidR="00191014" w:rsidRPr="008F6C6B" w:rsidRDefault="00191014" w:rsidP="00402213">
      <w:pPr>
        <w:numPr>
          <w:ilvl w:val="0"/>
          <w:numId w:val="8"/>
        </w:numPr>
        <w:tabs>
          <w:tab w:val="num" w:pos="720"/>
        </w:tabs>
        <w:spacing w:line="240" w:lineRule="auto"/>
        <w:jc w:val="both"/>
        <w:rPr>
          <w:rFonts w:ascii="Arial" w:hAnsi="Arial" w:cs="Arial"/>
          <w:lang w:val="en-GB"/>
        </w:rPr>
      </w:pPr>
      <w:r w:rsidRPr="008F6C6B">
        <w:rPr>
          <w:rFonts w:ascii="Arial" w:hAnsi="Arial" w:cs="Arial"/>
          <w:lang w:val="en-GB"/>
        </w:rPr>
        <w:t xml:space="preserve">The </w:t>
      </w:r>
      <w:r w:rsidRPr="008F6C6B">
        <w:rPr>
          <w:rFonts w:ascii="Arial" w:hAnsi="Arial" w:cs="Arial"/>
        </w:rPr>
        <w:t>NYNA D+ AVOINE</w:t>
      </w:r>
      <w:r w:rsidRPr="008F6C6B">
        <w:rPr>
          <w:rFonts w:ascii="Arial" w:hAnsi="Arial" w:cs="Arial"/>
          <w:lang w:val="en-GB"/>
        </w:rPr>
        <w:t xml:space="preserve"> grains are placed only in bait stations,</w:t>
      </w:r>
    </w:p>
    <w:p w14:paraId="020F6920" w14:textId="77777777" w:rsidR="00191014" w:rsidRPr="008F6C6B" w:rsidRDefault="00191014" w:rsidP="00402213">
      <w:pPr>
        <w:numPr>
          <w:ilvl w:val="0"/>
          <w:numId w:val="8"/>
        </w:numPr>
        <w:spacing w:line="240" w:lineRule="auto"/>
        <w:jc w:val="both"/>
        <w:rPr>
          <w:rFonts w:ascii="Arial" w:hAnsi="Arial" w:cs="Arial"/>
          <w:lang w:val="en-US"/>
        </w:rPr>
      </w:pPr>
      <w:r w:rsidRPr="008F6C6B">
        <w:rPr>
          <w:rFonts w:ascii="Arial" w:hAnsi="Arial" w:cs="Arial"/>
          <w:lang w:val="en-GB"/>
        </w:rPr>
        <w:t>The product is used inside buildings only,</w:t>
      </w:r>
    </w:p>
    <w:p w14:paraId="020F6921" w14:textId="77777777" w:rsidR="00191014" w:rsidRPr="008F6C6B" w:rsidRDefault="00191014" w:rsidP="00402213">
      <w:pPr>
        <w:numPr>
          <w:ilvl w:val="0"/>
          <w:numId w:val="8"/>
        </w:numPr>
        <w:spacing w:line="240" w:lineRule="auto"/>
        <w:jc w:val="both"/>
        <w:rPr>
          <w:rFonts w:ascii="Arial" w:hAnsi="Arial" w:cs="Arial"/>
          <w:lang w:val="en-US"/>
        </w:rPr>
      </w:pPr>
      <w:r w:rsidRPr="008F6C6B">
        <w:rPr>
          <w:rFonts w:ascii="Arial" w:hAnsi="Arial" w:cs="Arial"/>
          <w:lang w:val="en-US"/>
        </w:rPr>
        <w:t>Number of bait stations: 20 inside, 5 meters apart for rats, 1 meter for mice,</w:t>
      </w:r>
    </w:p>
    <w:p w14:paraId="020F6922" w14:textId="77777777" w:rsidR="00191014" w:rsidRPr="008F6C6B" w:rsidRDefault="00191014" w:rsidP="00402213">
      <w:pPr>
        <w:numPr>
          <w:ilvl w:val="0"/>
          <w:numId w:val="8"/>
        </w:numPr>
        <w:spacing w:line="240" w:lineRule="auto"/>
        <w:jc w:val="both"/>
        <w:rPr>
          <w:rFonts w:ascii="Arial" w:hAnsi="Arial" w:cs="Arial"/>
          <w:lang w:val="en-US"/>
        </w:rPr>
      </w:pPr>
      <w:r w:rsidRPr="008F6C6B">
        <w:rPr>
          <w:rFonts w:ascii="Arial" w:hAnsi="Arial" w:cs="Arial"/>
          <w:lang w:val="en-US"/>
        </w:rPr>
        <w:t>Day 1: Treatment with 200 g product per box for rat, 40g per box for mouse,</w:t>
      </w:r>
    </w:p>
    <w:p w14:paraId="020F6923" w14:textId="77777777" w:rsidR="00191014" w:rsidRPr="008F6C6B" w:rsidRDefault="00191014" w:rsidP="00402213">
      <w:pPr>
        <w:numPr>
          <w:ilvl w:val="0"/>
          <w:numId w:val="8"/>
        </w:numPr>
        <w:spacing w:line="240" w:lineRule="auto"/>
        <w:jc w:val="both"/>
        <w:rPr>
          <w:rFonts w:ascii="Arial" w:hAnsi="Arial" w:cs="Arial"/>
          <w:lang w:val="en-US"/>
        </w:rPr>
      </w:pPr>
      <w:r w:rsidRPr="008F6C6B">
        <w:rPr>
          <w:rFonts w:ascii="Arial" w:hAnsi="Arial" w:cs="Arial"/>
          <w:lang w:val="en-US"/>
        </w:rPr>
        <w:t>Day 7, 14 and 21: bait refilling.</w:t>
      </w:r>
    </w:p>
    <w:p w14:paraId="020F6924" w14:textId="77777777" w:rsidR="00191014" w:rsidRPr="000D51A4" w:rsidRDefault="00191014" w:rsidP="00191014">
      <w:pPr>
        <w:spacing w:before="60" w:line="240" w:lineRule="auto"/>
        <w:jc w:val="both"/>
        <w:rPr>
          <w:rFonts w:ascii="Arial" w:hAnsi="Arial" w:cs="Arial"/>
          <w:highlight w:val="lightGray"/>
          <w:lang w:val="en-US"/>
        </w:rPr>
      </w:pPr>
    </w:p>
    <w:p w14:paraId="020F6925" w14:textId="77777777" w:rsidR="00191014" w:rsidRPr="008F6C6B" w:rsidRDefault="00191014" w:rsidP="00191014">
      <w:pPr>
        <w:spacing w:before="60" w:line="240" w:lineRule="auto"/>
        <w:jc w:val="both"/>
        <w:rPr>
          <w:rFonts w:ascii="Arial" w:hAnsi="Arial" w:cs="Arial"/>
          <w:lang w:val="en-US"/>
        </w:rPr>
      </w:pPr>
      <w:r w:rsidRPr="008F6C6B">
        <w:rPr>
          <w:rFonts w:ascii="Arial" w:hAnsi="Arial" w:cs="Arial"/>
          <w:lang w:val="en-US"/>
        </w:rPr>
        <w:t xml:space="preserve">As the product is applied indoor only, no environmental compartment is exposed to </w:t>
      </w:r>
      <w:r w:rsidRPr="008F6C6B">
        <w:rPr>
          <w:rFonts w:ascii="Arial" w:hAnsi="Arial" w:cs="Arial"/>
        </w:rPr>
        <w:t>NYNA D+ AVOINE</w:t>
      </w:r>
      <w:r w:rsidRPr="008F6C6B">
        <w:rPr>
          <w:rFonts w:ascii="Arial" w:hAnsi="Arial" w:cs="Arial"/>
          <w:lang w:val="en-US"/>
        </w:rPr>
        <w:t xml:space="preserve">. Nevertheless primary and secondary poisoning cannot be excluded. Indeed, pets living in treated buildings could be exposed directly to the product. Moreover even if the product is applied inside buildings, rats can live 3 to 11 days before dying. Therefore, they have the time to escape outside buildings and to be eaten by predators. </w:t>
      </w:r>
    </w:p>
    <w:p w14:paraId="020F6926" w14:textId="77777777" w:rsidR="00191014" w:rsidRPr="008F6C6B" w:rsidRDefault="00191014" w:rsidP="00191014">
      <w:pPr>
        <w:spacing w:before="60" w:line="240" w:lineRule="auto"/>
        <w:jc w:val="both"/>
        <w:rPr>
          <w:rFonts w:ascii="Arial" w:hAnsi="Arial" w:cs="Arial"/>
          <w:lang w:val="en-US"/>
        </w:rPr>
      </w:pPr>
    </w:p>
    <w:p w14:paraId="020F6927" w14:textId="77777777" w:rsidR="00191014" w:rsidRPr="008F6C6B" w:rsidRDefault="00191014" w:rsidP="00191014">
      <w:pPr>
        <w:spacing w:before="60" w:line="240" w:lineRule="auto"/>
        <w:jc w:val="both"/>
        <w:rPr>
          <w:rFonts w:ascii="Arial" w:hAnsi="Arial" w:cs="Arial"/>
        </w:rPr>
      </w:pPr>
      <w:r w:rsidRPr="008F6C6B">
        <w:rPr>
          <w:rFonts w:ascii="Arial" w:hAnsi="Arial" w:cs="Arial"/>
          <w:lang w:val="en-US"/>
        </w:rPr>
        <w:t>Primary and secondary poisoning calculations are carried out considering the ‘in and around buildings’ scenario from the EUBEES ESD PT14 as a worst case scenario in view of the fact that the product is applied inside buildings only.</w:t>
      </w:r>
    </w:p>
    <w:p w14:paraId="020F6928" w14:textId="77777777" w:rsidR="00876729" w:rsidRDefault="00876729" w:rsidP="00876729">
      <w:pPr>
        <w:pStyle w:val="Corpsdetexte3"/>
        <w:spacing w:line="276" w:lineRule="auto"/>
        <w:jc w:val="both"/>
        <w:rPr>
          <w:rFonts w:ascii="Arial" w:hAnsi="Arial" w:cs="Arial"/>
        </w:rPr>
      </w:pP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8897"/>
      </w:tblGrid>
      <w:tr w:rsidR="00F4232D" w:rsidRPr="008150ED" w14:paraId="020F6937" w14:textId="77777777" w:rsidTr="00217D6B">
        <w:tc>
          <w:tcPr>
            <w:tcW w:w="8897" w:type="dxa"/>
            <w:shd w:val="clear" w:color="auto" w:fill="auto"/>
          </w:tcPr>
          <w:p w14:paraId="020F6929" w14:textId="77777777" w:rsidR="00191014" w:rsidRPr="00D30699" w:rsidRDefault="00191014" w:rsidP="00217D6B">
            <w:pPr>
              <w:numPr>
                <w:ilvl w:val="0"/>
                <w:numId w:val="20"/>
              </w:numPr>
              <w:spacing w:after="120" w:line="276" w:lineRule="auto"/>
              <w:ind w:left="357" w:hanging="357"/>
              <w:jc w:val="both"/>
              <w:rPr>
                <w:rFonts w:ascii="Arial" w:hAnsi="Arial" w:cs="Arial"/>
                <w:b/>
                <w:sz w:val="24"/>
                <w:u w:val="single"/>
                <w:lang w:val="en-GB"/>
              </w:rPr>
            </w:pPr>
            <w:r w:rsidRPr="00D30699">
              <w:rPr>
                <w:rFonts w:ascii="Arial" w:hAnsi="Arial" w:cs="Arial"/>
                <w:b/>
                <w:sz w:val="24"/>
                <w:u w:val="single"/>
                <w:lang w:val="en-GB"/>
              </w:rPr>
              <w:t>Renewal application (2017)</w:t>
            </w:r>
          </w:p>
          <w:p w14:paraId="020F692A" w14:textId="77777777" w:rsidR="00F4232D" w:rsidRPr="00DC7D5F" w:rsidRDefault="00F4232D" w:rsidP="00D52FF0">
            <w:pPr>
              <w:spacing w:line="276" w:lineRule="auto"/>
              <w:jc w:val="both"/>
              <w:rPr>
                <w:rFonts w:ascii="Arial" w:hAnsi="Arial" w:cs="Arial"/>
                <w:szCs w:val="22"/>
                <w:lang w:val="en-US"/>
              </w:rPr>
            </w:pPr>
            <w:r w:rsidRPr="00D01758">
              <w:rPr>
                <w:rFonts w:ascii="Arial" w:hAnsi="Arial" w:cs="Arial"/>
                <w:szCs w:val="22"/>
                <w:lang w:val="en-US"/>
              </w:rPr>
              <w:t>The product NYNA D+ AVOINE is a ready-to-use impregnated extruded cereal block product with 0</w:t>
            </w:r>
            <w:r w:rsidR="00D01758" w:rsidRPr="00D01758">
              <w:rPr>
                <w:rFonts w:ascii="Arial" w:hAnsi="Arial" w:cs="Arial"/>
                <w:szCs w:val="22"/>
                <w:lang w:val="en-US"/>
              </w:rPr>
              <w:t>.</w:t>
            </w:r>
            <w:r w:rsidRPr="00D01758">
              <w:rPr>
                <w:rFonts w:ascii="Arial" w:hAnsi="Arial" w:cs="Arial"/>
                <w:szCs w:val="22"/>
                <w:lang w:val="en-US"/>
              </w:rPr>
              <w:t>005% of difenacoum, the active substan</w:t>
            </w:r>
            <w:r w:rsidR="00984AEE" w:rsidRPr="00D01758">
              <w:rPr>
                <w:rFonts w:ascii="Arial" w:hAnsi="Arial" w:cs="Arial"/>
                <w:szCs w:val="22"/>
                <w:lang w:val="en-US"/>
              </w:rPr>
              <w:t>ce</w:t>
            </w:r>
            <w:r w:rsidRPr="00D01758">
              <w:rPr>
                <w:rFonts w:ascii="Arial" w:hAnsi="Arial" w:cs="Arial"/>
                <w:szCs w:val="22"/>
                <w:lang w:val="en-US"/>
              </w:rPr>
              <w:t xml:space="preserve">. The product </w:t>
            </w:r>
            <w:r w:rsidRPr="00DC7D5F">
              <w:rPr>
                <w:rFonts w:ascii="Arial" w:hAnsi="Arial" w:cs="Arial"/>
                <w:szCs w:val="22"/>
                <w:lang w:val="en-US"/>
              </w:rPr>
              <w:t xml:space="preserve">is used in paper sachet or in bulk. The product is placed in secured bait stations. According to the applicant, the rodenticidal product is intended to be used in bait boxes in and around </w:t>
            </w:r>
            <w:r w:rsidR="00D01758" w:rsidRPr="00DC7D5F">
              <w:rPr>
                <w:rFonts w:ascii="Arial" w:hAnsi="Arial" w:cs="Arial"/>
                <w:szCs w:val="22"/>
                <w:lang w:val="en-US"/>
              </w:rPr>
              <w:t>buildings</w:t>
            </w:r>
            <w:r w:rsidR="00191014" w:rsidRPr="00DC7D5F">
              <w:rPr>
                <w:rFonts w:ascii="Arial" w:hAnsi="Arial" w:cs="Arial"/>
                <w:szCs w:val="22"/>
                <w:lang w:val="en-US"/>
              </w:rPr>
              <w:t>, in open areas, in landfills</w:t>
            </w:r>
            <w:r w:rsidR="00D01758" w:rsidRPr="00DC7D5F">
              <w:rPr>
                <w:rFonts w:ascii="Arial" w:hAnsi="Arial" w:cs="Arial"/>
                <w:szCs w:val="22"/>
                <w:lang w:val="en-US"/>
              </w:rPr>
              <w:t xml:space="preserve"> </w:t>
            </w:r>
            <w:r w:rsidRPr="00DC7D5F">
              <w:rPr>
                <w:rFonts w:ascii="Arial" w:hAnsi="Arial" w:cs="Arial"/>
                <w:szCs w:val="22"/>
                <w:lang w:val="en-US"/>
              </w:rPr>
              <w:t>and in waste dump area for professional users. Bait points are inspected and replenished once a week when bait taken is observed.</w:t>
            </w:r>
          </w:p>
          <w:p w14:paraId="020F692B" w14:textId="77777777" w:rsidR="00F4232D" w:rsidRPr="00D01758" w:rsidRDefault="00F4232D" w:rsidP="00D52FF0">
            <w:pPr>
              <w:jc w:val="both"/>
              <w:rPr>
                <w:rFonts w:ascii="Arial" w:hAnsi="Arial" w:cs="Arial"/>
                <w:szCs w:val="22"/>
                <w:lang w:val="en-US"/>
              </w:rPr>
            </w:pPr>
            <w:r w:rsidRPr="00DC7D5F">
              <w:rPr>
                <w:rFonts w:ascii="Arial" w:hAnsi="Arial" w:cs="Arial"/>
                <w:szCs w:val="22"/>
                <w:lang w:val="en-US"/>
              </w:rPr>
              <w:lastRenderedPageBreak/>
              <w:t>The available data about the treatment campaign are extracted from the applicant’s dossier:</w:t>
            </w:r>
          </w:p>
          <w:p w14:paraId="020F692C" w14:textId="77777777" w:rsidR="00F4232D" w:rsidRPr="00D01758" w:rsidRDefault="00F4232D" w:rsidP="00402213">
            <w:pPr>
              <w:numPr>
                <w:ilvl w:val="0"/>
                <w:numId w:val="23"/>
              </w:numPr>
              <w:jc w:val="both"/>
              <w:rPr>
                <w:rFonts w:ascii="Arial" w:hAnsi="Arial" w:cs="Arial"/>
                <w:szCs w:val="22"/>
                <w:lang w:val="en-US"/>
              </w:rPr>
            </w:pPr>
            <w:r w:rsidRPr="00D01758">
              <w:rPr>
                <w:rFonts w:ascii="Arial" w:hAnsi="Arial" w:cs="Arial"/>
                <w:szCs w:val="22"/>
                <w:lang w:val="en-US"/>
              </w:rPr>
              <w:t>Duration of a treatment campaign: 28 d,</w:t>
            </w:r>
          </w:p>
          <w:p w14:paraId="020F692D" w14:textId="77777777" w:rsidR="00F4232D" w:rsidRPr="00D01758" w:rsidRDefault="00437018" w:rsidP="00402213">
            <w:pPr>
              <w:numPr>
                <w:ilvl w:val="0"/>
                <w:numId w:val="23"/>
              </w:numPr>
              <w:jc w:val="both"/>
              <w:rPr>
                <w:rFonts w:ascii="Arial" w:hAnsi="Arial" w:cs="Arial"/>
                <w:szCs w:val="22"/>
                <w:lang w:val="en-US"/>
              </w:rPr>
            </w:pPr>
            <w:r w:rsidRPr="00D01758">
              <w:rPr>
                <w:rFonts w:ascii="Arial" w:hAnsi="Arial" w:cs="Arial"/>
                <w:szCs w:val="22"/>
                <w:lang w:val="en-US"/>
              </w:rPr>
              <w:t>Rat application rates: up to 200</w:t>
            </w:r>
            <w:r w:rsidR="00F4232D" w:rsidRPr="00D01758">
              <w:rPr>
                <w:rFonts w:ascii="Arial" w:hAnsi="Arial" w:cs="Arial"/>
                <w:szCs w:val="22"/>
                <w:lang w:val="en-US"/>
              </w:rPr>
              <w:t xml:space="preserve"> g of product / bait point separated by 5-10 meters, </w:t>
            </w:r>
          </w:p>
          <w:p w14:paraId="020F692E" w14:textId="77777777" w:rsidR="00F4232D" w:rsidRPr="00D01758" w:rsidRDefault="00437018" w:rsidP="00402213">
            <w:pPr>
              <w:numPr>
                <w:ilvl w:val="0"/>
                <w:numId w:val="23"/>
              </w:numPr>
              <w:jc w:val="both"/>
              <w:rPr>
                <w:rFonts w:ascii="Arial" w:hAnsi="Arial" w:cs="Arial"/>
                <w:szCs w:val="22"/>
                <w:lang w:val="en-US"/>
              </w:rPr>
            </w:pPr>
            <w:r w:rsidRPr="00D01758">
              <w:rPr>
                <w:rFonts w:ascii="Arial" w:hAnsi="Arial" w:cs="Arial"/>
                <w:szCs w:val="22"/>
                <w:lang w:val="en-US"/>
              </w:rPr>
              <w:t>Mouse application rates: up to 4</w:t>
            </w:r>
            <w:r w:rsidR="00F4232D" w:rsidRPr="00D01758">
              <w:rPr>
                <w:rFonts w:ascii="Arial" w:hAnsi="Arial" w:cs="Arial"/>
                <w:szCs w:val="22"/>
                <w:lang w:val="en-US"/>
              </w:rPr>
              <w:t>0 g of product / bait point separated by 1-2 meters,</w:t>
            </w:r>
          </w:p>
          <w:p w14:paraId="020F692F" w14:textId="77777777" w:rsidR="00F4232D" w:rsidRPr="00D01758" w:rsidRDefault="00F4232D" w:rsidP="00402213">
            <w:pPr>
              <w:numPr>
                <w:ilvl w:val="0"/>
                <w:numId w:val="23"/>
              </w:numPr>
              <w:jc w:val="both"/>
              <w:rPr>
                <w:rFonts w:ascii="Arial" w:hAnsi="Arial" w:cs="Arial"/>
                <w:szCs w:val="22"/>
                <w:lang w:val="en-US"/>
              </w:rPr>
            </w:pPr>
            <w:r w:rsidRPr="00D01758">
              <w:rPr>
                <w:rFonts w:ascii="Arial" w:hAnsi="Arial" w:cs="Arial"/>
                <w:szCs w:val="22"/>
                <w:lang w:val="en-US"/>
              </w:rPr>
              <w:t xml:space="preserve">The NYNA D+ AVOINE </w:t>
            </w:r>
            <w:r w:rsidR="000E67D3" w:rsidRPr="00D01758">
              <w:rPr>
                <w:rFonts w:ascii="Arial" w:hAnsi="Arial" w:cs="Arial"/>
                <w:szCs w:val="22"/>
                <w:lang w:val="en-US"/>
              </w:rPr>
              <w:t>grains are placed only in bait stations,</w:t>
            </w:r>
            <w:r w:rsidRPr="00D01758">
              <w:rPr>
                <w:rFonts w:ascii="Arial" w:hAnsi="Arial" w:cs="Arial"/>
                <w:szCs w:val="22"/>
                <w:lang w:val="en-US"/>
              </w:rPr>
              <w:t xml:space="preserve"> </w:t>
            </w:r>
          </w:p>
          <w:p w14:paraId="020F6930" w14:textId="77777777" w:rsidR="00F4232D" w:rsidRPr="00D01758" w:rsidRDefault="00F4232D" w:rsidP="00402213">
            <w:pPr>
              <w:numPr>
                <w:ilvl w:val="0"/>
                <w:numId w:val="23"/>
              </w:numPr>
              <w:jc w:val="both"/>
              <w:rPr>
                <w:rFonts w:ascii="Arial" w:hAnsi="Arial" w:cs="Arial"/>
                <w:szCs w:val="22"/>
                <w:lang w:val="en-US"/>
              </w:rPr>
            </w:pPr>
            <w:r w:rsidRPr="00D01758">
              <w:rPr>
                <w:rFonts w:ascii="Arial" w:hAnsi="Arial" w:cs="Arial"/>
                <w:szCs w:val="22"/>
                <w:lang w:val="en-US"/>
              </w:rPr>
              <w:t>The product is used in and around building and in waste dump area,</w:t>
            </w:r>
          </w:p>
          <w:p w14:paraId="020F6931" w14:textId="77777777" w:rsidR="00F4232D" w:rsidRPr="00D01758" w:rsidRDefault="00F4232D" w:rsidP="00402213">
            <w:pPr>
              <w:numPr>
                <w:ilvl w:val="0"/>
                <w:numId w:val="23"/>
              </w:numPr>
              <w:jc w:val="both"/>
              <w:rPr>
                <w:rFonts w:ascii="Arial" w:hAnsi="Arial" w:cs="Arial"/>
                <w:szCs w:val="22"/>
                <w:lang w:val="en-US"/>
              </w:rPr>
            </w:pPr>
            <w:r w:rsidRPr="00D01758">
              <w:rPr>
                <w:rFonts w:ascii="Arial" w:hAnsi="Arial" w:cs="Arial"/>
                <w:szCs w:val="22"/>
                <w:lang w:val="en-US"/>
              </w:rPr>
              <w:t>Number of bait stations: 20 inside, 5 meters apart for rats, 1 meter for mice,</w:t>
            </w:r>
          </w:p>
          <w:p w14:paraId="020F6932" w14:textId="77777777" w:rsidR="00F4232D" w:rsidRPr="00D01758" w:rsidRDefault="00F4232D" w:rsidP="00402213">
            <w:pPr>
              <w:numPr>
                <w:ilvl w:val="0"/>
                <w:numId w:val="23"/>
              </w:numPr>
              <w:jc w:val="both"/>
              <w:rPr>
                <w:rFonts w:ascii="Arial" w:hAnsi="Arial" w:cs="Arial"/>
                <w:szCs w:val="22"/>
                <w:lang w:val="en-US"/>
              </w:rPr>
            </w:pPr>
            <w:r w:rsidRPr="00D01758">
              <w:rPr>
                <w:rFonts w:ascii="Arial" w:hAnsi="Arial" w:cs="Arial"/>
                <w:szCs w:val="22"/>
                <w:lang w:val="en-US"/>
              </w:rPr>
              <w:t xml:space="preserve">Day 1: Treatment with </w:t>
            </w:r>
            <w:r w:rsidR="000E67D3" w:rsidRPr="00D01758">
              <w:rPr>
                <w:rFonts w:ascii="Arial" w:hAnsi="Arial" w:cs="Arial"/>
                <w:szCs w:val="22"/>
                <w:lang w:val="en-US"/>
              </w:rPr>
              <w:t xml:space="preserve">200 </w:t>
            </w:r>
            <w:r w:rsidRPr="00D01758">
              <w:rPr>
                <w:rFonts w:ascii="Arial" w:hAnsi="Arial" w:cs="Arial"/>
                <w:szCs w:val="22"/>
                <w:lang w:val="en-US"/>
              </w:rPr>
              <w:t xml:space="preserve">g product per box for rat, </w:t>
            </w:r>
            <w:r w:rsidR="000E67D3" w:rsidRPr="00D01758">
              <w:rPr>
                <w:rFonts w:ascii="Arial" w:hAnsi="Arial" w:cs="Arial"/>
                <w:szCs w:val="22"/>
                <w:lang w:val="en-US"/>
              </w:rPr>
              <w:t xml:space="preserve">40 </w:t>
            </w:r>
            <w:r w:rsidRPr="00D01758">
              <w:rPr>
                <w:rFonts w:ascii="Arial" w:hAnsi="Arial" w:cs="Arial"/>
                <w:szCs w:val="22"/>
                <w:lang w:val="en-US"/>
              </w:rPr>
              <w:t>g per box for mouse,</w:t>
            </w:r>
          </w:p>
          <w:p w14:paraId="020F6933" w14:textId="77777777" w:rsidR="00F4232D" w:rsidRPr="00D01758" w:rsidRDefault="00F4232D" w:rsidP="00402213">
            <w:pPr>
              <w:numPr>
                <w:ilvl w:val="0"/>
                <w:numId w:val="23"/>
              </w:numPr>
              <w:jc w:val="both"/>
              <w:rPr>
                <w:rFonts w:ascii="Arial" w:hAnsi="Arial" w:cs="Arial"/>
                <w:szCs w:val="22"/>
                <w:lang w:val="en-US"/>
              </w:rPr>
            </w:pPr>
            <w:r w:rsidRPr="00D01758">
              <w:rPr>
                <w:rFonts w:ascii="Arial" w:hAnsi="Arial" w:cs="Arial"/>
                <w:szCs w:val="22"/>
                <w:lang w:val="en-US"/>
              </w:rPr>
              <w:t>Day 7, 14 and 21: bait refilling.</w:t>
            </w:r>
          </w:p>
          <w:p w14:paraId="020F6934" w14:textId="77777777" w:rsidR="00F4232D" w:rsidRPr="00D01758" w:rsidRDefault="00F4232D" w:rsidP="00D52FF0">
            <w:pPr>
              <w:jc w:val="both"/>
              <w:rPr>
                <w:rFonts w:ascii="Arial" w:hAnsi="Arial" w:cs="Arial"/>
                <w:szCs w:val="22"/>
                <w:lang w:val="en-US"/>
              </w:rPr>
            </w:pPr>
          </w:p>
          <w:p w14:paraId="020F6935" w14:textId="77777777" w:rsidR="00F4232D" w:rsidRPr="00D01758" w:rsidRDefault="00F4232D" w:rsidP="00D52FF0">
            <w:pPr>
              <w:jc w:val="both"/>
              <w:rPr>
                <w:rFonts w:ascii="Arial" w:hAnsi="Arial" w:cs="Arial"/>
                <w:szCs w:val="22"/>
                <w:lang w:val="en-US"/>
              </w:rPr>
            </w:pPr>
            <w:r w:rsidRPr="00D01758">
              <w:rPr>
                <w:rFonts w:ascii="Arial" w:hAnsi="Arial" w:cs="Arial"/>
                <w:szCs w:val="22"/>
                <w:lang w:val="en-US"/>
              </w:rPr>
              <w:t>According to the mode of application and the intended uses, the environmental exposure assessment is done with the scenario</w:t>
            </w:r>
            <w:r w:rsidR="00D01758">
              <w:rPr>
                <w:rFonts w:ascii="Arial" w:hAnsi="Arial" w:cs="Arial"/>
                <w:szCs w:val="22"/>
                <w:lang w:val="en-US"/>
              </w:rPr>
              <w:t>s</w:t>
            </w:r>
            <w:r w:rsidRPr="00D01758">
              <w:rPr>
                <w:rFonts w:ascii="Arial" w:hAnsi="Arial" w:cs="Arial"/>
                <w:szCs w:val="22"/>
                <w:lang w:val="en-US"/>
              </w:rPr>
              <w:t xml:space="preserve"> “in and around building” and “waste dump”. If areas in and around buildings and waste dump are treated, the NYNA D+ AVOINE baits must be placed in bait stations to increase, if they are robust enough, the safety of rodenticides and reduce the primary poisoning hazards of non-target animals. Besides spills, exposure of the environment by difenacoum is also expected from urine, faeces and carcasses of the target animals (EUBEES ESD, 2003).</w:t>
            </w:r>
          </w:p>
          <w:p w14:paraId="020F6936" w14:textId="77777777" w:rsidR="00F4232D" w:rsidRPr="00DC7D5F" w:rsidRDefault="00F4232D" w:rsidP="00D40535">
            <w:pPr>
              <w:jc w:val="both"/>
              <w:rPr>
                <w:rFonts w:ascii="Arial" w:hAnsi="Arial" w:cs="Arial"/>
                <w:szCs w:val="22"/>
                <w:lang w:val="en-US"/>
              </w:rPr>
            </w:pPr>
            <w:r w:rsidRPr="00D01758">
              <w:rPr>
                <w:rFonts w:ascii="Arial" w:hAnsi="Arial" w:cs="Arial"/>
                <w:szCs w:val="22"/>
                <w:lang w:val="en-US"/>
              </w:rPr>
              <w:t xml:space="preserve">From the intended uses, the terrestrial compartment is the only relevant compartment </w:t>
            </w:r>
            <w:r w:rsidR="00D01758">
              <w:rPr>
                <w:rFonts w:ascii="Arial" w:hAnsi="Arial" w:cs="Arial"/>
                <w:szCs w:val="22"/>
                <w:lang w:val="en-US"/>
              </w:rPr>
              <w:t xml:space="preserve">to consider </w:t>
            </w:r>
            <w:r w:rsidRPr="00D01758">
              <w:rPr>
                <w:rFonts w:ascii="Arial" w:hAnsi="Arial" w:cs="Arial"/>
                <w:szCs w:val="22"/>
                <w:lang w:val="en-US"/>
              </w:rPr>
              <w:t>release</w:t>
            </w:r>
            <w:r w:rsidR="00D01758">
              <w:rPr>
                <w:rFonts w:ascii="Arial" w:hAnsi="Arial" w:cs="Arial"/>
                <w:szCs w:val="22"/>
                <w:lang w:val="en-US"/>
              </w:rPr>
              <w:t xml:space="preserve"> of difenacoum</w:t>
            </w:r>
            <w:r w:rsidRPr="00D01758">
              <w:rPr>
                <w:rFonts w:ascii="Arial" w:hAnsi="Arial" w:cs="Arial"/>
                <w:szCs w:val="22"/>
                <w:lang w:val="en-US"/>
              </w:rPr>
              <w:t xml:space="preserve">. </w:t>
            </w:r>
            <w:r w:rsidR="00D40535">
              <w:rPr>
                <w:rFonts w:ascii="Arial" w:hAnsi="Arial" w:cs="Arial"/>
                <w:szCs w:val="22"/>
                <w:lang w:val="en-US"/>
              </w:rPr>
              <w:t>However, t</w:t>
            </w:r>
            <w:r w:rsidRPr="00D01758">
              <w:rPr>
                <w:rFonts w:ascii="Arial" w:hAnsi="Arial" w:cs="Arial"/>
                <w:szCs w:val="22"/>
                <w:lang w:val="en-US"/>
              </w:rPr>
              <w:t>he risks are also calculated for groundwater, p</w:t>
            </w:r>
            <w:r w:rsidR="00984AEE" w:rsidRPr="00D01758">
              <w:rPr>
                <w:rFonts w:ascii="Arial" w:hAnsi="Arial" w:cs="Arial"/>
                <w:szCs w:val="22"/>
                <w:lang w:val="en-US"/>
              </w:rPr>
              <w:t>rimary and secondary poisoning.</w:t>
            </w:r>
          </w:p>
        </w:tc>
      </w:tr>
    </w:tbl>
    <w:p w14:paraId="020F6938" w14:textId="77777777" w:rsidR="00876729" w:rsidRPr="00DC7D5F" w:rsidRDefault="00876729" w:rsidP="00DC7D5F">
      <w:pPr>
        <w:pStyle w:val="Titre4"/>
        <w:spacing w:before="360" w:line="276" w:lineRule="auto"/>
        <w:rPr>
          <w:rFonts w:cs="Arial"/>
        </w:rPr>
      </w:pPr>
      <w:r w:rsidRPr="00DC7D5F">
        <w:rPr>
          <w:rFonts w:cs="Arial"/>
        </w:rPr>
        <w:lastRenderedPageBreak/>
        <w:t xml:space="preserve">PEC in </w:t>
      </w:r>
      <w:r w:rsidRPr="004E53BA">
        <w:rPr>
          <w:rFonts w:cs="Arial"/>
          <w:szCs w:val="20"/>
        </w:rPr>
        <w:t>surface water and</w:t>
      </w:r>
      <w:r w:rsidR="00DC7D5F">
        <w:rPr>
          <w:rFonts w:cs="Arial"/>
        </w:rPr>
        <w:t xml:space="preserve"> </w:t>
      </w:r>
      <w:r w:rsidRPr="00DC7D5F">
        <w:rPr>
          <w:rFonts w:cs="Arial"/>
        </w:rPr>
        <w:t>sediment</w:t>
      </w:r>
    </w:p>
    <w:p w14:paraId="020F6939" w14:textId="77777777" w:rsidR="00876729" w:rsidRPr="008F6C6B" w:rsidRDefault="00876729" w:rsidP="00DC7D5F">
      <w:pPr>
        <w:spacing w:line="240" w:lineRule="auto"/>
        <w:jc w:val="both"/>
        <w:rPr>
          <w:rFonts w:ascii="Arial" w:hAnsi="Arial" w:cs="Arial"/>
          <w:lang w:val="en-US"/>
        </w:rPr>
      </w:pPr>
      <w:r w:rsidRPr="008F6C6B">
        <w:rPr>
          <w:rFonts w:ascii="Arial" w:hAnsi="Arial" w:cs="Arial"/>
          <w:color w:val="000000"/>
          <w:szCs w:val="22"/>
          <w:lang w:val="en-US"/>
        </w:rPr>
        <w:t xml:space="preserve">Exposure of surface water and sediment after the treatment with rodenticides is only relevant for indoor application of liquid poisons, residues from mixing and cleaning (ESD PT14) when a release is foreseen via the STP. </w:t>
      </w:r>
      <w:r w:rsidRPr="008F6C6B">
        <w:rPr>
          <w:rFonts w:ascii="Arial" w:hAnsi="Arial" w:cs="Arial"/>
          <w:lang w:val="en-US"/>
        </w:rPr>
        <w:t xml:space="preserve">As </w:t>
      </w:r>
      <w:r w:rsidRPr="008F6C6B">
        <w:rPr>
          <w:rFonts w:ascii="Arial" w:hAnsi="Arial" w:cs="Arial"/>
          <w:color w:val="000000"/>
          <w:szCs w:val="22"/>
          <w:lang w:val="en-US"/>
        </w:rPr>
        <w:t xml:space="preserve">NYNA D+ AVOINE </w:t>
      </w:r>
      <w:r w:rsidRPr="008F6C6B">
        <w:rPr>
          <w:rFonts w:ascii="Arial" w:hAnsi="Arial" w:cs="Arial"/>
          <w:lang w:val="en-US"/>
        </w:rPr>
        <w:t xml:space="preserve">is </w:t>
      </w:r>
      <w:r w:rsidRPr="008F6C6B">
        <w:rPr>
          <w:rFonts w:ascii="Arial" w:hAnsi="Arial" w:cs="Arial"/>
          <w:color w:val="000000"/>
          <w:szCs w:val="22"/>
          <w:lang w:val="en-US"/>
        </w:rPr>
        <w:t xml:space="preserve">a solid form and is </w:t>
      </w:r>
      <w:r w:rsidRPr="008F6C6B">
        <w:rPr>
          <w:rFonts w:ascii="Arial" w:hAnsi="Arial" w:cs="Arial"/>
          <w:lang w:val="en-US"/>
        </w:rPr>
        <w:t>intended to be used</w:t>
      </w:r>
      <w:r w:rsidR="000E67D3">
        <w:rPr>
          <w:rFonts w:ascii="Arial" w:hAnsi="Arial" w:cs="Arial"/>
          <w:lang w:val="en-US"/>
        </w:rPr>
        <w:t xml:space="preserve"> in and around building</w:t>
      </w:r>
      <w:r w:rsidRPr="008F6C6B">
        <w:rPr>
          <w:rFonts w:ascii="Arial" w:hAnsi="Arial" w:cs="Arial"/>
          <w:lang w:val="en-US"/>
        </w:rPr>
        <w:t>, no indirect or direct exposure to surface water and sediment is expected.</w:t>
      </w:r>
    </w:p>
    <w:p w14:paraId="020F693A" w14:textId="77777777" w:rsidR="00876729" w:rsidRPr="008F6C6B" w:rsidRDefault="00876729" w:rsidP="00DC7D5F">
      <w:pPr>
        <w:pStyle w:val="Titre4"/>
        <w:spacing w:before="360" w:line="276" w:lineRule="auto"/>
        <w:rPr>
          <w:rFonts w:cs="Arial"/>
        </w:rPr>
      </w:pPr>
      <w:r w:rsidRPr="008F6C6B">
        <w:rPr>
          <w:rFonts w:cs="Arial"/>
        </w:rPr>
        <w:t>PEC in air</w:t>
      </w:r>
    </w:p>
    <w:p w14:paraId="020F693B" w14:textId="77777777" w:rsidR="00876729" w:rsidRPr="008F6C6B" w:rsidRDefault="00876729" w:rsidP="00DC7D5F">
      <w:pPr>
        <w:spacing w:line="240" w:lineRule="auto"/>
        <w:jc w:val="both"/>
        <w:rPr>
          <w:rFonts w:ascii="Arial" w:hAnsi="Arial" w:cs="Arial"/>
          <w:lang w:val="en-US"/>
        </w:rPr>
      </w:pPr>
      <w:r w:rsidRPr="008F6C6B">
        <w:rPr>
          <w:rFonts w:ascii="Arial" w:hAnsi="Arial" w:cs="Arial"/>
          <w:lang w:val="en-US"/>
        </w:rPr>
        <w:t xml:space="preserve">Difenacoum is not expected to partition to the atmosphere to any significant extent due to low vapour pressure and Henry's Law constant. Difenacoum has a potential for rapid photo-oxidative degradation in the air (half-life about two hours). The exposure of air is therefore considered negligible for the application of </w:t>
      </w:r>
      <w:r w:rsidRPr="008F6C6B">
        <w:rPr>
          <w:rFonts w:ascii="Arial" w:hAnsi="Arial" w:cs="Arial"/>
          <w:color w:val="000000"/>
          <w:szCs w:val="22"/>
          <w:lang w:val="en-US"/>
        </w:rPr>
        <w:t xml:space="preserve">NYNA D+ AVOINE </w:t>
      </w:r>
      <w:r w:rsidRPr="008F6C6B">
        <w:rPr>
          <w:rFonts w:ascii="Arial" w:hAnsi="Arial" w:cs="Arial"/>
          <w:lang w:val="en-US"/>
        </w:rPr>
        <w:t>biocidal product.</w:t>
      </w:r>
    </w:p>
    <w:p w14:paraId="020F693C" w14:textId="77777777" w:rsidR="00876729" w:rsidRPr="008F6C6B" w:rsidRDefault="00876729" w:rsidP="00DC7D5F">
      <w:pPr>
        <w:pStyle w:val="Titre4"/>
        <w:spacing w:before="360" w:line="276" w:lineRule="auto"/>
        <w:rPr>
          <w:rFonts w:cs="Arial"/>
        </w:rPr>
      </w:pPr>
      <w:bookmarkStart w:id="113" w:name="_Ref290036860"/>
      <w:r w:rsidRPr="008F6C6B">
        <w:rPr>
          <w:rFonts w:cs="Arial"/>
        </w:rPr>
        <w:t>PEC in soil and groundwater</w:t>
      </w:r>
      <w:bookmarkEnd w:id="113"/>
    </w:p>
    <w:p w14:paraId="020F693D" w14:textId="77777777" w:rsidR="00876729" w:rsidRDefault="00876729" w:rsidP="00876729">
      <w:pPr>
        <w:spacing w:line="276" w:lineRule="auto"/>
        <w:jc w:val="both"/>
        <w:rPr>
          <w:rFonts w:ascii="Arial" w:hAnsi="Arial" w:cs="Arial"/>
          <w:bCs/>
          <w:iCs/>
          <w:szCs w:val="22"/>
          <w:lang w:val="en-US"/>
        </w:rPr>
      </w:pPr>
      <w:r w:rsidRPr="008F6C6B">
        <w:rPr>
          <w:rFonts w:ascii="Arial" w:hAnsi="Arial" w:cs="Arial"/>
          <w:bCs/>
          <w:iCs/>
          <w:szCs w:val="22"/>
          <w:lang w:val="en-US"/>
        </w:rPr>
        <w:t xml:space="preserve">As </w:t>
      </w:r>
      <w:r w:rsidRPr="008F6C6B">
        <w:rPr>
          <w:rFonts w:ascii="Arial" w:hAnsi="Arial" w:cs="Arial"/>
          <w:color w:val="000000"/>
          <w:szCs w:val="22"/>
          <w:lang w:val="en-US"/>
        </w:rPr>
        <w:t>NYNA D+ AVOINE</w:t>
      </w:r>
      <w:r w:rsidRPr="008F6C6B">
        <w:rPr>
          <w:rFonts w:ascii="Arial" w:hAnsi="Arial" w:cs="Arial"/>
          <w:bCs/>
          <w:iCs/>
          <w:szCs w:val="22"/>
          <w:lang w:val="en-US"/>
        </w:rPr>
        <w:t xml:space="preserve"> is intended to be used indoor only, no exposure to soil and groundwater is expected.</w:t>
      </w:r>
    </w:p>
    <w:p w14:paraId="020F693E" w14:textId="77777777" w:rsidR="00DC7D5F" w:rsidRDefault="00DC7D5F" w:rsidP="00876729">
      <w:pPr>
        <w:spacing w:line="276" w:lineRule="auto"/>
        <w:jc w:val="both"/>
        <w:rPr>
          <w:rFonts w:ascii="Arial" w:hAnsi="Arial" w:cs="Arial"/>
          <w:bCs/>
          <w:iCs/>
          <w:szCs w:val="22"/>
          <w:lang w:val="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91"/>
      </w:tblGrid>
      <w:tr w:rsidR="000E67D3" w:rsidRPr="00DC7D5F" w14:paraId="020F6AB7" w14:textId="77777777" w:rsidTr="00217D6B">
        <w:tc>
          <w:tcPr>
            <w:tcW w:w="5000" w:type="pct"/>
            <w:shd w:val="clear" w:color="auto" w:fill="auto"/>
          </w:tcPr>
          <w:p w14:paraId="020F693F" w14:textId="77777777" w:rsidR="00DC7D5F" w:rsidRPr="00D30699" w:rsidRDefault="00DC7D5F" w:rsidP="00217D6B">
            <w:pPr>
              <w:numPr>
                <w:ilvl w:val="0"/>
                <w:numId w:val="20"/>
              </w:numPr>
              <w:spacing w:after="120" w:line="276" w:lineRule="auto"/>
              <w:ind w:left="357" w:hanging="357"/>
              <w:jc w:val="both"/>
              <w:rPr>
                <w:rFonts w:ascii="Arial" w:hAnsi="Arial" w:cs="Arial"/>
                <w:b/>
                <w:sz w:val="24"/>
                <w:u w:val="single"/>
                <w:lang w:val="en-GB"/>
              </w:rPr>
            </w:pPr>
            <w:r w:rsidRPr="00D30699">
              <w:rPr>
                <w:rFonts w:ascii="Arial" w:hAnsi="Arial" w:cs="Arial"/>
                <w:b/>
                <w:sz w:val="24"/>
                <w:u w:val="single"/>
                <w:lang w:val="en-GB"/>
              </w:rPr>
              <w:t>Renewal application (2017)</w:t>
            </w:r>
          </w:p>
          <w:p w14:paraId="020F6940" w14:textId="77777777" w:rsidR="000E67D3" w:rsidRPr="00D01758" w:rsidRDefault="000E67D3" w:rsidP="00D52FF0">
            <w:pPr>
              <w:jc w:val="both"/>
              <w:rPr>
                <w:rFonts w:ascii="Arial" w:hAnsi="Arial" w:cs="Arial"/>
                <w:szCs w:val="22"/>
                <w:lang w:val="en-US"/>
              </w:rPr>
            </w:pPr>
            <w:r w:rsidRPr="00D01758">
              <w:rPr>
                <w:rFonts w:ascii="Arial" w:hAnsi="Arial" w:cs="Arial"/>
                <w:szCs w:val="22"/>
                <w:lang w:val="en-US"/>
              </w:rPr>
              <w:t>2.8.4.3.1 In and around buildings</w:t>
            </w:r>
          </w:p>
          <w:p w14:paraId="020F6941" w14:textId="77777777" w:rsidR="000E67D3" w:rsidRPr="00D01758" w:rsidRDefault="000E67D3" w:rsidP="00D52FF0">
            <w:pPr>
              <w:jc w:val="both"/>
              <w:rPr>
                <w:rFonts w:ascii="Arial" w:hAnsi="Arial" w:cs="Arial"/>
                <w:szCs w:val="22"/>
                <w:lang w:val="en-US"/>
              </w:rPr>
            </w:pPr>
            <w:r w:rsidRPr="00D01758">
              <w:rPr>
                <w:rFonts w:ascii="Arial" w:hAnsi="Arial" w:cs="Arial"/>
                <w:szCs w:val="22"/>
                <w:lang w:val="en-US"/>
              </w:rPr>
              <w:tab/>
              <w:t>2.8.4.3.1.1 Scenario 1 : control of rats</w:t>
            </w:r>
          </w:p>
          <w:p w14:paraId="020F6942" w14:textId="77777777" w:rsidR="000E67D3" w:rsidRPr="00D01758" w:rsidRDefault="000E67D3" w:rsidP="00D52FF0">
            <w:pPr>
              <w:spacing w:line="276" w:lineRule="auto"/>
              <w:jc w:val="both"/>
              <w:rPr>
                <w:rFonts w:ascii="Arial" w:hAnsi="Arial" w:cs="Arial"/>
                <w:sz w:val="20"/>
                <w:szCs w:val="20"/>
              </w:rPr>
            </w:pPr>
          </w:p>
          <w:p w14:paraId="020F6943" w14:textId="77777777" w:rsidR="000E67D3" w:rsidRPr="00D01758" w:rsidRDefault="000E67D3" w:rsidP="00D52FF0">
            <w:pPr>
              <w:jc w:val="both"/>
              <w:rPr>
                <w:rFonts w:ascii="Arial" w:hAnsi="Arial" w:cs="Arial"/>
                <w:b/>
                <w:i/>
                <w:szCs w:val="22"/>
                <w:lang w:val="en-US"/>
              </w:rPr>
            </w:pPr>
            <w:r w:rsidRPr="00D01758">
              <w:rPr>
                <w:rFonts w:ascii="Arial" w:hAnsi="Arial" w:cs="Arial"/>
                <w:b/>
                <w:i/>
                <w:szCs w:val="22"/>
                <w:lang w:val="en-US"/>
              </w:rPr>
              <w:t>Tier 1 (realistic worst case)</w:t>
            </w:r>
          </w:p>
          <w:p w14:paraId="020F6944" w14:textId="77777777" w:rsidR="000E67D3" w:rsidRPr="00D01758" w:rsidRDefault="000E67D3" w:rsidP="00D52FF0">
            <w:pPr>
              <w:jc w:val="both"/>
              <w:rPr>
                <w:rFonts w:ascii="Arial" w:hAnsi="Arial" w:cs="Arial"/>
                <w:szCs w:val="22"/>
                <w:lang w:val="en-US"/>
              </w:rPr>
            </w:pPr>
          </w:p>
          <w:p w14:paraId="020F6945" w14:textId="77777777" w:rsidR="000E67D3" w:rsidRPr="00D01758" w:rsidRDefault="000E67D3" w:rsidP="00DC7D5F">
            <w:pPr>
              <w:spacing w:line="240" w:lineRule="auto"/>
              <w:jc w:val="both"/>
              <w:rPr>
                <w:rFonts w:ascii="Arial" w:hAnsi="Arial" w:cs="Arial"/>
                <w:szCs w:val="22"/>
                <w:lang w:val="en-US"/>
              </w:rPr>
            </w:pPr>
            <w:r w:rsidRPr="00D01758">
              <w:rPr>
                <w:rFonts w:ascii="Arial" w:hAnsi="Arial" w:cs="Arial"/>
                <w:szCs w:val="22"/>
                <w:lang w:val="en-US"/>
              </w:rPr>
              <w:t>The realistic worst case assessment (Tier 1) considers all the default parameters from the EUBEES ESD (2003):</w:t>
            </w:r>
          </w:p>
          <w:p w14:paraId="020F6946" w14:textId="77777777" w:rsidR="000E67D3" w:rsidRPr="00D01758" w:rsidRDefault="000E67D3" w:rsidP="00402213">
            <w:pPr>
              <w:numPr>
                <w:ilvl w:val="0"/>
                <w:numId w:val="8"/>
              </w:numPr>
              <w:spacing w:line="240" w:lineRule="auto"/>
              <w:jc w:val="both"/>
              <w:rPr>
                <w:rFonts w:ascii="Arial" w:hAnsi="Arial" w:cs="Arial"/>
                <w:szCs w:val="22"/>
                <w:lang w:val="en-US"/>
              </w:rPr>
            </w:pPr>
            <w:r w:rsidRPr="00D01758">
              <w:rPr>
                <w:rFonts w:ascii="Arial" w:hAnsi="Arial" w:cs="Arial"/>
                <w:szCs w:val="22"/>
                <w:lang w:val="en-US"/>
              </w:rPr>
              <w:t>the fraction of release directly to soil (0.01),</w:t>
            </w:r>
          </w:p>
          <w:p w14:paraId="020F6947" w14:textId="77777777" w:rsidR="000E67D3" w:rsidRPr="00D01758" w:rsidRDefault="000E67D3" w:rsidP="00402213">
            <w:pPr>
              <w:numPr>
                <w:ilvl w:val="0"/>
                <w:numId w:val="8"/>
              </w:numPr>
              <w:spacing w:line="240" w:lineRule="auto"/>
              <w:jc w:val="both"/>
              <w:rPr>
                <w:rFonts w:ascii="Arial" w:hAnsi="Arial" w:cs="Arial"/>
                <w:szCs w:val="22"/>
                <w:lang w:val="en-US"/>
              </w:rPr>
            </w:pPr>
            <w:r w:rsidRPr="00D01758">
              <w:rPr>
                <w:rFonts w:ascii="Arial" w:hAnsi="Arial" w:cs="Arial"/>
                <w:szCs w:val="22"/>
                <w:lang w:val="en-US"/>
              </w:rPr>
              <w:t>the fraction of unmetabolised active ingredient released indirectly to soil (0.9),</w:t>
            </w:r>
          </w:p>
          <w:p w14:paraId="020F6948" w14:textId="77777777" w:rsidR="000E67D3" w:rsidRPr="00D01758" w:rsidRDefault="000E67D3" w:rsidP="00402213">
            <w:pPr>
              <w:numPr>
                <w:ilvl w:val="0"/>
                <w:numId w:val="8"/>
              </w:numPr>
              <w:spacing w:line="240" w:lineRule="auto"/>
              <w:jc w:val="both"/>
              <w:rPr>
                <w:rFonts w:ascii="Arial" w:hAnsi="Arial" w:cs="Arial"/>
                <w:szCs w:val="22"/>
                <w:lang w:val="en-US"/>
              </w:rPr>
            </w:pPr>
            <w:r w:rsidRPr="00D01758">
              <w:rPr>
                <w:rFonts w:ascii="Arial" w:hAnsi="Arial" w:cs="Arial"/>
                <w:szCs w:val="22"/>
                <w:lang w:val="en-US"/>
              </w:rPr>
              <w:t>the number of refilling times</w:t>
            </w:r>
            <w:r w:rsidRPr="00D01758">
              <w:rPr>
                <w:rFonts w:ascii="Arial" w:hAnsi="Arial" w:cs="Arial"/>
                <w:i/>
                <w:szCs w:val="22"/>
                <w:lang w:val="en-US"/>
              </w:rPr>
              <w:t xml:space="preserve"> N</w:t>
            </w:r>
            <w:r w:rsidRPr="00D01758">
              <w:rPr>
                <w:rFonts w:ascii="Arial" w:hAnsi="Arial" w:cs="Arial"/>
                <w:i/>
                <w:szCs w:val="22"/>
                <w:vertAlign w:val="subscript"/>
                <w:lang w:val="en-US"/>
              </w:rPr>
              <w:t>refil</w:t>
            </w:r>
            <w:r w:rsidRPr="00D01758">
              <w:rPr>
                <w:rFonts w:ascii="Arial" w:hAnsi="Arial" w:cs="Arial"/>
                <w:i/>
                <w:szCs w:val="22"/>
                <w:lang w:val="en-US"/>
              </w:rPr>
              <w:t xml:space="preserve"> </w:t>
            </w:r>
            <w:r w:rsidRPr="00D01758">
              <w:rPr>
                <w:rFonts w:ascii="Arial" w:hAnsi="Arial" w:cs="Arial"/>
                <w:szCs w:val="22"/>
                <w:lang w:val="en-US"/>
              </w:rPr>
              <w:t>= 5 (100 % of product was eaten completely 4 times during the campaign)</w:t>
            </w:r>
          </w:p>
          <w:p w14:paraId="020F6949" w14:textId="77777777" w:rsidR="000E67D3" w:rsidRPr="00D01758" w:rsidRDefault="000E67D3" w:rsidP="00402213">
            <w:pPr>
              <w:numPr>
                <w:ilvl w:val="0"/>
                <w:numId w:val="8"/>
              </w:numPr>
              <w:spacing w:line="240" w:lineRule="auto"/>
              <w:jc w:val="both"/>
              <w:rPr>
                <w:rFonts w:ascii="Arial" w:hAnsi="Arial" w:cs="Arial"/>
                <w:szCs w:val="22"/>
                <w:lang w:val="en-US"/>
              </w:rPr>
            </w:pPr>
            <w:r w:rsidRPr="00D01758">
              <w:rPr>
                <w:rFonts w:ascii="Arial" w:hAnsi="Arial" w:cs="Arial"/>
                <w:szCs w:val="22"/>
                <w:lang w:val="en-US"/>
              </w:rPr>
              <w:t>and the amount of product used in control operation for each bait box (Q</w:t>
            </w:r>
            <w:r w:rsidRPr="00D01758">
              <w:rPr>
                <w:rFonts w:ascii="Arial" w:hAnsi="Arial" w:cs="Arial"/>
                <w:szCs w:val="22"/>
                <w:vertAlign w:val="subscript"/>
                <w:lang w:val="en-US"/>
              </w:rPr>
              <w:t>prod</w:t>
            </w:r>
            <w:r w:rsidRPr="00D01758">
              <w:rPr>
                <w:rFonts w:ascii="Arial" w:hAnsi="Arial" w:cs="Arial"/>
                <w:szCs w:val="22"/>
                <w:lang w:val="en-US"/>
              </w:rPr>
              <w:t>= 250 g instead of 200 g as intended by the applicant)</w:t>
            </w:r>
          </w:p>
          <w:p w14:paraId="020F694A" w14:textId="77777777" w:rsidR="000E67D3" w:rsidRPr="00D01758" w:rsidRDefault="000E67D3" w:rsidP="00D52FF0">
            <w:pPr>
              <w:rPr>
                <w:rFonts w:ascii="Arial" w:hAnsi="Arial" w:cs="Arial"/>
                <w:b/>
                <w:i/>
                <w:szCs w:val="22"/>
                <w:lang w:val="en-US"/>
              </w:rPr>
            </w:pPr>
          </w:p>
          <w:p w14:paraId="020F694B" w14:textId="77777777" w:rsidR="000E67D3" w:rsidRPr="00D01758" w:rsidRDefault="000E67D3" w:rsidP="00D52FF0">
            <w:pPr>
              <w:rPr>
                <w:rFonts w:ascii="Arial" w:hAnsi="Arial" w:cs="Arial"/>
                <w:b/>
                <w:i/>
                <w:szCs w:val="22"/>
                <w:lang w:val="en-US"/>
              </w:rPr>
            </w:pPr>
            <w:r w:rsidRPr="00D01758">
              <w:rPr>
                <w:rFonts w:ascii="Arial" w:hAnsi="Arial" w:cs="Arial"/>
                <w:b/>
                <w:i/>
                <w:szCs w:val="22"/>
                <w:lang w:val="en-US"/>
              </w:rPr>
              <w:t>Tier 2 (Normal case scenario)</w:t>
            </w:r>
          </w:p>
          <w:p w14:paraId="020F694C" w14:textId="77777777" w:rsidR="000E67D3" w:rsidRPr="00D01758" w:rsidRDefault="000E67D3" w:rsidP="00D52FF0">
            <w:pPr>
              <w:spacing w:line="276" w:lineRule="auto"/>
              <w:jc w:val="both"/>
              <w:rPr>
                <w:rFonts w:ascii="Arial" w:hAnsi="Arial" w:cs="Arial"/>
                <w:b/>
                <w:i/>
                <w:szCs w:val="22"/>
                <w:lang w:val="en-US"/>
              </w:rPr>
            </w:pPr>
          </w:p>
          <w:p w14:paraId="020F694D" w14:textId="77777777" w:rsidR="000E67D3" w:rsidRPr="00D01758" w:rsidRDefault="000E67D3" w:rsidP="00DC7D5F">
            <w:pPr>
              <w:spacing w:line="240" w:lineRule="auto"/>
              <w:jc w:val="both"/>
              <w:rPr>
                <w:rFonts w:ascii="Arial" w:hAnsi="Arial" w:cs="Arial"/>
                <w:szCs w:val="22"/>
              </w:rPr>
            </w:pPr>
            <w:r w:rsidRPr="00D01758">
              <w:rPr>
                <w:rFonts w:ascii="Arial" w:hAnsi="Arial" w:cs="Arial"/>
                <w:szCs w:val="22"/>
              </w:rPr>
              <w:t>In Tier 2, the default parameters from the ESD have been refined according to the normal intended use of the product as described in the label.</w:t>
            </w:r>
          </w:p>
          <w:p w14:paraId="020F694E" w14:textId="77777777" w:rsidR="000E67D3" w:rsidRPr="00D01758" w:rsidRDefault="000E67D3" w:rsidP="00DC7D5F">
            <w:pPr>
              <w:spacing w:line="240" w:lineRule="auto"/>
              <w:jc w:val="both"/>
              <w:rPr>
                <w:rFonts w:ascii="Arial" w:hAnsi="Arial" w:cs="Arial"/>
                <w:szCs w:val="22"/>
                <w:lang w:val="en-US"/>
              </w:rPr>
            </w:pPr>
            <w:r w:rsidRPr="00D01758">
              <w:rPr>
                <w:rFonts w:ascii="Arial" w:hAnsi="Arial" w:cs="Arial"/>
                <w:szCs w:val="22"/>
                <w:lang w:val="en-US"/>
              </w:rPr>
              <w:t xml:space="preserve">The scenario in EUBEES ESD (2003) is primarily based on grains and wax blocks. The formulation </w:t>
            </w:r>
            <w:r w:rsidR="00D40535">
              <w:rPr>
                <w:rFonts w:ascii="Arial" w:hAnsi="Arial" w:cs="Arial"/>
                <w:szCs w:val="22"/>
                <w:lang w:val="en-US"/>
              </w:rPr>
              <w:t>NYNA D+ AVOINE</w:t>
            </w:r>
            <w:r w:rsidRPr="00D01758">
              <w:rPr>
                <w:rFonts w:ascii="Arial" w:hAnsi="Arial" w:cs="Arial"/>
                <w:szCs w:val="22"/>
                <w:lang w:val="en-US"/>
              </w:rPr>
              <w:t xml:space="preserve"> is a formulation/delivery type which does not strictly fit any of the product types for which emissions scenarios have been detailed in EUBEES ESD 2003. In fact, </w:t>
            </w:r>
            <w:r w:rsidRPr="00D01758">
              <w:rPr>
                <w:rFonts w:ascii="Arial" w:hAnsi="Arial" w:cs="Arial"/>
                <w:color w:val="000000"/>
                <w:szCs w:val="22"/>
                <w:lang w:val="en-US"/>
              </w:rPr>
              <w:t>NYNA D+ AVOINE</w:t>
            </w:r>
            <w:r w:rsidRPr="00D01758">
              <w:rPr>
                <w:rFonts w:ascii="Arial" w:hAnsi="Arial" w:cs="Arial"/>
                <w:szCs w:val="22"/>
                <w:lang w:val="en-US"/>
              </w:rPr>
              <w:t xml:space="preserve"> is never handled in a loose form during application; it is enclosed in a paper sachet which is not removed. Due to the special formulation of this product, an estimated direct release during application and use is estimated to be at least 10 times lower compared to the 1% stated in EUBEES ESD (2003). Therefore the estimated direct release (</w:t>
            </w:r>
            <w:r w:rsidRPr="00D01758">
              <w:rPr>
                <w:rFonts w:ascii="Arial" w:hAnsi="Arial" w:cs="Arial"/>
                <w:i/>
                <w:szCs w:val="22"/>
                <w:lang w:val="en-US"/>
              </w:rPr>
              <w:t>F</w:t>
            </w:r>
            <w:r w:rsidRPr="00D01758">
              <w:rPr>
                <w:rFonts w:ascii="Arial" w:hAnsi="Arial" w:cs="Arial"/>
                <w:i/>
                <w:szCs w:val="22"/>
                <w:vertAlign w:val="subscript"/>
                <w:lang w:val="en-US"/>
              </w:rPr>
              <w:t>release-D-soil</w:t>
            </w:r>
            <w:r w:rsidRPr="00D01758">
              <w:rPr>
                <w:rFonts w:ascii="Arial" w:hAnsi="Arial" w:cs="Arial"/>
                <w:szCs w:val="22"/>
                <w:lang w:val="en-US"/>
              </w:rPr>
              <w:t>)</w:t>
            </w:r>
            <w:r w:rsidRPr="00D01758">
              <w:rPr>
                <w:rFonts w:ascii="Arial" w:hAnsi="Arial" w:cs="Arial"/>
                <w:b/>
                <w:szCs w:val="22"/>
                <w:lang w:val="en-US"/>
              </w:rPr>
              <w:t xml:space="preserve"> </w:t>
            </w:r>
            <w:r w:rsidRPr="00D01758">
              <w:rPr>
                <w:rFonts w:ascii="Arial" w:hAnsi="Arial" w:cs="Arial"/>
                <w:szCs w:val="22"/>
                <w:lang w:val="en-US"/>
              </w:rPr>
              <w:t xml:space="preserve">during application and use is set to 0.1% (this refinement was agreed during TMI06). </w:t>
            </w:r>
          </w:p>
          <w:p w14:paraId="020F694F" w14:textId="77777777" w:rsidR="000E67D3" w:rsidRPr="00D01758" w:rsidRDefault="000E67D3" w:rsidP="00DC7D5F">
            <w:pPr>
              <w:spacing w:line="240" w:lineRule="auto"/>
              <w:jc w:val="both"/>
              <w:rPr>
                <w:rFonts w:ascii="Arial" w:hAnsi="Arial" w:cs="Arial"/>
                <w:szCs w:val="22"/>
                <w:lang w:val="en-US"/>
              </w:rPr>
            </w:pPr>
          </w:p>
          <w:p w14:paraId="020F6950" w14:textId="77777777" w:rsidR="000E67D3" w:rsidRPr="00D01758" w:rsidRDefault="000E67D3" w:rsidP="00DC7D5F">
            <w:pPr>
              <w:pStyle w:val="Default"/>
              <w:jc w:val="both"/>
              <w:rPr>
                <w:rFonts w:ascii="Arial" w:hAnsi="Arial" w:cs="Arial"/>
                <w:sz w:val="22"/>
                <w:szCs w:val="22"/>
                <w:lang w:val="en-US"/>
              </w:rPr>
            </w:pPr>
            <w:r w:rsidRPr="00D01758">
              <w:rPr>
                <w:rFonts w:ascii="Arial" w:hAnsi="Arial" w:cs="Arial"/>
                <w:sz w:val="22"/>
                <w:szCs w:val="22"/>
                <w:lang w:val="en-US"/>
              </w:rPr>
              <w:t xml:space="preserve">Moreover, according to metabolism and toxicokinetics study, it is assumed, cf. section </w:t>
            </w:r>
            <w:r w:rsidRPr="00D01758">
              <w:rPr>
                <w:rFonts w:ascii="Arial" w:hAnsi="Arial" w:cs="Arial"/>
                <w:sz w:val="22"/>
                <w:szCs w:val="22"/>
              </w:rPr>
              <w:fldChar w:fldCharType="begin"/>
            </w:r>
            <w:r w:rsidRPr="00D01758">
              <w:rPr>
                <w:rFonts w:ascii="Arial" w:hAnsi="Arial" w:cs="Arial"/>
                <w:sz w:val="22"/>
                <w:szCs w:val="22"/>
                <w:lang w:val="en-US"/>
              </w:rPr>
              <w:instrText xml:space="preserve"> REF _Ref289853386 \r \h </w:instrText>
            </w:r>
            <w:r w:rsidR="00D01758" w:rsidRPr="00A64E7F">
              <w:rPr>
                <w:rFonts w:ascii="Arial" w:hAnsi="Arial" w:cs="Arial"/>
                <w:sz w:val="22"/>
                <w:szCs w:val="22"/>
                <w:lang w:val="en-US"/>
              </w:rPr>
              <w:instrText xml:space="preserve"> \* MERGEFORMAT </w:instrText>
            </w:r>
            <w:r w:rsidRPr="00D01758">
              <w:rPr>
                <w:rFonts w:ascii="Arial" w:hAnsi="Arial" w:cs="Arial"/>
                <w:sz w:val="22"/>
                <w:szCs w:val="22"/>
              </w:rPr>
            </w:r>
            <w:r w:rsidRPr="00D01758">
              <w:rPr>
                <w:rFonts w:ascii="Arial" w:hAnsi="Arial" w:cs="Arial"/>
                <w:sz w:val="22"/>
                <w:szCs w:val="22"/>
              </w:rPr>
              <w:fldChar w:fldCharType="separate"/>
            </w:r>
            <w:proofErr w:type="gramStart"/>
            <w:r w:rsidR="003F019F" w:rsidRPr="003F019F">
              <w:rPr>
                <w:rFonts w:ascii="Arial" w:hAnsi="Arial" w:cs="Arial"/>
                <w:b/>
                <w:bCs/>
                <w:sz w:val="22"/>
                <w:szCs w:val="22"/>
                <w:lang w:val="en-US"/>
              </w:rPr>
              <w:t>Erreur !</w:t>
            </w:r>
            <w:proofErr w:type="gramEnd"/>
            <w:r w:rsidR="003F019F" w:rsidRPr="003F019F">
              <w:rPr>
                <w:rFonts w:ascii="Arial" w:hAnsi="Arial" w:cs="Arial"/>
                <w:b/>
                <w:bCs/>
                <w:sz w:val="22"/>
                <w:szCs w:val="22"/>
                <w:lang w:val="en-US"/>
              </w:rPr>
              <w:t xml:space="preserve"> Source du renvoi </w:t>
            </w:r>
            <w:proofErr w:type="gramStart"/>
            <w:r w:rsidR="003F019F" w:rsidRPr="003F019F">
              <w:rPr>
                <w:rFonts w:ascii="Arial" w:hAnsi="Arial" w:cs="Arial"/>
                <w:b/>
                <w:bCs/>
                <w:sz w:val="22"/>
                <w:szCs w:val="22"/>
                <w:lang w:val="en-US"/>
              </w:rPr>
              <w:t>introuvable.</w:t>
            </w:r>
            <w:r w:rsidRPr="00D01758">
              <w:rPr>
                <w:rFonts w:ascii="Arial" w:hAnsi="Arial" w:cs="Arial"/>
                <w:sz w:val="22"/>
                <w:szCs w:val="22"/>
              </w:rPr>
              <w:fldChar w:fldCharType="end"/>
            </w:r>
            <w:r w:rsidRPr="00D01758">
              <w:rPr>
                <w:rFonts w:ascii="Arial" w:hAnsi="Arial" w:cs="Arial"/>
                <w:sz w:val="22"/>
                <w:szCs w:val="22"/>
                <w:lang w:val="en-US"/>
              </w:rPr>
              <w:t>,</w:t>
            </w:r>
            <w:proofErr w:type="gramEnd"/>
            <w:r w:rsidRPr="00D01758">
              <w:rPr>
                <w:rFonts w:ascii="Arial" w:hAnsi="Arial" w:cs="Arial"/>
                <w:sz w:val="22"/>
                <w:szCs w:val="22"/>
                <w:lang w:val="en-US"/>
              </w:rPr>
              <w:t xml:space="preserve"> that 40% of administered dose is unchanged difenacoum in faeces and urine, which represents a worst case for release. Therefore, an estimated fraction of unmetabolised active ingredient released indirectly to soil during application and use (</w:t>
            </w:r>
            <w:r w:rsidRPr="00D01758">
              <w:rPr>
                <w:rFonts w:ascii="Arial" w:hAnsi="Arial" w:cs="Arial"/>
                <w:i/>
                <w:szCs w:val="22"/>
                <w:lang w:val="en-US"/>
              </w:rPr>
              <w:t>F</w:t>
            </w:r>
            <w:r w:rsidRPr="00D01758">
              <w:rPr>
                <w:rFonts w:ascii="Arial" w:hAnsi="Arial" w:cs="Arial"/>
                <w:i/>
                <w:szCs w:val="22"/>
                <w:vertAlign w:val="subscript"/>
                <w:lang w:val="en-US"/>
              </w:rPr>
              <w:t>release-ID-soil</w:t>
            </w:r>
            <w:r w:rsidRPr="00D01758">
              <w:rPr>
                <w:rFonts w:ascii="Arial" w:hAnsi="Arial" w:cs="Arial"/>
                <w:szCs w:val="22"/>
                <w:lang w:val="en-US"/>
              </w:rPr>
              <w:t>)</w:t>
            </w:r>
            <w:r w:rsidRPr="00D01758">
              <w:rPr>
                <w:rFonts w:ascii="Arial" w:hAnsi="Arial" w:cs="Arial"/>
                <w:sz w:val="22"/>
                <w:szCs w:val="22"/>
                <w:lang w:val="en-US"/>
              </w:rPr>
              <w:t xml:space="preserve"> is set to 0.4.</w:t>
            </w:r>
          </w:p>
          <w:p w14:paraId="020F6951" w14:textId="77777777" w:rsidR="000E67D3" w:rsidRPr="00D01758" w:rsidRDefault="000E67D3" w:rsidP="00D52FF0">
            <w:pPr>
              <w:pStyle w:val="Default"/>
              <w:spacing w:line="276" w:lineRule="auto"/>
              <w:jc w:val="both"/>
              <w:rPr>
                <w:rFonts w:ascii="Arial" w:hAnsi="Arial" w:cs="Arial"/>
                <w:sz w:val="22"/>
                <w:szCs w:val="22"/>
                <w:lang w:val="en-US"/>
              </w:rPr>
            </w:pPr>
          </w:p>
          <w:p w14:paraId="020F6952" w14:textId="77777777" w:rsidR="000E67D3" w:rsidRPr="00D01758" w:rsidRDefault="000E67D3" w:rsidP="00DC7D5F">
            <w:pPr>
              <w:spacing w:line="240" w:lineRule="auto"/>
              <w:jc w:val="both"/>
              <w:rPr>
                <w:rFonts w:ascii="Arial" w:hAnsi="Arial" w:cs="Arial"/>
                <w:szCs w:val="22"/>
              </w:rPr>
            </w:pPr>
            <w:r w:rsidRPr="00D01758">
              <w:rPr>
                <w:rFonts w:ascii="Arial" w:hAnsi="Arial" w:cs="Arial"/>
                <w:szCs w:val="22"/>
                <w:lang w:val="en-US"/>
              </w:rPr>
              <w:t xml:space="preserve">Finally, </w:t>
            </w:r>
            <w:r w:rsidRPr="00D01758">
              <w:rPr>
                <w:rFonts w:ascii="Arial" w:hAnsi="Arial" w:cs="Arial"/>
                <w:szCs w:val="22"/>
              </w:rPr>
              <w:t xml:space="preserve">according to ESD (Larsen, 2003) and the applicant’s usage, the normal campaign baiting is: </w:t>
            </w:r>
          </w:p>
          <w:p w14:paraId="020F6953" w14:textId="77777777" w:rsidR="000E67D3" w:rsidRPr="00D01758" w:rsidRDefault="000E67D3" w:rsidP="00402213">
            <w:pPr>
              <w:numPr>
                <w:ilvl w:val="0"/>
                <w:numId w:val="24"/>
              </w:numPr>
              <w:spacing w:line="240" w:lineRule="auto"/>
              <w:jc w:val="both"/>
              <w:rPr>
                <w:rFonts w:ascii="Arial" w:hAnsi="Arial" w:cs="Arial"/>
                <w:szCs w:val="22"/>
                <w:lang w:val="en-US"/>
              </w:rPr>
            </w:pPr>
            <w:r w:rsidRPr="00D01758">
              <w:rPr>
                <w:rFonts w:ascii="Arial" w:hAnsi="Arial" w:cs="Arial"/>
                <w:szCs w:val="22"/>
              </w:rPr>
              <w:t xml:space="preserve">Day 1: Treatment with one normal bait per box , </w:t>
            </w:r>
          </w:p>
          <w:p w14:paraId="020F6954" w14:textId="77777777" w:rsidR="000E67D3" w:rsidRPr="00D01758" w:rsidRDefault="000E67D3" w:rsidP="00402213">
            <w:pPr>
              <w:numPr>
                <w:ilvl w:val="0"/>
                <w:numId w:val="24"/>
              </w:numPr>
              <w:spacing w:line="240" w:lineRule="auto"/>
              <w:jc w:val="both"/>
              <w:rPr>
                <w:rFonts w:ascii="Arial" w:hAnsi="Arial" w:cs="Arial"/>
                <w:szCs w:val="22"/>
                <w:lang w:val="en-US"/>
              </w:rPr>
            </w:pPr>
            <w:r w:rsidRPr="00D01758">
              <w:rPr>
                <w:rFonts w:ascii="Arial" w:hAnsi="Arial" w:cs="Arial"/>
                <w:szCs w:val="22"/>
              </w:rPr>
              <w:t xml:space="preserve">Day 7: 100 % replenishment, </w:t>
            </w:r>
          </w:p>
          <w:p w14:paraId="020F6955" w14:textId="77777777" w:rsidR="000E67D3" w:rsidRPr="00D01758" w:rsidRDefault="000E67D3" w:rsidP="00402213">
            <w:pPr>
              <w:numPr>
                <w:ilvl w:val="0"/>
                <w:numId w:val="24"/>
              </w:numPr>
              <w:spacing w:line="240" w:lineRule="auto"/>
              <w:jc w:val="both"/>
              <w:rPr>
                <w:rFonts w:ascii="Arial" w:hAnsi="Arial" w:cs="Arial"/>
                <w:szCs w:val="22"/>
                <w:lang w:val="en-US"/>
              </w:rPr>
            </w:pPr>
            <w:r w:rsidRPr="00D01758">
              <w:rPr>
                <w:rFonts w:ascii="Arial" w:hAnsi="Arial" w:cs="Arial"/>
                <w:szCs w:val="22"/>
              </w:rPr>
              <w:t xml:space="preserve">Day 14: 25-50 % replenishment, </w:t>
            </w:r>
          </w:p>
          <w:p w14:paraId="020F6956" w14:textId="77777777" w:rsidR="000E67D3" w:rsidRPr="00D01758" w:rsidRDefault="000E67D3" w:rsidP="00402213">
            <w:pPr>
              <w:numPr>
                <w:ilvl w:val="0"/>
                <w:numId w:val="24"/>
              </w:numPr>
              <w:spacing w:line="240" w:lineRule="auto"/>
              <w:jc w:val="both"/>
              <w:rPr>
                <w:rFonts w:ascii="Arial" w:hAnsi="Arial" w:cs="Arial"/>
                <w:szCs w:val="22"/>
                <w:lang w:val="en-US"/>
              </w:rPr>
            </w:pPr>
            <w:r w:rsidRPr="00D01758">
              <w:rPr>
                <w:rFonts w:ascii="Arial" w:hAnsi="Arial" w:cs="Arial"/>
                <w:szCs w:val="22"/>
              </w:rPr>
              <w:t xml:space="preserve">Day 21: 10 % replenishment, </w:t>
            </w:r>
          </w:p>
          <w:p w14:paraId="020F6957" w14:textId="77777777" w:rsidR="000E67D3" w:rsidRPr="00D01758" w:rsidRDefault="000E67D3" w:rsidP="00402213">
            <w:pPr>
              <w:numPr>
                <w:ilvl w:val="0"/>
                <w:numId w:val="24"/>
              </w:numPr>
              <w:spacing w:line="240" w:lineRule="auto"/>
              <w:jc w:val="both"/>
              <w:rPr>
                <w:rFonts w:ascii="Arial" w:hAnsi="Arial" w:cs="Arial"/>
                <w:szCs w:val="22"/>
                <w:lang w:val="en-US"/>
              </w:rPr>
            </w:pPr>
            <w:r w:rsidRPr="00D01758">
              <w:rPr>
                <w:rFonts w:ascii="Arial" w:hAnsi="Arial" w:cs="Arial"/>
                <w:szCs w:val="22"/>
              </w:rPr>
              <w:t xml:space="preserve">Day 28: 0% replenishment </w:t>
            </w:r>
          </w:p>
          <w:p w14:paraId="020F6958" w14:textId="77777777" w:rsidR="000E67D3" w:rsidRPr="00D01758" w:rsidRDefault="000E67D3" w:rsidP="00DC7D5F">
            <w:pPr>
              <w:spacing w:line="240" w:lineRule="auto"/>
              <w:jc w:val="both"/>
              <w:rPr>
                <w:rFonts w:ascii="Arial" w:hAnsi="Arial" w:cs="Arial"/>
                <w:szCs w:val="22"/>
                <w:lang w:val="en-US"/>
              </w:rPr>
            </w:pPr>
            <w:r w:rsidRPr="00D01758">
              <w:rPr>
                <w:rFonts w:ascii="Arial" w:hAnsi="Arial" w:cs="Arial"/>
                <w:szCs w:val="22"/>
                <w:lang w:val="en-US"/>
              </w:rPr>
              <w:t>The normal campaign baiting is r</w:t>
            </w:r>
            <w:r w:rsidRPr="00D01758">
              <w:rPr>
                <w:rFonts w:ascii="Arial" w:hAnsi="Arial" w:cs="Arial"/>
                <w:szCs w:val="22"/>
              </w:rPr>
              <w:t>oughly equivalent to 1.5 replenishments corresponding to a total direct release over 28 days.</w:t>
            </w:r>
          </w:p>
          <w:p w14:paraId="020F6959" w14:textId="77777777" w:rsidR="000E67D3" w:rsidRPr="00D01758" w:rsidRDefault="000E67D3" w:rsidP="00DC7D5F">
            <w:pPr>
              <w:spacing w:line="240" w:lineRule="auto"/>
              <w:jc w:val="both"/>
              <w:rPr>
                <w:rFonts w:ascii="Arial" w:hAnsi="Arial" w:cs="Arial"/>
                <w:szCs w:val="22"/>
                <w:lang w:val="en-US"/>
              </w:rPr>
            </w:pPr>
          </w:p>
          <w:p w14:paraId="020F695A" w14:textId="77777777" w:rsidR="000E67D3" w:rsidRPr="00D01758" w:rsidRDefault="000E67D3" w:rsidP="00DC7D5F">
            <w:pPr>
              <w:spacing w:line="240" w:lineRule="auto"/>
              <w:jc w:val="both"/>
              <w:rPr>
                <w:rFonts w:ascii="Arial" w:hAnsi="Arial" w:cs="Arial"/>
                <w:szCs w:val="22"/>
                <w:lang w:val="en-US"/>
              </w:rPr>
            </w:pPr>
            <w:r w:rsidRPr="00D01758">
              <w:rPr>
                <w:rFonts w:ascii="Arial" w:hAnsi="Arial" w:cs="Arial"/>
                <w:szCs w:val="22"/>
                <w:lang w:val="en-US"/>
              </w:rPr>
              <w:t xml:space="preserve">All the results are summarized in </w:t>
            </w:r>
            <w:r w:rsidRPr="00DC7D5F">
              <w:rPr>
                <w:rFonts w:ascii="Arial" w:hAnsi="Arial" w:cs="Arial"/>
                <w:szCs w:val="22"/>
                <w:lang w:val="en-US"/>
              </w:rPr>
              <w:fldChar w:fldCharType="begin"/>
            </w:r>
            <w:r w:rsidRPr="00D01758">
              <w:rPr>
                <w:rFonts w:ascii="Arial" w:hAnsi="Arial" w:cs="Arial"/>
                <w:szCs w:val="22"/>
                <w:lang w:val="en-US"/>
              </w:rPr>
              <w:instrText xml:space="preserve"> REF _Ref289086448 \h  \* MERGEFORMAT </w:instrText>
            </w:r>
            <w:r w:rsidRPr="00DC7D5F">
              <w:rPr>
                <w:rFonts w:ascii="Arial" w:hAnsi="Arial" w:cs="Arial"/>
                <w:szCs w:val="22"/>
                <w:lang w:val="en-US"/>
              </w:rPr>
            </w:r>
            <w:r w:rsidRPr="00DC7D5F">
              <w:rPr>
                <w:rFonts w:ascii="Arial" w:hAnsi="Arial" w:cs="Arial"/>
                <w:szCs w:val="22"/>
                <w:lang w:val="en-US"/>
              </w:rPr>
              <w:fldChar w:fldCharType="separate"/>
            </w:r>
            <w:proofErr w:type="gramStart"/>
            <w:r w:rsidR="003F019F" w:rsidRPr="003F019F">
              <w:rPr>
                <w:rFonts w:ascii="Arial" w:hAnsi="Arial" w:cs="Arial"/>
                <w:b/>
                <w:bCs/>
                <w:szCs w:val="22"/>
                <w:lang w:val="en-US"/>
              </w:rPr>
              <w:t>Erreur !</w:t>
            </w:r>
            <w:proofErr w:type="gramEnd"/>
            <w:r w:rsidR="003F019F" w:rsidRPr="003F019F">
              <w:rPr>
                <w:rFonts w:ascii="Arial" w:hAnsi="Arial" w:cs="Arial"/>
                <w:b/>
                <w:bCs/>
                <w:szCs w:val="22"/>
                <w:lang w:val="en-US"/>
              </w:rPr>
              <w:t xml:space="preserve"> Source du renvoi introuvable</w:t>
            </w:r>
            <w:proofErr w:type="gramStart"/>
            <w:r w:rsidR="003F019F" w:rsidRPr="003F019F">
              <w:rPr>
                <w:rFonts w:ascii="Arial" w:hAnsi="Arial" w:cs="Arial"/>
                <w:b/>
                <w:bCs/>
                <w:szCs w:val="22"/>
                <w:lang w:val="en-US"/>
              </w:rPr>
              <w:t>.</w:t>
            </w:r>
            <w:proofErr w:type="gramEnd"/>
            <w:r w:rsidRPr="00DC7D5F">
              <w:rPr>
                <w:rFonts w:ascii="Arial" w:hAnsi="Arial" w:cs="Arial"/>
                <w:szCs w:val="22"/>
                <w:lang w:val="en-US"/>
              </w:rPr>
              <w:fldChar w:fldCharType="end"/>
            </w:r>
            <w:r w:rsidRPr="00D01758">
              <w:rPr>
                <w:rFonts w:ascii="Arial" w:hAnsi="Arial" w:cs="Arial"/>
                <w:szCs w:val="22"/>
                <w:lang w:val="en-US"/>
              </w:rPr>
              <w:t>. Only the calculations for the normal case scenario are detailed below.</w:t>
            </w:r>
          </w:p>
          <w:p w14:paraId="020F695B" w14:textId="77777777" w:rsidR="000E67D3" w:rsidRPr="00D01758" w:rsidRDefault="000E67D3" w:rsidP="00DC7D5F">
            <w:pPr>
              <w:spacing w:line="240" w:lineRule="auto"/>
              <w:jc w:val="both"/>
              <w:rPr>
                <w:rFonts w:ascii="Arial" w:hAnsi="Arial" w:cs="Arial"/>
                <w:szCs w:val="22"/>
                <w:lang w:val="en-US"/>
              </w:rPr>
            </w:pPr>
          </w:p>
          <w:p w14:paraId="020F695C" w14:textId="77777777" w:rsidR="000E67D3" w:rsidRPr="000D51A4" w:rsidRDefault="000E67D3" w:rsidP="00DC7D5F">
            <w:pPr>
              <w:spacing w:line="240" w:lineRule="auto"/>
              <w:jc w:val="both"/>
              <w:rPr>
                <w:rFonts w:ascii="Arial" w:hAnsi="Arial" w:cs="Arial"/>
                <w:szCs w:val="22"/>
                <w:highlight w:val="lightGray"/>
                <w:lang w:val="en-US"/>
              </w:rPr>
            </w:pPr>
            <w:r w:rsidRPr="00D01758">
              <w:rPr>
                <w:rFonts w:ascii="Arial" w:hAnsi="Arial" w:cs="Arial"/>
                <w:szCs w:val="22"/>
                <w:lang w:val="en-US"/>
              </w:rPr>
              <w:t>According to EUBEES ESD (2003) the main exposure of environment is expected to be the soil. The following equation is introduced in EUBEES ESD (2003, Equation 2) to characterize the local direct release in the realistic worst case farm scenario based on bait in boxes:</w:t>
            </w:r>
          </w:p>
          <w:p w14:paraId="020F695D" w14:textId="77777777" w:rsidR="000E67D3" w:rsidRPr="00D01758" w:rsidRDefault="000E67D3" w:rsidP="00D52FF0">
            <w:pPr>
              <w:jc w:val="both"/>
              <w:rPr>
                <w:rFonts w:ascii="Arial" w:hAnsi="Arial" w:cs="Arial"/>
                <w:sz w:val="20"/>
                <w:szCs w:val="20"/>
                <w:lang w:val="en-US"/>
              </w:rPr>
            </w:pPr>
          </w:p>
          <w:p w14:paraId="020F695E" w14:textId="77777777" w:rsidR="000E67D3" w:rsidRPr="00DC7D5F" w:rsidRDefault="000E67D3" w:rsidP="00D52FF0">
            <w:pPr>
              <w:jc w:val="center"/>
              <w:rPr>
                <w:rFonts w:ascii="Arial" w:hAnsi="Arial" w:cs="Arial"/>
                <w:b/>
                <w:i/>
                <w:szCs w:val="22"/>
                <w:lang w:val="en-US"/>
              </w:rPr>
            </w:pPr>
            <w:r w:rsidRPr="00DC7D5F">
              <w:rPr>
                <w:rFonts w:ascii="Arial" w:hAnsi="Arial" w:cs="Arial"/>
                <w:b/>
                <w:i/>
                <w:szCs w:val="22"/>
                <w:lang w:val="en-US"/>
              </w:rPr>
              <w:t>Elocal</w:t>
            </w:r>
            <w:r w:rsidRPr="00DC7D5F">
              <w:rPr>
                <w:rFonts w:ascii="Arial" w:hAnsi="Arial" w:cs="Arial"/>
                <w:b/>
                <w:i/>
                <w:szCs w:val="22"/>
                <w:vertAlign w:val="subscript"/>
                <w:lang w:val="en-US"/>
              </w:rPr>
              <w:t>soil-D-campaign</w:t>
            </w:r>
            <w:r w:rsidRPr="00DC7D5F">
              <w:rPr>
                <w:rFonts w:ascii="Arial" w:hAnsi="Arial" w:cs="Arial"/>
                <w:b/>
                <w:i/>
                <w:szCs w:val="22"/>
                <w:lang w:val="en-US"/>
              </w:rPr>
              <w:t xml:space="preserve"> =Q</w:t>
            </w:r>
            <w:r w:rsidRPr="00DC7D5F">
              <w:rPr>
                <w:rFonts w:ascii="Arial" w:hAnsi="Arial" w:cs="Arial"/>
                <w:b/>
                <w:i/>
                <w:szCs w:val="22"/>
                <w:vertAlign w:val="subscript"/>
                <w:lang w:val="en-US"/>
              </w:rPr>
              <w:t>prod</w:t>
            </w:r>
            <w:r w:rsidRPr="00DC7D5F">
              <w:rPr>
                <w:rFonts w:ascii="Arial" w:hAnsi="Arial" w:cs="Arial"/>
                <w:b/>
                <w:i/>
                <w:szCs w:val="22"/>
                <w:lang w:val="en-US"/>
              </w:rPr>
              <w:t xml:space="preserve"> x Fc</w:t>
            </w:r>
            <w:r w:rsidRPr="00DC7D5F">
              <w:rPr>
                <w:rFonts w:ascii="Arial" w:hAnsi="Arial" w:cs="Arial"/>
                <w:b/>
                <w:i/>
                <w:szCs w:val="22"/>
                <w:vertAlign w:val="subscript"/>
                <w:lang w:val="en-US"/>
              </w:rPr>
              <w:t>prod</w:t>
            </w:r>
            <w:r w:rsidRPr="00DC7D5F">
              <w:rPr>
                <w:rFonts w:ascii="Arial" w:hAnsi="Arial" w:cs="Arial"/>
                <w:b/>
                <w:i/>
                <w:szCs w:val="22"/>
                <w:lang w:val="en-US"/>
              </w:rPr>
              <w:t xml:space="preserve"> x N</w:t>
            </w:r>
            <w:r w:rsidRPr="00DC7D5F">
              <w:rPr>
                <w:rFonts w:ascii="Arial" w:hAnsi="Arial" w:cs="Arial"/>
                <w:b/>
                <w:i/>
                <w:szCs w:val="22"/>
                <w:vertAlign w:val="subscript"/>
                <w:lang w:val="en-US"/>
              </w:rPr>
              <w:t>sites</w:t>
            </w:r>
            <w:r w:rsidRPr="00DC7D5F">
              <w:rPr>
                <w:rFonts w:ascii="Arial" w:hAnsi="Arial" w:cs="Arial"/>
                <w:b/>
                <w:i/>
                <w:szCs w:val="22"/>
                <w:lang w:val="en-US"/>
              </w:rPr>
              <w:t xml:space="preserve"> x N</w:t>
            </w:r>
            <w:r w:rsidRPr="00DC7D5F">
              <w:rPr>
                <w:rFonts w:ascii="Arial" w:hAnsi="Arial" w:cs="Arial"/>
                <w:b/>
                <w:i/>
                <w:szCs w:val="22"/>
                <w:vertAlign w:val="subscript"/>
                <w:lang w:val="en-US"/>
              </w:rPr>
              <w:t>refil</w:t>
            </w:r>
            <w:r w:rsidRPr="00DC7D5F">
              <w:rPr>
                <w:rFonts w:ascii="Arial" w:hAnsi="Arial" w:cs="Arial"/>
                <w:b/>
                <w:i/>
                <w:szCs w:val="22"/>
                <w:lang w:val="en-US"/>
              </w:rPr>
              <w:t xml:space="preserve"> x F</w:t>
            </w:r>
            <w:r w:rsidRPr="00DC7D5F">
              <w:rPr>
                <w:rFonts w:ascii="Arial" w:hAnsi="Arial" w:cs="Arial"/>
                <w:b/>
                <w:i/>
                <w:szCs w:val="22"/>
                <w:vertAlign w:val="subscript"/>
                <w:lang w:val="en-US"/>
              </w:rPr>
              <w:t xml:space="preserve">release-D-soil </w:t>
            </w:r>
            <w:r w:rsidRPr="00DC7D5F">
              <w:rPr>
                <w:rFonts w:ascii="Arial" w:hAnsi="Arial" w:cs="Arial"/>
                <w:b/>
                <w:i/>
                <w:szCs w:val="22"/>
                <w:lang w:val="en-US"/>
              </w:rPr>
              <w:t xml:space="preserve">  </w:t>
            </w:r>
            <w:r w:rsidRPr="00DC7D5F">
              <w:rPr>
                <w:rFonts w:ascii="Arial" w:hAnsi="Arial" w:cs="Arial"/>
                <w:b/>
                <w:sz w:val="20"/>
                <w:szCs w:val="20"/>
                <w:lang w:val="en-US"/>
              </w:rPr>
              <w:t>(ESD eq. 2)</w:t>
            </w:r>
            <w:r w:rsidRPr="00DC7D5F">
              <w:rPr>
                <w:rFonts w:ascii="Arial" w:hAnsi="Arial" w:cs="Arial"/>
                <w:szCs w:val="22"/>
                <w:lang w:val="en-US"/>
              </w:rPr>
              <w:t xml:space="preserve"> </w:t>
            </w:r>
          </w:p>
          <w:p w14:paraId="020F695F" w14:textId="77777777" w:rsidR="000E67D3" w:rsidRPr="00D01758" w:rsidRDefault="000E67D3" w:rsidP="00D52FF0">
            <w:pPr>
              <w:jc w:val="both"/>
              <w:rPr>
                <w:rFonts w:ascii="Arial" w:hAnsi="Arial" w:cs="Arial"/>
                <w:sz w:val="20"/>
                <w:szCs w:val="20"/>
                <w:lang w:val="en-US"/>
              </w:rPr>
            </w:pPr>
          </w:p>
          <w:p w14:paraId="020F6960" w14:textId="77777777" w:rsidR="000E67D3" w:rsidRPr="00DC7D5F" w:rsidRDefault="000E67D3" w:rsidP="00D52FF0">
            <w:pPr>
              <w:spacing w:line="276" w:lineRule="auto"/>
              <w:jc w:val="both"/>
              <w:rPr>
                <w:rFonts w:ascii="Arial" w:hAnsi="Arial" w:cs="Arial"/>
                <w:szCs w:val="22"/>
                <w:lang w:val="en-US"/>
              </w:rPr>
            </w:pPr>
            <w:r w:rsidRPr="00DC7D5F">
              <w:rPr>
                <w:rFonts w:ascii="Arial" w:hAnsi="Arial" w:cs="Arial"/>
                <w:szCs w:val="22"/>
                <w:lang w:val="en-US"/>
              </w:rPr>
              <w:t>With:</w:t>
            </w:r>
          </w:p>
          <w:p w14:paraId="020F6961" w14:textId="77777777" w:rsidR="000E67D3" w:rsidRPr="00DC7D5F" w:rsidRDefault="000E67D3" w:rsidP="00D52FF0">
            <w:pPr>
              <w:tabs>
                <w:tab w:val="left" w:pos="1701"/>
              </w:tabs>
              <w:spacing w:line="276" w:lineRule="auto"/>
              <w:ind w:firstLine="709"/>
              <w:jc w:val="both"/>
              <w:rPr>
                <w:rFonts w:ascii="Arial" w:hAnsi="Arial" w:cs="Arial"/>
                <w:szCs w:val="22"/>
                <w:lang w:val="en-US"/>
              </w:rPr>
            </w:pPr>
            <w:r w:rsidRPr="00DC7D5F">
              <w:rPr>
                <w:rFonts w:ascii="Arial" w:hAnsi="Arial" w:cs="Arial"/>
                <w:i/>
                <w:szCs w:val="22"/>
                <w:lang w:val="en-US"/>
              </w:rPr>
              <w:t>Q</w:t>
            </w:r>
            <w:r w:rsidRPr="00DC7D5F">
              <w:rPr>
                <w:rFonts w:ascii="Arial" w:hAnsi="Arial" w:cs="Arial"/>
                <w:i/>
                <w:szCs w:val="22"/>
                <w:vertAlign w:val="subscript"/>
                <w:lang w:val="en-US"/>
              </w:rPr>
              <w:t>prod</w:t>
            </w:r>
            <w:r w:rsidRPr="00DC7D5F">
              <w:rPr>
                <w:rFonts w:ascii="Arial" w:hAnsi="Arial" w:cs="Arial"/>
                <w:i/>
                <w:szCs w:val="22"/>
                <w:lang w:val="en-US"/>
              </w:rPr>
              <w:t xml:space="preserve"> </w:t>
            </w:r>
            <w:r w:rsidRPr="00DC7D5F">
              <w:rPr>
                <w:rFonts w:ascii="Arial" w:hAnsi="Arial" w:cs="Arial"/>
                <w:szCs w:val="22"/>
                <w:lang w:val="en-US"/>
              </w:rPr>
              <w:tab/>
              <w:t xml:space="preserve">= 0.2 kg; amount of product used at each refilling for each box, </w:t>
            </w:r>
          </w:p>
          <w:p w14:paraId="020F6962" w14:textId="77777777" w:rsidR="000E67D3" w:rsidRPr="00DC7D5F" w:rsidRDefault="000E67D3" w:rsidP="00D52FF0">
            <w:pPr>
              <w:tabs>
                <w:tab w:val="left" w:pos="1701"/>
              </w:tabs>
              <w:spacing w:line="276" w:lineRule="auto"/>
              <w:ind w:left="1276" w:hanging="567"/>
              <w:jc w:val="both"/>
              <w:rPr>
                <w:rFonts w:ascii="Arial" w:hAnsi="Arial" w:cs="Arial"/>
                <w:szCs w:val="22"/>
                <w:lang w:val="en-US"/>
              </w:rPr>
            </w:pPr>
            <w:r w:rsidRPr="00DC7D5F">
              <w:rPr>
                <w:rFonts w:ascii="Arial" w:hAnsi="Arial" w:cs="Arial"/>
                <w:i/>
                <w:szCs w:val="22"/>
                <w:lang w:val="en-US"/>
              </w:rPr>
              <w:t>Fc</w:t>
            </w:r>
            <w:r w:rsidRPr="00DC7D5F">
              <w:rPr>
                <w:rFonts w:ascii="Arial" w:hAnsi="Arial" w:cs="Arial"/>
                <w:i/>
                <w:szCs w:val="22"/>
                <w:vertAlign w:val="subscript"/>
                <w:lang w:val="en-US"/>
              </w:rPr>
              <w:t>prod</w:t>
            </w:r>
            <w:r w:rsidRPr="00DC7D5F">
              <w:rPr>
                <w:rFonts w:ascii="Arial" w:hAnsi="Arial" w:cs="Arial"/>
                <w:szCs w:val="22"/>
                <w:lang w:val="en-US"/>
              </w:rPr>
              <w:t xml:space="preserve"> </w:t>
            </w:r>
            <w:r w:rsidRPr="00DC7D5F">
              <w:rPr>
                <w:rFonts w:ascii="Arial" w:hAnsi="Arial" w:cs="Arial"/>
                <w:szCs w:val="22"/>
                <w:lang w:val="en-US"/>
              </w:rPr>
              <w:tab/>
            </w:r>
            <w:r w:rsidRPr="00DC7D5F">
              <w:rPr>
                <w:rFonts w:ascii="Arial" w:hAnsi="Arial" w:cs="Arial"/>
                <w:szCs w:val="22"/>
                <w:lang w:val="en-US"/>
              </w:rPr>
              <w:tab/>
              <w:t xml:space="preserve">= 0.05 g a.i./kg; fraction of active substance in product, </w:t>
            </w:r>
          </w:p>
          <w:p w14:paraId="020F6963" w14:textId="77777777" w:rsidR="000E67D3" w:rsidRPr="00DC7D5F" w:rsidRDefault="000E67D3" w:rsidP="00D52FF0">
            <w:pPr>
              <w:tabs>
                <w:tab w:val="left" w:pos="1701"/>
              </w:tabs>
              <w:spacing w:line="276" w:lineRule="auto"/>
              <w:ind w:left="1276" w:hanging="567"/>
              <w:jc w:val="both"/>
              <w:rPr>
                <w:rFonts w:ascii="Arial" w:hAnsi="Arial" w:cs="Arial"/>
                <w:szCs w:val="22"/>
                <w:lang w:val="en-US"/>
              </w:rPr>
            </w:pPr>
            <w:r w:rsidRPr="00DC7D5F">
              <w:rPr>
                <w:rFonts w:ascii="Arial" w:hAnsi="Arial" w:cs="Arial"/>
                <w:i/>
                <w:szCs w:val="22"/>
                <w:lang w:val="en-US"/>
              </w:rPr>
              <w:t>N</w:t>
            </w:r>
            <w:r w:rsidRPr="00DC7D5F">
              <w:rPr>
                <w:rFonts w:ascii="Arial" w:hAnsi="Arial" w:cs="Arial"/>
                <w:i/>
                <w:szCs w:val="22"/>
                <w:vertAlign w:val="subscript"/>
                <w:lang w:val="en-US"/>
              </w:rPr>
              <w:t>sites</w:t>
            </w:r>
            <w:r w:rsidRPr="00DC7D5F">
              <w:rPr>
                <w:rFonts w:ascii="Arial" w:hAnsi="Arial" w:cs="Arial"/>
                <w:szCs w:val="22"/>
                <w:lang w:val="en-US"/>
              </w:rPr>
              <w:t xml:space="preserve"> </w:t>
            </w:r>
            <w:r w:rsidRPr="00DC7D5F">
              <w:rPr>
                <w:rFonts w:ascii="Arial" w:hAnsi="Arial" w:cs="Arial"/>
                <w:szCs w:val="22"/>
                <w:lang w:val="en-US"/>
              </w:rPr>
              <w:tab/>
            </w:r>
            <w:r w:rsidRPr="00DC7D5F">
              <w:rPr>
                <w:rFonts w:ascii="Arial" w:hAnsi="Arial" w:cs="Arial"/>
                <w:szCs w:val="22"/>
                <w:lang w:val="en-US"/>
              </w:rPr>
              <w:tab/>
              <w:t xml:space="preserve">= 10; number of outside application sites, </w:t>
            </w:r>
          </w:p>
          <w:p w14:paraId="020F6964" w14:textId="77777777" w:rsidR="000E67D3" w:rsidRPr="00DC7D5F" w:rsidRDefault="000E67D3" w:rsidP="00D52FF0">
            <w:pPr>
              <w:tabs>
                <w:tab w:val="left" w:pos="1701"/>
              </w:tabs>
              <w:spacing w:line="276" w:lineRule="auto"/>
              <w:ind w:left="1276" w:hanging="567"/>
              <w:jc w:val="both"/>
              <w:rPr>
                <w:rFonts w:ascii="Arial" w:hAnsi="Arial" w:cs="Arial"/>
                <w:szCs w:val="22"/>
                <w:lang w:val="en-US"/>
              </w:rPr>
            </w:pPr>
            <w:r w:rsidRPr="00DC7D5F">
              <w:rPr>
                <w:rFonts w:ascii="Arial" w:hAnsi="Arial" w:cs="Arial"/>
                <w:i/>
                <w:szCs w:val="22"/>
                <w:lang w:val="en-US"/>
              </w:rPr>
              <w:t>N</w:t>
            </w:r>
            <w:r w:rsidRPr="00DC7D5F">
              <w:rPr>
                <w:rFonts w:ascii="Arial" w:hAnsi="Arial" w:cs="Arial"/>
                <w:i/>
                <w:szCs w:val="22"/>
                <w:vertAlign w:val="subscript"/>
                <w:lang w:val="en-US"/>
              </w:rPr>
              <w:t>refil</w:t>
            </w:r>
            <w:r w:rsidRPr="00DC7D5F">
              <w:rPr>
                <w:rFonts w:ascii="Arial" w:hAnsi="Arial" w:cs="Arial"/>
                <w:i/>
                <w:szCs w:val="22"/>
                <w:lang w:val="en-US"/>
              </w:rPr>
              <w:t xml:space="preserve"> </w:t>
            </w:r>
            <w:r w:rsidRPr="00DC7D5F">
              <w:rPr>
                <w:rFonts w:ascii="Arial" w:hAnsi="Arial" w:cs="Arial"/>
                <w:i/>
                <w:szCs w:val="22"/>
                <w:lang w:val="en-US"/>
              </w:rPr>
              <w:tab/>
            </w:r>
            <w:r w:rsidRPr="00DC7D5F">
              <w:rPr>
                <w:rFonts w:ascii="Arial" w:hAnsi="Arial" w:cs="Arial"/>
                <w:i/>
                <w:szCs w:val="22"/>
                <w:lang w:val="en-US"/>
              </w:rPr>
              <w:tab/>
            </w:r>
            <w:r w:rsidRPr="00DC7D5F">
              <w:rPr>
                <w:rFonts w:ascii="Arial" w:hAnsi="Arial" w:cs="Arial"/>
                <w:szCs w:val="22"/>
                <w:lang w:val="en-US"/>
              </w:rPr>
              <w:t>= 1.5; number of refilling times</w:t>
            </w:r>
          </w:p>
          <w:p w14:paraId="020F6965" w14:textId="77777777" w:rsidR="000E67D3" w:rsidRPr="00DC7D5F" w:rsidRDefault="000E67D3" w:rsidP="00D52FF0">
            <w:pPr>
              <w:tabs>
                <w:tab w:val="left" w:pos="1701"/>
              </w:tabs>
              <w:spacing w:line="276" w:lineRule="auto"/>
              <w:ind w:left="1276" w:hanging="567"/>
              <w:jc w:val="both"/>
              <w:rPr>
                <w:rFonts w:ascii="Arial" w:hAnsi="Arial" w:cs="Arial"/>
                <w:szCs w:val="22"/>
                <w:lang w:val="en-US"/>
              </w:rPr>
            </w:pPr>
            <w:r w:rsidRPr="00DC7D5F">
              <w:rPr>
                <w:rFonts w:ascii="Arial" w:hAnsi="Arial" w:cs="Arial"/>
                <w:i/>
                <w:szCs w:val="22"/>
                <w:lang w:val="en-US"/>
              </w:rPr>
              <w:t>F</w:t>
            </w:r>
            <w:r w:rsidRPr="00DC7D5F">
              <w:rPr>
                <w:rFonts w:ascii="Arial" w:hAnsi="Arial" w:cs="Arial"/>
                <w:i/>
                <w:szCs w:val="22"/>
                <w:vertAlign w:val="subscript"/>
                <w:lang w:val="en-US"/>
              </w:rPr>
              <w:t>release-D-</w:t>
            </w:r>
            <w:proofErr w:type="gramStart"/>
            <w:r w:rsidRPr="00DC7D5F">
              <w:rPr>
                <w:rFonts w:ascii="Arial" w:hAnsi="Arial" w:cs="Arial"/>
                <w:i/>
                <w:szCs w:val="22"/>
                <w:vertAlign w:val="subscript"/>
                <w:lang w:val="en-US"/>
              </w:rPr>
              <w:t>,soil</w:t>
            </w:r>
            <w:proofErr w:type="gramEnd"/>
            <w:r w:rsidRPr="00DC7D5F">
              <w:rPr>
                <w:rFonts w:ascii="Arial" w:hAnsi="Arial" w:cs="Arial"/>
                <w:i/>
                <w:szCs w:val="22"/>
                <w:vertAlign w:val="subscript"/>
                <w:lang w:val="en-US"/>
              </w:rPr>
              <w:t xml:space="preserve"> </w:t>
            </w:r>
            <w:r w:rsidRPr="00DC7D5F">
              <w:rPr>
                <w:rFonts w:ascii="Arial" w:hAnsi="Arial" w:cs="Arial"/>
                <w:szCs w:val="22"/>
                <w:lang w:val="en-US"/>
              </w:rPr>
              <w:t>= 0.001 ; fraction released directly to soil.</w:t>
            </w:r>
          </w:p>
          <w:p w14:paraId="020F6966" w14:textId="77777777" w:rsidR="000E67D3" w:rsidRPr="00DC7D5F" w:rsidRDefault="000E67D3" w:rsidP="00D52FF0">
            <w:pPr>
              <w:spacing w:line="276" w:lineRule="auto"/>
              <w:rPr>
                <w:rFonts w:ascii="Arial" w:hAnsi="Arial" w:cs="Arial"/>
                <w:szCs w:val="22"/>
                <w:lang w:val="en-US"/>
              </w:rPr>
            </w:pPr>
          </w:p>
          <w:p w14:paraId="020F6967" w14:textId="77777777" w:rsidR="000E67D3" w:rsidRPr="00DC7D5F" w:rsidRDefault="000E67D3" w:rsidP="00D52FF0">
            <w:pPr>
              <w:jc w:val="center"/>
              <w:rPr>
                <w:rFonts w:ascii="Arial" w:hAnsi="Arial" w:cs="Arial"/>
                <w:b/>
                <w:i/>
                <w:szCs w:val="22"/>
                <w:lang w:val="en-US"/>
              </w:rPr>
            </w:pPr>
            <w:r w:rsidRPr="00DC7D5F">
              <w:rPr>
                <w:rFonts w:ascii="Arial" w:hAnsi="Arial" w:cs="Arial"/>
                <w:b/>
                <w:i/>
                <w:szCs w:val="22"/>
                <w:lang w:val="en-US"/>
              </w:rPr>
              <w:t>Elocal</w:t>
            </w:r>
            <w:r w:rsidRPr="00DC7D5F">
              <w:rPr>
                <w:rFonts w:ascii="Arial" w:hAnsi="Arial" w:cs="Arial"/>
                <w:b/>
                <w:i/>
                <w:szCs w:val="22"/>
                <w:vertAlign w:val="subscript"/>
                <w:lang w:val="en-US"/>
              </w:rPr>
              <w:t>soil-D-campaign</w:t>
            </w:r>
            <w:r w:rsidRPr="00DC7D5F">
              <w:rPr>
                <w:rFonts w:ascii="Arial" w:hAnsi="Arial" w:cs="Arial"/>
                <w:b/>
                <w:i/>
                <w:szCs w:val="22"/>
                <w:lang w:val="en-US"/>
              </w:rPr>
              <w:t xml:space="preserve"> </w:t>
            </w:r>
            <w:r w:rsidRPr="00DC7D5F">
              <w:rPr>
                <w:rFonts w:ascii="Arial" w:hAnsi="Arial" w:cs="Arial"/>
                <w:b/>
                <w:szCs w:val="22"/>
                <w:lang w:val="en-US"/>
              </w:rPr>
              <w:t>= 1.50E-04 g a.i./campaign</w:t>
            </w:r>
          </w:p>
          <w:p w14:paraId="020F6968" w14:textId="77777777" w:rsidR="000E67D3" w:rsidRPr="00D01758" w:rsidRDefault="000E67D3" w:rsidP="00D52FF0">
            <w:pPr>
              <w:jc w:val="both"/>
              <w:rPr>
                <w:rFonts w:ascii="Arial" w:hAnsi="Arial" w:cs="Arial"/>
                <w:sz w:val="20"/>
                <w:szCs w:val="20"/>
                <w:lang w:val="en-US"/>
              </w:rPr>
            </w:pPr>
          </w:p>
          <w:p w14:paraId="020F6969" w14:textId="77777777" w:rsidR="000E67D3" w:rsidRPr="00DC7D5F" w:rsidRDefault="000E67D3" w:rsidP="00D52FF0">
            <w:pPr>
              <w:spacing w:line="276" w:lineRule="auto"/>
              <w:rPr>
                <w:rFonts w:ascii="Arial" w:hAnsi="Arial" w:cs="Arial"/>
                <w:szCs w:val="22"/>
                <w:lang w:val="en-US"/>
              </w:rPr>
            </w:pPr>
            <w:r w:rsidRPr="00DC7D5F">
              <w:rPr>
                <w:rFonts w:ascii="Arial" w:hAnsi="Arial" w:cs="Arial"/>
                <w:szCs w:val="22"/>
                <w:lang w:val="en-US"/>
              </w:rPr>
              <w:t>The concentration of active substance around each bait box after direct release can be estimated by equation 3 of the EUBEES ESD (2003):</w:t>
            </w:r>
          </w:p>
          <w:p w14:paraId="020F696A" w14:textId="77777777" w:rsidR="000E67D3" w:rsidRPr="00DC7D5F" w:rsidRDefault="000E67D3" w:rsidP="00D52FF0">
            <w:pPr>
              <w:spacing w:line="276" w:lineRule="auto"/>
              <w:rPr>
                <w:rFonts w:ascii="Arial" w:hAnsi="Arial" w:cs="Arial"/>
                <w:szCs w:val="22"/>
                <w:lang w:val="en-US"/>
              </w:rPr>
            </w:pPr>
          </w:p>
          <w:p w14:paraId="020F696B" w14:textId="77777777" w:rsidR="000E67D3" w:rsidRPr="00DC7D5F" w:rsidRDefault="000E67D3" w:rsidP="00DC7D5F">
            <w:pPr>
              <w:jc w:val="center"/>
              <w:rPr>
                <w:rFonts w:ascii="Arial" w:hAnsi="Arial" w:cs="Arial"/>
                <w:b/>
                <w:i/>
                <w:szCs w:val="22"/>
                <w:lang w:val="en-US"/>
              </w:rPr>
            </w:pPr>
            <w:r w:rsidRPr="00DC7D5F">
              <w:rPr>
                <w:rFonts w:ascii="Arial" w:hAnsi="Arial" w:cs="Arial"/>
                <w:b/>
                <w:i/>
                <w:szCs w:val="22"/>
                <w:lang w:val="en-US"/>
              </w:rPr>
              <w:t>Clocal</w:t>
            </w:r>
            <w:r w:rsidRPr="00DC7D5F">
              <w:rPr>
                <w:rFonts w:ascii="Arial" w:hAnsi="Arial" w:cs="Arial"/>
                <w:b/>
                <w:i/>
                <w:szCs w:val="22"/>
                <w:vertAlign w:val="subscript"/>
                <w:lang w:val="en-US"/>
              </w:rPr>
              <w:t>soil-D</w:t>
            </w:r>
            <w:r w:rsidRPr="00DC7D5F">
              <w:rPr>
                <w:rFonts w:ascii="Arial" w:hAnsi="Arial" w:cs="Arial"/>
                <w:b/>
                <w:i/>
                <w:szCs w:val="22"/>
                <w:lang w:val="en-US"/>
              </w:rPr>
              <w:t xml:space="preserve">  = (Elocal</w:t>
            </w:r>
            <w:r w:rsidRPr="00DC7D5F">
              <w:rPr>
                <w:rFonts w:ascii="Arial" w:hAnsi="Arial" w:cs="Arial"/>
                <w:b/>
                <w:i/>
                <w:szCs w:val="22"/>
                <w:vertAlign w:val="subscript"/>
                <w:lang w:val="en-US"/>
              </w:rPr>
              <w:t>soil-D-campaign</w:t>
            </w:r>
            <w:r w:rsidRPr="00DC7D5F">
              <w:rPr>
                <w:rFonts w:ascii="Arial" w:hAnsi="Arial" w:cs="Arial"/>
                <w:b/>
                <w:i/>
                <w:szCs w:val="22"/>
                <w:lang w:val="en-US"/>
              </w:rPr>
              <w:t xml:space="preserve"> x 1000) /(AREA</w:t>
            </w:r>
            <w:r w:rsidRPr="00DC7D5F">
              <w:rPr>
                <w:rFonts w:ascii="Arial" w:hAnsi="Arial" w:cs="Arial"/>
                <w:b/>
                <w:i/>
                <w:szCs w:val="22"/>
                <w:vertAlign w:val="subscript"/>
                <w:lang w:val="en-US"/>
              </w:rPr>
              <w:t>exposed-D</w:t>
            </w:r>
            <w:r w:rsidRPr="00DC7D5F">
              <w:rPr>
                <w:rFonts w:ascii="Arial" w:hAnsi="Arial" w:cs="Arial"/>
                <w:b/>
                <w:i/>
                <w:szCs w:val="22"/>
                <w:lang w:val="en-US"/>
              </w:rPr>
              <w:t xml:space="preserve"> x DEPTH</w:t>
            </w:r>
            <w:r w:rsidRPr="00DC7D5F">
              <w:rPr>
                <w:rFonts w:ascii="Arial" w:hAnsi="Arial" w:cs="Arial"/>
                <w:b/>
                <w:i/>
                <w:szCs w:val="22"/>
                <w:vertAlign w:val="subscript"/>
                <w:lang w:val="en-US"/>
              </w:rPr>
              <w:t>soil</w:t>
            </w:r>
            <w:r w:rsidRPr="00DC7D5F">
              <w:rPr>
                <w:rFonts w:ascii="Arial" w:hAnsi="Arial" w:cs="Arial"/>
                <w:b/>
                <w:i/>
                <w:szCs w:val="22"/>
                <w:lang w:val="en-US"/>
              </w:rPr>
              <w:t xml:space="preserve"> x RHO</w:t>
            </w:r>
            <w:r w:rsidRPr="00DC7D5F">
              <w:rPr>
                <w:rFonts w:ascii="Arial" w:hAnsi="Arial" w:cs="Arial"/>
                <w:b/>
                <w:i/>
                <w:szCs w:val="22"/>
                <w:vertAlign w:val="subscript"/>
                <w:lang w:val="en-US"/>
              </w:rPr>
              <w:t>soil</w:t>
            </w:r>
            <w:r w:rsidRPr="00DC7D5F">
              <w:rPr>
                <w:rFonts w:ascii="Arial" w:hAnsi="Arial" w:cs="Arial"/>
                <w:b/>
                <w:i/>
                <w:szCs w:val="22"/>
                <w:lang w:val="en-US"/>
              </w:rPr>
              <w:t xml:space="preserve"> x N</w:t>
            </w:r>
            <w:r w:rsidRPr="00DC7D5F">
              <w:rPr>
                <w:rFonts w:ascii="Arial" w:hAnsi="Arial" w:cs="Arial"/>
                <w:b/>
                <w:i/>
                <w:szCs w:val="22"/>
                <w:vertAlign w:val="subscript"/>
                <w:lang w:val="en-US"/>
              </w:rPr>
              <w:t>sites</w:t>
            </w:r>
            <w:r w:rsidRPr="00DC7D5F">
              <w:rPr>
                <w:rFonts w:ascii="Arial" w:hAnsi="Arial" w:cs="Arial"/>
                <w:b/>
                <w:i/>
                <w:szCs w:val="22"/>
                <w:lang w:val="en-US"/>
              </w:rPr>
              <w:t xml:space="preserve">)   </w:t>
            </w:r>
            <w:r w:rsidRPr="00DC7D5F">
              <w:rPr>
                <w:rFonts w:ascii="Arial" w:hAnsi="Arial" w:cs="Arial"/>
                <w:b/>
                <w:sz w:val="20"/>
                <w:szCs w:val="20"/>
                <w:lang w:val="en-US"/>
              </w:rPr>
              <w:t>(ESD eq. 3)</w:t>
            </w:r>
          </w:p>
          <w:p w14:paraId="020F696C" w14:textId="77777777" w:rsidR="000E67D3" w:rsidRPr="00DC7D5F" w:rsidRDefault="000E67D3" w:rsidP="00D52FF0">
            <w:pPr>
              <w:spacing w:line="276" w:lineRule="auto"/>
              <w:rPr>
                <w:rFonts w:ascii="Arial" w:hAnsi="Arial" w:cs="Arial"/>
                <w:szCs w:val="22"/>
                <w:lang w:val="en-US"/>
              </w:rPr>
            </w:pPr>
            <w:r w:rsidRPr="00DC7D5F">
              <w:rPr>
                <w:rFonts w:ascii="Arial" w:hAnsi="Arial" w:cs="Arial"/>
                <w:szCs w:val="22"/>
                <w:lang w:val="en-US"/>
              </w:rPr>
              <w:lastRenderedPageBreak/>
              <w:t>with :</w:t>
            </w:r>
          </w:p>
          <w:p w14:paraId="020F696D" w14:textId="77777777" w:rsidR="000E67D3" w:rsidRPr="00DC7D5F" w:rsidRDefault="000E67D3" w:rsidP="00D52FF0">
            <w:pPr>
              <w:tabs>
                <w:tab w:val="left" w:pos="709"/>
                <w:tab w:val="left" w:pos="2410"/>
              </w:tabs>
              <w:spacing w:line="276" w:lineRule="auto"/>
              <w:ind w:left="2410" w:hanging="1701"/>
              <w:rPr>
                <w:rFonts w:ascii="Arial" w:hAnsi="Arial" w:cs="Arial"/>
                <w:szCs w:val="22"/>
                <w:lang w:val="en-US"/>
              </w:rPr>
            </w:pPr>
            <w:r w:rsidRPr="00DC7D5F">
              <w:rPr>
                <w:rFonts w:ascii="Arial" w:hAnsi="Arial" w:cs="Arial"/>
                <w:i/>
                <w:szCs w:val="22"/>
                <w:lang w:val="en-US"/>
              </w:rPr>
              <w:t>Elocal</w:t>
            </w:r>
            <w:r w:rsidRPr="00DC7D5F">
              <w:rPr>
                <w:rFonts w:ascii="Arial" w:hAnsi="Arial" w:cs="Arial"/>
                <w:i/>
                <w:szCs w:val="22"/>
                <w:vertAlign w:val="subscript"/>
                <w:lang w:val="en-US"/>
              </w:rPr>
              <w:t>soil-D-campaign</w:t>
            </w:r>
            <w:r w:rsidRPr="00DC7D5F">
              <w:rPr>
                <w:rFonts w:ascii="Arial" w:hAnsi="Arial" w:cs="Arial"/>
                <w:szCs w:val="22"/>
                <w:lang w:val="en-US"/>
              </w:rPr>
              <w:t xml:space="preserve"> </w:t>
            </w:r>
            <w:r w:rsidRPr="00DC7D5F">
              <w:rPr>
                <w:rFonts w:ascii="Arial" w:hAnsi="Arial" w:cs="Arial"/>
                <w:szCs w:val="22"/>
                <w:lang w:val="en-US"/>
              </w:rPr>
              <w:tab/>
              <w:t xml:space="preserve">= 1.50E-04 g a.i./campaign; local emission to soil from a campaign, </w:t>
            </w:r>
          </w:p>
          <w:p w14:paraId="020F696E" w14:textId="77777777" w:rsidR="000E67D3" w:rsidRPr="00DC7D5F" w:rsidRDefault="000E67D3" w:rsidP="00D52FF0">
            <w:pPr>
              <w:tabs>
                <w:tab w:val="left" w:pos="709"/>
                <w:tab w:val="left" w:pos="2410"/>
              </w:tabs>
              <w:spacing w:line="276" w:lineRule="auto"/>
              <w:ind w:left="2410" w:hanging="1701"/>
              <w:rPr>
                <w:rFonts w:ascii="Arial" w:hAnsi="Arial" w:cs="Arial"/>
                <w:szCs w:val="22"/>
                <w:lang w:val="en-US"/>
              </w:rPr>
            </w:pPr>
            <w:r w:rsidRPr="00DC7D5F">
              <w:rPr>
                <w:rFonts w:ascii="Arial" w:hAnsi="Arial" w:cs="Arial"/>
                <w:i/>
                <w:szCs w:val="22"/>
                <w:lang w:val="en-US"/>
              </w:rPr>
              <w:t>AREA</w:t>
            </w:r>
            <w:r w:rsidRPr="00DC7D5F">
              <w:rPr>
                <w:rFonts w:ascii="Arial" w:hAnsi="Arial" w:cs="Arial"/>
                <w:i/>
                <w:szCs w:val="22"/>
                <w:vertAlign w:val="subscript"/>
                <w:lang w:val="en-US"/>
              </w:rPr>
              <w:t>exposed-D</w:t>
            </w:r>
            <w:r w:rsidRPr="00DC7D5F">
              <w:rPr>
                <w:rFonts w:ascii="Arial" w:hAnsi="Arial" w:cs="Arial"/>
                <w:szCs w:val="22"/>
                <w:lang w:val="en-US"/>
              </w:rPr>
              <w:t xml:space="preserve"> </w:t>
            </w:r>
            <w:r w:rsidRPr="00DC7D5F">
              <w:rPr>
                <w:rFonts w:ascii="Arial" w:hAnsi="Arial" w:cs="Arial"/>
                <w:szCs w:val="22"/>
                <w:lang w:val="en-US"/>
              </w:rPr>
              <w:tab/>
              <w:t xml:space="preserve">= </w:t>
            </w:r>
            <w:smartTag w:uri="urn:schemas-microsoft-com:office:smarttags" w:element="metricconverter">
              <w:smartTagPr>
                <w:attr w:name="ProductID" w:val="0.09 mﾲ"/>
              </w:smartTagPr>
              <w:r w:rsidRPr="00DC7D5F">
                <w:rPr>
                  <w:rFonts w:ascii="Arial" w:hAnsi="Arial" w:cs="Arial"/>
                  <w:szCs w:val="22"/>
                  <w:lang w:val="en-US"/>
                </w:rPr>
                <w:t>0.09 m²</w:t>
              </w:r>
            </w:smartTag>
            <w:r w:rsidRPr="00DC7D5F">
              <w:rPr>
                <w:rFonts w:ascii="Arial" w:hAnsi="Arial" w:cs="Arial"/>
                <w:szCs w:val="22"/>
                <w:lang w:val="en-US"/>
              </w:rPr>
              <w:t xml:space="preserve"> (directly exposed area </w:t>
            </w:r>
            <w:smartTag w:uri="urn:schemas-microsoft-com:office:smarttags" w:element="metricconverter">
              <w:smartTagPr>
                <w:attr w:name="ProductID" w:val="10 cm"/>
              </w:smartTagPr>
              <w:r w:rsidRPr="00DC7D5F">
                <w:rPr>
                  <w:rFonts w:ascii="Arial" w:hAnsi="Arial" w:cs="Arial"/>
                  <w:szCs w:val="22"/>
                  <w:lang w:val="en-US"/>
                </w:rPr>
                <w:t>10 cm</w:t>
              </w:r>
            </w:smartTag>
            <w:r w:rsidRPr="00DC7D5F">
              <w:rPr>
                <w:rFonts w:ascii="Arial" w:hAnsi="Arial" w:cs="Arial"/>
                <w:szCs w:val="22"/>
                <w:lang w:val="en-US"/>
              </w:rPr>
              <w:t xml:space="preserve"> around bait boxes, default value); area directly exposed to rodenticide (around the bait box), </w:t>
            </w:r>
          </w:p>
          <w:p w14:paraId="020F696F" w14:textId="77777777" w:rsidR="000E67D3" w:rsidRPr="00DC7D5F" w:rsidRDefault="000E67D3" w:rsidP="00D52FF0">
            <w:pPr>
              <w:tabs>
                <w:tab w:val="left" w:pos="709"/>
                <w:tab w:val="left" w:pos="2410"/>
              </w:tabs>
              <w:spacing w:line="276" w:lineRule="auto"/>
              <w:ind w:left="2410" w:hanging="1701"/>
              <w:rPr>
                <w:rFonts w:ascii="Arial" w:hAnsi="Arial" w:cs="Arial"/>
                <w:szCs w:val="22"/>
                <w:lang w:val="en-US"/>
              </w:rPr>
            </w:pPr>
            <w:r w:rsidRPr="00DC7D5F">
              <w:rPr>
                <w:rFonts w:ascii="Arial" w:hAnsi="Arial" w:cs="Arial"/>
                <w:i/>
                <w:szCs w:val="22"/>
                <w:lang w:val="en-US"/>
              </w:rPr>
              <w:t>DEPTH</w:t>
            </w:r>
            <w:r w:rsidRPr="00DC7D5F">
              <w:rPr>
                <w:rFonts w:ascii="Arial" w:hAnsi="Arial" w:cs="Arial"/>
                <w:i/>
                <w:szCs w:val="22"/>
                <w:vertAlign w:val="subscript"/>
                <w:lang w:val="en-US"/>
              </w:rPr>
              <w:t>soil</w:t>
            </w:r>
            <w:r w:rsidRPr="00DC7D5F">
              <w:rPr>
                <w:rFonts w:ascii="Arial" w:hAnsi="Arial" w:cs="Arial"/>
                <w:szCs w:val="22"/>
                <w:lang w:val="en-US"/>
              </w:rPr>
              <w:t xml:space="preserve"> </w:t>
            </w:r>
            <w:r w:rsidRPr="00DC7D5F">
              <w:rPr>
                <w:rFonts w:ascii="Arial" w:hAnsi="Arial" w:cs="Arial"/>
                <w:szCs w:val="22"/>
                <w:lang w:val="en-US"/>
              </w:rPr>
              <w:tab/>
              <w:t xml:space="preserve">= 0.1 m (default value); depth of exposed soil, </w:t>
            </w:r>
            <w:r w:rsidRPr="00DC7D5F">
              <w:rPr>
                <w:rFonts w:ascii="Arial" w:hAnsi="Arial" w:cs="Arial"/>
                <w:i/>
                <w:szCs w:val="22"/>
                <w:lang w:val="en-US"/>
              </w:rPr>
              <w:t>RHO</w:t>
            </w:r>
            <w:r w:rsidRPr="00DC7D5F">
              <w:rPr>
                <w:rFonts w:ascii="Arial" w:hAnsi="Arial" w:cs="Arial"/>
                <w:i/>
                <w:szCs w:val="22"/>
                <w:vertAlign w:val="subscript"/>
                <w:lang w:val="en-US"/>
              </w:rPr>
              <w:t>soil</w:t>
            </w:r>
            <w:r w:rsidRPr="00DC7D5F">
              <w:rPr>
                <w:rFonts w:ascii="Arial" w:hAnsi="Arial" w:cs="Arial"/>
                <w:szCs w:val="22"/>
                <w:lang w:val="en-US"/>
              </w:rPr>
              <w:t xml:space="preserve"> = density of exposed soil,</w:t>
            </w:r>
          </w:p>
          <w:p w14:paraId="020F6970" w14:textId="77777777" w:rsidR="000E67D3" w:rsidRPr="00DC7D5F" w:rsidRDefault="000E67D3" w:rsidP="00D52FF0">
            <w:pPr>
              <w:tabs>
                <w:tab w:val="left" w:pos="709"/>
                <w:tab w:val="left" w:pos="2410"/>
              </w:tabs>
              <w:spacing w:line="276" w:lineRule="auto"/>
              <w:ind w:left="2410" w:hanging="1701"/>
              <w:rPr>
                <w:rFonts w:ascii="Arial" w:hAnsi="Arial" w:cs="Arial"/>
                <w:szCs w:val="22"/>
                <w:lang w:val="en-US"/>
              </w:rPr>
            </w:pPr>
            <w:r w:rsidRPr="00DC7D5F">
              <w:rPr>
                <w:rFonts w:ascii="Arial" w:hAnsi="Arial" w:cs="Arial"/>
                <w:i/>
                <w:szCs w:val="22"/>
                <w:lang w:val="en-US"/>
              </w:rPr>
              <w:t>N</w:t>
            </w:r>
            <w:r w:rsidRPr="00DC7D5F">
              <w:rPr>
                <w:rFonts w:ascii="Arial" w:hAnsi="Arial" w:cs="Arial"/>
                <w:i/>
                <w:szCs w:val="22"/>
                <w:vertAlign w:val="subscript"/>
                <w:lang w:val="en-US"/>
              </w:rPr>
              <w:t xml:space="preserve">sites </w:t>
            </w:r>
            <w:r w:rsidRPr="00DC7D5F">
              <w:rPr>
                <w:rFonts w:ascii="Arial" w:hAnsi="Arial" w:cs="Arial"/>
                <w:i/>
                <w:szCs w:val="22"/>
                <w:vertAlign w:val="subscript"/>
                <w:lang w:val="en-US"/>
              </w:rPr>
              <w:tab/>
            </w:r>
            <w:r w:rsidRPr="00DC7D5F">
              <w:rPr>
                <w:rFonts w:ascii="Arial" w:hAnsi="Arial" w:cs="Arial"/>
                <w:szCs w:val="22"/>
                <w:lang w:val="en-US"/>
              </w:rPr>
              <w:t>= 10; number of application sites,</w:t>
            </w:r>
          </w:p>
          <w:p w14:paraId="020F6971" w14:textId="77777777" w:rsidR="000E67D3" w:rsidRPr="00DC7D5F" w:rsidRDefault="000E67D3" w:rsidP="00D52FF0">
            <w:pPr>
              <w:tabs>
                <w:tab w:val="left" w:pos="709"/>
                <w:tab w:val="left" w:pos="2410"/>
              </w:tabs>
              <w:spacing w:line="276" w:lineRule="auto"/>
              <w:ind w:left="2410" w:hanging="1701"/>
              <w:rPr>
                <w:rFonts w:ascii="Arial" w:hAnsi="Arial" w:cs="Arial"/>
                <w:szCs w:val="22"/>
                <w:lang w:val="en-US"/>
              </w:rPr>
            </w:pPr>
            <w:r w:rsidRPr="00DC7D5F">
              <w:rPr>
                <w:rFonts w:ascii="Arial" w:hAnsi="Arial" w:cs="Arial"/>
                <w:i/>
                <w:szCs w:val="22"/>
                <w:lang w:val="en-US"/>
              </w:rPr>
              <w:t>RHO</w:t>
            </w:r>
            <w:r w:rsidRPr="00DC7D5F">
              <w:rPr>
                <w:rFonts w:ascii="Arial" w:hAnsi="Arial" w:cs="Arial"/>
                <w:i/>
                <w:szCs w:val="22"/>
                <w:vertAlign w:val="subscript"/>
                <w:lang w:val="en-US"/>
              </w:rPr>
              <w:t>soil</w:t>
            </w:r>
            <w:r w:rsidRPr="00DC7D5F">
              <w:rPr>
                <w:rFonts w:ascii="Arial" w:hAnsi="Arial" w:cs="Arial"/>
                <w:szCs w:val="22"/>
                <w:lang w:val="en-US"/>
              </w:rPr>
              <w:t xml:space="preserve"> </w:t>
            </w:r>
            <w:r w:rsidRPr="00DC7D5F">
              <w:rPr>
                <w:rFonts w:ascii="Arial" w:hAnsi="Arial" w:cs="Arial"/>
                <w:szCs w:val="22"/>
                <w:lang w:val="en-US"/>
              </w:rPr>
              <w:tab/>
              <w:t>= 1700 kg/m³ soil (default value)</w:t>
            </w:r>
          </w:p>
          <w:p w14:paraId="020F6972" w14:textId="77777777" w:rsidR="000E67D3" w:rsidRPr="00DC7D5F" w:rsidRDefault="000E67D3" w:rsidP="00D52FF0">
            <w:pPr>
              <w:tabs>
                <w:tab w:val="left" w:pos="567"/>
              </w:tabs>
              <w:spacing w:line="276" w:lineRule="auto"/>
              <w:ind w:left="2410" w:hanging="1701"/>
              <w:rPr>
                <w:rFonts w:ascii="Arial" w:hAnsi="Arial" w:cs="Arial"/>
                <w:szCs w:val="22"/>
                <w:lang w:val="en-US"/>
              </w:rPr>
            </w:pPr>
          </w:p>
          <w:p w14:paraId="020F6973" w14:textId="77777777" w:rsidR="000E67D3" w:rsidRPr="00DC7D5F" w:rsidRDefault="000E67D3" w:rsidP="00D52FF0">
            <w:pPr>
              <w:jc w:val="center"/>
              <w:rPr>
                <w:rFonts w:ascii="Arial" w:hAnsi="Arial" w:cs="Arial"/>
                <w:b/>
                <w:szCs w:val="22"/>
                <w:lang w:val="en-US"/>
              </w:rPr>
            </w:pPr>
            <w:r w:rsidRPr="00DC7D5F">
              <w:rPr>
                <w:rFonts w:ascii="Arial" w:hAnsi="Arial" w:cs="Arial"/>
                <w:b/>
                <w:i/>
                <w:szCs w:val="22"/>
                <w:lang w:val="en-US"/>
              </w:rPr>
              <w:t>Clocal</w:t>
            </w:r>
            <w:r w:rsidRPr="00DC7D5F">
              <w:rPr>
                <w:rFonts w:ascii="Arial" w:hAnsi="Arial" w:cs="Arial"/>
                <w:b/>
                <w:i/>
                <w:szCs w:val="22"/>
                <w:vertAlign w:val="subscript"/>
                <w:lang w:val="en-US"/>
              </w:rPr>
              <w:t>soil-D</w:t>
            </w:r>
            <w:r w:rsidRPr="00DC7D5F">
              <w:rPr>
                <w:rFonts w:ascii="Arial" w:hAnsi="Arial" w:cs="Arial"/>
                <w:b/>
                <w:i/>
                <w:szCs w:val="22"/>
                <w:lang w:val="en-US"/>
              </w:rPr>
              <w:t xml:space="preserve"> </w:t>
            </w:r>
            <w:r w:rsidR="002F2BAA" w:rsidRPr="00DC7D5F">
              <w:rPr>
                <w:rFonts w:ascii="Arial" w:hAnsi="Arial" w:cs="Arial"/>
                <w:b/>
                <w:szCs w:val="22"/>
                <w:lang w:val="en-US"/>
              </w:rPr>
              <w:t>= 9.80</w:t>
            </w:r>
            <w:r w:rsidRPr="00DC7D5F">
              <w:rPr>
                <w:rFonts w:ascii="Arial" w:hAnsi="Arial" w:cs="Arial"/>
                <w:b/>
                <w:szCs w:val="22"/>
                <w:lang w:val="en-US"/>
              </w:rPr>
              <w:t xml:space="preserve"> E-04 mg a.i/kg</w:t>
            </w:r>
            <w:r w:rsidRPr="00DC7D5F">
              <w:rPr>
                <w:rFonts w:ascii="Arial" w:hAnsi="Arial" w:cs="Arial"/>
                <w:b/>
                <w:szCs w:val="22"/>
                <w:vertAlign w:val="subscript"/>
                <w:lang w:val="en-US"/>
              </w:rPr>
              <w:t>wwt</w:t>
            </w:r>
            <w:r w:rsidRPr="00DC7D5F">
              <w:rPr>
                <w:rFonts w:ascii="Arial" w:hAnsi="Arial" w:cs="Arial"/>
                <w:b/>
                <w:szCs w:val="22"/>
                <w:lang w:val="en-US"/>
              </w:rPr>
              <w:t xml:space="preserve"> soil</w:t>
            </w:r>
          </w:p>
          <w:p w14:paraId="020F6974" w14:textId="77777777" w:rsidR="000E67D3" w:rsidRPr="00DC7D5F" w:rsidRDefault="000E67D3" w:rsidP="00D52FF0">
            <w:pPr>
              <w:spacing w:line="276" w:lineRule="auto"/>
              <w:jc w:val="both"/>
              <w:rPr>
                <w:rFonts w:ascii="Arial" w:hAnsi="Arial" w:cs="Arial"/>
                <w:szCs w:val="22"/>
                <w:lang w:val="en-US"/>
              </w:rPr>
            </w:pPr>
          </w:p>
          <w:p w14:paraId="020F6975" w14:textId="77777777" w:rsidR="000E67D3" w:rsidRPr="00DC7D5F" w:rsidRDefault="000E67D3" w:rsidP="00DC7D5F">
            <w:pPr>
              <w:spacing w:line="240" w:lineRule="auto"/>
              <w:jc w:val="both"/>
              <w:rPr>
                <w:rFonts w:ascii="Arial" w:hAnsi="Arial" w:cs="Arial"/>
                <w:szCs w:val="22"/>
                <w:lang w:val="en-US"/>
              </w:rPr>
            </w:pPr>
            <w:r w:rsidRPr="00DC7D5F">
              <w:rPr>
                <w:rFonts w:ascii="Arial" w:hAnsi="Arial" w:cs="Arial"/>
                <w:szCs w:val="22"/>
                <w:lang w:val="en-US"/>
              </w:rPr>
              <w:t xml:space="preserve">The calculated local concentration due to direct release after a treatment campaign of </w:t>
            </w:r>
            <w:r w:rsidR="002F2BAA" w:rsidRPr="00DC7D5F">
              <w:rPr>
                <w:rFonts w:ascii="Arial" w:hAnsi="Arial" w:cs="Arial"/>
                <w:b/>
                <w:szCs w:val="22"/>
                <w:lang w:val="en-US"/>
              </w:rPr>
              <w:t>9.80</w:t>
            </w:r>
            <w:r w:rsidRPr="00DC7D5F">
              <w:rPr>
                <w:rFonts w:ascii="Arial" w:hAnsi="Arial" w:cs="Arial"/>
                <w:b/>
                <w:szCs w:val="22"/>
                <w:lang w:val="en-US"/>
              </w:rPr>
              <w:t>E-04 mg a.i/kg</w:t>
            </w:r>
            <w:r w:rsidRPr="00DC7D5F">
              <w:rPr>
                <w:rFonts w:ascii="Arial" w:hAnsi="Arial" w:cs="Arial"/>
                <w:b/>
                <w:szCs w:val="22"/>
                <w:vertAlign w:val="subscript"/>
                <w:lang w:val="en-US"/>
              </w:rPr>
              <w:t>wwt</w:t>
            </w:r>
            <w:r w:rsidRPr="00DC7D5F">
              <w:rPr>
                <w:rFonts w:ascii="Arial" w:hAnsi="Arial" w:cs="Arial"/>
                <w:b/>
                <w:szCs w:val="22"/>
                <w:lang w:val="en-US"/>
              </w:rPr>
              <w:t xml:space="preserve"> soil</w:t>
            </w:r>
            <w:r w:rsidRPr="00DC7D5F">
              <w:rPr>
                <w:rFonts w:ascii="Arial" w:hAnsi="Arial" w:cs="Arial"/>
                <w:szCs w:val="22"/>
                <w:lang w:val="en-US"/>
              </w:rPr>
              <w:t xml:space="preserve"> is a realistic worst case assumption. This concentration is relevant </w:t>
            </w:r>
            <w:smartTag w:uri="urn:schemas-microsoft-com:office:smarttags" w:element="PlaceType">
              <w:r w:rsidRPr="00DC7D5F">
                <w:rPr>
                  <w:rFonts w:ascii="Arial" w:hAnsi="Arial" w:cs="Arial"/>
                  <w:szCs w:val="22"/>
                  <w:lang w:val="en-US"/>
                </w:rPr>
                <w:t>only</w:t>
              </w:r>
            </w:smartTag>
            <w:r w:rsidRPr="00DC7D5F">
              <w:rPr>
                <w:rFonts w:ascii="Arial" w:hAnsi="Arial" w:cs="Arial"/>
                <w:szCs w:val="22"/>
                <w:lang w:val="en-US"/>
              </w:rPr>
              <w:t xml:space="preserve"> for the “hot spot” areas directly around the bait boxes (</w:t>
            </w:r>
            <w:smartTag w:uri="urn:schemas-microsoft-com:office:smarttags" w:element="metricconverter">
              <w:smartTagPr>
                <w:attr w:name="ProductID" w:val="10 cm"/>
              </w:smartTagPr>
              <w:r w:rsidRPr="00DC7D5F">
                <w:rPr>
                  <w:rFonts w:ascii="Arial" w:hAnsi="Arial" w:cs="Arial"/>
                  <w:szCs w:val="22"/>
                  <w:lang w:val="en-US"/>
                </w:rPr>
                <w:t>10 cm</w:t>
              </w:r>
            </w:smartTag>
            <w:r w:rsidRPr="00DC7D5F">
              <w:rPr>
                <w:rFonts w:ascii="Arial" w:hAnsi="Arial" w:cs="Arial"/>
                <w:szCs w:val="22"/>
                <w:lang w:val="en-US"/>
              </w:rPr>
              <w:t xml:space="preserve"> around). This calculation cannot be corrected with the half-life criteria: the persistence half-life of difenacoum in soil exceeds 300 days (refer to section </w:t>
            </w:r>
            <w:r w:rsidRPr="00DC7D5F">
              <w:rPr>
                <w:rFonts w:ascii="Arial" w:hAnsi="Arial" w:cs="Arial"/>
                <w:szCs w:val="22"/>
                <w:lang w:val="en-US"/>
              </w:rPr>
              <w:fldChar w:fldCharType="begin"/>
            </w:r>
            <w:r w:rsidRPr="00DC7D5F">
              <w:rPr>
                <w:rFonts w:ascii="Arial" w:hAnsi="Arial" w:cs="Arial"/>
                <w:szCs w:val="22"/>
                <w:lang w:val="en-US"/>
              </w:rPr>
              <w:instrText xml:space="preserve"> REF _Ref289866257 \r \h </w:instrText>
            </w:r>
            <w:r w:rsidR="00D01758">
              <w:rPr>
                <w:rFonts w:ascii="Arial" w:hAnsi="Arial" w:cs="Arial"/>
                <w:szCs w:val="22"/>
                <w:lang w:val="en-US"/>
              </w:rPr>
              <w:instrText xml:space="preserve"> \* MERGEFORMAT </w:instrText>
            </w:r>
            <w:r w:rsidRPr="00DC7D5F">
              <w:rPr>
                <w:rFonts w:ascii="Arial" w:hAnsi="Arial" w:cs="Arial"/>
                <w:szCs w:val="22"/>
                <w:lang w:val="en-US"/>
              </w:rPr>
            </w:r>
            <w:r w:rsidRPr="00DC7D5F">
              <w:rPr>
                <w:rFonts w:ascii="Arial" w:hAnsi="Arial" w:cs="Arial"/>
                <w:szCs w:val="22"/>
                <w:lang w:val="en-US"/>
              </w:rPr>
              <w:fldChar w:fldCharType="separate"/>
            </w:r>
            <w:proofErr w:type="gramStart"/>
            <w:r w:rsidR="003F019F" w:rsidRPr="003F019F">
              <w:rPr>
                <w:rFonts w:ascii="Arial" w:hAnsi="Arial" w:cs="Arial"/>
                <w:b/>
                <w:bCs/>
                <w:szCs w:val="22"/>
                <w:lang w:val="en-US"/>
              </w:rPr>
              <w:t>Erreur !</w:t>
            </w:r>
            <w:proofErr w:type="gramEnd"/>
            <w:r w:rsidR="003F019F" w:rsidRPr="003F019F">
              <w:rPr>
                <w:rFonts w:ascii="Arial" w:hAnsi="Arial" w:cs="Arial"/>
                <w:b/>
                <w:bCs/>
                <w:szCs w:val="22"/>
                <w:lang w:val="en-US"/>
              </w:rPr>
              <w:t xml:space="preserve"> Source du renvoi introuvable.</w:t>
            </w:r>
            <w:r w:rsidRPr="00DC7D5F">
              <w:rPr>
                <w:rFonts w:ascii="Arial" w:hAnsi="Arial" w:cs="Arial"/>
                <w:szCs w:val="22"/>
                <w:lang w:val="en-US"/>
              </w:rPr>
              <w:fldChar w:fldCharType="end"/>
            </w:r>
            <w:r w:rsidRPr="00DC7D5F">
              <w:rPr>
                <w:rFonts w:ascii="Arial" w:hAnsi="Arial" w:cs="Arial"/>
                <w:szCs w:val="22"/>
                <w:lang w:val="en-US"/>
              </w:rPr>
              <w:t>).</w:t>
            </w:r>
          </w:p>
          <w:p w14:paraId="020F6976" w14:textId="77777777" w:rsidR="000E67D3" w:rsidRPr="00DC7D5F" w:rsidRDefault="000E67D3" w:rsidP="00DC7D5F">
            <w:pPr>
              <w:spacing w:line="240" w:lineRule="auto"/>
              <w:rPr>
                <w:rFonts w:ascii="Arial" w:hAnsi="Arial" w:cs="Arial"/>
                <w:szCs w:val="22"/>
                <w:lang w:val="en-US"/>
              </w:rPr>
            </w:pPr>
          </w:p>
          <w:p w14:paraId="020F6977" w14:textId="77777777" w:rsidR="000E67D3" w:rsidRPr="00DC7D5F" w:rsidRDefault="000E67D3" w:rsidP="00DC7D5F">
            <w:pPr>
              <w:spacing w:line="240" w:lineRule="auto"/>
              <w:jc w:val="both"/>
              <w:rPr>
                <w:rFonts w:ascii="Arial" w:hAnsi="Arial" w:cs="Arial"/>
                <w:szCs w:val="22"/>
                <w:lang w:val="en-US"/>
              </w:rPr>
            </w:pPr>
            <w:r w:rsidRPr="00DC7D5F">
              <w:rPr>
                <w:rFonts w:ascii="Arial" w:hAnsi="Arial" w:cs="Arial"/>
                <w:szCs w:val="22"/>
                <w:lang w:val="en-US"/>
              </w:rPr>
              <w:t xml:space="preserve">According to EUBEES ESD (2003), to the direct release should be added the contribution from disperse release of rodenticide via urine and faeces. Therefore the concentration of active substance around each bait box after indirect release can be estimated by equation 4 of EUBEES ESD (2003): </w:t>
            </w:r>
          </w:p>
          <w:p w14:paraId="020F6978" w14:textId="77777777" w:rsidR="000E67D3" w:rsidRPr="00DC7D5F" w:rsidRDefault="000E67D3" w:rsidP="00D52FF0">
            <w:pPr>
              <w:rPr>
                <w:rFonts w:ascii="Arial" w:hAnsi="Arial" w:cs="Arial"/>
                <w:b/>
                <w:i/>
                <w:szCs w:val="22"/>
                <w:lang w:val="en-US"/>
              </w:rPr>
            </w:pPr>
          </w:p>
          <w:p w14:paraId="020F6979" w14:textId="77777777" w:rsidR="000E67D3" w:rsidRPr="00DC7D5F" w:rsidRDefault="000E67D3" w:rsidP="00DC7D5F">
            <w:pPr>
              <w:jc w:val="center"/>
              <w:rPr>
                <w:rFonts w:ascii="Arial" w:hAnsi="Arial" w:cs="Arial"/>
                <w:b/>
                <w:i/>
                <w:szCs w:val="22"/>
                <w:lang w:val="en-US"/>
              </w:rPr>
            </w:pPr>
            <w:r w:rsidRPr="00DC7D5F">
              <w:rPr>
                <w:rFonts w:ascii="Arial" w:hAnsi="Arial" w:cs="Arial"/>
                <w:b/>
                <w:i/>
                <w:szCs w:val="22"/>
                <w:lang w:val="en-US"/>
              </w:rPr>
              <w:t>Clocal</w:t>
            </w:r>
            <w:r w:rsidRPr="00DC7D5F">
              <w:rPr>
                <w:rFonts w:ascii="Arial" w:hAnsi="Arial" w:cs="Arial"/>
                <w:b/>
                <w:i/>
                <w:szCs w:val="22"/>
                <w:vertAlign w:val="subscript"/>
                <w:lang w:val="en-US"/>
              </w:rPr>
              <w:t>soil-ID</w:t>
            </w:r>
            <w:r w:rsidRPr="00DC7D5F">
              <w:rPr>
                <w:rFonts w:ascii="Arial" w:hAnsi="Arial" w:cs="Arial"/>
                <w:b/>
                <w:i/>
                <w:szCs w:val="22"/>
                <w:lang w:val="en-US"/>
              </w:rPr>
              <w:t xml:space="preserve"> = (Q</w:t>
            </w:r>
            <w:r w:rsidRPr="00DC7D5F">
              <w:rPr>
                <w:rFonts w:ascii="Arial" w:hAnsi="Arial" w:cs="Arial"/>
                <w:b/>
                <w:i/>
                <w:szCs w:val="22"/>
                <w:vertAlign w:val="subscript"/>
                <w:lang w:val="en-US"/>
              </w:rPr>
              <w:t>prod</w:t>
            </w:r>
            <w:r w:rsidRPr="00DC7D5F">
              <w:rPr>
                <w:rFonts w:ascii="Arial" w:hAnsi="Arial" w:cs="Arial"/>
                <w:b/>
                <w:i/>
                <w:szCs w:val="22"/>
                <w:lang w:val="en-US"/>
              </w:rPr>
              <w:t xml:space="preserve"> x Fc</w:t>
            </w:r>
            <w:r w:rsidRPr="00DC7D5F">
              <w:rPr>
                <w:rFonts w:ascii="Arial" w:hAnsi="Arial" w:cs="Arial"/>
                <w:b/>
                <w:i/>
                <w:szCs w:val="22"/>
                <w:vertAlign w:val="subscript"/>
                <w:lang w:val="en-US"/>
              </w:rPr>
              <w:t>prod</w:t>
            </w:r>
            <w:r w:rsidRPr="00DC7D5F">
              <w:rPr>
                <w:rFonts w:ascii="Arial" w:hAnsi="Arial" w:cs="Arial"/>
                <w:b/>
                <w:i/>
                <w:szCs w:val="22"/>
                <w:lang w:val="en-US"/>
              </w:rPr>
              <w:t xml:space="preserve"> x N</w:t>
            </w:r>
            <w:r w:rsidRPr="00DC7D5F">
              <w:rPr>
                <w:rFonts w:ascii="Arial" w:hAnsi="Arial" w:cs="Arial"/>
                <w:b/>
                <w:i/>
                <w:szCs w:val="22"/>
                <w:vertAlign w:val="subscript"/>
                <w:lang w:val="en-US"/>
              </w:rPr>
              <w:t>sites</w:t>
            </w:r>
            <w:r w:rsidRPr="00DC7D5F">
              <w:rPr>
                <w:rFonts w:ascii="Arial" w:hAnsi="Arial" w:cs="Arial"/>
                <w:b/>
                <w:i/>
                <w:szCs w:val="22"/>
                <w:lang w:val="en-US"/>
              </w:rPr>
              <w:t xml:space="preserve"> x N</w:t>
            </w:r>
            <w:r w:rsidRPr="00DC7D5F">
              <w:rPr>
                <w:rFonts w:ascii="Arial" w:hAnsi="Arial" w:cs="Arial"/>
                <w:b/>
                <w:i/>
                <w:szCs w:val="22"/>
                <w:vertAlign w:val="subscript"/>
                <w:lang w:val="en-US"/>
              </w:rPr>
              <w:t xml:space="preserve">refil </w:t>
            </w:r>
            <w:r w:rsidRPr="00DC7D5F">
              <w:rPr>
                <w:rFonts w:ascii="Arial" w:hAnsi="Arial" w:cs="Arial"/>
                <w:b/>
                <w:i/>
                <w:szCs w:val="22"/>
                <w:lang w:val="en-US"/>
              </w:rPr>
              <w:t>x 10</w:t>
            </w:r>
            <w:r w:rsidRPr="00DC7D5F">
              <w:rPr>
                <w:rFonts w:ascii="Arial" w:hAnsi="Arial" w:cs="Arial"/>
                <w:b/>
                <w:i/>
                <w:szCs w:val="22"/>
                <w:vertAlign w:val="superscript"/>
                <w:lang w:val="en-US"/>
              </w:rPr>
              <w:t>3</w:t>
            </w:r>
            <w:r w:rsidRPr="00DC7D5F">
              <w:rPr>
                <w:rFonts w:ascii="Arial" w:hAnsi="Arial" w:cs="Arial"/>
                <w:b/>
                <w:i/>
                <w:szCs w:val="22"/>
                <w:lang w:val="en-US"/>
              </w:rPr>
              <w:t xml:space="preserve"> x F</w:t>
            </w:r>
            <w:r w:rsidRPr="00DC7D5F">
              <w:rPr>
                <w:rFonts w:ascii="Arial" w:hAnsi="Arial" w:cs="Arial"/>
                <w:b/>
                <w:i/>
                <w:szCs w:val="22"/>
                <w:vertAlign w:val="subscript"/>
                <w:lang w:val="en-US"/>
              </w:rPr>
              <w:t>release-ID,soil</w:t>
            </w:r>
            <w:r w:rsidRPr="00DC7D5F">
              <w:rPr>
                <w:rFonts w:ascii="Arial" w:hAnsi="Arial" w:cs="Arial"/>
                <w:b/>
                <w:i/>
                <w:szCs w:val="22"/>
                <w:lang w:val="en-US"/>
              </w:rPr>
              <w:t xml:space="preserve"> x (1-F</w:t>
            </w:r>
            <w:r w:rsidRPr="00DC7D5F">
              <w:rPr>
                <w:rFonts w:ascii="Arial" w:hAnsi="Arial" w:cs="Arial"/>
                <w:b/>
                <w:i/>
                <w:szCs w:val="22"/>
                <w:vertAlign w:val="subscript"/>
                <w:lang w:val="en-US"/>
              </w:rPr>
              <w:t>release-D,soil</w:t>
            </w:r>
            <w:r w:rsidRPr="00DC7D5F">
              <w:rPr>
                <w:rFonts w:ascii="Arial" w:hAnsi="Arial" w:cs="Arial"/>
                <w:b/>
                <w:i/>
                <w:szCs w:val="22"/>
                <w:lang w:val="en-US"/>
              </w:rPr>
              <w:t>))</w:t>
            </w:r>
          </w:p>
          <w:p w14:paraId="020F697A" w14:textId="77777777" w:rsidR="000E67D3" w:rsidRPr="00DC7D5F" w:rsidRDefault="000E67D3" w:rsidP="00D52FF0">
            <w:pPr>
              <w:jc w:val="center"/>
              <w:rPr>
                <w:rFonts w:ascii="Arial" w:hAnsi="Arial" w:cs="Arial"/>
                <w:b/>
                <w:i/>
                <w:szCs w:val="22"/>
                <w:lang w:val="en-US"/>
              </w:rPr>
            </w:pPr>
            <w:r w:rsidRPr="00DC7D5F">
              <w:rPr>
                <w:rFonts w:ascii="Arial" w:hAnsi="Arial" w:cs="Arial"/>
                <w:b/>
                <w:i/>
                <w:szCs w:val="22"/>
                <w:lang w:val="en-US"/>
              </w:rPr>
              <w:t>(AREA</w:t>
            </w:r>
            <w:r w:rsidRPr="00DC7D5F">
              <w:rPr>
                <w:rFonts w:ascii="Arial" w:hAnsi="Arial" w:cs="Arial"/>
                <w:b/>
                <w:i/>
                <w:szCs w:val="22"/>
                <w:vertAlign w:val="subscript"/>
                <w:lang w:val="en-US"/>
              </w:rPr>
              <w:t>exposed-ID</w:t>
            </w:r>
            <w:r w:rsidRPr="00DC7D5F">
              <w:rPr>
                <w:rFonts w:ascii="Arial" w:hAnsi="Arial" w:cs="Arial"/>
                <w:b/>
                <w:i/>
                <w:szCs w:val="22"/>
                <w:lang w:val="en-US"/>
              </w:rPr>
              <w:t xml:space="preserve"> x DEPTH</w:t>
            </w:r>
            <w:r w:rsidRPr="00DC7D5F">
              <w:rPr>
                <w:rFonts w:ascii="Arial" w:hAnsi="Arial" w:cs="Arial"/>
                <w:b/>
                <w:i/>
                <w:szCs w:val="22"/>
                <w:vertAlign w:val="subscript"/>
                <w:lang w:val="en-US"/>
              </w:rPr>
              <w:t>soil</w:t>
            </w:r>
            <w:r w:rsidRPr="00DC7D5F">
              <w:rPr>
                <w:rFonts w:ascii="Arial" w:hAnsi="Arial" w:cs="Arial"/>
                <w:b/>
                <w:i/>
                <w:szCs w:val="22"/>
                <w:lang w:val="en-US"/>
              </w:rPr>
              <w:t xml:space="preserve"> x RHO</w:t>
            </w:r>
            <w:r w:rsidRPr="00DC7D5F">
              <w:rPr>
                <w:rFonts w:ascii="Arial" w:hAnsi="Arial" w:cs="Arial"/>
                <w:b/>
                <w:i/>
                <w:szCs w:val="22"/>
                <w:vertAlign w:val="subscript"/>
                <w:lang w:val="en-US"/>
              </w:rPr>
              <w:t>soil</w:t>
            </w:r>
            <w:r w:rsidRPr="00DC7D5F">
              <w:rPr>
                <w:rFonts w:ascii="Arial" w:hAnsi="Arial" w:cs="Arial"/>
                <w:b/>
                <w:i/>
                <w:szCs w:val="22"/>
                <w:lang w:val="en-US"/>
              </w:rPr>
              <w:t>)</w:t>
            </w:r>
          </w:p>
          <w:p w14:paraId="020F697B" w14:textId="77777777" w:rsidR="000E67D3" w:rsidRPr="00DC7D5F" w:rsidRDefault="000E67D3" w:rsidP="00D52FF0">
            <w:pPr>
              <w:spacing w:line="276" w:lineRule="auto"/>
              <w:rPr>
                <w:rFonts w:ascii="Arial" w:hAnsi="Arial" w:cs="Arial"/>
                <w:szCs w:val="22"/>
                <w:lang w:val="en-US"/>
              </w:rPr>
            </w:pPr>
            <w:r w:rsidRPr="00DC7D5F">
              <w:rPr>
                <w:rFonts w:ascii="Arial" w:hAnsi="Arial" w:cs="Arial"/>
                <w:szCs w:val="22"/>
                <w:lang w:val="en-US"/>
              </w:rPr>
              <w:t>With:</w:t>
            </w:r>
          </w:p>
          <w:p w14:paraId="020F697C" w14:textId="77777777" w:rsidR="000E67D3" w:rsidRPr="00DC7D5F" w:rsidRDefault="000E67D3" w:rsidP="00D52FF0">
            <w:pPr>
              <w:tabs>
                <w:tab w:val="left" w:pos="1985"/>
              </w:tabs>
              <w:spacing w:line="276" w:lineRule="auto"/>
              <w:ind w:left="1985" w:hanging="1276"/>
              <w:rPr>
                <w:rFonts w:ascii="Arial" w:hAnsi="Arial" w:cs="Arial"/>
                <w:szCs w:val="22"/>
                <w:lang w:val="en-US"/>
              </w:rPr>
            </w:pPr>
            <w:r w:rsidRPr="00DC7D5F">
              <w:rPr>
                <w:rFonts w:ascii="Arial" w:hAnsi="Arial" w:cs="Arial"/>
                <w:i/>
                <w:szCs w:val="22"/>
                <w:lang w:val="en-US"/>
              </w:rPr>
              <w:t>Q</w:t>
            </w:r>
            <w:r w:rsidRPr="00DC7D5F">
              <w:rPr>
                <w:rFonts w:ascii="Arial" w:hAnsi="Arial" w:cs="Arial"/>
                <w:i/>
                <w:szCs w:val="22"/>
                <w:vertAlign w:val="subscript"/>
                <w:lang w:val="en-US"/>
              </w:rPr>
              <w:t>prod</w:t>
            </w:r>
            <w:r w:rsidR="002F2BAA" w:rsidRPr="00DC7D5F">
              <w:rPr>
                <w:rFonts w:ascii="Arial" w:hAnsi="Arial" w:cs="Arial"/>
                <w:szCs w:val="22"/>
                <w:lang w:val="en-US"/>
              </w:rPr>
              <w:t xml:space="preserve"> </w:t>
            </w:r>
            <w:r w:rsidR="002F2BAA" w:rsidRPr="00DC7D5F">
              <w:rPr>
                <w:rFonts w:ascii="Arial" w:hAnsi="Arial" w:cs="Arial"/>
                <w:szCs w:val="22"/>
                <w:lang w:val="en-US"/>
              </w:rPr>
              <w:tab/>
              <w:t>= 0.2</w:t>
            </w:r>
            <w:r w:rsidRPr="00DC7D5F">
              <w:rPr>
                <w:rFonts w:ascii="Arial" w:hAnsi="Arial" w:cs="Arial"/>
                <w:szCs w:val="22"/>
                <w:lang w:val="en-US"/>
              </w:rPr>
              <w:t xml:space="preserve"> kg; amount of product used at each refilling for each box, </w:t>
            </w:r>
          </w:p>
          <w:p w14:paraId="020F697D" w14:textId="77777777" w:rsidR="000E67D3" w:rsidRPr="00DC7D5F" w:rsidRDefault="000E67D3" w:rsidP="00D52FF0">
            <w:pPr>
              <w:tabs>
                <w:tab w:val="left" w:pos="1985"/>
              </w:tabs>
              <w:spacing w:line="276" w:lineRule="auto"/>
              <w:ind w:left="1985" w:hanging="1276"/>
              <w:rPr>
                <w:rFonts w:ascii="Arial" w:hAnsi="Arial" w:cs="Arial"/>
                <w:szCs w:val="22"/>
                <w:lang w:val="en-US"/>
              </w:rPr>
            </w:pPr>
            <w:r w:rsidRPr="00DC7D5F">
              <w:rPr>
                <w:rFonts w:ascii="Arial" w:hAnsi="Arial" w:cs="Arial"/>
                <w:i/>
                <w:szCs w:val="22"/>
                <w:lang w:val="en-US"/>
              </w:rPr>
              <w:t>Fc</w:t>
            </w:r>
            <w:r w:rsidRPr="00DC7D5F">
              <w:rPr>
                <w:rFonts w:ascii="Arial" w:hAnsi="Arial" w:cs="Arial"/>
                <w:i/>
                <w:szCs w:val="22"/>
                <w:vertAlign w:val="subscript"/>
                <w:lang w:val="en-US"/>
              </w:rPr>
              <w:t>prod</w:t>
            </w:r>
            <w:r w:rsidRPr="00DC7D5F">
              <w:rPr>
                <w:rFonts w:ascii="Arial" w:hAnsi="Arial" w:cs="Arial"/>
                <w:szCs w:val="22"/>
                <w:lang w:val="en-US"/>
              </w:rPr>
              <w:t xml:space="preserve"> </w:t>
            </w:r>
            <w:r w:rsidRPr="00DC7D5F">
              <w:rPr>
                <w:rFonts w:ascii="Arial" w:hAnsi="Arial" w:cs="Arial"/>
                <w:szCs w:val="22"/>
                <w:lang w:val="en-US"/>
              </w:rPr>
              <w:tab/>
              <w:t xml:space="preserve">= 0.05 g a.i./kg; fraction of active substance in product, </w:t>
            </w:r>
          </w:p>
          <w:p w14:paraId="020F697E" w14:textId="77777777" w:rsidR="000E67D3" w:rsidRPr="00DC7D5F" w:rsidRDefault="000E67D3" w:rsidP="00D52FF0">
            <w:pPr>
              <w:tabs>
                <w:tab w:val="left" w:pos="1985"/>
              </w:tabs>
              <w:spacing w:line="276" w:lineRule="auto"/>
              <w:ind w:left="1985" w:hanging="1276"/>
              <w:rPr>
                <w:rFonts w:ascii="Arial" w:hAnsi="Arial" w:cs="Arial"/>
                <w:szCs w:val="22"/>
                <w:lang w:val="en-US"/>
              </w:rPr>
            </w:pPr>
            <w:r w:rsidRPr="00DC7D5F">
              <w:rPr>
                <w:rFonts w:ascii="Arial" w:hAnsi="Arial" w:cs="Arial"/>
                <w:i/>
                <w:szCs w:val="22"/>
                <w:lang w:val="en-US"/>
              </w:rPr>
              <w:t>N</w:t>
            </w:r>
            <w:r w:rsidRPr="00DC7D5F">
              <w:rPr>
                <w:rFonts w:ascii="Arial" w:hAnsi="Arial" w:cs="Arial"/>
                <w:i/>
                <w:szCs w:val="22"/>
                <w:vertAlign w:val="subscript"/>
                <w:lang w:val="en-US"/>
              </w:rPr>
              <w:t>sites</w:t>
            </w:r>
            <w:r w:rsidRPr="00DC7D5F">
              <w:rPr>
                <w:rFonts w:ascii="Arial" w:hAnsi="Arial" w:cs="Arial"/>
                <w:szCs w:val="22"/>
                <w:lang w:val="en-US"/>
              </w:rPr>
              <w:t xml:space="preserve"> </w:t>
            </w:r>
            <w:r w:rsidRPr="00DC7D5F">
              <w:rPr>
                <w:rFonts w:ascii="Arial" w:hAnsi="Arial" w:cs="Arial"/>
                <w:szCs w:val="22"/>
                <w:lang w:val="en-US"/>
              </w:rPr>
              <w:tab/>
              <w:t xml:space="preserve">= 10; number of outside application sites, </w:t>
            </w:r>
          </w:p>
          <w:p w14:paraId="020F697F" w14:textId="77777777" w:rsidR="000E67D3" w:rsidRPr="00DC7D5F" w:rsidRDefault="000E67D3" w:rsidP="00D52FF0">
            <w:pPr>
              <w:tabs>
                <w:tab w:val="left" w:pos="1985"/>
              </w:tabs>
              <w:spacing w:line="276" w:lineRule="auto"/>
              <w:ind w:left="1985" w:hanging="1276"/>
              <w:rPr>
                <w:rFonts w:ascii="Arial" w:hAnsi="Arial" w:cs="Arial"/>
                <w:szCs w:val="22"/>
                <w:lang w:val="en-US"/>
              </w:rPr>
            </w:pPr>
            <w:r w:rsidRPr="00DC7D5F">
              <w:rPr>
                <w:rFonts w:ascii="Arial" w:hAnsi="Arial" w:cs="Arial"/>
                <w:i/>
                <w:szCs w:val="22"/>
                <w:lang w:val="en-US"/>
              </w:rPr>
              <w:t>N</w:t>
            </w:r>
            <w:r w:rsidRPr="00DC7D5F">
              <w:rPr>
                <w:rFonts w:ascii="Arial" w:hAnsi="Arial" w:cs="Arial"/>
                <w:i/>
                <w:szCs w:val="22"/>
                <w:vertAlign w:val="subscript"/>
                <w:lang w:val="en-US"/>
              </w:rPr>
              <w:t>refil</w:t>
            </w:r>
            <w:r w:rsidRPr="00DC7D5F">
              <w:rPr>
                <w:rFonts w:ascii="Arial" w:hAnsi="Arial" w:cs="Arial"/>
                <w:i/>
                <w:szCs w:val="22"/>
                <w:lang w:val="en-US"/>
              </w:rPr>
              <w:t xml:space="preserve"> </w:t>
            </w:r>
            <w:r w:rsidRPr="00DC7D5F">
              <w:rPr>
                <w:rFonts w:ascii="Arial" w:hAnsi="Arial" w:cs="Arial"/>
                <w:i/>
                <w:szCs w:val="22"/>
                <w:lang w:val="en-US"/>
              </w:rPr>
              <w:tab/>
            </w:r>
            <w:r w:rsidRPr="00DC7D5F">
              <w:rPr>
                <w:rFonts w:ascii="Arial" w:hAnsi="Arial" w:cs="Arial"/>
                <w:szCs w:val="22"/>
                <w:lang w:val="en-US"/>
              </w:rPr>
              <w:t>= 1.5; number of refilling times with a normal use</w:t>
            </w:r>
          </w:p>
          <w:p w14:paraId="020F6980" w14:textId="77777777" w:rsidR="000E67D3" w:rsidRPr="00DC7D5F" w:rsidRDefault="000E67D3" w:rsidP="00D52FF0">
            <w:pPr>
              <w:tabs>
                <w:tab w:val="left" w:pos="1985"/>
              </w:tabs>
              <w:spacing w:line="276" w:lineRule="auto"/>
              <w:ind w:left="1985" w:hanging="1276"/>
              <w:rPr>
                <w:rFonts w:ascii="Arial" w:hAnsi="Arial" w:cs="Arial"/>
                <w:szCs w:val="22"/>
                <w:lang w:val="en-US"/>
              </w:rPr>
            </w:pPr>
            <w:r w:rsidRPr="00DC7D5F">
              <w:rPr>
                <w:rFonts w:ascii="Arial" w:hAnsi="Arial" w:cs="Arial"/>
                <w:i/>
                <w:szCs w:val="22"/>
                <w:lang w:val="en-US"/>
              </w:rPr>
              <w:t>F</w:t>
            </w:r>
            <w:r w:rsidRPr="00DC7D5F">
              <w:rPr>
                <w:rFonts w:ascii="Arial" w:hAnsi="Arial" w:cs="Arial"/>
                <w:i/>
                <w:szCs w:val="22"/>
                <w:vertAlign w:val="subscript"/>
                <w:lang w:val="en-US"/>
              </w:rPr>
              <w:t xml:space="preserve">release-D-,soil  </w:t>
            </w:r>
            <w:r w:rsidRPr="00DC7D5F">
              <w:rPr>
                <w:rFonts w:ascii="Arial" w:hAnsi="Arial" w:cs="Arial"/>
                <w:i/>
                <w:szCs w:val="22"/>
                <w:vertAlign w:val="subscript"/>
                <w:lang w:val="en-US"/>
              </w:rPr>
              <w:tab/>
            </w:r>
            <w:r w:rsidRPr="00DC7D5F">
              <w:rPr>
                <w:rFonts w:ascii="Arial" w:hAnsi="Arial" w:cs="Arial"/>
                <w:szCs w:val="22"/>
                <w:lang w:val="en-US"/>
              </w:rPr>
              <w:t>= 0.001; fraction released directly to soil</w:t>
            </w:r>
          </w:p>
          <w:p w14:paraId="020F6981" w14:textId="77777777" w:rsidR="000E67D3" w:rsidRPr="00DC7D5F" w:rsidRDefault="000E67D3" w:rsidP="00D52FF0">
            <w:pPr>
              <w:tabs>
                <w:tab w:val="left" w:pos="1985"/>
              </w:tabs>
              <w:spacing w:line="276" w:lineRule="auto"/>
              <w:ind w:left="1985" w:hanging="1276"/>
              <w:rPr>
                <w:rFonts w:ascii="Arial" w:hAnsi="Arial" w:cs="Arial"/>
                <w:szCs w:val="22"/>
                <w:lang w:val="en-US"/>
              </w:rPr>
            </w:pPr>
            <w:r w:rsidRPr="00DC7D5F">
              <w:rPr>
                <w:rFonts w:ascii="Arial" w:hAnsi="Arial" w:cs="Arial"/>
                <w:i/>
                <w:szCs w:val="22"/>
                <w:lang w:val="en-US"/>
              </w:rPr>
              <w:t>F</w:t>
            </w:r>
            <w:r w:rsidRPr="00DC7D5F">
              <w:rPr>
                <w:rFonts w:ascii="Arial" w:hAnsi="Arial" w:cs="Arial"/>
                <w:i/>
                <w:szCs w:val="22"/>
                <w:vertAlign w:val="subscript"/>
                <w:lang w:val="en-US"/>
              </w:rPr>
              <w:t xml:space="preserve">release-ID-,soil  </w:t>
            </w:r>
            <w:r w:rsidRPr="00DC7D5F">
              <w:rPr>
                <w:rFonts w:ascii="Arial" w:hAnsi="Arial" w:cs="Arial"/>
                <w:i/>
                <w:szCs w:val="22"/>
                <w:vertAlign w:val="subscript"/>
                <w:lang w:val="en-US"/>
              </w:rPr>
              <w:tab/>
            </w:r>
            <w:r w:rsidRPr="00DC7D5F">
              <w:rPr>
                <w:rFonts w:ascii="Arial" w:hAnsi="Arial" w:cs="Arial"/>
                <w:szCs w:val="22"/>
                <w:lang w:val="en-US"/>
              </w:rPr>
              <w:t>= 0.4; fraction released indirectly to soil</w:t>
            </w:r>
          </w:p>
          <w:p w14:paraId="020F6982" w14:textId="77777777" w:rsidR="000E67D3" w:rsidRPr="00DC7D5F" w:rsidRDefault="000E67D3" w:rsidP="00D52FF0">
            <w:pPr>
              <w:tabs>
                <w:tab w:val="left" w:pos="709"/>
                <w:tab w:val="left" w:pos="1985"/>
              </w:tabs>
              <w:spacing w:line="276" w:lineRule="auto"/>
              <w:ind w:left="1985" w:hanging="1276"/>
              <w:jc w:val="both"/>
              <w:rPr>
                <w:rFonts w:ascii="Arial" w:hAnsi="Arial" w:cs="Arial"/>
                <w:szCs w:val="22"/>
                <w:lang w:val="en-US"/>
              </w:rPr>
            </w:pPr>
            <w:r w:rsidRPr="00DC7D5F">
              <w:rPr>
                <w:rFonts w:ascii="Arial" w:hAnsi="Arial" w:cs="Arial"/>
                <w:i/>
                <w:szCs w:val="22"/>
                <w:lang w:val="en-US"/>
              </w:rPr>
              <w:t>AREA</w:t>
            </w:r>
            <w:r w:rsidRPr="00DC7D5F">
              <w:rPr>
                <w:rFonts w:ascii="Arial" w:hAnsi="Arial" w:cs="Arial"/>
                <w:i/>
                <w:szCs w:val="22"/>
                <w:vertAlign w:val="subscript"/>
                <w:lang w:val="en-US"/>
              </w:rPr>
              <w:t>exposed-ID</w:t>
            </w:r>
            <w:r w:rsidRPr="00DC7D5F">
              <w:rPr>
                <w:rFonts w:ascii="Arial" w:hAnsi="Arial" w:cs="Arial"/>
                <w:szCs w:val="22"/>
                <w:lang w:val="en-US"/>
              </w:rPr>
              <w:t xml:space="preserve">  = 550 m² assuming that 10 bait stations are located with their back against a building at 5 meters intervals and that a 10-meter zone is the most frequented zone for the rodents (in scenario 2, </w:t>
            </w:r>
            <w:r w:rsidRPr="00DC7D5F">
              <w:rPr>
                <w:rFonts w:ascii="Arial" w:hAnsi="Arial" w:cs="Arial"/>
                <w:i/>
                <w:szCs w:val="22"/>
                <w:lang w:val="en-US"/>
              </w:rPr>
              <w:t>AREA</w:t>
            </w:r>
            <w:r w:rsidRPr="00DC7D5F">
              <w:rPr>
                <w:rFonts w:ascii="Arial" w:hAnsi="Arial" w:cs="Arial"/>
                <w:i/>
                <w:szCs w:val="22"/>
                <w:vertAlign w:val="subscript"/>
                <w:lang w:val="en-US"/>
              </w:rPr>
              <w:t>exposed-ID</w:t>
            </w:r>
            <w:r w:rsidRPr="00DC7D5F">
              <w:rPr>
                <w:rFonts w:ascii="Arial" w:hAnsi="Arial" w:cs="Arial"/>
                <w:szCs w:val="22"/>
                <w:lang w:val="en-US"/>
              </w:rPr>
              <w:t>=110 m² because the interval is 1 meter, worst case)</w:t>
            </w:r>
          </w:p>
          <w:p w14:paraId="020F6983" w14:textId="77777777" w:rsidR="000E67D3" w:rsidRPr="00DC7D5F" w:rsidRDefault="000E67D3" w:rsidP="00D52FF0">
            <w:pPr>
              <w:tabs>
                <w:tab w:val="left" w:pos="709"/>
                <w:tab w:val="left" w:pos="1985"/>
              </w:tabs>
              <w:spacing w:line="276" w:lineRule="auto"/>
              <w:ind w:left="1985" w:hanging="1276"/>
              <w:rPr>
                <w:rFonts w:ascii="Arial" w:hAnsi="Arial" w:cs="Arial"/>
                <w:szCs w:val="22"/>
                <w:lang w:val="en-US"/>
              </w:rPr>
            </w:pPr>
            <w:r w:rsidRPr="00DC7D5F">
              <w:rPr>
                <w:rFonts w:ascii="Arial" w:hAnsi="Arial" w:cs="Arial"/>
                <w:i/>
                <w:szCs w:val="22"/>
                <w:lang w:val="en-US"/>
              </w:rPr>
              <w:t>DEPTH</w:t>
            </w:r>
            <w:r w:rsidRPr="00DC7D5F">
              <w:rPr>
                <w:rFonts w:ascii="Arial" w:hAnsi="Arial" w:cs="Arial"/>
                <w:i/>
                <w:szCs w:val="22"/>
                <w:vertAlign w:val="subscript"/>
                <w:lang w:val="en-US"/>
              </w:rPr>
              <w:t>soil</w:t>
            </w:r>
            <w:r w:rsidRPr="00DC7D5F">
              <w:rPr>
                <w:rFonts w:ascii="Arial" w:hAnsi="Arial" w:cs="Arial"/>
                <w:szCs w:val="22"/>
                <w:lang w:val="en-US"/>
              </w:rPr>
              <w:t xml:space="preserve"> </w:t>
            </w:r>
            <w:r w:rsidRPr="00DC7D5F">
              <w:rPr>
                <w:rFonts w:ascii="Arial" w:hAnsi="Arial" w:cs="Arial"/>
                <w:szCs w:val="22"/>
                <w:lang w:val="en-US"/>
              </w:rPr>
              <w:tab/>
              <w:t>= 0.1m (default value)</w:t>
            </w:r>
          </w:p>
          <w:p w14:paraId="020F6984" w14:textId="77777777" w:rsidR="000E67D3" w:rsidRPr="00DC7D5F" w:rsidRDefault="000E67D3" w:rsidP="00D52FF0">
            <w:pPr>
              <w:tabs>
                <w:tab w:val="left" w:pos="709"/>
                <w:tab w:val="left" w:pos="1985"/>
              </w:tabs>
              <w:spacing w:line="276" w:lineRule="auto"/>
              <w:ind w:left="1985" w:hanging="1276"/>
              <w:rPr>
                <w:rFonts w:ascii="Arial" w:hAnsi="Arial" w:cs="Arial"/>
                <w:szCs w:val="22"/>
                <w:lang w:val="en-US"/>
              </w:rPr>
            </w:pPr>
            <w:r w:rsidRPr="00DC7D5F">
              <w:rPr>
                <w:rFonts w:ascii="Arial" w:hAnsi="Arial" w:cs="Arial"/>
                <w:i/>
                <w:szCs w:val="22"/>
                <w:lang w:val="en-US"/>
              </w:rPr>
              <w:t>RHO</w:t>
            </w:r>
            <w:r w:rsidRPr="00DC7D5F">
              <w:rPr>
                <w:rFonts w:ascii="Arial" w:hAnsi="Arial" w:cs="Arial"/>
                <w:i/>
                <w:szCs w:val="22"/>
                <w:vertAlign w:val="subscript"/>
                <w:lang w:val="en-US"/>
              </w:rPr>
              <w:t>soil</w:t>
            </w:r>
            <w:r w:rsidRPr="00DC7D5F">
              <w:rPr>
                <w:rFonts w:ascii="Arial" w:hAnsi="Arial" w:cs="Arial"/>
                <w:i/>
                <w:szCs w:val="22"/>
                <w:vertAlign w:val="subscript"/>
                <w:lang w:val="en-US"/>
              </w:rPr>
              <w:tab/>
            </w:r>
            <w:r w:rsidRPr="00DC7D5F">
              <w:rPr>
                <w:rFonts w:ascii="Arial" w:hAnsi="Arial" w:cs="Arial"/>
                <w:i/>
                <w:szCs w:val="22"/>
                <w:lang w:val="en-US"/>
              </w:rPr>
              <w:t xml:space="preserve">= </w:t>
            </w:r>
            <w:r w:rsidRPr="00DC7D5F">
              <w:rPr>
                <w:rFonts w:ascii="Arial" w:hAnsi="Arial" w:cs="Arial"/>
                <w:szCs w:val="22"/>
                <w:lang w:val="en-US"/>
              </w:rPr>
              <w:t>1700 kg/m³ (default value)</w:t>
            </w:r>
          </w:p>
          <w:p w14:paraId="020F6985" w14:textId="77777777" w:rsidR="000E67D3" w:rsidRPr="00DC7D5F" w:rsidRDefault="000E67D3" w:rsidP="00D52FF0">
            <w:pPr>
              <w:jc w:val="center"/>
              <w:rPr>
                <w:rFonts w:ascii="Arial" w:hAnsi="Arial" w:cs="Arial"/>
                <w:b/>
                <w:i/>
                <w:szCs w:val="22"/>
                <w:lang w:val="en-US"/>
              </w:rPr>
            </w:pPr>
            <w:r w:rsidRPr="00DC7D5F">
              <w:rPr>
                <w:rFonts w:ascii="Arial" w:hAnsi="Arial" w:cs="Arial"/>
                <w:b/>
                <w:i/>
                <w:szCs w:val="22"/>
                <w:lang w:val="en-US"/>
              </w:rPr>
              <w:t>Clocal</w:t>
            </w:r>
            <w:r w:rsidRPr="00DC7D5F">
              <w:rPr>
                <w:rFonts w:ascii="Arial" w:hAnsi="Arial" w:cs="Arial"/>
                <w:b/>
                <w:i/>
                <w:szCs w:val="22"/>
                <w:vertAlign w:val="subscript"/>
                <w:lang w:val="en-US"/>
              </w:rPr>
              <w:t>soil-ID</w:t>
            </w:r>
            <w:r w:rsidRPr="00DC7D5F">
              <w:rPr>
                <w:rFonts w:ascii="Arial" w:hAnsi="Arial" w:cs="Arial"/>
                <w:b/>
                <w:i/>
                <w:szCs w:val="22"/>
                <w:lang w:val="en-US"/>
              </w:rPr>
              <w:t xml:space="preserve"> = </w:t>
            </w:r>
            <w:r w:rsidR="002F2BAA" w:rsidRPr="00DC7D5F">
              <w:rPr>
                <w:rFonts w:ascii="Arial" w:hAnsi="Arial" w:cs="Arial"/>
                <w:b/>
                <w:szCs w:val="22"/>
                <w:lang w:val="en-US"/>
              </w:rPr>
              <w:t>6.41</w:t>
            </w:r>
            <w:r w:rsidRPr="00DC7D5F">
              <w:rPr>
                <w:rFonts w:ascii="Arial" w:hAnsi="Arial" w:cs="Arial"/>
                <w:b/>
                <w:szCs w:val="22"/>
                <w:lang w:val="en-US"/>
              </w:rPr>
              <w:t>E-04 mg a.i./kg</w:t>
            </w:r>
            <w:r w:rsidRPr="00DC7D5F">
              <w:rPr>
                <w:rFonts w:ascii="Arial" w:hAnsi="Arial" w:cs="Arial"/>
                <w:b/>
                <w:szCs w:val="22"/>
                <w:vertAlign w:val="subscript"/>
                <w:lang w:val="en-US"/>
              </w:rPr>
              <w:t>wwt</w:t>
            </w:r>
            <w:r w:rsidRPr="00DC7D5F">
              <w:rPr>
                <w:rFonts w:ascii="Arial" w:hAnsi="Arial" w:cs="Arial"/>
                <w:b/>
                <w:szCs w:val="22"/>
                <w:lang w:val="en-US"/>
              </w:rPr>
              <w:t xml:space="preserve"> soil</w:t>
            </w:r>
          </w:p>
          <w:p w14:paraId="020F6986" w14:textId="77777777" w:rsidR="000E67D3" w:rsidRPr="00D01758" w:rsidRDefault="000E67D3" w:rsidP="00D52FF0">
            <w:pPr>
              <w:spacing w:line="276" w:lineRule="auto"/>
              <w:jc w:val="both"/>
              <w:rPr>
                <w:rFonts w:ascii="Arial" w:hAnsi="Arial" w:cs="Arial"/>
                <w:sz w:val="20"/>
                <w:szCs w:val="20"/>
                <w:lang w:val="en-US"/>
              </w:rPr>
            </w:pPr>
          </w:p>
          <w:p w14:paraId="020F6987" w14:textId="77777777" w:rsidR="000E67D3" w:rsidRPr="00DC7D5F" w:rsidRDefault="000E67D3" w:rsidP="00D52FF0">
            <w:pPr>
              <w:spacing w:line="276" w:lineRule="auto"/>
              <w:rPr>
                <w:rFonts w:ascii="Arial" w:hAnsi="Arial" w:cs="Arial"/>
                <w:szCs w:val="22"/>
                <w:lang w:val="en-US"/>
              </w:rPr>
            </w:pPr>
            <w:r w:rsidRPr="00DC7D5F">
              <w:rPr>
                <w:rFonts w:ascii="Arial" w:hAnsi="Arial" w:cs="Arial"/>
                <w:color w:val="000000"/>
                <w:szCs w:val="22"/>
                <w:lang w:val="en-US"/>
              </w:rPr>
              <w:t xml:space="preserve">Finally the total concentration of difenacoum in soil around the bait box takes into account both direct and indirect releases </w:t>
            </w:r>
            <w:r w:rsidRPr="00DC7D5F">
              <w:rPr>
                <w:rFonts w:ascii="Arial" w:hAnsi="Arial" w:cs="Arial"/>
                <w:szCs w:val="22"/>
                <w:lang w:val="en-US"/>
              </w:rPr>
              <w:t>calculated in accordance with EUBEES ESD (2003, Equation 5).</w:t>
            </w:r>
          </w:p>
          <w:p w14:paraId="020F6988" w14:textId="77777777" w:rsidR="000E67D3" w:rsidRPr="00DC7D5F" w:rsidRDefault="000E67D3" w:rsidP="00D52FF0">
            <w:pPr>
              <w:spacing w:line="276" w:lineRule="auto"/>
              <w:rPr>
                <w:rFonts w:ascii="Arial" w:hAnsi="Arial" w:cs="Arial"/>
                <w:szCs w:val="22"/>
                <w:lang w:val="en-US"/>
              </w:rPr>
            </w:pPr>
          </w:p>
          <w:p w14:paraId="020F6989" w14:textId="77777777" w:rsidR="000E67D3" w:rsidRPr="00DC7D5F" w:rsidRDefault="000E67D3" w:rsidP="00D52FF0">
            <w:pPr>
              <w:jc w:val="center"/>
              <w:rPr>
                <w:rFonts w:ascii="Arial" w:hAnsi="Arial" w:cs="Arial"/>
                <w:b/>
                <w:szCs w:val="22"/>
                <w:lang w:val="en-US"/>
              </w:rPr>
            </w:pPr>
            <w:r w:rsidRPr="00DC7D5F">
              <w:rPr>
                <w:rFonts w:ascii="Arial" w:hAnsi="Arial" w:cs="Arial"/>
                <w:b/>
                <w:i/>
                <w:szCs w:val="22"/>
                <w:lang w:val="en-US"/>
              </w:rPr>
              <w:t>Clocal</w:t>
            </w:r>
            <w:r w:rsidRPr="00DC7D5F">
              <w:rPr>
                <w:rFonts w:ascii="Arial" w:hAnsi="Arial" w:cs="Arial"/>
                <w:b/>
                <w:i/>
                <w:szCs w:val="22"/>
                <w:vertAlign w:val="subscript"/>
                <w:lang w:val="en-US"/>
              </w:rPr>
              <w:t>soil</w:t>
            </w:r>
            <w:r w:rsidRPr="00DC7D5F">
              <w:rPr>
                <w:rFonts w:ascii="Arial" w:hAnsi="Arial" w:cs="Arial"/>
                <w:b/>
                <w:i/>
                <w:szCs w:val="22"/>
                <w:lang w:val="en-US"/>
              </w:rPr>
              <w:t xml:space="preserve"> = C</w:t>
            </w:r>
            <w:r w:rsidRPr="00DC7D5F">
              <w:rPr>
                <w:rFonts w:ascii="Arial" w:hAnsi="Arial" w:cs="Arial"/>
                <w:b/>
                <w:i/>
                <w:color w:val="000000"/>
                <w:szCs w:val="22"/>
                <w:lang w:val="en-US"/>
              </w:rPr>
              <w:t>local</w:t>
            </w:r>
            <w:r w:rsidRPr="00DC7D5F">
              <w:rPr>
                <w:rFonts w:ascii="Arial" w:hAnsi="Arial" w:cs="Arial"/>
                <w:b/>
                <w:i/>
                <w:szCs w:val="22"/>
                <w:vertAlign w:val="subscript"/>
                <w:lang w:val="en-US"/>
              </w:rPr>
              <w:t>soil-D</w:t>
            </w:r>
            <w:r w:rsidRPr="00DC7D5F">
              <w:rPr>
                <w:rFonts w:ascii="Arial" w:hAnsi="Arial" w:cs="Arial"/>
                <w:b/>
                <w:i/>
                <w:szCs w:val="22"/>
                <w:lang w:val="en-US"/>
              </w:rPr>
              <w:t xml:space="preserve">  + C</w:t>
            </w:r>
            <w:r w:rsidRPr="00DC7D5F">
              <w:rPr>
                <w:rFonts w:ascii="Arial" w:hAnsi="Arial" w:cs="Arial"/>
                <w:b/>
                <w:i/>
                <w:color w:val="000000"/>
                <w:szCs w:val="22"/>
                <w:lang w:val="en-US"/>
              </w:rPr>
              <w:t>local</w:t>
            </w:r>
            <w:r w:rsidRPr="00DC7D5F">
              <w:rPr>
                <w:rFonts w:ascii="Arial" w:hAnsi="Arial" w:cs="Arial"/>
                <w:b/>
                <w:i/>
                <w:szCs w:val="22"/>
                <w:vertAlign w:val="subscript"/>
                <w:lang w:val="en-US"/>
              </w:rPr>
              <w:t>soil-ID</w:t>
            </w:r>
            <w:r w:rsidRPr="00DC7D5F">
              <w:rPr>
                <w:rFonts w:ascii="Arial" w:hAnsi="Arial" w:cs="Arial"/>
                <w:b/>
                <w:szCs w:val="22"/>
                <w:lang w:val="en-US"/>
              </w:rPr>
              <w:t xml:space="preserve">     </w:t>
            </w:r>
            <w:r w:rsidRPr="00DC7D5F">
              <w:rPr>
                <w:rFonts w:ascii="Arial" w:hAnsi="Arial" w:cs="Arial"/>
                <w:b/>
                <w:sz w:val="20"/>
                <w:szCs w:val="20"/>
                <w:lang w:val="en-US"/>
              </w:rPr>
              <w:t>(ESD eq. 5)</w:t>
            </w:r>
          </w:p>
          <w:p w14:paraId="020F698A" w14:textId="77777777" w:rsidR="000E67D3" w:rsidRPr="00DC7D5F" w:rsidRDefault="000E67D3" w:rsidP="00D52FF0">
            <w:pPr>
              <w:spacing w:line="276" w:lineRule="auto"/>
              <w:jc w:val="center"/>
              <w:rPr>
                <w:rFonts w:ascii="Arial" w:hAnsi="Arial" w:cs="Arial"/>
                <w:i/>
                <w:sz w:val="24"/>
                <w:szCs w:val="22"/>
                <w:lang w:val="en-US"/>
              </w:rPr>
            </w:pPr>
          </w:p>
          <w:p w14:paraId="020F698B" w14:textId="77777777" w:rsidR="000E67D3" w:rsidRPr="00DC7D5F" w:rsidRDefault="000E67D3" w:rsidP="00D52FF0">
            <w:pPr>
              <w:rPr>
                <w:rFonts w:ascii="Arial" w:hAnsi="Arial" w:cs="Arial"/>
                <w:b/>
                <w:szCs w:val="22"/>
                <w:lang w:val="en-US"/>
              </w:rPr>
            </w:pPr>
            <w:r w:rsidRPr="00DC7D5F">
              <w:rPr>
                <w:rFonts w:ascii="Arial" w:hAnsi="Arial" w:cs="Arial"/>
                <w:b/>
                <w:szCs w:val="22"/>
                <w:lang w:val="en-US"/>
              </w:rPr>
              <w:t>Normal case scenario for difenacoum:</w:t>
            </w:r>
          </w:p>
          <w:p w14:paraId="020F698C" w14:textId="77777777" w:rsidR="000E67D3" w:rsidRPr="00DC7D5F" w:rsidRDefault="000E67D3" w:rsidP="00D52FF0">
            <w:pPr>
              <w:spacing w:line="276" w:lineRule="auto"/>
              <w:rPr>
                <w:rFonts w:ascii="Arial" w:hAnsi="Arial" w:cs="Arial"/>
                <w:b/>
                <w:szCs w:val="22"/>
                <w:lang w:val="en-US"/>
              </w:rPr>
            </w:pPr>
          </w:p>
          <w:p w14:paraId="020F698D" w14:textId="77777777" w:rsidR="000E67D3" w:rsidRPr="00DC7D5F" w:rsidRDefault="000E67D3" w:rsidP="00D52FF0">
            <w:pPr>
              <w:spacing w:line="276" w:lineRule="auto"/>
              <w:jc w:val="center"/>
              <w:rPr>
                <w:rFonts w:ascii="Arial" w:hAnsi="Arial" w:cs="Arial"/>
                <w:szCs w:val="22"/>
                <w:lang w:val="en-US"/>
              </w:rPr>
            </w:pPr>
            <w:r w:rsidRPr="00DC7D5F">
              <w:rPr>
                <w:rFonts w:ascii="Arial" w:hAnsi="Arial" w:cs="Arial"/>
                <w:i/>
                <w:szCs w:val="22"/>
                <w:lang w:val="en-US"/>
              </w:rPr>
              <w:t>Clocal</w:t>
            </w:r>
            <w:r w:rsidRPr="00DC7D5F">
              <w:rPr>
                <w:rFonts w:ascii="Arial" w:hAnsi="Arial" w:cs="Arial"/>
                <w:i/>
                <w:szCs w:val="22"/>
                <w:vertAlign w:val="subscript"/>
                <w:lang w:val="en-US"/>
              </w:rPr>
              <w:t>soil</w:t>
            </w:r>
            <w:r w:rsidRPr="00DC7D5F">
              <w:rPr>
                <w:rFonts w:ascii="Arial" w:hAnsi="Arial" w:cs="Arial"/>
                <w:i/>
                <w:szCs w:val="22"/>
                <w:lang w:val="en-US"/>
              </w:rPr>
              <w:t xml:space="preserve"> </w:t>
            </w:r>
            <w:r w:rsidR="002F2BAA" w:rsidRPr="00DC7D5F">
              <w:rPr>
                <w:rFonts w:ascii="Arial" w:hAnsi="Arial" w:cs="Arial"/>
                <w:szCs w:val="22"/>
                <w:lang w:val="en-US"/>
              </w:rPr>
              <w:t xml:space="preserve"> = </w:t>
            </w:r>
            <w:r w:rsidR="002F2BAA" w:rsidRPr="00DC7D5F">
              <w:rPr>
                <w:rFonts w:ascii="Arial" w:hAnsi="Arial" w:cs="Arial"/>
                <w:szCs w:val="22"/>
                <w:lang w:val="en-US"/>
              </w:rPr>
              <w:tab/>
              <w:t>9.80</w:t>
            </w:r>
            <w:r w:rsidRPr="00DC7D5F">
              <w:rPr>
                <w:rFonts w:ascii="Arial" w:hAnsi="Arial" w:cs="Arial"/>
                <w:szCs w:val="22"/>
                <w:lang w:val="en-US"/>
              </w:rPr>
              <w:t>E-04</w:t>
            </w:r>
            <w:r w:rsidRPr="00DC7D5F">
              <w:rPr>
                <w:rFonts w:ascii="Arial" w:hAnsi="Arial" w:cs="Arial"/>
                <w:b/>
                <w:i/>
                <w:szCs w:val="22"/>
                <w:lang w:val="en-US"/>
              </w:rPr>
              <w:t xml:space="preserve"> </w:t>
            </w:r>
            <w:r w:rsidR="002F2BAA" w:rsidRPr="00DC7D5F">
              <w:rPr>
                <w:rFonts w:ascii="Arial" w:hAnsi="Arial" w:cs="Arial"/>
                <w:szCs w:val="22"/>
                <w:lang w:val="en-US"/>
              </w:rPr>
              <w:t>mg a.i./kg soil + 6.41</w:t>
            </w:r>
            <w:r w:rsidRPr="00DC7D5F">
              <w:rPr>
                <w:rFonts w:ascii="Arial" w:hAnsi="Arial" w:cs="Arial"/>
                <w:szCs w:val="22"/>
                <w:lang w:val="en-US"/>
              </w:rPr>
              <w:t>E-04</w:t>
            </w:r>
            <w:r w:rsidRPr="00DC7D5F">
              <w:rPr>
                <w:rFonts w:ascii="Arial" w:hAnsi="Arial" w:cs="Arial"/>
                <w:b/>
                <w:i/>
                <w:szCs w:val="22"/>
                <w:lang w:val="en-US"/>
              </w:rPr>
              <w:t xml:space="preserve"> </w:t>
            </w:r>
            <w:r w:rsidRPr="00DC7D5F">
              <w:rPr>
                <w:rFonts w:ascii="Arial" w:hAnsi="Arial" w:cs="Arial"/>
                <w:szCs w:val="22"/>
                <w:lang w:val="en-US"/>
              </w:rPr>
              <w:t>mg a.i./kg soil</w:t>
            </w:r>
          </w:p>
          <w:p w14:paraId="020F698E" w14:textId="77777777" w:rsidR="000E67D3" w:rsidRPr="00DC7D5F" w:rsidRDefault="000E67D3" w:rsidP="00D52FF0">
            <w:pPr>
              <w:spacing w:line="276" w:lineRule="auto"/>
              <w:jc w:val="center"/>
              <w:rPr>
                <w:rFonts w:ascii="Arial" w:hAnsi="Arial" w:cs="Arial"/>
                <w:szCs w:val="22"/>
                <w:lang w:val="en-US"/>
              </w:rPr>
            </w:pPr>
          </w:p>
          <w:p w14:paraId="020F698F" w14:textId="77777777" w:rsidR="000E67D3" w:rsidRPr="00DC7D5F" w:rsidRDefault="000E67D3" w:rsidP="00D52FF0">
            <w:pPr>
              <w:jc w:val="center"/>
              <w:rPr>
                <w:rFonts w:ascii="Arial" w:hAnsi="Arial" w:cs="Arial"/>
                <w:b/>
                <w:szCs w:val="22"/>
                <w:lang w:val="en-US"/>
              </w:rPr>
            </w:pPr>
            <w:r w:rsidRPr="00DC7D5F">
              <w:rPr>
                <w:rFonts w:ascii="Arial" w:hAnsi="Arial" w:cs="Arial"/>
                <w:b/>
                <w:i/>
                <w:szCs w:val="22"/>
                <w:lang w:val="en-US"/>
              </w:rPr>
              <w:lastRenderedPageBreak/>
              <w:t>Clocal</w:t>
            </w:r>
            <w:r w:rsidRPr="00DC7D5F">
              <w:rPr>
                <w:rFonts w:ascii="Arial" w:hAnsi="Arial" w:cs="Arial"/>
                <w:b/>
                <w:i/>
                <w:szCs w:val="22"/>
                <w:vertAlign w:val="subscript"/>
                <w:lang w:val="en-US"/>
              </w:rPr>
              <w:t>soil</w:t>
            </w:r>
            <w:r w:rsidRPr="00DC7D5F">
              <w:rPr>
                <w:rFonts w:ascii="Arial" w:hAnsi="Arial" w:cs="Arial"/>
                <w:b/>
                <w:szCs w:val="22"/>
                <w:lang w:val="en-US"/>
              </w:rPr>
              <w:t xml:space="preserve"> = 1.</w:t>
            </w:r>
            <w:r w:rsidR="002F2BAA" w:rsidRPr="00DC7D5F">
              <w:rPr>
                <w:rFonts w:ascii="Arial" w:hAnsi="Arial" w:cs="Arial"/>
                <w:b/>
                <w:szCs w:val="22"/>
                <w:lang w:val="en-US"/>
              </w:rPr>
              <w:t>62</w:t>
            </w:r>
            <w:r w:rsidRPr="00DC7D5F">
              <w:rPr>
                <w:rFonts w:ascii="Arial" w:hAnsi="Arial" w:cs="Arial"/>
                <w:b/>
                <w:szCs w:val="22"/>
                <w:lang w:val="en-US"/>
              </w:rPr>
              <w:t>E-03</w:t>
            </w:r>
            <w:r w:rsidRPr="00DC7D5F">
              <w:rPr>
                <w:rFonts w:ascii="Arial" w:hAnsi="Arial" w:cs="Arial"/>
                <w:b/>
                <w:i/>
                <w:szCs w:val="22"/>
                <w:lang w:val="en-US"/>
              </w:rPr>
              <w:t xml:space="preserve"> </w:t>
            </w:r>
            <w:r w:rsidRPr="00DC7D5F">
              <w:rPr>
                <w:rFonts w:ascii="Arial" w:hAnsi="Arial" w:cs="Arial"/>
                <w:b/>
                <w:szCs w:val="22"/>
                <w:lang w:val="en-US"/>
              </w:rPr>
              <w:t>mg a.i/kg</w:t>
            </w:r>
            <w:r w:rsidRPr="00DC7D5F">
              <w:rPr>
                <w:rFonts w:ascii="Arial" w:hAnsi="Arial" w:cs="Arial"/>
                <w:b/>
                <w:szCs w:val="22"/>
                <w:vertAlign w:val="subscript"/>
                <w:lang w:val="en-US"/>
              </w:rPr>
              <w:t>wwt</w:t>
            </w:r>
            <w:r w:rsidRPr="00DC7D5F">
              <w:rPr>
                <w:rFonts w:ascii="Arial" w:hAnsi="Arial" w:cs="Arial"/>
                <w:b/>
                <w:szCs w:val="22"/>
                <w:lang w:val="en-US"/>
              </w:rPr>
              <w:t xml:space="preserve"> soil</w:t>
            </w:r>
          </w:p>
          <w:p w14:paraId="020F6990" w14:textId="77777777" w:rsidR="000E67D3" w:rsidRPr="00DC7D5F" w:rsidRDefault="000E67D3" w:rsidP="00D52FF0">
            <w:pPr>
              <w:spacing w:line="276" w:lineRule="auto"/>
              <w:jc w:val="center"/>
              <w:rPr>
                <w:rFonts w:ascii="Arial" w:hAnsi="Arial" w:cs="Arial"/>
                <w:b/>
                <w:szCs w:val="22"/>
                <w:lang w:val="en-US"/>
              </w:rPr>
            </w:pPr>
          </w:p>
          <w:p w14:paraId="020F6991" w14:textId="77777777" w:rsidR="000E67D3" w:rsidRPr="00DC7D5F" w:rsidRDefault="000E67D3" w:rsidP="00D52FF0">
            <w:pPr>
              <w:spacing w:line="276" w:lineRule="auto"/>
              <w:rPr>
                <w:rFonts w:ascii="Arial" w:hAnsi="Arial" w:cs="Arial"/>
                <w:color w:val="000000"/>
                <w:szCs w:val="22"/>
                <w:lang w:val="en-US"/>
              </w:rPr>
            </w:pPr>
            <w:r w:rsidRPr="00DC7D5F">
              <w:rPr>
                <w:rFonts w:ascii="Arial" w:hAnsi="Arial" w:cs="Arial"/>
                <w:color w:val="000000"/>
                <w:szCs w:val="22"/>
                <w:lang w:val="en-US"/>
              </w:rPr>
              <w:t>A mean concentration in soil (</w:t>
            </w:r>
            <w:r w:rsidRPr="00DC7D5F">
              <w:rPr>
                <w:rFonts w:ascii="Arial" w:hAnsi="Arial" w:cs="Arial"/>
                <w:i/>
                <w:sz w:val="24"/>
                <w:szCs w:val="22"/>
                <w:lang w:val="en-US"/>
              </w:rPr>
              <w:t>Clocal</w:t>
            </w:r>
            <w:r w:rsidRPr="00DC7D5F">
              <w:rPr>
                <w:rFonts w:ascii="Arial" w:hAnsi="Arial" w:cs="Arial"/>
                <w:i/>
                <w:sz w:val="24"/>
                <w:szCs w:val="22"/>
                <w:vertAlign w:val="subscript"/>
                <w:lang w:val="en-US"/>
              </w:rPr>
              <w:t>soil mean concentration</w:t>
            </w:r>
            <w:r w:rsidRPr="00DC7D5F">
              <w:rPr>
                <w:rFonts w:ascii="Arial" w:hAnsi="Arial" w:cs="Arial"/>
                <w:sz w:val="24"/>
                <w:szCs w:val="22"/>
                <w:lang w:val="en-US"/>
              </w:rPr>
              <w:t>)</w:t>
            </w:r>
            <w:r w:rsidRPr="00DC7D5F">
              <w:rPr>
                <w:rFonts w:ascii="Arial" w:hAnsi="Arial" w:cs="Arial"/>
                <w:color w:val="000000"/>
                <w:szCs w:val="22"/>
                <w:lang w:val="en-US"/>
              </w:rPr>
              <w:t xml:space="preserve"> is also calculated in order to derive a more realistic concentration in pore water:</w:t>
            </w:r>
          </w:p>
          <w:p w14:paraId="020F6992" w14:textId="77777777" w:rsidR="000E67D3" w:rsidRPr="00DC7D5F" w:rsidRDefault="000E67D3" w:rsidP="00D52FF0">
            <w:pPr>
              <w:jc w:val="center"/>
              <w:rPr>
                <w:rFonts w:ascii="Arial" w:hAnsi="Arial" w:cs="Arial"/>
                <w:b/>
                <w:i/>
                <w:szCs w:val="22"/>
                <w:lang w:val="en-US"/>
              </w:rPr>
            </w:pPr>
            <w:r w:rsidRPr="00DC7D5F">
              <w:rPr>
                <w:rFonts w:ascii="Arial" w:hAnsi="Arial" w:cs="Arial"/>
                <w:b/>
                <w:i/>
                <w:szCs w:val="22"/>
                <w:lang w:val="en-US"/>
              </w:rPr>
              <w:t>Clocal</w:t>
            </w:r>
            <w:r w:rsidRPr="00DC7D5F">
              <w:rPr>
                <w:rFonts w:ascii="Arial" w:hAnsi="Arial" w:cs="Arial"/>
                <w:b/>
                <w:i/>
                <w:szCs w:val="22"/>
                <w:vertAlign w:val="subscript"/>
                <w:lang w:val="en-US"/>
              </w:rPr>
              <w:t>soil mean concentration</w:t>
            </w:r>
            <w:r w:rsidRPr="00DC7D5F">
              <w:rPr>
                <w:rFonts w:ascii="Arial" w:hAnsi="Arial" w:cs="Arial"/>
                <w:b/>
                <w:i/>
                <w:szCs w:val="22"/>
                <w:lang w:val="en-US"/>
              </w:rPr>
              <w:t xml:space="preserve"> =</w:t>
            </w:r>
          </w:p>
          <w:p w14:paraId="020F6993" w14:textId="77777777" w:rsidR="000E67D3" w:rsidRPr="00DC7D5F" w:rsidRDefault="000E67D3" w:rsidP="00D52FF0">
            <w:pPr>
              <w:jc w:val="center"/>
              <w:rPr>
                <w:rFonts w:ascii="Arial" w:hAnsi="Arial" w:cs="Arial"/>
                <w:b/>
                <w:i/>
                <w:szCs w:val="22"/>
                <w:lang w:val="en-US"/>
              </w:rPr>
            </w:pPr>
            <w:r w:rsidRPr="00DC7D5F">
              <w:rPr>
                <w:rFonts w:ascii="Arial" w:hAnsi="Arial" w:cs="Arial"/>
                <w:b/>
                <w:i/>
                <w:szCs w:val="22"/>
                <w:lang w:val="en-US"/>
              </w:rPr>
              <w:t>((Elocal</w:t>
            </w:r>
            <w:r w:rsidRPr="00DC7D5F">
              <w:rPr>
                <w:rFonts w:ascii="Arial" w:hAnsi="Arial" w:cs="Arial"/>
                <w:b/>
                <w:i/>
                <w:szCs w:val="22"/>
                <w:vertAlign w:val="subscript"/>
                <w:lang w:val="en-US"/>
              </w:rPr>
              <w:t>soil-D-campaign</w:t>
            </w:r>
            <w:r w:rsidRPr="00DC7D5F">
              <w:rPr>
                <w:rFonts w:ascii="Arial" w:hAnsi="Arial" w:cs="Arial"/>
                <w:b/>
                <w:i/>
                <w:szCs w:val="22"/>
                <w:lang w:val="en-US"/>
              </w:rPr>
              <w:t xml:space="preserve"> + Elocal</w:t>
            </w:r>
            <w:r w:rsidRPr="00DC7D5F">
              <w:rPr>
                <w:rFonts w:ascii="Arial" w:hAnsi="Arial" w:cs="Arial"/>
                <w:b/>
                <w:i/>
                <w:szCs w:val="22"/>
                <w:vertAlign w:val="subscript"/>
                <w:lang w:val="en-US"/>
              </w:rPr>
              <w:t>soil-ID-campaign</w:t>
            </w:r>
            <w:r w:rsidRPr="00DC7D5F">
              <w:rPr>
                <w:rFonts w:ascii="Arial" w:hAnsi="Arial" w:cs="Arial"/>
                <w:b/>
                <w:i/>
                <w:szCs w:val="22"/>
                <w:lang w:val="en-US"/>
              </w:rPr>
              <w:t>) x 1000) / (AREA</w:t>
            </w:r>
            <w:r w:rsidRPr="00DC7D5F">
              <w:rPr>
                <w:rFonts w:ascii="Arial" w:hAnsi="Arial" w:cs="Arial"/>
                <w:b/>
                <w:i/>
                <w:szCs w:val="22"/>
                <w:vertAlign w:val="subscript"/>
                <w:lang w:val="en-US"/>
              </w:rPr>
              <w:t>exposed-ID</w:t>
            </w:r>
            <w:r w:rsidRPr="00DC7D5F">
              <w:rPr>
                <w:rFonts w:ascii="Arial" w:hAnsi="Arial" w:cs="Arial"/>
                <w:b/>
                <w:i/>
                <w:szCs w:val="22"/>
                <w:lang w:val="en-US"/>
              </w:rPr>
              <w:t xml:space="preserve"> x DEPTH</w:t>
            </w:r>
            <w:r w:rsidRPr="00DC7D5F">
              <w:rPr>
                <w:rFonts w:ascii="Arial" w:hAnsi="Arial" w:cs="Arial"/>
                <w:b/>
                <w:i/>
                <w:szCs w:val="22"/>
                <w:vertAlign w:val="subscript"/>
                <w:lang w:val="en-US"/>
              </w:rPr>
              <w:t>soil</w:t>
            </w:r>
            <w:r w:rsidRPr="00DC7D5F">
              <w:rPr>
                <w:rFonts w:ascii="Arial" w:hAnsi="Arial" w:cs="Arial"/>
                <w:b/>
                <w:i/>
                <w:szCs w:val="22"/>
                <w:lang w:val="en-US"/>
              </w:rPr>
              <w:t xml:space="preserve"> x RHO</w:t>
            </w:r>
            <w:r w:rsidRPr="00DC7D5F">
              <w:rPr>
                <w:rFonts w:ascii="Arial" w:hAnsi="Arial" w:cs="Arial"/>
                <w:b/>
                <w:i/>
                <w:szCs w:val="22"/>
                <w:vertAlign w:val="subscript"/>
                <w:lang w:val="en-US"/>
              </w:rPr>
              <w:t>soil</w:t>
            </w:r>
            <w:r w:rsidRPr="00DC7D5F">
              <w:rPr>
                <w:rFonts w:ascii="Arial" w:hAnsi="Arial" w:cs="Arial"/>
                <w:b/>
                <w:i/>
                <w:szCs w:val="22"/>
                <w:lang w:val="en-US"/>
              </w:rPr>
              <w:t>)</w:t>
            </w:r>
          </w:p>
          <w:p w14:paraId="020F6994" w14:textId="77777777" w:rsidR="000E67D3" w:rsidRPr="00DC7D5F" w:rsidRDefault="000E67D3" w:rsidP="00D52FF0">
            <w:pPr>
              <w:jc w:val="center"/>
              <w:rPr>
                <w:rFonts w:ascii="Arial" w:hAnsi="Arial" w:cs="Arial"/>
                <w:b/>
                <w:i/>
                <w:color w:val="000000"/>
                <w:szCs w:val="22"/>
                <w:lang w:val="en-US"/>
              </w:rPr>
            </w:pPr>
          </w:p>
          <w:p w14:paraId="020F6995" w14:textId="77777777" w:rsidR="000E67D3" w:rsidRPr="00DC7D5F" w:rsidRDefault="000E67D3" w:rsidP="00D52FF0">
            <w:pPr>
              <w:jc w:val="center"/>
              <w:rPr>
                <w:rFonts w:ascii="Arial" w:hAnsi="Arial" w:cs="Arial"/>
                <w:b/>
                <w:i/>
                <w:szCs w:val="22"/>
                <w:lang w:val="en-US"/>
              </w:rPr>
            </w:pPr>
            <w:r w:rsidRPr="00DC7D5F">
              <w:rPr>
                <w:rFonts w:ascii="Arial" w:hAnsi="Arial" w:cs="Arial"/>
                <w:b/>
                <w:i/>
                <w:szCs w:val="22"/>
                <w:lang w:val="en-US"/>
              </w:rPr>
              <w:t>Clocal</w:t>
            </w:r>
            <w:r w:rsidRPr="00DC7D5F">
              <w:rPr>
                <w:rFonts w:ascii="Arial" w:hAnsi="Arial" w:cs="Arial"/>
                <w:b/>
                <w:i/>
                <w:szCs w:val="22"/>
                <w:vertAlign w:val="subscript"/>
                <w:lang w:val="en-US"/>
              </w:rPr>
              <w:t>soil mean concentration</w:t>
            </w:r>
            <w:r w:rsidRPr="00DC7D5F">
              <w:rPr>
                <w:rFonts w:ascii="Arial" w:hAnsi="Arial" w:cs="Arial"/>
                <w:b/>
                <w:i/>
                <w:szCs w:val="22"/>
                <w:lang w:val="en-US"/>
              </w:rPr>
              <w:t xml:space="preserve"> </w:t>
            </w:r>
            <w:r w:rsidR="002F2BAA" w:rsidRPr="00DC7D5F">
              <w:rPr>
                <w:rFonts w:ascii="Arial" w:hAnsi="Arial" w:cs="Arial"/>
                <w:b/>
                <w:szCs w:val="22"/>
                <w:lang w:val="en-US"/>
              </w:rPr>
              <w:t>= 6.43</w:t>
            </w:r>
            <w:r w:rsidRPr="00DC7D5F">
              <w:rPr>
                <w:rFonts w:ascii="Arial" w:hAnsi="Arial" w:cs="Arial"/>
                <w:b/>
                <w:szCs w:val="22"/>
                <w:lang w:val="en-US"/>
              </w:rPr>
              <w:t>E-04 mg/ kg</w:t>
            </w:r>
            <w:r w:rsidRPr="00DC7D5F">
              <w:rPr>
                <w:rFonts w:ascii="Arial" w:hAnsi="Arial" w:cs="Arial"/>
                <w:b/>
                <w:szCs w:val="22"/>
                <w:vertAlign w:val="subscript"/>
                <w:lang w:val="en-US"/>
              </w:rPr>
              <w:t>wwt</w:t>
            </w:r>
          </w:p>
          <w:p w14:paraId="020F6996" w14:textId="77777777" w:rsidR="000E67D3" w:rsidRPr="00DC7D5F" w:rsidRDefault="000E67D3" w:rsidP="00D52FF0">
            <w:pPr>
              <w:spacing w:line="276" w:lineRule="auto"/>
              <w:rPr>
                <w:rFonts w:ascii="Arial" w:hAnsi="Arial" w:cs="Arial"/>
                <w:color w:val="000000"/>
                <w:szCs w:val="22"/>
                <w:lang w:val="en-US"/>
              </w:rPr>
            </w:pPr>
          </w:p>
          <w:p w14:paraId="020F6997" w14:textId="77777777" w:rsidR="000E67D3" w:rsidRPr="00DC7D5F" w:rsidRDefault="000E67D3" w:rsidP="00DC7D5F">
            <w:pPr>
              <w:spacing w:line="240" w:lineRule="auto"/>
              <w:jc w:val="both"/>
              <w:rPr>
                <w:rFonts w:ascii="Arial" w:hAnsi="Arial" w:cs="Arial"/>
                <w:szCs w:val="22"/>
              </w:rPr>
            </w:pPr>
            <w:r w:rsidRPr="00DC7D5F">
              <w:rPr>
                <w:rFonts w:ascii="Arial" w:hAnsi="Arial" w:cs="Arial"/>
                <w:szCs w:val="22"/>
              </w:rPr>
              <w:t xml:space="preserve">The predicted environmental concentrations of difenacoum in groundwater are calculated in order to assess indirect exposure of biocides to humans </w:t>
            </w:r>
            <w:r w:rsidRPr="00DC7D5F">
              <w:rPr>
                <w:rFonts w:ascii="Arial" w:hAnsi="Arial" w:cs="Arial"/>
                <w:i/>
                <w:iCs/>
                <w:szCs w:val="22"/>
              </w:rPr>
              <w:t xml:space="preserve">via </w:t>
            </w:r>
            <w:r w:rsidRPr="00DC7D5F">
              <w:rPr>
                <w:rFonts w:ascii="Arial" w:hAnsi="Arial" w:cs="Arial"/>
                <w:szCs w:val="22"/>
              </w:rPr>
              <w:t>drinking water. In accordance with the guidance presented in the TGD, the concentration in pore water of soil has been calculated to provide an indication for potential groundwater contamination as a worst case. The Clocal</w:t>
            </w:r>
            <w:r w:rsidRPr="00DC7D5F">
              <w:rPr>
                <w:rFonts w:ascii="Arial" w:hAnsi="Arial" w:cs="Arial"/>
                <w:szCs w:val="22"/>
                <w:vertAlign w:val="subscript"/>
              </w:rPr>
              <w:t xml:space="preserve">porewater </w:t>
            </w:r>
            <w:r w:rsidRPr="00DC7D5F">
              <w:rPr>
                <w:rFonts w:ascii="Arial" w:hAnsi="Arial" w:cs="Arial"/>
                <w:szCs w:val="22"/>
              </w:rPr>
              <w:t xml:space="preserve">is calculated according to the equation 67 of the TGD from </w:t>
            </w:r>
            <w:r w:rsidRPr="00DC7D5F">
              <w:rPr>
                <w:rFonts w:ascii="Arial" w:hAnsi="Arial" w:cs="Arial"/>
                <w:i/>
                <w:szCs w:val="22"/>
                <w:lang w:val="en-US"/>
              </w:rPr>
              <w:t>Clocal</w:t>
            </w:r>
            <w:r w:rsidRPr="00DC7D5F">
              <w:rPr>
                <w:rFonts w:ascii="Arial" w:hAnsi="Arial" w:cs="Arial"/>
                <w:i/>
                <w:szCs w:val="22"/>
                <w:vertAlign w:val="subscript"/>
                <w:lang w:val="en-US"/>
              </w:rPr>
              <w:t>soil</w:t>
            </w:r>
            <w:r w:rsidRPr="00DC7D5F">
              <w:rPr>
                <w:rFonts w:ascii="Arial" w:hAnsi="Arial" w:cs="Arial"/>
                <w:szCs w:val="22"/>
                <w:lang w:val="en-US"/>
              </w:rPr>
              <w:t xml:space="preserve"> and </w:t>
            </w:r>
            <w:r w:rsidRPr="00DC7D5F">
              <w:rPr>
                <w:rFonts w:ascii="Arial" w:hAnsi="Arial" w:cs="Arial"/>
                <w:i/>
                <w:szCs w:val="22"/>
                <w:lang w:val="en-US"/>
              </w:rPr>
              <w:t>Clocal</w:t>
            </w:r>
            <w:r w:rsidRPr="00DC7D5F">
              <w:rPr>
                <w:rFonts w:ascii="Arial" w:hAnsi="Arial" w:cs="Arial"/>
                <w:i/>
                <w:szCs w:val="22"/>
                <w:vertAlign w:val="subscript"/>
                <w:lang w:val="en-US"/>
              </w:rPr>
              <w:t>soil</w:t>
            </w:r>
            <w:r w:rsidRPr="00DC7D5F">
              <w:rPr>
                <w:rFonts w:ascii="Arial" w:hAnsi="Arial" w:cs="Arial"/>
                <w:szCs w:val="22"/>
                <w:vertAlign w:val="subscript"/>
                <w:lang w:val="en-US"/>
              </w:rPr>
              <w:t xml:space="preserve"> mean concentration</w:t>
            </w:r>
            <w:r w:rsidRPr="00DC7D5F">
              <w:rPr>
                <w:rFonts w:ascii="Arial" w:hAnsi="Arial" w:cs="Arial"/>
                <w:szCs w:val="22"/>
                <w:lang w:val="en-US"/>
              </w:rPr>
              <w:t xml:space="preserve">, considering a Koc value of </w:t>
            </w:r>
            <w:r w:rsidRPr="00DC7D5F">
              <w:rPr>
                <w:rFonts w:ascii="Arial" w:hAnsi="Arial" w:cs="Arial"/>
                <w:szCs w:val="22"/>
              </w:rPr>
              <w:t>1 871 544 L/kg leading to a K</w:t>
            </w:r>
            <w:r w:rsidRPr="00DC7D5F">
              <w:rPr>
                <w:rFonts w:ascii="Arial" w:hAnsi="Arial" w:cs="Arial"/>
                <w:szCs w:val="22"/>
                <w:vertAlign w:val="subscript"/>
              </w:rPr>
              <w:t>soil-water</w:t>
            </w:r>
            <w:r w:rsidRPr="00DC7D5F">
              <w:rPr>
                <w:rFonts w:ascii="Arial" w:hAnsi="Arial" w:cs="Arial"/>
                <w:szCs w:val="22"/>
              </w:rPr>
              <w:t xml:space="preserve"> value of 56 146</w:t>
            </w:r>
          </w:p>
          <w:p w14:paraId="020F6998" w14:textId="77777777" w:rsidR="000E67D3" w:rsidRPr="00DC7D5F" w:rsidRDefault="000E67D3" w:rsidP="00D52FF0">
            <w:pPr>
              <w:spacing w:line="276" w:lineRule="auto"/>
              <w:jc w:val="both"/>
              <w:rPr>
                <w:rFonts w:ascii="Arial" w:hAnsi="Arial" w:cs="Arial"/>
                <w:szCs w:val="22"/>
              </w:rPr>
            </w:pPr>
          </w:p>
          <w:tbl>
            <w:tblPr>
              <w:tblW w:w="9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3118"/>
              <w:gridCol w:w="1959"/>
              <w:gridCol w:w="2152"/>
            </w:tblGrid>
            <w:tr w:rsidR="000E67D3" w:rsidRPr="00DC7D5F" w14:paraId="020F699A" w14:textId="77777777" w:rsidTr="00D52FF0">
              <w:trPr>
                <w:jc w:val="center"/>
              </w:trPr>
              <w:tc>
                <w:tcPr>
                  <w:tcW w:w="9322" w:type="dxa"/>
                  <w:gridSpan w:val="4"/>
                </w:tcPr>
                <w:p w14:paraId="020F6999" w14:textId="77777777" w:rsidR="000E67D3" w:rsidRPr="00DC7D5F" w:rsidRDefault="000E67D3" w:rsidP="00D52FF0">
                  <w:pPr>
                    <w:pStyle w:val="Default"/>
                    <w:keepNext/>
                    <w:jc w:val="both"/>
                    <w:rPr>
                      <w:rFonts w:ascii="Arial" w:hAnsi="Arial" w:cs="Arial"/>
                      <w:lang w:val="en-US"/>
                    </w:rPr>
                  </w:pPr>
                  <w:r w:rsidRPr="00DC7D5F">
                    <w:rPr>
                      <w:rFonts w:ascii="Arial" w:hAnsi="Arial" w:cs="Arial"/>
                      <w:sz w:val="22"/>
                      <w:szCs w:val="22"/>
                      <w:lang w:val="en-US"/>
                    </w:rPr>
                    <w:t xml:space="preserve">Table </w:t>
                  </w:r>
                  <w:r w:rsidRPr="00DC7D5F">
                    <w:rPr>
                      <w:rFonts w:ascii="Arial" w:hAnsi="Arial" w:cs="Arial"/>
                      <w:sz w:val="22"/>
                      <w:szCs w:val="22"/>
                      <w:lang w:val="en-US"/>
                    </w:rPr>
                    <w:fldChar w:fldCharType="begin"/>
                  </w:r>
                  <w:r w:rsidRPr="00DC7D5F">
                    <w:rPr>
                      <w:rFonts w:ascii="Arial" w:hAnsi="Arial" w:cs="Arial"/>
                      <w:sz w:val="22"/>
                      <w:szCs w:val="22"/>
                      <w:lang w:val="en-US"/>
                    </w:rPr>
                    <w:instrText xml:space="preserve"> STYLEREF 4 \s </w:instrText>
                  </w:r>
                  <w:r w:rsidRPr="00DC7D5F">
                    <w:rPr>
                      <w:rFonts w:ascii="Arial" w:hAnsi="Arial" w:cs="Arial"/>
                      <w:sz w:val="22"/>
                      <w:szCs w:val="22"/>
                      <w:lang w:val="en-US"/>
                    </w:rPr>
                    <w:fldChar w:fldCharType="separate"/>
                  </w:r>
                  <w:r w:rsidR="003F019F">
                    <w:rPr>
                      <w:rFonts w:ascii="Arial" w:hAnsi="Arial" w:cs="Arial"/>
                      <w:noProof/>
                      <w:sz w:val="22"/>
                      <w:szCs w:val="22"/>
                      <w:lang w:val="en-US"/>
                    </w:rPr>
                    <w:t>2.8.4.3</w:t>
                  </w:r>
                  <w:r w:rsidRPr="00DC7D5F">
                    <w:rPr>
                      <w:rFonts w:ascii="Arial" w:hAnsi="Arial" w:cs="Arial"/>
                      <w:sz w:val="22"/>
                      <w:szCs w:val="22"/>
                      <w:lang w:val="en-US"/>
                    </w:rPr>
                    <w:fldChar w:fldCharType="end"/>
                  </w:r>
                  <w:r w:rsidRPr="00DC7D5F">
                    <w:rPr>
                      <w:rFonts w:ascii="Arial" w:hAnsi="Arial" w:cs="Arial"/>
                      <w:sz w:val="22"/>
                      <w:szCs w:val="22"/>
                      <w:lang w:val="en-US"/>
                    </w:rPr>
                    <w:noBreakHyphen/>
                  </w:r>
                  <w:r w:rsidRPr="00DC7D5F">
                    <w:rPr>
                      <w:rFonts w:ascii="Arial" w:hAnsi="Arial" w:cs="Arial"/>
                      <w:sz w:val="22"/>
                      <w:szCs w:val="22"/>
                      <w:lang w:val="en-US"/>
                    </w:rPr>
                    <w:fldChar w:fldCharType="begin"/>
                  </w:r>
                  <w:r w:rsidRPr="00DC7D5F">
                    <w:rPr>
                      <w:rFonts w:ascii="Arial" w:hAnsi="Arial" w:cs="Arial"/>
                      <w:sz w:val="22"/>
                      <w:szCs w:val="22"/>
                      <w:lang w:val="en-US"/>
                    </w:rPr>
                    <w:instrText xml:space="preserve"> SEQ Table \* ARABIC \s 4 </w:instrText>
                  </w:r>
                  <w:r w:rsidRPr="00DC7D5F">
                    <w:rPr>
                      <w:rFonts w:ascii="Arial" w:hAnsi="Arial" w:cs="Arial"/>
                      <w:sz w:val="22"/>
                      <w:szCs w:val="22"/>
                      <w:lang w:val="en-US"/>
                    </w:rPr>
                    <w:fldChar w:fldCharType="separate"/>
                  </w:r>
                  <w:r w:rsidR="003F019F">
                    <w:rPr>
                      <w:rFonts w:ascii="Arial" w:hAnsi="Arial" w:cs="Arial"/>
                      <w:noProof/>
                      <w:sz w:val="22"/>
                      <w:szCs w:val="22"/>
                      <w:lang w:val="en-US"/>
                    </w:rPr>
                    <w:t>1</w:t>
                  </w:r>
                  <w:r w:rsidRPr="00DC7D5F">
                    <w:rPr>
                      <w:rFonts w:ascii="Arial" w:hAnsi="Arial" w:cs="Arial"/>
                      <w:sz w:val="22"/>
                      <w:szCs w:val="22"/>
                      <w:lang w:val="en-US"/>
                    </w:rPr>
                    <w:fldChar w:fldCharType="end"/>
                  </w:r>
                  <w:r w:rsidRPr="00DC7D5F">
                    <w:rPr>
                      <w:rFonts w:ascii="Arial" w:hAnsi="Arial" w:cs="Arial"/>
                      <w:sz w:val="22"/>
                      <w:szCs w:val="22"/>
                      <w:lang w:val="en-US"/>
                    </w:rPr>
                    <w:t> :</w:t>
                  </w:r>
                  <w:r w:rsidRPr="00DC7D5F">
                    <w:rPr>
                      <w:rFonts w:ascii="Arial" w:hAnsi="Arial" w:cs="Arial"/>
                      <w:lang w:val="en-US"/>
                    </w:rPr>
                    <w:t xml:space="preserve"> </w:t>
                  </w:r>
                  <w:r w:rsidRPr="00DC7D5F">
                    <w:rPr>
                      <w:rFonts w:ascii="Arial" w:hAnsi="Arial" w:cs="Arial"/>
                      <w:sz w:val="22"/>
                      <w:szCs w:val="22"/>
                      <w:lang w:val="en-US"/>
                    </w:rPr>
                    <w:t>Difenacoum - In and around buildings - Rat control campaign - Realistic worst case and normal case scenarios</w:t>
                  </w:r>
                </w:p>
              </w:tc>
            </w:tr>
            <w:tr w:rsidR="000E67D3" w:rsidRPr="00DC7D5F" w14:paraId="020F69A1" w14:textId="77777777" w:rsidTr="00D52FF0">
              <w:trPr>
                <w:jc w:val="center"/>
              </w:trPr>
              <w:tc>
                <w:tcPr>
                  <w:tcW w:w="2093" w:type="dxa"/>
                </w:tcPr>
                <w:p w14:paraId="020F699B" w14:textId="77777777" w:rsidR="000E67D3" w:rsidRPr="00DC7D5F" w:rsidRDefault="000E67D3" w:rsidP="00D52FF0">
                  <w:pPr>
                    <w:spacing w:line="276" w:lineRule="auto"/>
                    <w:jc w:val="both"/>
                    <w:rPr>
                      <w:rFonts w:ascii="Arial" w:hAnsi="Arial" w:cs="Arial"/>
                      <w:b/>
                      <w:lang w:val="en-US"/>
                    </w:rPr>
                  </w:pPr>
                  <w:r w:rsidRPr="00DC7D5F">
                    <w:rPr>
                      <w:rFonts w:ascii="Arial" w:hAnsi="Arial" w:cs="Arial"/>
                      <w:sz w:val="20"/>
                      <w:szCs w:val="20"/>
                      <w:lang w:val="en-US"/>
                    </w:rPr>
                    <w:t>Symbol</w:t>
                  </w:r>
                </w:p>
              </w:tc>
              <w:tc>
                <w:tcPr>
                  <w:tcW w:w="3118" w:type="dxa"/>
                </w:tcPr>
                <w:p w14:paraId="020F699C" w14:textId="77777777" w:rsidR="000E67D3" w:rsidRPr="00DC7D5F" w:rsidRDefault="000E67D3" w:rsidP="00D52FF0">
                  <w:pPr>
                    <w:spacing w:line="276" w:lineRule="auto"/>
                    <w:jc w:val="both"/>
                    <w:rPr>
                      <w:rFonts w:ascii="Arial" w:hAnsi="Arial" w:cs="Arial"/>
                      <w:b/>
                      <w:lang w:val="en-US"/>
                    </w:rPr>
                  </w:pPr>
                  <w:r w:rsidRPr="00DC7D5F">
                    <w:rPr>
                      <w:rFonts w:ascii="Arial" w:hAnsi="Arial" w:cs="Arial"/>
                      <w:sz w:val="20"/>
                      <w:szCs w:val="20"/>
                      <w:lang w:val="en-US"/>
                    </w:rPr>
                    <w:t>Variable/parameter</w:t>
                  </w:r>
                </w:p>
              </w:tc>
              <w:tc>
                <w:tcPr>
                  <w:tcW w:w="1959" w:type="dxa"/>
                </w:tcPr>
                <w:p w14:paraId="020F699D" w14:textId="77777777" w:rsidR="000E67D3" w:rsidRPr="00DC7D5F" w:rsidRDefault="000E67D3" w:rsidP="00D52FF0">
                  <w:pPr>
                    <w:pStyle w:val="Default"/>
                    <w:jc w:val="both"/>
                    <w:rPr>
                      <w:rFonts w:ascii="Arial" w:hAnsi="Arial" w:cs="Arial"/>
                      <w:sz w:val="20"/>
                      <w:szCs w:val="20"/>
                      <w:lang w:val="en-US"/>
                    </w:rPr>
                  </w:pPr>
                  <w:r w:rsidRPr="00DC7D5F">
                    <w:rPr>
                      <w:rFonts w:ascii="Arial" w:hAnsi="Arial" w:cs="Arial"/>
                      <w:sz w:val="20"/>
                      <w:szCs w:val="20"/>
                      <w:lang w:val="en-US"/>
                    </w:rPr>
                    <w:t xml:space="preserve">Realistic worst case scenario </w:t>
                  </w:r>
                </w:p>
                <w:p w14:paraId="020F699E" w14:textId="77777777" w:rsidR="000E67D3" w:rsidRPr="00DC7D5F" w:rsidRDefault="000E67D3" w:rsidP="00D52FF0">
                  <w:pPr>
                    <w:spacing w:line="276" w:lineRule="auto"/>
                    <w:jc w:val="both"/>
                    <w:rPr>
                      <w:rFonts w:ascii="Arial" w:hAnsi="Arial" w:cs="Arial"/>
                      <w:b/>
                      <w:lang w:val="en-US"/>
                    </w:rPr>
                  </w:pPr>
                  <w:r w:rsidRPr="00DC7D5F">
                    <w:rPr>
                      <w:rFonts w:ascii="Arial" w:hAnsi="Arial" w:cs="Arial"/>
                      <w:sz w:val="20"/>
                      <w:szCs w:val="20"/>
                    </w:rPr>
                    <w:t xml:space="preserve">(default values) </w:t>
                  </w:r>
                </w:p>
              </w:tc>
              <w:tc>
                <w:tcPr>
                  <w:tcW w:w="2152" w:type="dxa"/>
                </w:tcPr>
                <w:p w14:paraId="020F699F" w14:textId="77777777" w:rsidR="000E67D3" w:rsidRPr="00DC7D5F" w:rsidRDefault="000E67D3" w:rsidP="00D52FF0">
                  <w:pPr>
                    <w:pStyle w:val="Default"/>
                    <w:rPr>
                      <w:rFonts w:ascii="Arial" w:hAnsi="Arial" w:cs="Arial"/>
                      <w:sz w:val="20"/>
                      <w:szCs w:val="20"/>
                      <w:lang w:val="en-US"/>
                    </w:rPr>
                  </w:pPr>
                  <w:r w:rsidRPr="00DC7D5F">
                    <w:rPr>
                      <w:rFonts w:ascii="Arial" w:hAnsi="Arial" w:cs="Arial"/>
                      <w:sz w:val="20"/>
                      <w:szCs w:val="20"/>
                      <w:lang w:val="en-US"/>
                    </w:rPr>
                    <w:t xml:space="preserve">Normal case scenario </w:t>
                  </w:r>
                </w:p>
                <w:p w14:paraId="020F69A0" w14:textId="77777777" w:rsidR="000E67D3" w:rsidRPr="00DC7D5F" w:rsidRDefault="000E67D3" w:rsidP="00D52FF0">
                  <w:pPr>
                    <w:pStyle w:val="Default"/>
                    <w:rPr>
                      <w:rFonts w:ascii="Arial" w:hAnsi="Arial" w:cs="Arial"/>
                      <w:sz w:val="20"/>
                      <w:szCs w:val="20"/>
                      <w:lang w:val="en-US"/>
                    </w:rPr>
                  </w:pPr>
                  <w:r w:rsidRPr="00DC7D5F">
                    <w:rPr>
                      <w:rFonts w:ascii="Arial" w:hAnsi="Arial" w:cs="Arial"/>
                      <w:sz w:val="20"/>
                      <w:szCs w:val="20"/>
                      <w:lang w:val="en-US"/>
                    </w:rPr>
                    <w:t>(=block in a plastic film sachet, normal use replenishment and refined metabolism</w:t>
                  </w:r>
                  <w:r w:rsidRPr="00DC7D5F">
                    <w:rPr>
                      <w:rFonts w:ascii="Arial" w:hAnsi="Arial" w:cs="Arial"/>
                      <w:sz w:val="20"/>
                      <w:szCs w:val="20"/>
                      <w:vertAlign w:val="superscript"/>
                      <w:lang w:val="en-US"/>
                    </w:rPr>
                    <w:t>1</w:t>
                  </w:r>
                  <w:r w:rsidRPr="00DC7D5F">
                    <w:rPr>
                      <w:rFonts w:ascii="Arial" w:hAnsi="Arial" w:cs="Arial"/>
                      <w:sz w:val="20"/>
                      <w:szCs w:val="20"/>
                      <w:lang w:val="en-US"/>
                    </w:rPr>
                    <w:t>)</w:t>
                  </w:r>
                </w:p>
              </w:tc>
            </w:tr>
            <w:tr w:rsidR="000E67D3" w:rsidRPr="00DC7D5F" w14:paraId="020F69A3" w14:textId="77777777" w:rsidTr="00D52FF0">
              <w:trPr>
                <w:jc w:val="center"/>
              </w:trPr>
              <w:tc>
                <w:tcPr>
                  <w:tcW w:w="9322" w:type="dxa"/>
                  <w:gridSpan w:val="4"/>
                </w:tcPr>
                <w:p w14:paraId="020F69A2" w14:textId="77777777" w:rsidR="000E67D3" w:rsidRPr="00DC7D5F" w:rsidRDefault="000E67D3" w:rsidP="00D52FF0">
                  <w:pPr>
                    <w:spacing w:line="276" w:lineRule="auto"/>
                    <w:jc w:val="both"/>
                    <w:rPr>
                      <w:rFonts w:ascii="Arial" w:hAnsi="Arial" w:cs="Arial"/>
                      <w:b/>
                      <w:lang w:val="en-US"/>
                    </w:rPr>
                  </w:pPr>
                  <w:r w:rsidRPr="00DC7D5F">
                    <w:rPr>
                      <w:rFonts w:ascii="Arial" w:hAnsi="Arial" w:cs="Arial"/>
                      <w:b/>
                      <w:lang w:val="en-US"/>
                    </w:rPr>
                    <w:t>Inputs</w:t>
                  </w:r>
                </w:p>
              </w:tc>
            </w:tr>
            <w:tr w:rsidR="000E67D3" w:rsidRPr="00DC7D5F" w14:paraId="020F69A8" w14:textId="77777777" w:rsidTr="00D52FF0">
              <w:trPr>
                <w:jc w:val="center"/>
              </w:trPr>
              <w:tc>
                <w:tcPr>
                  <w:tcW w:w="2093" w:type="dxa"/>
                </w:tcPr>
                <w:p w14:paraId="020F69A4" w14:textId="77777777" w:rsidR="000E67D3" w:rsidRPr="00DC7D5F" w:rsidRDefault="000E67D3" w:rsidP="00D52FF0">
                  <w:pPr>
                    <w:spacing w:line="276" w:lineRule="auto"/>
                    <w:jc w:val="both"/>
                    <w:rPr>
                      <w:rFonts w:ascii="Arial" w:hAnsi="Arial" w:cs="Arial"/>
                      <w:b/>
                      <w:szCs w:val="22"/>
                      <w:lang w:val="en-US"/>
                    </w:rPr>
                  </w:pPr>
                  <w:r w:rsidRPr="00DC7D5F">
                    <w:rPr>
                      <w:rFonts w:ascii="Arial" w:hAnsi="Arial" w:cs="Arial"/>
                      <w:b/>
                      <w:i/>
                      <w:szCs w:val="22"/>
                      <w:lang w:val="en-US"/>
                    </w:rPr>
                    <w:t>Q</w:t>
                  </w:r>
                  <w:r w:rsidRPr="00DC7D5F">
                    <w:rPr>
                      <w:rFonts w:ascii="Arial" w:hAnsi="Arial" w:cs="Arial"/>
                      <w:b/>
                      <w:i/>
                      <w:szCs w:val="22"/>
                      <w:vertAlign w:val="subscript"/>
                      <w:lang w:val="en-US"/>
                    </w:rPr>
                    <w:t>prod</w:t>
                  </w:r>
                  <w:r w:rsidRPr="00DC7D5F">
                    <w:rPr>
                      <w:rFonts w:ascii="Arial" w:hAnsi="Arial" w:cs="Arial"/>
                      <w:b/>
                      <w:szCs w:val="22"/>
                      <w:lang w:val="en-US"/>
                    </w:rPr>
                    <w:t xml:space="preserve"> </w:t>
                  </w:r>
                </w:p>
              </w:tc>
              <w:tc>
                <w:tcPr>
                  <w:tcW w:w="3118" w:type="dxa"/>
                </w:tcPr>
                <w:p w14:paraId="020F69A5" w14:textId="77777777" w:rsidR="000E67D3" w:rsidRPr="00DC7D5F" w:rsidRDefault="000E67D3" w:rsidP="00D52FF0">
                  <w:pPr>
                    <w:pStyle w:val="Default"/>
                    <w:jc w:val="both"/>
                    <w:rPr>
                      <w:rFonts w:ascii="Arial" w:hAnsi="Arial" w:cs="Arial"/>
                      <w:sz w:val="20"/>
                      <w:szCs w:val="20"/>
                      <w:lang w:val="en-US"/>
                    </w:rPr>
                  </w:pPr>
                  <w:r w:rsidRPr="00DC7D5F">
                    <w:rPr>
                      <w:rFonts w:ascii="Arial" w:hAnsi="Arial" w:cs="Arial"/>
                      <w:sz w:val="20"/>
                      <w:szCs w:val="20"/>
                      <w:lang w:val="en-US"/>
                    </w:rPr>
                    <w:t xml:space="preserve">Amount of product used in control operation for each bait box </w:t>
                  </w:r>
                </w:p>
              </w:tc>
              <w:tc>
                <w:tcPr>
                  <w:tcW w:w="1959" w:type="dxa"/>
                </w:tcPr>
                <w:p w14:paraId="020F69A6" w14:textId="77777777" w:rsidR="000E67D3" w:rsidRPr="00DC7D5F" w:rsidRDefault="000E67D3" w:rsidP="00D52FF0">
                  <w:pPr>
                    <w:spacing w:line="276" w:lineRule="auto"/>
                    <w:jc w:val="center"/>
                    <w:rPr>
                      <w:rFonts w:ascii="Arial" w:hAnsi="Arial" w:cs="Arial"/>
                      <w:lang w:val="en-US"/>
                    </w:rPr>
                  </w:pPr>
                  <w:r w:rsidRPr="00DC7D5F">
                    <w:rPr>
                      <w:rFonts w:ascii="Arial" w:hAnsi="Arial" w:cs="Arial"/>
                      <w:lang w:val="en-US"/>
                    </w:rPr>
                    <w:t>0.250 kg</w:t>
                  </w:r>
                </w:p>
              </w:tc>
              <w:tc>
                <w:tcPr>
                  <w:tcW w:w="2152" w:type="dxa"/>
                </w:tcPr>
                <w:p w14:paraId="020F69A7" w14:textId="77777777" w:rsidR="000E67D3" w:rsidRPr="00DC7D5F" w:rsidRDefault="002F2BAA" w:rsidP="00D52FF0">
                  <w:pPr>
                    <w:spacing w:line="276" w:lineRule="auto"/>
                    <w:jc w:val="center"/>
                    <w:rPr>
                      <w:rFonts w:ascii="Arial" w:hAnsi="Arial" w:cs="Arial"/>
                      <w:lang w:val="en-US"/>
                    </w:rPr>
                  </w:pPr>
                  <w:r w:rsidRPr="00DC7D5F">
                    <w:rPr>
                      <w:rFonts w:ascii="Arial" w:hAnsi="Arial" w:cs="Arial"/>
                      <w:lang w:val="en-US"/>
                    </w:rPr>
                    <w:t>0.200</w:t>
                  </w:r>
                  <w:r w:rsidR="000E67D3" w:rsidRPr="00DC7D5F">
                    <w:rPr>
                      <w:rFonts w:ascii="Arial" w:hAnsi="Arial" w:cs="Arial"/>
                      <w:lang w:val="en-US"/>
                    </w:rPr>
                    <w:t xml:space="preserve"> kg</w:t>
                  </w:r>
                </w:p>
              </w:tc>
            </w:tr>
            <w:tr w:rsidR="000E67D3" w:rsidRPr="00DC7D5F" w14:paraId="020F69AD" w14:textId="77777777" w:rsidTr="00D52FF0">
              <w:trPr>
                <w:jc w:val="center"/>
              </w:trPr>
              <w:tc>
                <w:tcPr>
                  <w:tcW w:w="2093" w:type="dxa"/>
                </w:tcPr>
                <w:p w14:paraId="020F69A9" w14:textId="77777777" w:rsidR="000E67D3" w:rsidRPr="00DC7D5F" w:rsidRDefault="000E67D3" w:rsidP="00D52FF0">
                  <w:pPr>
                    <w:spacing w:line="276" w:lineRule="auto"/>
                    <w:jc w:val="both"/>
                    <w:rPr>
                      <w:rFonts w:ascii="Arial" w:hAnsi="Arial" w:cs="Arial"/>
                      <w:b/>
                      <w:szCs w:val="22"/>
                      <w:lang w:val="en-US"/>
                    </w:rPr>
                  </w:pPr>
                  <w:r w:rsidRPr="00DC7D5F">
                    <w:rPr>
                      <w:rFonts w:ascii="Arial" w:hAnsi="Arial" w:cs="Arial"/>
                      <w:b/>
                      <w:i/>
                      <w:szCs w:val="22"/>
                      <w:lang w:val="en-US"/>
                    </w:rPr>
                    <w:t>Fc</w:t>
                  </w:r>
                  <w:r w:rsidRPr="00DC7D5F">
                    <w:rPr>
                      <w:rFonts w:ascii="Arial" w:hAnsi="Arial" w:cs="Arial"/>
                      <w:b/>
                      <w:i/>
                      <w:szCs w:val="22"/>
                      <w:vertAlign w:val="subscript"/>
                      <w:lang w:val="en-US"/>
                    </w:rPr>
                    <w:t>prod</w:t>
                  </w:r>
                </w:p>
              </w:tc>
              <w:tc>
                <w:tcPr>
                  <w:tcW w:w="3118" w:type="dxa"/>
                </w:tcPr>
                <w:p w14:paraId="020F69AA" w14:textId="77777777" w:rsidR="000E67D3" w:rsidRPr="00DC7D5F" w:rsidRDefault="000E67D3" w:rsidP="00D52FF0">
                  <w:pPr>
                    <w:pStyle w:val="Default"/>
                    <w:rPr>
                      <w:rFonts w:ascii="Arial" w:hAnsi="Arial" w:cs="Arial"/>
                      <w:sz w:val="20"/>
                      <w:szCs w:val="20"/>
                      <w:lang w:val="en-US"/>
                    </w:rPr>
                  </w:pPr>
                  <w:r w:rsidRPr="00DC7D5F">
                    <w:rPr>
                      <w:rFonts w:ascii="Arial" w:hAnsi="Arial" w:cs="Arial"/>
                      <w:sz w:val="20"/>
                      <w:szCs w:val="20"/>
                      <w:lang w:val="en-US"/>
                    </w:rPr>
                    <w:t xml:space="preserve">Fraction of active substance in product </w:t>
                  </w:r>
                </w:p>
              </w:tc>
              <w:tc>
                <w:tcPr>
                  <w:tcW w:w="1959" w:type="dxa"/>
                </w:tcPr>
                <w:p w14:paraId="020F69AB" w14:textId="77777777" w:rsidR="000E67D3" w:rsidRPr="00DC7D5F" w:rsidRDefault="000E67D3" w:rsidP="00D52FF0">
                  <w:pPr>
                    <w:spacing w:line="276" w:lineRule="auto"/>
                    <w:jc w:val="center"/>
                    <w:rPr>
                      <w:rFonts w:ascii="Arial" w:hAnsi="Arial" w:cs="Arial"/>
                      <w:lang w:val="en-US"/>
                    </w:rPr>
                  </w:pPr>
                  <w:r w:rsidRPr="00DC7D5F">
                    <w:rPr>
                      <w:rFonts w:ascii="Arial" w:hAnsi="Arial" w:cs="Arial"/>
                      <w:lang w:val="en-US"/>
                    </w:rPr>
                    <w:t>0.05 g a.i./kg</w:t>
                  </w:r>
                </w:p>
              </w:tc>
              <w:tc>
                <w:tcPr>
                  <w:tcW w:w="2152" w:type="dxa"/>
                </w:tcPr>
                <w:p w14:paraId="020F69AC" w14:textId="77777777" w:rsidR="000E67D3" w:rsidRPr="00DC7D5F" w:rsidRDefault="000E67D3" w:rsidP="00D52FF0">
                  <w:pPr>
                    <w:spacing w:line="276" w:lineRule="auto"/>
                    <w:jc w:val="center"/>
                    <w:rPr>
                      <w:rFonts w:ascii="Arial" w:hAnsi="Arial" w:cs="Arial"/>
                      <w:lang w:val="en-US"/>
                    </w:rPr>
                  </w:pPr>
                  <w:r w:rsidRPr="00DC7D5F">
                    <w:rPr>
                      <w:rFonts w:ascii="Arial" w:hAnsi="Arial" w:cs="Arial"/>
                      <w:lang w:val="en-US"/>
                    </w:rPr>
                    <w:t>0.05 g a.i./kg</w:t>
                  </w:r>
                </w:p>
              </w:tc>
            </w:tr>
            <w:tr w:rsidR="000E67D3" w:rsidRPr="00DC7D5F" w14:paraId="020F69B2" w14:textId="77777777" w:rsidTr="00D52FF0">
              <w:trPr>
                <w:jc w:val="center"/>
              </w:trPr>
              <w:tc>
                <w:tcPr>
                  <w:tcW w:w="2093" w:type="dxa"/>
                </w:tcPr>
                <w:p w14:paraId="020F69AE" w14:textId="77777777" w:rsidR="000E67D3" w:rsidRPr="00DC7D5F" w:rsidRDefault="000E67D3" w:rsidP="00D52FF0">
                  <w:pPr>
                    <w:spacing w:line="276" w:lineRule="auto"/>
                    <w:jc w:val="both"/>
                    <w:rPr>
                      <w:rFonts w:ascii="Arial" w:hAnsi="Arial" w:cs="Arial"/>
                      <w:b/>
                      <w:szCs w:val="22"/>
                      <w:lang w:val="en-US"/>
                    </w:rPr>
                  </w:pPr>
                  <w:r w:rsidRPr="00DC7D5F">
                    <w:rPr>
                      <w:rFonts w:ascii="Arial" w:hAnsi="Arial" w:cs="Arial"/>
                      <w:b/>
                      <w:i/>
                      <w:szCs w:val="22"/>
                      <w:lang w:val="en-US"/>
                    </w:rPr>
                    <w:t>N</w:t>
                  </w:r>
                  <w:r w:rsidRPr="00DC7D5F">
                    <w:rPr>
                      <w:rFonts w:ascii="Arial" w:hAnsi="Arial" w:cs="Arial"/>
                      <w:b/>
                      <w:i/>
                      <w:szCs w:val="22"/>
                      <w:vertAlign w:val="subscript"/>
                      <w:lang w:val="en-US"/>
                    </w:rPr>
                    <w:t>sites</w:t>
                  </w:r>
                </w:p>
              </w:tc>
              <w:tc>
                <w:tcPr>
                  <w:tcW w:w="3118" w:type="dxa"/>
                </w:tcPr>
                <w:p w14:paraId="020F69AF" w14:textId="77777777" w:rsidR="000E67D3" w:rsidRPr="00DC7D5F" w:rsidRDefault="000E67D3" w:rsidP="00D52FF0">
                  <w:pPr>
                    <w:pStyle w:val="Default"/>
                    <w:rPr>
                      <w:rFonts w:ascii="Arial" w:hAnsi="Arial" w:cs="Arial"/>
                      <w:sz w:val="20"/>
                      <w:szCs w:val="20"/>
                      <w:lang w:val="en-US"/>
                    </w:rPr>
                  </w:pPr>
                  <w:r w:rsidRPr="00DC7D5F">
                    <w:rPr>
                      <w:rFonts w:ascii="Arial" w:hAnsi="Arial" w:cs="Arial"/>
                      <w:sz w:val="20"/>
                      <w:szCs w:val="20"/>
                      <w:lang w:val="en-US"/>
                    </w:rPr>
                    <w:t xml:space="preserve">Number of application sites </w:t>
                  </w:r>
                </w:p>
              </w:tc>
              <w:tc>
                <w:tcPr>
                  <w:tcW w:w="1959" w:type="dxa"/>
                </w:tcPr>
                <w:p w14:paraId="020F69B0" w14:textId="77777777" w:rsidR="000E67D3" w:rsidRPr="00DC7D5F" w:rsidRDefault="000E67D3" w:rsidP="00D52FF0">
                  <w:pPr>
                    <w:spacing w:line="276" w:lineRule="auto"/>
                    <w:jc w:val="center"/>
                    <w:rPr>
                      <w:rFonts w:ascii="Arial" w:hAnsi="Arial" w:cs="Arial"/>
                      <w:lang w:val="en-US"/>
                    </w:rPr>
                  </w:pPr>
                  <w:r w:rsidRPr="00DC7D5F">
                    <w:rPr>
                      <w:rFonts w:ascii="Arial" w:hAnsi="Arial" w:cs="Arial"/>
                      <w:lang w:val="en-US"/>
                    </w:rPr>
                    <w:t>10</w:t>
                  </w:r>
                </w:p>
              </w:tc>
              <w:tc>
                <w:tcPr>
                  <w:tcW w:w="2152" w:type="dxa"/>
                </w:tcPr>
                <w:p w14:paraId="020F69B1" w14:textId="77777777" w:rsidR="000E67D3" w:rsidRPr="00DC7D5F" w:rsidRDefault="000E67D3" w:rsidP="00D52FF0">
                  <w:pPr>
                    <w:spacing w:line="276" w:lineRule="auto"/>
                    <w:jc w:val="center"/>
                    <w:rPr>
                      <w:rFonts w:ascii="Arial" w:hAnsi="Arial" w:cs="Arial"/>
                      <w:lang w:val="en-US"/>
                    </w:rPr>
                  </w:pPr>
                  <w:r w:rsidRPr="00DC7D5F">
                    <w:rPr>
                      <w:rFonts w:ascii="Arial" w:hAnsi="Arial" w:cs="Arial"/>
                      <w:lang w:val="en-US"/>
                    </w:rPr>
                    <w:t>10</w:t>
                  </w:r>
                </w:p>
              </w:tc>
            </w:tr>
            <w:tr w:rsidR="000E67D3" w:rsidRPr="00DC7D5F" w14:paraId="020F69B7" w14:textId="77777777" w:rsidTr="00D52FF0">
              <w:trPr>
                <w:jc w:val="center"/>
              </w:trPr>
              <w:tc>
                <w:tcPr>
                  <w:tcW w:w="2093" w:type="dxa"/>
                </w:tcPr>
                <w:p w14:paraId="020F69B3" w14:textId="77777777" w:rsidR="000E67D3" w:rsidRPr="00DC7D5F" w:rsidRDefault="000E67D3" w:rsidP="00D52FF0">
                  <w:pPr>
                    <w:spacing w:line="276" w:lineRule="auto"/>
                    <w:jc w:val="both"/>
                    <w:rPr>
                      <w:rFonts w:ascii="Arial" w:hAnsi="Arial" w:cs="Arial"/>
                      <w:b/>
                      <w:szCs w:val="22"/>
                      <w:lang w:val="en-US"/>
                    </w:rPr>
                  </w:pPr>
                  <w:r w:rsidRPr="00DC7D5F">
                    <w:rPr>
                      <w:rFonts w:ascii="Arial" w:hAnsi="Arial" w:cs="Arial"/>
                      <w:b/>
                      <w:i/>
                      <w:szCs w:val="22"/>
                      <w:lang w:val="en-US"/>
                    </w:rPr>
                    <w:t>N</w:t>
                  </w:r>
                  <w:r w:rsidRPr="00DC7D5F">
                    <w:rPr>
                      <w:rFonts w:ascii="Arial" w:hAnsi="Arial" w:cs="Arial"/>
                      <w:b/>
                      <w:i/>
                      <w:szCs w:val="22"/>
                      <w:vertAlign w:val="subscript"/>
                      <w:lang w:val="en-US"/>
                    </w:rPr>
                    <w:t>refil</w:t>
                  </w:r>
                </w:p>
              </w:tc>
              <w:tc>
                <w:tcPr>
                  <w:tcW w:w="3118" w:type="dxa"/>
                </w:tcPr>
                <w:p w14:paraId="020F69B4" w14:textId="77777777" w:rsidR="000E67D3" w:rsidRPr="00DC7D5F" w:rsidRDefault="000E67D3" w:rsidP="00D52FF0">
                  <w:pPr>
                    <w:pStyle w:val="Default"/>
                    <w:rPr>
                      <w:rFonts w:ascii="Arial" w:hAnsi="Arial" w:cs="Arial"/>
                      <w:sz w:val="20"/>
                      <w:szCs w:val="20"/>
                    </w:rPr>
                  </w:pPr>
                  <w:r w:rsidRPr="00DC7D5F">
                    <w:rPr>
                      <w:rFonts w:ascii="Arial" w:hAnsi="Arial" w:cs="Arial"/>
                      <w:sz w:val="20"/>
                      <w:szCs w:val="20"/>
                    </w:rPr>
                    <w:t xml:space="preserve">Number of refilling times </w:t>
                  </w:r>
                </w:p>
              </w:tc>
              <w:tc>
                <w:tcPr>
                  <w:tcW w:w="1959" w:type="dxa"/>
                </w:tcPr>
                <w:p w14:paraId="020F69B5" w14:textId="77777777" w:rsidR="000E67D3" w:rsidRPr="00DC7D5F" w:rsidRDefault="000E67D3" w:rsidP="00D52FF0">
                  <w:pPr>
                    <w:spacing w:line="276" w:lineRule="auto"/>
                    <w:jc w:val="center"/>
                    <w:rPr>
                      <w:rFonts w:ascii="Arial" w:hAnsi="Arial" w:cs="Arial"/>
                      <w:lang w:val="en-US"/>
                    </w:rPr>
                  </w:pPr>
                  <w:r w:rsidRPr="00DC7D5F">
                    <w:rPr>
                      <w:rFonts w:ascii="Arial" w:hAnsi="Arial" w:cs="Arial"/>
                      <w:lang w:val="en-US"/>
                    </w:rPr>
                    <w:t>5</w:t>
                  </w:r>
                </w:p>
              </w:tc>
              <w:tc>
                <w:tcPr>
                  <w:tcW w:w="2152" w:type="dxa"/>
                </w:tcPr>
                <w:p w14:paraId="020F69B6" w14:textId="77777777" w:rsidR="000E67D3" w:rsidRPr="00DC7D5F" w:rsidRDefault="000E67D3" w:rsidP="00D52FF0">
                  <w:pPr>
                    <w:spacing w:line="276" w:lineRule="auto"/>
                    <w:jc w:val="center"/>
                    <w:rPr>
                      <w:rFonts w:ascii="Arial" w:hAnsi="Arial" w:cs="Arial"/>
                      <w:lang w:val="en-US"/>
                    </w:rPr>
                  </w:pPr>
                  <w:r w:rsidRPr="00DC7D5F">
                    <w:rPr>
                      <w:rFonts w:ascii="Arial" w:hAnsi="Arial" w:cs="Arial"/>
                      <w:lang w:val="en-US"/>
                    </w:rPr>
                    <w:t>1.5</w:t>
                  </w:r>
                </w:p>
              </w:tc>
            </w:tr>
            <w:tr w:rsidR="000E67D3" w:rsidRPr="00DC7D5F" w14:paraId="020F69BC" w14:textId="77777777" w:rsidTr="00D52FF0">
              <w:trPr>
                <w:jc w:val="center"/>
              </w:trPr>
              <w:tc>
                <w:tcPr>
                  <w:tcW w:w="2093" w:type="dxa"/>
                </w:tcPr>
                <w:p w14:paraId="020F69B8" w14:textId="77777777" w:rsidR="000E67D3" w:rsidRPr="00DC7D5F" w:rsidRDefault="000E67D3" w:rsidP="00D52FF0">
                  <w:pPr>
                    <w:spacing w:line="276" w:lineRule="auto"/>
                    <w:jc w:val="both"/>
                    <w:rPr>
                      <w:rFonts w:ascii="Arial" w:hAnsi="Arial" w:cs="Arial"/>
                      <w:b/>
                      <w:szCs w:val="22"/>
                      <w:lang w:val="en-US"/>
                    </w:rPr>
                  </w:pPr>
                  <w:r w:rsidRPr="00DC7D5F">
                    <w:rPr>
                      <w:rFonts w:ascii="Arial" w:hAnsi="Arial" w:cs="Arial"/>
                      <w:b/>
                      <w:i/>
                      <w:szCs w:val="22"/>
                      <w:lang w:val="en-US"/>
                    </w:rPr>
                    <w:t>F</w:t>
                  </w:r>
                  <w:r w:rsidRPr="00DC7D5F">
                    <w:rPr>
                      <w:rFonts w:ascii="Arial" w:hAnsi="Arial" w:cs="Arial"/>
                      <w:b/>
                      <w:i/>
                      <w:szCs w:val="22"/>
                      <w:vertAlign w:val="subscript"/>
                      <w:lang w:val="en-US"/>
                    </w:rPr>
                    <w:t>release-D-soil</w:t>
                  </w:r>
                  <w:r w:rsidRPr="00DC7D5F">
                    <w:rPr>
                      <w:rFonts w:ascii="Arial" w:hAnsi="Arial" w:cs="Arial"/>
                      <w:i/>
                      <w:szCs w:val="22"/>
                      <w:vertAlign w:val="subscript"/>
                      <w:lang w:val="en-US"/>
                    </w:rPr>
                    <w:t xml:space="preserve"> </w:t>
                  </w:r>
                  <w:r w:rsidRPr="00DC7D5F">
                    <w:rPr>
                      <w:rFonts w:ascii="Arial" w:hAnsi="Arial" w:cs="Arial"/>
                      <w:b/>
                      <w:szCs w:val="22"/>
                      <w:lang w:val="en-US"/>
                    </w:rPr>
                    <w:t xml:space="preserve">  </w:t>
                  </w:r>
                </w:p>
              </w:tc>
              <w:tc>
                <w:tcPr>
                  <w:tcW w:w="3118" w:type="dxa"/>
                </w:tcPr>
                <w:p w14:paraId="020F69B9" w14:textId="77777777" w:rsidR="000E67D3" w:rsidRPr="00DC7D5F" w:rsidRDefault="000E67D3" w:rsidP="00D52FF0">
                  <w:pPr>
                    <w:pStyle w:val="Default"/>
                    <w:rPr>
                      <w:rFonts w:ascii="Arial" w:hAnsi="Arial" w:cs="Arial"/>
                      <w:sz w:val="20"/>
                      <w:szCs w:val="20"/>
                      <w:lang w:val="en-US"/>
                    </w:rPr>
                  </w:pPr>
                  <w:r w:rsidRPr="00DC7D5F">
                    <w:rPr>
                      <w:rFonts w:ascii="Arial" w:hAnsi="Arial" w:cs="Arial"/>
                      <w:sz w:val="20"/>
                      <w:szCs w:val="20"/>
                      <w:lang w:val="en-US"/>
                    </w:rPr>
                    <w:t xml:space="preserve">Fraction of product released directly to soil </w:t>
                  </w:r>
                </w:p>
              </w:tc>
              <w:tc>
                <w:tcPr>
                  <w:tcW w:w="1959" w:type="dxa"/>
                </w:tcPr>
                <w:p w14:paraId="020F69BA" w14:textId="77777777" w:rsidR="000E67D3" w:rsidRPr="00DC7D5F" w:rsidRDefault="000E67D3" w:rsidP="00D52FF0">
                  <w:pPr>
                    <w:spacing w:line="276" w:lineRule="auto"/>
                    <w:jc w:val="center"/>
                    <w:rPr>
                      <w:rFonts w:ascii="Arial" w:hAnsi="Arial" w:cs="Arial"/>
                      <w:lang w:val="en-US"/>
                    </w:rPr>
                  </w:pPr>
                  <w:r w:rsidRPr="00DC7D5F">
                    <w:rPr>
                      <w:rFonts w:ascii="Arial" w:hAnsi="Arial" w:cs="Arial"/>
                      <w:lang w:val="en-US"/>
                    </w:rPr>
                    <w:t>0.01</w:t>
                  </w:r>
                </w:p>
              </w:tc>
              <w:tc>
                <w:tcPr>
                  <w:tcW w:w="2152" w:type="dxa"/>
                </w:tcPr>
                <w:p w14:paraId="020F69BB" w14:textId="77777777" w:rsidR="000E67D3" w:rsidRPr="00DC7D5F" w:rsidRDefault="000E67D3" w:rsidP="00D52FF0">
                  <w:pPr>
                    <w:spacing w:line="276" w:lineRule="auto"/>
                    <w:jc w:val="center"/>
                    <w:rPr>
                      <w:rFonts w:ascii="Arial" w:hAnsi="Arial" w:cs="Arial"/>
                      <w:lang w:val="en-US"/>
                    </w:rPr>
                  </w:pPr>
                  <w:r w:rsidRPr="00DC7D5F">
                    <w:rPr>
                      <w:rFonts w:ascii="Arial" w:hAnsi="Arial" w:cs="Arial"/>
                      <w:lang w:val="en-US"/>
                    </w:rPr>
                    <w:t>0.001</w:t>
                  </w:r>
                </w:p>
              </w:tc>
            </w:tr>
            <w:tr w:rsidR="000E67D3" w:rsidRPr="00DC7D5F" w14:paraId="020F69C1" w14:textId="77777777" w:rsidTr="00D52FF0">
              <w:trPr>
                <w:jc w:val="center"/>
              </w:trPr>
              <w:tc>
                <w:tcPr>
                  <w:tcW w:w="2093" w:type="dxa"/>
                </w:tcPr>
                <w:p w14:paraId="020F69BD" w14:textId="77777777" w:rsidR="000E67D3" w:rsidRPr="00DC7D5F" w:rsidRDefault="000E67D3" w:rsidP="00D52FF0">
                  <w:pPr>
                    <w:spacing w:line="276" w:lineRule="auto"/>
                    <w:jc w:val="both"/>
                    <w:rPr>
                      <w:rFonts w:ascii="Arial" w:hAnsi="Arial" w:cs="Arial"/>
                      <w:b/>
                      <w:szCs w:val="22"/>
                      <w:lang w:val="en-US"/>
                    </w:rPr>
                  </w:pPr>
                  <w:r w:rsidRPr="00DC7D5F">
                    <w:rPr>
                      <w:rFonts w:ascii="Arial" w:hAnsi="Arial" w:cs="Arial"/>
                      <w:b/>
                      <w:i/>
                      <w:szCs w:val="22"/>
                      <w:lang w:val="en-US"/>
                    </w:rPr>
                    <w:t>F</w:t>
                  </w:r>
                  <w:r w:rsidRPr="00DC7D5F">
                    <w:rPr>
                      <w:rFonts w:ascii="Arial" w:hAnsi="Arial" w:cs="Arial"/>
                      <w:b/>
                      <w:i/>
                      <w:szCs w:val="22"/>
                      <w:vertAlign w:val="subscript"/>
                      <w:lang w:val="en-US"/>
                    </w:rPr>
                    <w:t>release-ID-soil</w:t>
                  </w:r>
                </w:p>
              </w:tc>
              <w:tc>
                <w:tcPr>
                  <w:tcW w:w="3118" w:type="dxa"/>
                </w:tcPr>
                <w:p w14:paraId="020F69BE" w14:textId="77777777" w:rsidR="000E67D3" w:rsidRPr="00DC7D5F" w:rsidRDefault="000E67D3" w:rsidP="00D52FF0">
                  <w:pPr>
                    <w:pStyle w:val="Default"/>
                    <w:rPr>
                      <w:rFonts w:ascii="Arial" w:hAnsi="Arial" w:cs="Arial"/>
                      <w:sz w:val="20"/>
                      <w:szCs w:val="20"/>
                      <w:lang w:val="en-US"/>
                    </w:rPr>
                  </w:pPr>
                  <w:r w:rsidRPr="00DC7D5F">
                    <w:rPr>
                      <w:rFonts w:ascii="Arial" w:hAnsi="Arial" w:cs="Arial"/>
                      <w:sz w:val="20"/>
                      <w:szCs w:val="20"/>
                      <w:lang w:val="en-US"/>
                    </w:rPr>
                    <w:t xml:space="preserve">Fraction of unmetabolised active ingredient released indirectly to soil </w:t>
                  </w:r>
                </w:p>
              </w:tc>
              <w:tc>
                <w:tcPr>
                  <w:tcW w:w="1959" w:type="dxa"/>
                </w:tcPr>
                <w:p w14:paraId="020F69BF" w14:textId="77777777" w:rsidR="000E67D3" w:rsidRPr="00DC7D5F" w:rsidRDefault="000E67D3" w:rsidP="00D52FF0">
                  <w:pPr>
                    <w:spacing w:line="276" w:lineRule="auto"/>
                    <w:jc w:val="center"/>
                    <w:rPr>
                      <w:rFonts w:ascii="Arial" w:hAnsi="Arial" w:cs="Arial"/>
                      <w:lang w:val="en-US"/>
                    </w:rPr>
                  </w:pPr>
                  <w:r w:rsidRPr="00DC7D5F">
                    <w:rPr>
                      <w:rFonts w:ascii="Arial" w:hAnsi="Arial" w:cs="Arial"/>
                      <w:lang w:val="en-US"/>
                    </w:rPr>
                    <w:t>0.9</w:t>
                  </w:r>
                </w:p>
              </w:tc>
              <w:tc>
                <w:tcPr>
                  <w:tcW w:w="2152" w:type="dxa"/>
                </w:tcPr>
                <w:p w14:paraId="020F69C0" w14:textId="77777777" w:rsidR="000E67D3" w:rsidRPr="00DC7D5F" w:rsidRDefault="000E67D3" w:rsidP="00D52FF0">
                  <w:pPr>
                    <w:spacing w:line="276" w:lineRule="auto"/>
                    <w:jc w:val="center"/>
                    <w:rPr>
                      <w:rFonts w:ascii="Arial" w:hAnsi="Arial" w:cs="Arial"/>
                      <w:lang w:val="en-US"/>
                    </w:rPr>
                  </w:pPr>
                  <w:r w:rsidRPr="00DC7D5F">
                    <w:rPr>
                      <w:rFonts w:ascii="Arial" w:hAnsi="Arial" w:cs="Arial"/>
                      <w:lang w:val="en-US"/>
                    </w:rPr>
                    <w:t>0.4</w:t>
                  </w:r>
                </w:p>
              </w:tc>
            </w:tr>
            <w:tr w:rsidR="000E67D3" w:rsidRPr="00DC7D5F" w14:paraId="020F69C3" w14:textId="77777777" w:rsidTr="00D52FF0">
              <w:trPr>
                <w:jc w:val="center"/>
              </w:trPr>
              <w:tc>
                <w:tcPr>
                  <w:tcW w:w="9322" w:type="dxa"/>
                  <w:gridSpan w:val="4"/>
                </w:tcPr>
                <w:p w14:paraId="020F69C2" w14:textId="77777777" w:rsidR="000E67D3" w:rsidRPr="00DC7D5F" w:rsidRDefault="000E67D3" w:rsidP="00D52FF0">
                  <w:pPr>
                    <w:spacing w:line="276" w:lineRule="auto"/>
                    <w:rPr>
                      <w:rFonts w:ascii="Arial" w:hAnsi="Arial" w:cs="Arial"/>
                      <w:lang w:val="en-US"/>
                    </w:rPr>
                  </w:pPr>
                  <w:r w:rsidRPr="00DC7D5F">
                    <w:rPr>
                      <w:rFonts w:ascii="Arial" w:hAnsi="Arial" w:cs="Arial"/>
                      <w:b/>
                      <w:lang w:val="en-US"/>
                    </w:rPr>
                    <w:t>Outputs</w:t>
                  </w:r>
                </w:p>
              </w:tc>
            </w:tr>
            <w:tr w:rsidR="000E67D3" w:rsidRPr="00DC7D5F" w14:paraId="020F69C8" w14:textId="77777777" w:rsidTr="00D52FF0">
              <w:trPr>
                <w:jc w:val="center"/>
              </w:trPr>
              <w:tc>
                <w:tcPr>
                  <w:tcW w:w="2093" w:type="dxa"/>
                </w:tcPr>
                <w:p w14:paraId="020F69C4" w14:textId="77777777" w:rsidR="000E67D3" w:rsidRPr="00DC7D5F" w:rsidRDefault="000E67D3" w:rsidP="00D52FF0">
                  <w:pPr>
                    <w:spacing w:line="276" w:lineRule="auto"/>
                    <w:jc w:val="both"/>
                    <w:rPr>
                      <w:rFonts w:ascii="Arial" w:hAnsi="Arial" w:cs="Arial"/>
                      <w:b/>
                      <w:i/>
                      <w:szCs w:val="22"/>
                      <w:lang w:val="en-US"/>
                    </w:rPr>
                  </w:pPr>
                  <w:r w:rsidRPr="00DC7D5F">
                    <w:rPr>
                      <w:rFonts w:ascii="Arial" w:hAnsi="Arial" w:cs="Arial"/>
                      <w:b/>
                      <w:i/>
                      <w:lang w:val="en-US"/>
                    </w:rPr>
                    <w:t>Elocal</w:t>
                  </w:r>
                  <w:r w:rsidRPr="00DC7D5F">
                    <w:rPr>
                      <w:rFonts w:ascii="Arial" w:hAnsi="Arial" w:cs="Arial"/>
                      <w:b/>
                      <w:i/>
                      <w:vertAlign w:val="subscript"/>
                      <w:lang w:val="en-US"/>
                    </w:rPr>
                    <w:t>soil-D-campaign</w:t>
                  </w:r>
                </w:p>
              </w:tc>
              <w:tc>
                <w:tcPr>
                  <w:tcW w:w="3118" w:type="dxa"/>
                </w:tcPr>
                <w:p w14:paraId="020F69C5" w14:textId="77777777" w:rsidR="000E67D3" w:rsidRPr="00DC7D5F" w:rsidRDefault="000E67D3" w:rsidP="00D52FF0">
                  <w:pPr>
                    <w:pStyle w:val="Default"/>
                    <w:rPr>
                      <w:rFonts w:ascii="Arial" w:hAnsi="Arial" w:cs="Arial"/>
                      <w:sz w:val="20"/>
                      <w:szCs w:val="20"/>
                      <w:lang w:val="en-US"/>
                    </w:rPr>
                  </w:pPr>
                  <w:r w:rsidRPr="00DC7D5F">
                    <w:rPr>
                      <w:rFonts w:ascii="Arial" w:hAnsi="Arial" w:cs="Arial"/>
                      <w:sz w:val="20"/>
                      <w:szCs w:val="20"/>
                      <w:lang w:val="en-US"/>
                    </w:rPr>
                    <w:t xml:space="preserve">Local direct emission of active sub-stance to soil from a campaign </w:t>
                  </w:r>
                </w:p>
              </w:tc>
              <w:tc>
                <w:tcPr>
                  <w:tcW w:w="1959" w:type="dxa"/>
                </w:tcPr>
                <w:p w14:paraId="020F69C6" w14:textId="77777777" w:rsidR="000E67D3" w:rsidRPr="00DC7D5F" w:rsidRDefault="000E67D3" w:rsidP="00D52FF0">
                  <w:pPr>
                    <w:spacing w:line="276" w:lineRule="auto"/>
                    <w:jc w:val="center"/>
                    <w:rPr>
                      <w:rFonts w:ascii="Arial" w:hAnsi="Arial" w:cs="Arial"/>
                      <w:lang w:val="en-US"/>
                    </w:rPr>
                  </w:pPr>
                  <w:r w:rsidRPr="00DC7D5F">
                    <w:rPr>
                      <w:rFonts w:ascii="Arial" w:hAnsi="Arial" w:cs="Arial"/>
                      <w:lang w:val="en-US"/>
                    </w:rPr>
                    <w:t>6.25E-03 g/camp.</w:t>
                  </w:r>
                </w:p>
              </w:tc>
              <w:tc>
                <w:tcPr>
                  <w:tcW w:w="2152" w:type="dxa"/>
                </w:tcPr>
                <w:p w14:paraId="020F69C7" w14:textId="77777777" w:rsidR="000E67D3" w:rsidRPr="00DC7D5F" w:rsidRDefault="002F2BAA" w:rsidP="00D52FF0">
                  <w:pPr>
                    <w:spacing w:line="276" w:lineRule="auto"/>
                    <w:jc w:val="center"/>
                    <w:rPr>
                      <w:rFonts w:ascii="Arial" w:hAnsi="Arial" w:cs="Arial"/>
                      <w:lang w:val="en-US"/>
                    </w:rPr>
                  </w:pPr>
                  <w:r w:rsidRPr="00DC7D5F">
                    <w:rPr>
                      <w:rFonts w:ascii="Arial" w:hAnsi="Arial" w:cs="Arial"/>
                      <w:lang w:val="en-US"/>
                    </w:rPr>
                    <w:t>1.50</w:t>
                  </w:r>
                  <w:r w:rsidR="000E67D3" w:rsidRPr="00DC7D5F">
                    <w:rPr>
                      <w:rFonts w:ascii="Arial" w:hAnsi="Arial" w:cs="Arial"/>
                      <w:lang w:val="en-US"/>
                    </w:rPr>
                    <w:t>E-04 g/camp.</w:t>
                  </w:r>
                </w:p>
              </w:tc>
            </w:tr>
            <w:tr w:rsidR="000E67D3" w:rsidRPr="00DC7D5F" w14:paraId="020F69CD" w14:textId="77777777" w:rsidTr="00D52FF0">
              <w:trPr>
                <w:jc w:val="center"/>
              </w:trPr>
              <w:tc>
                <w:tcPr>
                  <w:tcW w:w="2093" w:type="dxa"/>
                </w:tcPr>
                <w:p w14:paraId="020F69C9" w14:textId="77777777" w:rsidR="000E67D3" w:rsidRPr="00DC7D5F" w:rsidRDefault="000E67D3" w:rsidP="00D52FF0">
                  <w:pPr>
                    <w:spacing w:line="276" w:lineRule="auto"/>
                    <w:jc w:val="both"/>
                    <w:rPr>
                      <w:rFonts w:ascii="Arial" w:hAnsi="Arial" w:cs="Arial"/>
                      <w:b/>
                      <w:i/>
                      <w:szCs w:val="22"/>
                      <w:lang w:val="en-US"/>
                    </w:rPr>
                  </w:pPr>
                  <w:r w:rsidRPr="00DC7D5F">
                    <w:rPr>
                      <w:rFonts w:ascii="Arial" w:hAnsi="Arial" w:cs="Arial"/>
                      <w:b/>
                      <w:i/>
                      <w:lang w:val="en-US"/>
                    </w:rPr>
                    <w:t>Elocal</w:t>
                  </w:r>
                  <w:r w:rsidRPr="00DC7D5F">
                    <w:rPr>
                      <w:rFonts w:ascii="Arial" w:hAnsi="Arial" w:cs="Arial"/>
                      <w:b/>
                      <w:i/>
                      <w:vertAlign w:val="subscript"/>
                      <w:lang w:val="en-US"/>
                    </w:rPr>
                    <w:t>soil-ID-campaign</w:t>
                  </w:r>
                </w:p>
              </w:tc>
              <w:tc>
                <w:tcPr>
                  <w:tcW w:w="3118" w:type="dxa"/>
                </w:tcPr>
                <w:p w14:paraId="020F69CA" w14:textId="77777777" w:rsidR="000E67D3" w:rsidRPr="00DC7D5F" w:rsidRDefault="000E67D3" w:rsidP="00D52FF0">
                  <w:pPr>
                    <w:pStyle w:val="Default"/>
                    <w:rPr>
                      <w:rFonts w:ascii="Arial" w:hAnsi="Arial" w:cs="Arial"/>
                      <w:sz w:val="20"/>
                      <w:szCs w:val="20"/>
                      <w:lang w:val="en-US"/>
                    </w:rPr>
                  </w:pPr>
                  <w:r w:rsidRPr="00DC7D5F">
                    <w:rPr>
                      <w:rFonts w:ascii="Arial" w:hAnsi="Arial" w:cs="Arial"/>
                      <w:sz w:val="20"/>
                      <w:szCs w:val="20"/>
                      <w:lang w:val="en-US"/>
                    </w:rPr>
                    <w:t xml:space="preserve">Local indirect emission of active substance to soil from a campaign </w:t>
                  </w:r>
                </w:p>
              </w:tc>
              <w:tc>
                <w:tcPr>
                  <w:tcW w:w="1959" w:type="dxa"/>
                </w:tcPr>
                <w:p w14:paraId="020F69CB" w14:textId="77777777" w:rsidR="000E67D3" w:rsidRPr="00DC7D5F" w:rsidRDefault="000E67D3" w:rsidP="00D52FF0">
                  <w:pPr>
                    <w:spacing w:line="276" w:lineRule="auto"/>
                    <w:jc w:val="center"/>
                    <w:rPr>
                      <w:rFonts w:ascii="Arial" w:hAnsi="Arial" w:cs="Arial"/>
                      <w:lang w:val="en-US"/>
                    </w:rPr>
                  </w:pPr>
                  <w:r w:rsidRPr="00DC7D5F">
                    <w:rPr>
                      <w:rFonts w:ascii="Arial" w:hAnsi="Arial" w:cs="Arial"/>
                      <w:lang w:val="en-US"/>
                    </w:rPr>
                    <w:t>5.57E-01 g/camp.</w:t>
                  </w:r>
                </w:p>
              </w:tc>
              <w:tc>
                <w:tcPr>
                  <w:tcW w:w="2152" w:type="dxa"/>
                </w:tcPr>
                <w:p w14:paraId="020F69CC" w14:textId="77777777" w:rsidR="000E67D3" w:rsidRPr="00DC7D5F" w:rsidRDefault="002F2BAA" w:rsidP="00D52FF0">
                  <w:pPr>
                    <w:spacing w:line="276" w:lineRule="auto"/>
                    <w:jc w:val="center"/>
                    <w:rPr>
                      <w:rFonts w:ascii="Arial" w:hAnsi="Arial" w:cs="Arial"/>
                      <w:lang w:val="en-US"/>
                    </w:rPr>
                  </w:pPr>
                  <w:r w:rsidRPr="00DC7D5F">
                    <w:rPr>
                      <w:rFonts w:ascii="Arial" w:hAnsi="Arial" w:cs="Arial"/>
                      <w:lang w:val="en-US"/>
                    </w:rPr>
                    <w:t>5.99</w:t>
                  </w:r>
                  <w:r w:rsidR="000E67D3" w:rsidRPr="00DC7D5F">
                    <w:rPr>
                      <w:rFonts w:ascii="Arial" w:hAnsi="Arial" w:cs="Arial"/>
                      <w:lang w:val="en-US"/>
                    </w:rPr>
                    <w:t>E-02 g/camp.</w:t>
                  </w:r>
                </w:p>
              </w:tc>
            </w:tr>
            <w:tr w:rsidR="000E67D3" w:rsidRPr="00DC7D5F" w14:paraId="020F69CF" w14:textId="77777777" w:rsidTr="00D52FF0">
              <w:trPr>
                <w:jc w:val="center"/>
              </w:trPr>
              <w:tc>
                <w:tcPr>
                  <w:tcW w:w="9322" w:type="dxa"/>
                  <w:gridSpan w:val="4"/>
                </w:tcPr>
                <w:p w14:paraId="020F69CE" w14:textId="77777777" w:rsidR="000E67D3" w:rsidRPr="00DC7D5F" w:rsidRDefault="000E67D3" w:rsidP="00D52FF0">
                  <w:pPr>
                    <w:spacing w:line="276" w:lineRule="auto"/>
                    <w:jc w:val="center"/>
                    <w:rPr>
                      <w:rFonts w:ascii="Arial" w:hAnsi="Arial" w:cs="Arial"/>
                      <w:lang w:val="en-US"/>
                    </w:rPr>
                  </w:pPr>
                </w:p>
              </w:tc>
            </w:tr>
            <w:tr w:rsidR="000E67D3" w:rsidRPr="00DC7D5F" w14:paraId="020F69D5" w14:textId="77777777" w:rsidTr="00D52FF0">
              <w:trPr>
                <w:jc w:val="center"/>
              </w:trPr>
              <w:tc>
                <w:tcPr>
                  <w:tcW w:w="2093" w:type="dxa"/>
                </w:tcPr>
                <w:p w14:paraId="020F69D0" w14:textId="77777777" w:rsidR="000E67D3" w:rsidRPr="00DC7D5F" w:rsidRDefault="000E67D3" w:rsidP="00D52FF0">
                  <w:pPr>
                    <w:pStyle w:val="Default"/>
                    <w:jc w:val="both"/>
                    <w:rPr>
                      <w:rFonts w:ascii="Arial" w:hAnsi="Arial" w:cs="Arial"/>
                      <w:b/>
                      <w:i/>
                      <w:sz w:val="22"/>
                      <w:szCs w:val="22"/>
                      <w:vertAlign w:val="subscript"/>
                    </w:rPr>
                  </w:pPr>
                  <w:r w:rsidRPr="00DC7D5F">
                    <w:rPr>
                      <w:rFonts w:ascii="Arial" w:hAnsi="Arial" w:cs="Arial"/>
                      <w:b/>
                      <w:i/>
                      <w:sz w:val="22"/>
                      <w:szCs w:val="22"/>
                    </w:rPr>
                    <w:t>Clocal</w:t>
                  </w:r>
                  <w:r w:rsidRPr="00DC7D5F">
                    <w:rPr>
                      <w:rFonts w:ascii="Arial" w:hAnsi="Arial" w:cs="Arial"/>
                      <w:b/>
                      <w:i/>
                      <w:sz w:val="22"/>
                      <w:szCs w:val="22"/>
                      <w:vertAlign w:val="subscript"/>
                    </w:rPr>
                    <w:t xml:space="preserve">soil-D </w:t>
                  </w:r>
                </w:p>
                <w:p w14:paraId="020F69D1" w14:textId="77777777" w:rsidR="000E67D3" w:rsidRPr="00DC7D5F" w:rsidRDefault="000E67D3" w:rsidP="00D52FF0">
                  <w:pPr>
                    <w:spacing w:line="276" w:lineRule="auto"/>
                    <w:jc w:val="both"/>
                    <w:rPr>
                      <w:rFonts w:ascii="Arial" w:hAnsi="Arial" w:cs="Arial"/>
                      <w:b/>
                      <w:i/>
                      <w:szCs w:val="22"/>
                      <w:lang w:val="en-US"/>
                    </w:rPr>
                  </w:pPr>
                </w:p>
              </w:tc>
              <w:tc>
                <w:tcPr>
                  <w:tcW w:w="3118" w:type="dxa"/>
                </w:tcPr>
                <w:p w14:paraId="020F69D2" w14:textId="77777777" w:rsidR="000E67D3" w:rsidRPr="00DC7D5F" w:rsidRDefault="000E67D3" w:rsidP="00D52FF0">
                  <w:pPr>
                    <w:pStyle w:val="Default"/>
                    <w:rPr>
                      <w:rFonts w:ascii="Arial" w:hAnsi="Arial" w:cs="Arial"/>
                      <w:sz w:val="20"/>
                      <w:szCs w:val="20"/>
                      <w:lang w:val="en-US"/>
                    </w:rPr>
                  </w:pPr>
                  <w:r w:rsidRPr="00DC7D5F">
                    <w:rPr>
                      <w:rFonts w:ascii="Arial" w:hAnsi="Arial" w:cs="Arial"/>
                      <w:sz w:val="20"/>
                      <w:szCs w:val="20"/>
                      <w:lang w:val="en-US"/>
                    </w:rPr>
                    <w:t xml:space="preserve">Local concentration in soil due to direct release after a campaign </w:t>
                  </w:r>
                </w:p>
              </w:tc>
              <w:tc>
                <w:tcPr>
                  <w:tcW w:w="1959" w:type="dxa"/>
                </w:tcPr>
                <w:p w14:paraId="020F69D3" w14:textId="77777777" w:rsidR="000E67D3" w:rsidRPr="00DC7D5F" w:rsidRDefault="000E67D3" w:rsidP="00D52FF0">
                  <w:pPr>
                    <w:spacing w:line="276" w:lineRule="auto"/>
                    <w:rPr>
                      <w:rFonts w:ascii="Arial" w:hAnsi="Arial" w:cs="Arial"/>
                      <w:lang w:val="en-US"/>
                    </w:rPr>
                  </w:pPr>
                  <w:r w:rsidRPr="00DC7D5F">
                    <w:rPr>
                      <w:rFonts w:ascii="Arial" w:hAnsi="Arial" w:cs="Arial"/>
                      <w:lang w:val="en-US"/>
                    </w:rPr>
                    <w:t xml:space="preserve">4.08E-02 </w:t>
                  </w:r>
                  <w:r w:rsidRPr="00DC7D5F">
                    <w:rPr>
                      <w:rFonts w:ascii="Arial" w:hAnsi="Arial" w:cs="Arial"/>
                      <w:vertAlign w:val="superscript"/>
                      <w:lang w:val="en-US"/>
                    </w:rPr>
                    <w:t xml:space="preserve"> </w:t>
                  </w:r>
                  <w:r w:rsidRPr="00DC7D5F">
                    <w:rPr>
                      <w:rFonts w:ascii="Arial" w:hAnsi="Arial" w:cs="Arial"/>
                      <w:lang w:val="en-US"/>
                    </w:rPr>
                    <w:t>mg/kg</w:t>
                  </w:r>
                  <w:r w:rsidRPr="00DC7D5F">
                    <w:rPr>
                      <w:rFonts w:ascii="Arial" w:hAnsi="Arial" w:cs="Arial"/>
                      <w:vertAlign w:val="subscript"/>
                      <w:lang w:val="en-US"/>
                    </w:rPr>
                    <w:t>wwt</w:t>
                  </w:r>
                </w:p>
              </w:tc>
              <w:tc>
                <w:tcPr>
                  <w:tcW w:w="2152" w:type="dxa"/>
                </w:tcPr>
                <w:p w14:paraId="020F69D4" w14:textId="77777777" w:rsidR="000E67D3" w:rsidRPr="00DC7D5F" w:rsidRDefault="002F2BAA" w:rsidP="00D52FF0">
                  <w:pPr>
                    <w:spacing w:line="276" w:lineRule="auto"/>
                    <w:ind w:left="60"/>
                    <w:rPr>
                      <w:rFonts w:ascii="Arial" w:hAnsi="Arial" w:cs="Arial"/>
                      <w:vertAlign w:val="subscript"/>
                      <w:lang w:val="en-US"/>
                    </w:rPr>
                  </w:pPr>
                  <w:r w:rsidRPr="00DC7D5F">
                    <w:rPr>
                      <w:rFonts w:ascii="Arial" w:hAnsi="Arial" w:cs="Arial"/>
                      <w:lang w:val="en-US"/>
                    </w:rPr>
                    <w:t>9.80</w:t>
                  </w:r>
                  <w:r w:rsidR="000E67D3" w:rsidRPr="00DC7D5F">
                    <w:rPr>
                      <w:rFonts w:ascii="Arial" w:hAnsi="Arial" w:cs="Arial"/>
                      <w:lang w:val="en-US"/>
                    </w:rPr>
                    <w:t>E-04  mg/kg</w:t>
                  </w:r>
                  <w:r w:rsidR="000E67D3" w:rsidRPr="00DC7D5F">
                    <w:rPr>
                      <w:rFonts w:ascii="Arial" w:hAnsi="Arial" w:cs="Arial"/>
                      <w:vertAlign w:val="subscript"/>
                      <w:lang w:val="en-US"/>
                    </w:rPr>
                    <w:t>wwt</w:t>
                  </w:r>
                </w:p>
              </w:tc>
            </w:tr>
            <w:tr w:rsidR="000E67D3" w:rsidRPr="00DC7D5F" w14:paraId="020F69DA" w14:textId="77777777" w:rsidTr="00D52FF0">
              <w:trPr>
                <w:jc w:val="center"/>
              </w:trPr>
              <w:tc>
                <w:tcPr>
                  <w:tcW w:w="2093" w:type="dxa"/>
                </w:tcPr>
                <w:p w14:paraId="020F69D6" w14:textId="77777777" w:rsidR="000E67D3" w:rsidRPr="00DC7D5F" w:rsidRDefault="000E67D3" w:rsidP="00D52FF0">
                  <w:pPr>
                    <w:spacing w:line="276" w:lineRule="auto"/>
                    <w:jc w:val="both"/>
                    <w:rPr>
                      <w:rFonts w:ascii="Arial" w:hAnsi="Arial" w:cs="Arial"/>
                      <w:b/>
                      <w:i/>
                      <w:szCs w:val="22"/>
                      <w:lang w:val="en-US"/>
                    </w:rPr>
                  </w:pPr>
                  <w:r w:rsidRPr="00DC7D5F">
                    <w:rPr>
                      <w:rFonts w:ascii="Arial" w:hAnsi="Arial" w:cs="Arial"/>
                      <w:b/>
                      <w:i/>
                      <w:szCs w:val="22"/>
                      <w:lang w:val="en-US"/>
                    </w:rPr>
                    <w:t>Clocal</w:t>
                  </w:r>
                  <w:r w:rsidRPr="00DC7D5F">
                    <w:rPr>
                      <w:rFonts w:ascii="Arial" w:hAnsi="Arial" w:cs="Arial"/>
                      <w:b/>
                      <w:i/>
                      <w:szCs w:val="22"/>
                      <w:vertAlign w:val="subscript"/>
                      <w:lang w:val="en-US"/>
                    </w:rPr>
                    <w:t>soil-ID</w:t>
                  </w:r>
                </w:p>
              </w:tc>
              <w:tc>
                <w:tcPr>
                  <w:tcW w:w="3118" w:type="dxa"/>
                </w:tcPr>
                <w:p w14:paraId="020F69D7" w14:textId="77777777" w:rsidR="000E67D3" w:rsidRPr="00DC7D5F" w:rsidRDefault="000E67D3" w:rsidP="00D52FF0">
                  <w:pPr>
                    <w:pStyle w:val="Default"/>
                    <w:jc w:val="both"/>
                    <w:rPr>
                      <w:rFonts w:ascii="Arial" w:hAnsi="Arial" w:cs="Arial"/>
                      <w:sz w:val="20"/>
                      <w:szCs w:val="20"/>
                      <w:lang w:val="en-US"/>
                    </w:rPr>
                  </w:pPr>
                  <w:r w:rsidRPr="00DC7D5F">
                    <w:rPr>
                      <w:rFonts w:ascii="Arial" w:hAnsi="Arial" w:cs="Arial"/>
                      <w:sz w:val="20"/>
                      <w:szCs w:val="20"/>
                      <w:lang w:val="en-US"/>
                    </w:rPr>
                    <w:t xml:space="preserve">Concentration in soil due to indirect release after a campaign </w:t>
                  </w:r>
                </w:p>
              </w:tc>
              <w:tc>
                <w:tcPr>
                  <w:tcW w:w="1959" w:type="dxa"/>
                </w:tcPr>
                <w:p w14:paraId="020F69D8" w14:textId="77777777" w:rsidR="000E67D3" w:rsidRPr="00DC7D5F" w:rsidRDefault="000E67D3" w:rsidP="00D52FF0">
                  <w:pPr>
                    <w:spacing w:line="276" w:lineRule="auto"/>
                    <w:rPr>
                      <w:rFonts w:ascii="Arial" w:hAnsi="Arial" w:cs="Arial"/>
                      <w:lang w:val="en-US"/>
                    </w:rPr>
                  </w:pPr>
                  <w:r w:rsidRPr="00DC7D5F">
                    <w:rPr>
                      <w:rFonts w:ascii="Arial" w:hAnsi="Arial" w:cs="Arial"/>
                      <w:lang w:val="en-US"/>
                    </w:rPr>
                    <w:t>5.96E-03 mg/kg</w:t>
                  </w:r>
                  <w:r w:rsidRPr="00DC7D5F">
                    <w:rPr>
                      <w:rFonts w:ascii="Arial" w:hAnsi="Arial" w:cs="Arial"/>
                      <w:vertAlign w:val="subscript"/>
                      <w:lang w:val="en-US"/>
                    </w:rPr>
                    <w:t>wwt</w:t>
                  </w:r>
                </w:p>
              </w:tc>
              <w:tc>
                <w:tcPr>
                  <w:tcW w:w="2152" w:type="dxa"/>
                </w:tcPr>
                <w:p w14:paraId="020F69D9" w14:textId="77777777" w:rsidR="000E67D3" w:rsidRPr="00DC7D5F" w:rsidRDefault="002F2BAA" w:rsidP="00D52FF0">
                  <w:pPr>
                    <w:spacing w:line="276" w:lineRule="auto"/>
                    <w:ind w:left="60"/>
                    <w:rPr>
                      <w:rFonts w:ascii="Arial" w:hAnsi="Arial" w:cs="Arial"/>
                      <w:lang w:val="en-US"/>
                    </w:rPr>
                  </w:pPr>
                  <w:r w:rsidRPr="00DC7D5F">
                    <w:rPr>
                      <w:rFonts w:ascii="Arial" w:hAnsi="Arial" w:cs="Arial"/>
                      <w:lang w:val="en-US"/>
                    </w:rPr>
                    <w:t>6.41</w:t>
                  </w:r>
                  <w:r w:rsidR="000E67D3" w:rsidRPr="00DC7D5F">
                    <w:rPr>
                      <w:rFonts w:ascii="Arial" w:hAnsi="Arial" w:cs="Arial"/>
                      <w:lang w:val="en-US"/>
                    </w:rPr>
                    <w:t>E-04  mg/kg</w:t>
                  </w:r>
                  <w:r w:rsidR="000E67D3" w:rsidRPr="00DC7D5F">
                    <w:rPr>
                      <w:rFonts w:ascii="Arial" w:hAnsi="Arial" w:cs="Arial"/>
                      <w:vertAlign w:val="subscript"/>
                      <w:lang w:val="en-US"/>
                    </w:rPr>
                    <w:t>wwt</w:t>
                  </w:r>
                </w:p>
              </w:tc>
            </w:tr>
            <w:tr w:rsidR="000E67D3" w:rsidRPr="00DC7D5F" w14:paraId="020F69DF" w14:textId="77777777" w:rsidTr="00D52FF0">
              <w:trPr>
                <w:jc w:val="center"/>
              </w:trPr>
              <w:tc>
                <w:tcPr>
                  <w:tcW w:w="2093" w:type="dxa"/>
                </w:tcPr>
                <w:p w14:paraId="020F69DB" w14:textId="77777777" w:rsidR="000E67D3" w:rsidRPr="00DC7D5F" w:rsidRDefault="000E67D3" w:rsidP="00D52FF0">
                  <w:pPr>
                    <w:spacing w:line="276" w:lineRule="auto"/>
                    <w:jc w:val="both"/>
                    <w:rPr>
                      <w:rFonts w:ascii="Arial" w:hAnsi="Arial" w:cs="Arial"/>
                      <w:b/>
                      <w:i/>
                      <w:sz w:val="20"/>
                      <w:szCs w:val="20"/>
                      <w:lang w:val="en-US"/>
                    </w:rPr>
                  </w:pPr>
                  <w:r w:rsidRPr="00DC7D5F">
                    <w:rPr>
                      <w:rFonts w:ascii="Arial" w:hAnsi="Arial" w:cs="Arial"/>
                      <w:b/>
                      <w:bCs/>
                      <w:i/>
                      <w:sz w:val="20"/>
                      <w:szCs w:val="20"/>
                      <w:lang w:val="en-US"/>
                    </w:rPr>
                    <w:t>Clocal</w:t>
                  </w:r>
                  <w:r w:rsidRPr="00DC7D5F">
                    <w:rPr>
                      <w:rFonts w:ascii="Arial" w:hAnsi="Arial" w:cs="Arial"/>
                      <w:b/>
                      <w:bCs/>
                      <w:i/>
                      <w:sz w:val="20"/>
                      <w:szCs w:val="20"/>
                      <w:vertAlign w:val="subscript"/>
                      <w:lang w:val="en-US"/>
                    </w:rPr>
                    <w:t>soil</w:t>
                  </w:r>
                  <w:r w:rsidRPr="00DC7D5F">
                    <w:rPr>
                      <w:rFonts w:ascii="Arial" w:hAnsi="Arial" w:cs="Arial"/>
                      <w:b/>
                      <w:bCs/>
                      <w:i/>
                      <w:sz w:val="20"/>
                      <w:szCs w:val="20"/>
                      <w:lang w:val="en-US"/>
                    </w:rPr>
                    <w:t xml:space="preserve">= </w:t>
                  </w:r>
                  <w:r w:rsidRPr="00DC7D5F">
                    <w:rPr>
                      <w:rFonts w:ascii="Arial" w:hAnsi="Arial" w:cs="Arial"/>
                      <w:b/>
                      <w:i/>
                      <w:sz w:val="20"/>
                      <w:szCs w:val="20"/>
                    </w:rPr>
                    <w:t>Clocal</w:t>
                  </w:r>
                  <w:r w:rsidRPr="00DC7D5F">
                    <w:rPr>
                      <w:rFonts w:ascii="Arial" w:hAnsi="Arial" w:cs="Arial"/>
                      <w:b/>
                      <w:i/>
                      <w:sz w:val="20"/>
                      <w:szCs w:val="20"/>
                      <w:vertAlign w:val="subscript"/>
                    </w:rPr>
                    <w:t xml:space="preserve">soil-D </w:t>
                  </w:r>
                  <w:r w:rsidRPr="00DC7D5F">
                    <w:rPr>
                      <w:rFonts w:ascii="Arial" w:hAnsi="Arial" w:cs="Arial"/>
                      <w:b/>
                      <w:i/>
                      <w:sz w:val="20"/>
                      <w:szCs w:val="20"/>
                    </w:rPr>
                    <w:t xml:space="preserve">+ </w:t>
                  </w:r>
                  <w:r w:rsidRPr="00DC7D5F">
                    <w:rPr>
                      <w:rFonts w:ascii="Arial" w:hAnsi="Arial" w:cs="Arial"/>
                      <w:b/>
                      <w:i/>
                      <w:sz w:val="20"/>
                      <w:szCs w:val="20"/>
                      <w:lang w:val="en-US"/>
                    </w:rPr>
                    <w:t>Clocal</w:t>
                  </w:r>
                  <w:r w:rsidRPr="00DC7D5F">
                    <w:rPr>
                      <w:rFonts w:ascii="Arial" w:hAnsi="Arial" w:cs="Arial"/>
                      <w:b/>
                      <w:i/>
                      <w:sz w:val="20"/>
                      <w:szCs w:val="20"/>
                      <w:vertAlign w:val="subscript"/>
                      <w:lang w:val="en-US"/>
                    </w:rPr>
                    <w:t>soil-ID</w:t>
                  </w:r>
                </w:p>
              </w:tc>
              <w:tc>
                <w:tcPr>
                  <w:tcW w:w="3118" w:type="dxa"/>
                </w:tcPr>
                <w:p w14:paraId="020F69DC" w14:textId="77777777" w:rsidR="000E67D3" w:rsidRPr="00DC7D5F" w:rsidRDefault="000E67D3" w:rsidP="00D52FF0">
                  <w:pPr>
                    <w:pStyle w:val="Default"/>
                    <w:rPr>
                      <w:rFonts w:ascii="Arial" w:hAnsi="Arial" w:cs="Arial"/>
                      <w:sz w:val="20"/>
                      <w:szCs w:val="20"/>
                    </w:rPr>
                  </w:pPr>
                  <w:r w:rsidRPr="00DC7D5F">
                    <w:rPr>
                      <w:rFonts w:ascii="Arial" w:hAnsi="Arial" w:cs="Arial"/>
                      <w:sz w:val="20"/>
                      <w:szCs w:val="20"/>
                    </w:rPr>
                    <w:t>Total concentration in soil</w:t>
                  </w:r>
                </w:p>
              </w:tc>
              <w:tc>
                <w:tcPr>
                  <w:tcW w:w="1959" w:type="dxa"/>
                </w:tcPr>
                <w:p w14:paraId="020F69DD" w14:textId="77777777" w:rsidR="000E67D3" w:rsidRPr="00DC7D5F" w:rsidRDefault="000E67D3" w:rsidP="00D52FF0">
                  <w:pPr>
                    <w:spacing w:line="276" w:lineRule="auto"/>
                    <w:rPr>
                      <w:rFonts w:ascii="Arial" w:hAnsi="Arial" w:cs="Arial"/>
                      <w:lang w:val="en-US"/>
                    </w:rPr>
                  </w:pPr>
                  <w:r w:rsidRPr="00DC7D5F">
                    <w:rPr>
                      <w:rFonts w:ascii="Arial" w:hAnsi="Arial" w:cs="Arial"/>
                      <w:lang w:val="en-US"/>
                    </w:rPr>
                    <w:t>4.68E-02 mg/kg</w:t>
                  </w:r>
                  <w:r w:rsidRPr="00DC7D5F">
                    <w:rPr>
                      <w:rFonts w:ascii="Arial" w:hAnsi="Arial" w:cs="Arial"/>
                      <w:vertAlign w:val="subscript"/>
                      <w:lang w:val="en-US"/>
                    </w:rPr>
                    <w:t>wwt</w:t>
                  </w:r>
                </w:p>
              </w:tc>
              <w:tc>
                <w:tcPr>
                  <w:tcW w:w="2152" w:type="dxa"/>
                </w:tcPr>
                <w:p w14:paraId="020F69DE" w14:textId="77777777" w:rsidR="000E67D3" w:rsidRPr="00DC7D5F" w:rsidRDefault="002F2BAA" w:rsidP="00D52FF0">
                  <w:pPr>
                    <w:spacing w:line="276" w:lineRule="auto"/>
                    <w:ind w:left="60"/>
                    <w:rPr>
                      <w:rFonts w:ascii="Arial" w:hAnsi="Arial" w:cs="Arial"/>
                      <w:lang w:val="en-US"/>
                    </w:rPr>
                  </w:pPr>
                  <w:r w:rsidRPr="00DC7D5F">
                    <w:rPr>
                      <w:rFonts w:ascii="Arial" w:hAnsi="Arial" w:cs="Arial"/>
                      <w:lang w:val="en-US"/>
                    </w:rPr>
                    <w:t>1.62</w:t>
                  </w:r>
                  <w:r w:rsidR="000E67D3" w:rsidRPr="00DC7D5F">
                    <w:rPr>
                      <w:rFonts w:ascii="Arial" w:hAnsi="Arial" w:cs="Arial"/>
                      <w:lang w:val="en-US"/>
                    </w:rPr>
                    <w:t>E-03 mg/kg</w:t>
                  </w:r>
                  <w:r w:rsidR="000E67D3" w:rsidRPr="00DC7D5F">
                    <w:rPr>
                      <w:rFonts w:ascii="Arial" w:hAnsi="Arial" w:cs="Arial"/>
                      <w:vertAlign w:val="subscript"/>
                      <w:lang w:val="en-US"/>
                    </w:rPr>
                    <w:t>wwt</w:t>
                  </w:r>
                </w:p>
              </w:tc>
            </w:tr>
            <w:tr w:rsidR="000E67D3" w:rsidRPr="00DC7D5F" w14:paraId="020F69E4" w14:textId="77777777" w:rsidTr="00D52FF0">
              <w:trPr>
                <w:jc w:val="center"/>
              </w:trPr>
              <w:tc>
                <w:tcPr>
                  <w:tcW w:w="2093" w:type="dxa"/>
                </w:tcPr>
                <w:p w14:paraId="020F69E0" w14:textId="77777777" w:rsidR="000E67D3" w:rsidRPr="00DC7D5F" w:rsidRDefault="000E67D3" w:rsidP="00D52FF0">
                  <w:pPr>
                    <w:pStyle w:val="Default"/>
                    <w:jc w:val="both"/>
                    <w:rPr>
                      <w:rFonts w:ascii="Arial" w:hAnsi="Arial" w:cs="Arial"/>
                      <w:b/>
                      <w:bCs/>
                      <w:i/>
                      <w:sz w:val="20"/>
                      <w:szCs w:val="20"/>
                      <w:lang w:val="en-US"/>
                    </w:rPr>
                  </w:pPr>
                  <w:r w:rsidRPr="00DC7D5F">
                    <w:rPr>
                      <w:rFonts w:ascii="Arial" w:hAnsi="Arial" w:cs="Arial"/>
                      <w:b/>
                      <w:i/>
                      <w:sz w:val="20"/>
                      <w:szCs w:val="20"/>
                      <w:lang w:val="en-US"/>
                    </w:rPr>
                    <w:t xml:space="preserve">PEClocal </w:t>
                  </w:r>
                  <w:r w:rsidRPr="00DC7D5F">
                    <w:rPr>
                      <w:rFonts w:ascii="Arial" w:hAnsi="Arial" w:cs="Arial"/>
                      <w:b/>
                      <w:i/>
                      <w:sz w:val="13"/>
                      <w:szCs w:val="13"/>
                      <w:lang w:val="en-US"/>
                    </w:rPr>
                    <w:t xml:space="preserve">soil, porew </w:t>
                  </w:r>
                  <w:r w:rsidRPr="00DC7D5F">
                    <w:rPr>
                      <w:rFonts w:ascii="Arial" w:hAnsi="Arial" w:cs="Arial"/>
                      <w:b/>
                      <w:i/>
                      <w:sz w:val="20"/>
                      <w:szCs w:val="20"/>
                      <w:lang w:val="en-US"/>
                    </w:rPr>
                    <w:t xml:space="preserve">(acc. to TGD, eq.67) </w:t>
                  </w:r>
                </w:p>
              </w:tc>
              <w:tc>
                <w:tcPr>
                  <w:tcW w:w="3118" w:type="dxa"/>
                </w:tcPr>
                <w:p w14:paraId="020F69E1" w14:textId="77777777" w:rsidR="000E67D3" w:rsidRPr="00DC7D5F" w:rsidRDefault="000E67D3" w:rsidP="00D52FF0">
                  <w:pPr>
                    <w:pStyle w:val="Default"/>
                    <w:rPr>
                      <w:rFonts w:ascii="Arial" w:hAnsi="Arial" w:cs="Arial"/>
                      <w:sz w:val="20"/>
                      <w:szCs w:val="20"/>
                      <w:lang w:val="en-US"/>
                    </w:rPr>
                  </w:pPr>
                  <w:r w:rsidRPr="00DC7D5F">
                    <w:rPr>
                      <w:rFonts w:ascii="Arial" w:hAnsi="Arial" w:cs="Arial"/>
                      <w:sz w:val="20"/>
                      <w:szCs w:val="20"/>
                      <w:lang w:val="en-US"/>
                    </w:rPr>
                    <w:t>Concentration in groundwater resulting from total concentration in soil</w:t>
                  </w:r>
                </w:p>
              </w:tc>
              <w:tc>
                <w:tcPr>
                  <w:tcW w:w="1959" w:type="dxa"/>
                </w:tcPr>
                <w:p w14:paraId="020F69E2" w14:textId="77777777" w:rsidR="000E67D3" w:rsidRPr="00DC7D5F" w:rsidRDefault="000E67D3" w:rsidP="00D52FF0">
                  <w:pPr>
                    <w:spacing w:line="276" w:lineRule="auto"/>
                    <w:rPr>
                      <w:rFonts w:ascii="Arial" w:hAnsi="Arial" w:cs="Arial"/>
                      <w:lang w:val="en-US"/>
                    </w:rPr>
                  </w:pPr>
                  <w:r w:rsidRPr="00DC7D5F">
                    <w:rPr>
                      <w:rFonts w:ascii="Arial" w:hAnsi="Arial" w:cs="Arial"/>
                      <w:lang w:val="en-US"/>
                    </w:rPr>
                    <w:t>1.42E-06  mg/L</w:t>
                  </w:r>
                </w:p>
              </w:tc>
              <w:tc>
                <w:tcPr>
                  <w:tcW w:w="2152" w:type="dxa"/>
                </w:tcPr>
                <w:p w14:paraId="020F69E3" w14:textId="77777777" w:rsidR="000E67D3" w:rsidRPr="00DC7D5F" w:rsidRDefault="002F2BAA" w:rsidP="00D52FF0">
                  <w:pPr>
                    <w:spacing w:line="276" w:lineRule="auto"/>
                    <w:ind w:left="60"/>
                    <w:rPr>
                      <w:rFonts w:ascii="Arial" w:hAnsi="Arial" w:cs="Arial"/>
                      <w:lang w:val="en-US"/>
                    </w:rPr>
                  </w:pPr>
                  <w:r w:rsidRPr="00DC7D5F">
                    <w:rPr>
                      <w:rFonts w:ascii="Arial" w:hAnsi="Arial" w:cs="Arial"/>
                      <w:lang w:val="en-US"/>
                    </w:rPr>
                    <w:t>4.91</w:t>
                  </w:r>
                  <w:r w:rsidR="000E67D3" w:rsidRPr="00DC7D5F">
                    <w:rPr>
                      <w:rFonts w:ascii="Arial" w:hAnsi="Arial" w:cs="Arial"/>
                      <w:lang w:val="en-US"/>
                    </w:rPr>
                    <w:t>E-08  mg/L</w:t>
                  </w:r>
                </w:p>
              </w:tc>
            </w:tr>
            <w:tr w:rsidR="000E67D3" w:rsidRPr="00DC7D5F" w14:paraId="020F69E9" w14:textId="77777777" w:rsidTr="00D52FF0">
              <w:trPr>
                <w:jc w:val="center"/>
              </w:trPr>
              <w:tc>
                <w:tcPr>
                  <w:tcW w:w="2093" w:type="dxa"/>
                </w:tcPr>
                <w:p w14:paraId="020F69E5" w14:textId="77777777" w:rsidR="000E67D3" w:rsidRPr="00DC7D5F" w:rsidRDefault="000E67D3" w:rsidP="00D52FF0">
                  <w:pPr>
                    <w:pStyle w:val="Default"/>
                    <w:jc w:val="both"/>
                    <w:rPr>
                      <w:rFonts w:ascii="Arial" w:hAnsi="Arial" w:cs="Arial"/>
                      <w:b/>
                      <w:i/>
                      <w:sz w:val="20"/>
                      <w:szCs w:val="20"/>
                      <w:lang w:val="en-US"/>
                    </w:rPr>
                  </w:pPr>
                  <w:r w:rsidRPr="00DC7D5F">
                    <w:rPr>
                      <w:rFonts w:ascii="Arial" w:hAnsi="Arial" w:cs="Arial"/>
                      <w:b/>
                      <w:bCs/>
                      <w:i/>
                      <w:sz w:val="20"/>
                      <w:szCs w:val="20"/>
                      <w:lang w:val="en-US"/>
                    </w:rPr>
                    <w:lastRenderedPageBreak/>
                    <w:t>Clocal</w:t>
                  </w:r>
                  <w:r w:rsidRPr="00DC7D5F">
                    <w:rPr>
                      <w:rFonts w:ascii="Arial" w:hAnsi="Arial" w:cs="Arial"/>
                      <w:b/>
                      <w:bCs/>
                      <w:i/>
                      <w:sz w:val="20"/>
                      <w:szCs w:val="20"/>
                      <w:vertAlign w:val="subscript"/>
                      <w:lang w:val="en-US"/>
                    </w:rPr>
                    <w:t>soil</w:t>
                  </w:r>
                  <w:r w:rsidRPr="00DC7D5F">
                    <w:rPr>
                      <w:rFonts w:ascii="Arial" w:hAnsi="Arial" w:cs="Arial"/>
                      <w:b/>
                      <w:bCs/>
                      <w:i/>
                      <w:sz w:val="20"/>
                      <w:szCs w:val="20"/>
                      <w:lang w:val="en-US"/>
                    </w:rPr>
                    <w:t xml:space="preserve"> </w:t>
                  </w:r>
                  <w:r w:rsidRPr="00DC7D5F">
                    <w:rPr>
                      <w:rFonts w:ascii="Arial" w:hAnsi="Arial" w:cs="Arial"/>
                      <w:b/>
                      <w:bCs/>
                      <w:i/>
                      <w:sz w:val="20"/>
                      <w:szCs w:val="20"/>
                      <w:vertAlign w:val="subscript"/>
                      <w:lang w:val="en-US"/>
                    </w:rPr>
                    <w:t>mean concentration</w:t>
                  </w:r>
                </w:p>
              </w:tc>
              <w:tc>
                <w:tcPr>
                  <w:tcW w:w="3118" w:type="dxa"/>
                </w:tcPr>
                <w:p w14:paraId="020F69E6" w14:textId="77777777" w:rsidR="000E67D3" w:rsidRPr="00DC7D5F" w:rsidRDefault="000E67D3" w:rsidP="00D52FF0">
                  <w:pPr>
                    <w:pStyle w:val="Default"/>
                    <w:rPr>
                      <w:rFonts w:ascii="Arial" w:hAnsi="Arial" w:cs="Arial"/>
                      <w:sz w:val="20"/>
                      <w:szCs w:val="20"/>
                      <w:lang w:val="en-US"/>
                    </w:rPr>
                  </w:pPr>
                  <w:r w:rsidRPr="00DC7D5F">
                    <w:rPr>
                      <w:rFonts w:ascii="Arial" w:hAnsi="Arial" w:cs="Arial"/>
                      <w:sz w:val="20"/>
                      <w:szCs w:val="20"/>
                      <w:lang w:val="en-US"/>
                    </w:rPr>
                    <w:t>Total concentration in soil in 550m² – mean value for groundwater calculation</w:t>
                  </w:r>
                </w:p>
              </w:tc>
              <w:tc>
                <w:tcPr>
                  <w:tcW w:w="1959" w:type="dxa"/>
                </w:tcPr>
                <w:p w14:paraId="020F69E7" w14:textId="77777777" w:rsidR="000E67D3" w:rsidRPr="00DC7D5F" w:rsidRDefault="000E67D3" w:rsidP="00D52FF0">
                  <w:pPr>
                    <w:spacing w:line="276" w:lineRule="auto"/>
                    <w:rPr>
                      <w:rFonts w:ascii="Arial" w:hAnsi="Arial" w:cs="Arial"/>
                      <w:lang w:val="en-US"/>
                    </w:rPr>
                  </w:pPr>
                  <w:r w:rsidRPr="00DC7D5F">
                    <w:rPr>
                      <w:rFonts w:ascii="Arial" w:hAnsi="Arial" w:cs="Arial"/>
                      <w:lang w:val="en-US"/>
                    </w:rPr>
                    <w:t>6.02E-03 mg/kg</w:t>
                  </w:r>
                  <w:r w:rsidRPr="00DC7D5F">
                    <w:rPr>
                      <w:rFonts w:ascii="Arial" w:hAnsi="Arial" w:cs="Arial"/>
                      <w:vertAlign w:val="subscript"/>
                      <w:lang w:val="en-US"/>
                    </w:rPr>
                    <w:t>wwt</w:t>
                  </w:r>
                </w:p>
              </w:tc>
              <w:tc>
                <w:tcPr>
                  <w:tcW w:w="2152" w:type="dxa"/>
                </w:tcPr>
                <w:p w14:paraId="020F69E8" w14:textId="77777777" w:rsidR="000E67D3" w:rsidRPr="00DC7D5F" w:rsidRDefault="002F2BAA" w:rsidP="00D52FF0">
                  <w:pPr>
                    <w:spacing w:line="276" w:lineRule="auto"/>
                    <w:ind w:left="60"/>
                    <w:rPr>
                      <w:rFonts w:ascii="Arial" w:hAnsi="Arial" w:cs="Arial"/>
                      <w:lang w:val="en-US"/>
                    </w:rPr>
                  </w:pPr>
                  <w:r w:rsidRPr="00DC7D5F">
                    <w:rPr>
                      <w:rFonts w:ascii="Arial" w:hAnsi="Arial" w:cs="Arial"/>
                      <w:lang w:val="en-US"/>
                    </w:rPr>
                    <w:t>6.43</w:t>
                  </w:r>
                  <w:r w:rsidR="000E67D3" w:rsidRPr="00DC7D5F">
                    <w:rPr>
                      <w:rFonts w:ascii="Arial" w:hAnsi="Arial" w:cs="Arial"/>
                      <w:lang w:val="en-US"/>
                    </w:rPr>
                    <w:t>E-04  mg/kg</w:t>
                  </w:r>
                  <w:r w:rsidR="000E67D3" w:rsidRPr="00DC7D5F">
                    <w:rPr>
                      <w:rFonts w:ascii="Arial" w:hAnsi="Arial" w:cs="Arial"/>
                      <w:vertAlign w:val="subscript"/>
                      <w:lang w:val="en-US"/>
                    </w:rPr>
                    <w:t>wwt</w:t>
                  </w:r>
                </w:p>
              </w:tc>
            </w:tr>
            <w:tr w:rsidR="000E67D3" w:rsidRPr="00DC7D5F" w14:paraId="020F69EE" w14:textId="77777777" w:rsidTr="00D52FF0">
              <w:trPr>
                <w:jc w:val="center"/>
              </w:trPr>
              <w:tc>
                <w:tcPr>
                  <w:tcW w:w="2093" w:type="dxa"/>
                </w:tcPr>
                <w:p w14:paraId="020F69EA" w14:textId="77777777" w:rsidR="000E67D3" w:rsidRPr="00DC7D5F" w:rsidRDefault="000E67D3" w:rsidP="00D52FF0">
                  <w:pPr>
                    <w:pStyle w:val="Default"/>
                    <w:jc w:val="both"/>
                    <w:rPr>
                      <w:rFonts w:ascii="Arial" w:hAnsi="Arial" w:cs="Arial"/>
                      <w:b/>
                      <w:i/>
                      <w:sz w:val="20"/>
                      <w:szCs w:val="20"/>
                      <w:lang w:val="en-US"/>
                    </w:rPr>
                  </w:pPr>
                  <w:r w:rsidRPr="00DC7D5F">
                    <w:rPr>
                      <w:rFonts w:ascii="Arial" w:hAnsi="Arial" w:cs="Arial"/>
                      <w:b/>
                      <w:i/>
                      <w:sz w:val="20"/>
                      <w:szCs w:val="20"/>
                      <w:lang w:val="en-US"/>
                    </w:rPr>
                    <w:t xml:space="preserve">PEClocal </w:t>
                  </w:r>
                  <w:r w:rsidRPr="00DC7D5F">
                    <w:rPr>
                      <w:rFonts w:ascii="Arial" w:hAnsi="Arial" w:cs="Arial"/>
                      <w:b/>
                      <w:i/>
                      <w:sz w:val="13"/>
                      <w:szCs w:val="13"/>
                      <w:lang w:val="en-US"/>
                    </w:rPr>
                    <w:t xml:space="preserve">soil, porew </w:t>
                  </w:r>
                  <w:r w:rsidRPr="00DC7D5F">
                    <w:rPr>
                      <w:rFonts w:ascii="Arial" w:hAnsi="Arial" w:cs="Arial"/>
                      <w:b/>
                      <w:i/>
                      <w:sz w:val="20"/>
                      <w:szCs w:val="20"/>
                      <w:lang w:val="en-US"/>
                    </w:rPr>
                    <w:t>(acc. to TGD, eq.67) - refined value</w:t>
                  </w:r>
                </w:p>
              </w:tc>
              <w:tc>
                <w:tcPr>
                  <w:tcW w:w="3118" w:type="dxa"/>
                </w:tcPr>
                <w:p w14:paraId="020F69EB" w14:textId="77777777" w:rsidR="000E67D3" w:rsidRPr="00DC7D5F" w:rsidRDefault="000E67D3" w:rsidP="00D52FF0">
                  <w:pPr>
                    <w:pStyle w:val="Default"/>
                    <w:rPr>
                      <w:rFonts w:ascii="Arial" w:hAnsi="Arial" w:cs="Arial"/>
                      <w:sz w:val="20"/>
                      <w:szCs w:val="20"/>
                      <w:lang w:val="en-US"/>
                    </w:rPr>
                  </w:pPr>
                  <w:r w:rsidRPr="00DC7D5F">
                    <w:rPr>
                      <w:rFonts w:ascii="Arial" w:hAnsi="Arial" w:cs="Arial"/>
                      <w:sz w:val="20"/>
                      <w:szCs w:val="20"/>
                      <w:lang w:val="en-US"/>
                    </w:rPr>
                    <w:t xml:space="preserve">Concentration in groundwater resulting from total concentration in soil (mg/L) </w:t>
                  </w:r>
                </w:p>
              </w:tc>
              <w:tc>
                <w:tcPr>
                  <w:tcW w:w="1959" w:type="dxa"/>
                </w:tcPr>
                <w:p w14:paraId="020F69EC" w14:textId="77777777" w:rsidR="000E67D3" w:rsidRPr="00DC7D5F" w:rsidRDefault="000E67D3" w:rsidP="00D52FF0">
                  <w:pPr>
                    <w:spacing w:line="276" w:lineRule="auto"/>
                    <w:rPr>
                      <w:rFonts w:ascii="Arial" w:hAnsi="Arial" w:cs="Arial"/>
                      <w:lang w:val="en-US"/>
                    </w:rPr>
                  </w:pPr>
                  <w:r w:rsidRPr="00DC7D5F">
                    <w:rPr>
                      <w:rFonts w:ascii="Arial" w:hAnsi="Arial" w:cs="Arial"/>
                      <w:lang w:val="en-US"/>
                    </w:rPr>
                    <w:t>1.82E-07  mg/L</w:t>
                  </w:r>
                </w:p>
              </w:tc>
              <w:tc>
                <w:tcPr>
                  <w:tcW w:w="2152" w:type="dxa"/>
                </w:tcPr>
                <w:p w14:paraId="020F69ED" w14:textId="77777777" w:rsidR="000E67D3" w:rsidRPr="00DC7D5F" w:rsidRDefault="002F2BAA" w:rsidP="00D52FF0">
                  <w:pPr>
                    <w:spacing w:line="276" w:lineRule="auto"/>
                    <w:ind w:left="60"/>
                    <w:rPr>
                      <w:rFonts w:ascii="Arial" w:hAnsi="Arial" w:cs="Arial"/>
                      <w:lang w:val="en-US"/>
                    </w:rPr>
                  </w:pPr>
                  <w:r w:rsidRPr="00DC7D5F">
                    <w:rPr>
                      <w:rFonts w:ascii="Arial" w:hAnsi="Arial" w:cs="Arial"/>
                      <w:lang w:val="en-US"/>
                    </w:rPr>
                    <w:t>1.95</w:t>
                  </w:r>
                  <w:r w:rsidR="000E67D3" w:rsidRPr="00DC7D5F">
                    <w:rPr>
                      <w:rFonts w:ascii="Arial" w:hAnsi="Arial" w:cs="Arial"/>
                      <w:lang w:val="en-US"/>
                    </w:rPr>
                    <w:t>E-08 mg/L</w:t>
                  </w:r>
                </w:p>
              </w:tc>
            </w:tr>
          </w:tbl>
          <w:p w14:paraId="020F69EF" w14:textId="77777777" w:rsidR="000E67D3" w:rsidRPr="00DC7D5F" w:rsidRDefault="000E67D3" w:rsidP="00D52FF0">
            <w:pPr>
              <w:spacing w:line="240" w:lineRule="auto"/>
              <w:jc w:val="both"/>
              <w:rPr>
                <w:rFonts w:ascii="Arial" w:hAnsi="Arial" w:cs="Arial"/>
                <w:sz w:val="20"/>
                <w:szCs w:val="20"/>
              </w:rPr>
            </w:pPr>
            <w:r w:rsidRPr="00DC7D5F">
              <w:rPr>
                <w:rFonts w:ascii="Arial" w:hAnsi="Arial" w:cs="Arial"/>
                <w:sz w:val="20"/>
                <w:szCs w:val="20"/>
              </w:rPr>
              <w:t>As a worst case assumption 40 % of ingested active substance is released via urine and faeces as unchanged difenacoum and difenacoum-based metabolites. The normal campaign baiting is roughly equivalent to 1.5 replenishments corresponding to a total direct release over 28 days.</w:t>
            </w:r>
          </w:p>
          <w:p w14:paraId="020F69F0" w14:textId="77777777" w:rsidR="000E67D3" w:rsidRPr="00D01758" w:rsidRDefault="000E67D3" w:rsidP="00D52FF0">
            <w:pPr>
              <w:spacing w:line="276" w:lineRule="auto"/>
              <w:jc w:val="both"/>
              <w:rPr>
                <w:rFonts w:ascii="Arial" w:hAnsi="Arial" w:cs="Arial"/>
                <w:sz w:val="20"/>
                <w:szCs w:val="20"/>
                <w:lang w:val="en-US"/>
              </w:rPr>
            </w:pPr>
          </w:p>
          <w:p w14:paraId="020F69F1" w14:textId="77777777" w:rsidR="000E67D3" w:rsidRPr="00DC7D5F" w:rsidRDefault="000E67D3" w:rsidP="00D52FF0">
            <w:pPr>
              <w:rPr>
                <w:rFonts w:ascii="Arial" w:hAnsi="Arial" w:cs="Arial"/>
                <w:szCs w:val="22"/>
              </w:rPr>
            </w:pPr>
            <w:r w:rsidRPr="00DC7D5F">
              <w:rPr>
                <w:rFonts w:ascii="Arial" w:hAnsi="Arial" w:cs="Arial"/>
                <w:szCs w:val="22"/>
              </w:rPr>
              <w:t>2.8.4.3.1.2 Scenario 2 : control of mice</w:t>
            </w:r>
          </w:p>
          <w:p w14:paraId="020F69F2" w14:textId="77777777" w:rsidR="000E67D3" w:rsidRPr="00DC7D5F" w:rsidRDefault="000E67D3" w:rsidP="00D52FF0">
            <w:pPr>
              <w:rPr>
                <w:rFonts w:ascii="Arial" w:hAnsi="Arial" w:cs="Arial"/>
                <w:szCs w:val="22"/>
              </w:rPr>
            </w:pPr>
          </w:p>
          <w:p w14:paraId="020F69F3" w14:textId="77777777" w:rsidR="000E67D3" w:rsidRPr="00DC7D5F" w:rsidRDefault="000E67D3" w:rsidP="00DC7D5F">
            <w:pPr>
              <w:spacing w:line="240" w:lineRule="auto"/>
              <w:jc w:val="both"/>
              <w:rPr>
                <w:rFonts w:ascii="Arial" w:hAnsi="Arial" w:cs="Arial"/>
                <w:szCs w:val="22"/>
                <w:lang w:val="en-US"/>
              </w:rPr>
            </w:pPr>
            <w:r w:rsidRPr="00DC7D5F">
              <w:rPr>
                <w:rFonts w:ascii="Arial" w:hAnsi="Arial" w:cs="Arial"/>
                <w:szCs w:val="22"/>
                <w:lang w:val="en-US"/>
              </w:rPr>
              <w:t xml:space="preserve">The available data about the treatment campaign for mouse control are extracted from the applicant’s dossier: </w:t>
            </w:r>
          </w:p>
          <w:p w14:paraId="020F69F4" w14:textId="77777777" w:rsidR="000E67D3" w:rsidRPr="00DC7D5F" w:rsidRDefault="000E67D3" w:rsidP="00402213">
            <w:pPr>
              <w:numPr>
                <w:ilvl w:val="0"/>
                <w:numId w:val="25"/>
              </w:numPr>
              <w:spacing w:before="60" w:line="240" w:lineRule="auto"/>
              <w:jc w:val="both"/>
              <w:rPr>
                <w:rFonts w:ascii="Arial" w:hAnsi="Arial" w:cs="Arial"/>
                <w:szCs w:val="22"/>
                <w:lang w:val="en-US"/>
              </w:rPr>
            </w:pPr>
            <w:r w:rsidRPr="00DC7D5F">
              <w:rPr>
                <w:rFonts w:ascii="Arial" w:hAnsi="Arial" w:cs="Arial"/>
                <w:szCs w:val="22"/>
                <w:lang w:val="en-US"/>
              </w:rPr>
              <w:t>Duration of a treatment campaign: 28 d,</w:t>
            </w:r>
          </w:p>
          <w:p w14:paraId="020F69F5" w14:textId="77777777" w:rsidR="000E67D3" w:rsidRPr="00DC7D5F" w:rsidRDefault="000E67D3" w:rsidP="00402213">
            <w:pPr>
              <w:numPr>
                <w:ilvl w:val="0"/>
                <w:numId w:val="25"/>
              </w:numPr>
              <w:spacing w:before="60" w:line="240" w:lineRule="auto"/>
              <w:jc w:val="both"/>
              <w:rPr>
                <w:rFonts w:ascii="Arial" w:hAnsi="Arial" w:cs="Arial"/>
                <w:szCs w:val="22"/>
                <w:lang w:val="en-US"/>
              </w:rPr>
            </w:pPr>
            <w:r w:rsidRPr="00DC7D5F">
              <w:rPr>
                <w:rFonts w:ascii="Arial" w:hAnsi="Arial" w:cs="Arial"/>
                <w:szCs w:val="22"/>
                <w:lang w:val="en-US"/>
              </w:rPr>
              <w:t>Number of bait stations: 30 (20 inside and 10 outside, 1 meter apart)</w:t>
            </w:r>
          </w:p>
          <w:p w14:paraId="020F69F6" w14:textId="77777777" w:rsidR="00850F8D" w:rsidRPr="00DC7D5F" w:rsidRDefault="00850F8D" w:rsidP="00402213">
            <w:pPr>
              <w:numPr>
                <w:ilvl w:val="0"/>
                <w:numId w:val="25"/>
              </w:numPr>
              <w:spacing w:before="60" w:line="240" w:lineRule="auto"/>
              <w:jc w:val="both"/>
              <w:rPr>
                <w:rFonts w:ascii="Arial" w:hAnsi="Arial" w:cs="Arial"/>
                <w:szCs w:val="22"/>
                <w:lang w:val="en-US"/>
              </w:rPr>
            </w:pPr>
            <w:r w:rsidRPr="00DC7D5F">
              <w:rPr>
                <w:rFonts w:ascii="Arial" w:hAnsi="Arial" w:cs="Arial"/>
                <w:szCs w:val="22"/>
                <w:lang w:val="en-US"/>
              </w:rPr>
              <w:t xml:space="preserve">Treatment with 40g per box for mouse </w:t>
            </w:r>
          </w:p>
          <w:p w14:paraId="020F69F7" w14:textId="77777777" w:rsidR="000E67D3" w:rsidRPr="00DC7D5F" w:rsidRDefault="000E67D3" w:rsidP="00402213">
            <w:pPr>
              <w:numPr>
                <w:ilvl w:val="0"/>
                <w:numId w:val="25"/>
              </w:numPr>
              <w:spacing w:line="240" w:lineRule="auto"/>
              <w:rPr>
                <w:rFonts w:ascii="Arial" w:hAnsi="Arial" w:cs="Arial"/>
                <w:szCs w:val="22"/>
                <w:lang w:val="en-US"/>
              </w:rPr>
            </w:pPr>
            <w:r w:rsidRPr="00DC7D5F">
              <w:rPr>
                <w:rFonts w:ascii="Arial" w:hAnsi="Arial" w:cs="Arial"/>
                <w:i/>
                <w:szCs w:val="22"/>
                <w:lang w:val="en-US"/>
              </w:rPr>
              <w:t>N</w:t>
            </w:r>
            <w:r w:rsidRPr="00DC7D5F">
              <w:rPr>
                <w:rFonts w:ascii="Arial" w:hAnsi="Arial" w:cs="Arial"/>
                <w:i/>
                <w:szCs w:val="22"/>
                <w:vertAlign w:val="subscript"/>
                <w:lang w:val="en-US"/>
              </w:rPr>
              <w:t>refil</w:t>
            </w:r>
            <w:r w:rsidRPr="00DC7D5F">
              <w:rPr>
                <w:rFonts w:ascii="Arial" w:hAnsi="Arial" w:cs="Arial"/>
                <w:i/>
                <w:szCs w:val="22"/>
                <w:lang w:val="en-US"/>
              </w:rPr>
              <w:t xml:space="preserve"> </w:t>
            </w:r>
            <w:r w:rsidRPr="00DC7D5F">
              <w:rPr>
                <w:rFonts w:ascii="Arial" w:hAnsi="Arial" w:cs="Arial"/>
                <w:szCs w:val="22"/>
                <w:lang w:val="en-US"/>
              </w:rPr>
              <w:t>= 1.5; number of refilling times with a normal use</w:t>
            </w:r>
          </w:p>
          <w:p w14:paraId="020F69F8" w14:textId="77777777" w:rsidR="000E67D3" w:rsidRPr="00DC7D5F" w:rsidRDefault="000E67D3" w:rsidP="00402213">
            <w:pPr>
              <w:numPr>
                <w:ilvl w:val="0"/>
                <w:numId w:val="25"/>
              </w:numPr>
              <w:spacing w:before="60" w:line="240" w:lineRule="auto"/>
              <w:jc w:val="both"/>
              <w:rPr>
                <w:rFonts w:ascii="Arial" w:hAnsi="Arial" w:cs="Arial"/>
                <w:szCs w:val="22"/>
                <w:lang w:val="en-US"/>
              </w:rPr>
            </w:pPr>
            <w:r w:rsidRPr="00DC7D5F">
              <w:rPr>
                <w:rFonts w:ascii="Arial" w:hAnsi="Arial" w:cs="Arial"/>
                <w:color w:val="000000"/>
                <w:szCs w:val="22"/>
                <w:lang w:val="en-US"/>
              </w:rPr>
              <w:t xml:space="preserve">NYNA D+ </w:t>
            </w:r>
            <w:r w:rsidR="002F2BAA" w:rsidRPr="00DC7D5F">
              <w:rPr>
                <w:rFonts w:ascii="Arial" w:hAnsi="Arial" w:cs="Arial"/>
                <w:color w:val="000000"/>
                <w:szCs w:val="22"/>
                <w:lang w:val="en-US"/>
              </w:rPr>
              <w:t>AVOINE</w:t>
            </w:r>
            <w:r w:rsidRPr="00DC7D5F">
              <w:rPr>
                <w:rFonts w:ascii="Arial" w:hAnsi="Arial" w:cs="Arial"/>
                <w:szCs w:val="22"/>
                <w:lang w:val="en-US"/>
              </w:rPr>
              <w:t xml:space="preserve"> is enclosed in a paper sachet which is not removed. Due to the special formulation of this product, an estimated direct release during application and use is set to 0.1%. </w:t>
            </w:r>
          </w:p>
          <w:p w14:paraId="020F69F9" w14:textId="77777777" w:rsidR="000E67D3" w:rsidRPr="00DC7D5F" w:rsidRDefault="000E67D3" w:rsidP="00DC7D5F">
            <w:pPr>
              <w:spacing w:before="60" w:line="240" w:lineRule="auto"/>
              <w:jc w:val="both"/>
              <w:rPr>
                <w:rFonts w:ascii="Arial" w:hAnsi="Arial" w:cs="Arial"/>
                <w:szCs w:val="22"/>
                <w:lang w:val="en-US"/>
              </w:rPr>
            </w:pPr>
            <w:r w:rsidRPr="00DC7D5F">
              <w:rPr>
                <w:rFonts w:ascii="Arial" w:hAnsi="Arial" w:cs="Arial"/>
                <w:szCs w:val="22"/>
                <w:lang w:val="en-US"/>
              </w:rPr>
              <w:t>As for the rat scenario, a Tier 1 (</w:t>
            </w:r>
            <w:r w:rsidRPr="00DC7D5F">
              <w:rPr>
                <w:rFonts w:ascii="Arial" w:hAnsi="Arial" w:cs="Arial"/>
                <w:b/>
                <w:i/>
                <w:szCs w:val="22"/>
                <w:lang w:val="en-US"/>
              </w:rPr>
              <w:t>F</w:t>
            </w:r>
            <w:r w:rsidRPr="00DC7D5F">
              <w:rPr>
                <w:rFonts w:ascii="Arial" w:hAnsi="Arial" w:cs="Arial"/>
                <w:b/>
                <w:i/>
                <w:szCs w:val="22"/>
                <w:vertAlign w:val="subscript"/>
                <w:lang w:val="en-US"/>
              </w:rPr>
              <w:t xml:space="preserve">release-D-soil </w:t>
            </w:r>
            <w:r w:rsidRPr="00DC7D5F">
              <w:rPr>
                <w:rFonts w:ascii="Arial" w:hAnsi="Arial" w:cs="Arial"/>
                <w:szCs w:val="22"/>
                <w:lang w:val="en-US"/>
              </w:rPr>
              <w:t>= 0.01 and</w:t>
            </w:r>
            <w:r w:rsidRPr="00DC7D5F">
              <w:rPr>
                <w:rFonts w:ascii="Arial" w:hAnsi="Arial" w:cs="Arial"/>
                <w:i/>
                <w:szCs w:val="22"/>
                <w:vertAlign w:val="subscript"/>
                <w:lang w:val="en-US"/>
              </w:rPr>
              <w:t xml:space="preserve"> </w:t>
            </w:r>
            <w:r w:rsidRPr="00DC7D5F">
              <w:rPr>
                <w:rFonts w:ascii="Arial" w:hAnsi="Arial" w:cs="Arial"/>
                <w:b/>
                <w:i/>
                <w:szCs w:val="22"/>
                <w:lang w:val="en-US"/>
              </w:rPr>
              <w:t>F</w:t>
            </w:r>
            <w:r w:rsidRPr="00DC7D5F">
              <w:rPr>
                <w:rFonts w:ascii="Arial" w:hAnsi="Arial" w:cs="Arial"/>
                <w:b/>
                <w:i/>
                <w:szCs w:val="22"/>
                <w:vertAlign w:val="subscript"/>
                <w:lang w:val="en-US"/>
              </w:rPr>
              <w:t>release-ID-soil</w:t>
            </w:r>
            <w:r w:rsidRPr="00DC7D5F">
              <w:rPr>
                <w:rFonts w:ascii="Arial" w:hAnsi="Arial" w:cs="Arial"/>
                <w:szCs w:val="22"/>
                <w:lang w:val="en-US"/>
              </w:rPr>
              <w:t xml:space="preserve"> = 0.9) and a Tier 2 (</w:t>
            </w:r>
            <w:r w:rsidRPr="00DC7D5F">
              <w:rPr>
                <w:rFonts w:ascii="Arial" w:hAnsi="Arial" w:cs="Arial"/>
                <w:b/>
                <w:i/>
                <w:szCs w:val="22"/>
                <w:lang w:val="en-US"/>
              </w:rPr>
              <w:t>F</w:t>
            </w:r>
            <w:r w:rsidRPr="00DC7D5F">
              <w:rPr>
                <w:rFonts w:ascii="Arial" w:hAnsi="Arial" w:cs="Arial"/>
                <w:b/>
                <w:i/>
                <w:szCs w:val="22"/>
                <w:vertAlign w:val="subscript"/>
                <w:lang w:val="en-US"/>
              </w:rPr>
              <w:t xml:space="preserve">release-D-soil </w:t>
            </w:r>
            <w:r w:rsidRPr="00DC7D5F">
              <w:rPr>
                <w:rFonts w:ascii="Arial" w:hAnsi="Arial" w:cs="Arial"/>
                <w:szCs w:val="22"/>
                <w:lang w:val="en-US"/>
              </w:rPr>
              <w:t>= 0.001 and</w:t>
            </w:r>
            <w:r w:rsidRPr="00DC7D5F">
              <w:rPr>
                <w:rFonts w:ascii="Arial" w:hAnsi="Arial" w:cs="Arial"/>
                <w:i/>
                <w:szCs w:val="22"/>
                <w:vertAlign w:val="subscript"/>
                <w:lang w:val="en-US"/>
              </w:rPr>
              <w:t xml:space="preserve"> </w:t>
            </w:r>
            <w:r w:rsidRPr="00DC7D5F">
              <w:rPr>
                <w:rFonts w:ascii="Arial" w:hAnsi="Arial" w:cs="Arial"/>
                <w:b/>
                <w:i/>
                <w:szCs w:val="22"/>
                <w:lang w:val="en-US"/>
              </w:rPr>
              <w:t>F</w:t>
            </w:r>
            <w:r w:rsidRPr="00DC7D5F">
              <w:rPr>
                <w:rFonts w:ascii="Arial" w:hAnsi="Arial" w:cs="Arial"/>
                <w:b/>
                <w:i/>
                <w:szCs w:val="22"/>
                <w:vertAlign w:val="subscript"/>
                <w:lang w:val="en-US"/>
              </w:rPr>
              <w:t>release-ID-soil</w:t>
            </w:r>
            <w:r w:rsidRPr="00DC7D5F">
              <w:rPr>
                <w:rFonts w:ascii="Arial" w:hAnsi="Arial" w:cs="Arial"/>
                <w:szCs w:val="22"/>
                <w:lang w:val="en-US"/>
              </w:rPr>
              <w:t xml:space="preserve"> = 0.4) have been calculated.</w:t>
            </w:r>
          </w:p>
          <w:p w14:paraId="020F69FA" w14:textId="77777777" w:rsidR="000E67D3" w:rsidRPr="00DC7D5F" w:rsidRDefault="000E67D3" w:rsidP="00D52FF0">
            <w:pPr>
              <w:spacing w:line="276" w:lineRule="auto"/>
              <w:rPr>
                <w:rFonts w:ascii="Arial" w:hAnsi="Arial" w:cs="Arial"/>
                <w:szCs w:val="22"/>
                <w:lang w:val="en-US"/>
              </w:rPr>
            </w:pPr>
          </w:p>
          <w:p w14:paraId="020F69FB" w14:textId="77777777" w:rsidR="000E67D3" w:rsidRPr="00DC7D5F" w:rsidRDefault="000E67D3" w:rsidP="004E53BA">
            <w:pPr>
              <w:spacing w:line="240" w:lineRule="auto"/>
              <w:jc w:val="both"/>
              <w:rPr>
                <w:rFonts w:ascii="Arial" w:hAnsi="Arial" w:cs="Arial"/>
                <w:szCs w:val="22"/>
                <w:lang w:val="en-US"/>
              </w:rPr>
            </w:pPr>
            <w:r w:rsidRPr="00DC7D5F">
              <w:rPr>
                <w:rFonts w:ascii="Arial" w:hAnsi="Arial" w:cs="Arial"/>
                <w:szCs w:val="22"/>
                <w:lang w:val="en-US"/>
              </w:rPr>
              <w:t>According to EUBEES ESD (2003), the main exposure compartment is expected to be the soil. The following results (</w:t>
            </w:r>
            <w:r w:rsidRPr="00DC7D5F">
              <w:rPr>
                <w:rFonts w:ascii="Arial" w:hAnsi="Arial" w:cs="Arial"/>
                <w:szCs w:val="22"/>
                <w:lang w:val="en-US"/>
              </w:rPr>
              <w:fldChar w:fldCharType="begin"/>
            </w:r>
            <w:r w:rsidRPr="00DC7D5F">
              <w:rPr>
                <w:rFonts w:ascii="Arial" w:hAnsi="Arial" w:cs="Arial"/>
                <w:szCs w:val="22"/>
                <w:lang w:val="en-US"/>
              </w:rPr>
              <w:instrText xml:space="preserve"> REF _Ref289087964 \h </w:instrText>
            </w:r>
            <w:r w:rsidR="00D01758">
              <w:rPr>
                <w:rFonts w:ascii="Arial" w:hAnsi="Arial" w:cs="Arial"/>
                <w:szCs w:val="22"/>
                <w:lang w:val="en-US"/>
              </w:rPr>
              <w:instrText xml:space="preserve"> \* MERGEFORMAT </w:instrText>
            </w:r>
            <w:r w:rsidRPr="00DC7D5F">
              <w:rPr>
                <w:rFonts w:ascii="Arial" w:hAnsi="Arial" w:cs="Arial"/>
                <w:szCs w:val="22"/>
                <w:lang w:val="en-US"/>
              </w:rPr>
            </w:r>
            <w:r w:rsidRPr="00DC7D5F">
              <w:rPr>
                <w:rFonts w:ascii="Arial" w:hAnsi="Arial" w:cs="Arial"/>
                <w:szCs w:val="22"/>
                <w:lang w:val="en-US"/>
              </w:rPr>
              <w:fldChar w:fldCharType="separate"/>
            </w:r>
            <w:proofErr w:type="gramStart"/>
            <w:r w:rsidR="003F019F" w:rsidRPr="003F019F">
              <w:rPr>
                <w:rFonts w:ascii="Arial" w:hAnsi="Arial" w:cs="Arial"/>
                <w:b/>
                <w:bCs/>
                <w:szCs w:val="22"/>
                <w:lang w:val="en-US"/>
              </w:rPr>
              <w:t>Erreur !</w:t>
            </w:r>
            <w:proofErr w:type="gramEnd"/>
            <w:r w:rsidR="003F019F" w:rsidRPr="003F019F">
              <w:rPr>
                <w:rFonts w:ascii="Arial" w:hAnsi="Arial" w:cs="Arial"/>
                <w:b/>
                <w:bCs/>
                <w:szCs w:val="22"/>
                <w:lang w:val="en-US"/>
              </w:rPr>
              <w:t xml:space="preserve"> Source du renvoi introuvable.</w:t>
            </w:r>
            <w:r w:rsidRPr="00DC7D5F">
              <w:rPr>
                <w:rFonts w:ascii="Arial" w:hAnsi="Arial" w:cs="Arial"/>
                <w:szCs w:val="22"/>
                <w:lang w:val="en-US"/>
              </w:rPr>
              <w:fldChar w:fldCharType="end"/>
            </w:r>
            <w:r w:rsidRPr="00DC7D5F">
              <w:rPr>
                <w:rFonts w:ascii="Arial" w:hAnsi="Arial" w:cs="Arial"/>
                <w:szCs w:val="22"/>
                <w:lang w:val="en-US"/>
              </w:rPr>
              <w:t xml:space="preserve">) </w:t>
            </w:r>
            <w:proofErr w:type="gramStart"/>
            <w:r w:rsidRPr="00DC7D5F">
              <w:rPr>
                <w:rFonts w:ascii="Arial" w:hAnsi="Arial" w:cs="Arial"/>
                <w:szCs w:val="22"/>
                <w:lang w:val="en-US"/>
              </w:rPr>
              <w:t>have</w:t>
            </w:r>
            <w:proofErr w:type="gramEnd"/>
            <w:r w:rsidRPr="00DC7D5F">
              <w:rPr>
                <w:rFonts w:ascii="Arial" w:hAnsi="Arial" w:cs="Arial"/>
                <w:szCs w:val="22"/>
                <w:lang w:val="en-US"/>
              </w:rPr>
              <w:t xml:space="preserve"> been obtained with the calculations described above in part </w:t>
            </w:r>
            <w:r w:rsidRPr="00DC7D5F">
              <w:rPr>
                <w:rFonts w:ascii="Arial" w:hAnsi="Arial" w:cs="Arial"/>
                <w:szCs w:val="22"/>
                <w:lang w:val="en-US"/>
              </w:rPr>
              <w:fldChar w:fldCharType="begin"/>
            </w:r>
            <w:r w:rsidRPr="00DC7D5F">
              <w:rPr>
                <w:rFonts w:ascii="Arial" w:hAnsi="Arial" w:cs="Arial"/>
                <w:szCs w:val="22"/>
                <w:lang w:val="en-US"/>
              </w:rPr>
              <w:instrText xml:space="preserve"> REF _Ref289088027 \r \h  \* MERGEFORMAT </w:instrText>
            </w:r>
            <w:r w:rsidRPr="00DC7D5F">
              <w:rPr>
                <w:rFonts w:ascii="Arial" w:hAnsi="Arial" w:cs="Arial"/>
                <w:szCs w:val="22"/>
                <w:lang w:val="en-US"/>
              </w:rPr>
            </w:r>
            <w:r w:rsidRPr="00DC7D5F">
              <w:rPr>
                <w:rFonts w:ascii="Arial" w:hAnsi="Arial" w:cs="Arial"/>
                <w:szCs w:val="22"/>
                <w:lang w:val="en-US"/>
              </w:rPr>
              <w:fldChar w:fldCharType="separate"/>
            </w:r>
            <w:r w:rsidR="003F019F" w:rsidRPr="003F019F">
              <w:rPr>
                <w:rFonts w:ascii="Arial" w:hAnsi="Arial" w:cs="Arial"/>
                <w:b/>
                <w:bCs/>
                <w:szCs w:val="22"/>
                <w:lang w:val="en-US"/>
              </w:rPr>
              <w:t xml:space="preserve">Erreur ! </w:t>
            </w:r>
            <w:r w:rsidR="003F019F">
              <w:rPr>
                <w:rFonts w:ascii="Arial" w:hAnsi="Arial" w:cs="Arial"/>
                <w:b/>
                <w:bCs/>
                <w:szCs w:val="22"/>
                <w:lang w:val="fr-FR"/>
              </w:rPr>
              <w:t>Source du renvoi introuvable.</w:t>
            </w:r>
            <w:r w:rsidRPr="00DC7D5F">
              <w:rPr>
                <w:rFonts w:ascii="Arial" w:hAnsi="Arial" w:cs="Arial"/>
                <w:szCs w:val="22"/>
                <w:lang w:val="en-US"/>
              </w:rPr>
              <w:fldChar w:fldCharType="end"/>
            </w:r>
            <w:r w:rsidRPr="00DC7D5F">
              <w:rPr>
                <w:rFonts w:ascii="Arial" w:hAnsi="Arial" w:cs="Arial"/>
                <w:szCs w:val="22"/>
                <w:lang w:val="en-US"/>
              </w:rPr>
              <w:t xml:space="preserve"> to calculate a difenacoum PEC</w:t>
            </w:r>
            <w:r w:rsidRPr="00DC7D5F">
              <w:rPr>
                <w:rFonts w:ascii="Arial" w:hAnsi="Arial" w:cs="Arial"/>
                <w:szCs w:val="22"/>
                <w:vertAlign w:val="subscript"/>
                <w:lang w:val="en-US"/>
              </w:rPr>
              <w:t xml:space="preserve">local </w:t>
            </w:r>
            <w:r w:rsidRPr="00DC7D5F">
              <w:rPr>
                <w:rFonts w:ascii="Arial" w:hAnsi="Arial" w:cs="Arial"/>
                <w:szCs w:val="22"/>
                <w:lang w:val="en-US"/>
              </w:rPr>
              <w:t>in a mice control campaign:</w:t>
            </w:r>
          </w:p>
          <w:p w14:paraId="020F69FC" w14:textId="77777777" w:rsidR="000E67D3" w:rsidRPr="00D01758" w:rsidRDefault="000E67D3" w:rsidP="00D52FF0">
            <w:pPr>
              <w:spacing w:line="276" w:lineRule="auto"/>
              <w:jc w:val="both"/>
              <w:rPr>
                <w:rFonts w:ascii="Arial" w:hAnsi="Arial" w:cs="Arial"/>
                <w:sz w:val="20"/>
                <w:szCs w:val="20"/>
                <w:lang w:val="en-US"/>
              </w:rPr>
            </w:pPr>
          </w:p>
          <w:tbl>
            <w:tblPr>
              <w:tblW w:w="9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3118"/>
              <w:gridCol w:w="2127"/>
              <w:gridCol w:w="1984"/>
            </w:tblGrid>
            <w:tr w:rsidR="000E67D3" w:rsidRPr="00DC7D5F" w14:paraId="020F69FE" w14:textId="77777777" w:rsidTr="00D52FF0">
              <w:trPr>
                <w:jc w:val="center"/>
              </w:trPr>
              <w:tc>
                <w:tcPr>
                  <w:tcW w:w="9322" w:type="dxa"/>
                  <w:gridSpan w:val="4"/>
                </w:tcPr>
                <w:p w14:paraId="020F69FD" w14:textId="77777777" w:rsidR="000E67D3" w:rsidRPr="00DC7D5F" w:rsidRDefault="000E67D3" w:rsidP="00D52FF0">
                  <w:pPr>
                    <w:pStyle w:val="Default"/>
                    <w:jc w:val="both"/>
                    <w:rPr>
                      <w:rFonts w:ascii="Arial" w:hAnsi="Arial" w:cs="Arial"/>
                      <w:sz w:val="22"/>
                      <w:szCs w:val="22"/>
                      <w:lang w:val="en-US"/>
                    </w:rPr>
                  </w:pPr>
                  <w:r w:rsidRPr="00DC7D5F">
                    <w:rPr>
                      <w:rFonts w:ascii="Arial" w:hAnsi="Arial" w:cs="Arial"/>
                      <w:sz w:val="22"/>
                      <w:szCs w:val="22"/>
                      <w:lang w:val="en-US"/>
                    </w:rPr>
                    <w:t xml:space="preserve">Table </w:t>
                  </w:r>
                  <w:r w:rsidRPr="00DC7D5F">
                    <w:rPr>
                      <w:rFonts w:ascii="Arial" w:hAnsi="Arial" w:cs="Arial"/>
                      <w:sz w:val="22"/>
                      <w:szCs w:val="22"/>
                      <w:lang w:val="en-US"/>
                    </w:rPr>
                    <w:fldChar w:fldCharType="begin"/>
                  </w:r>
                  <w:r w:rsidRPr="00DC7D5F">
                    <w:rPr>
                      <w:rFonts w:ascii="Arial" w:hAnsi="Arial" w:cs="Arial"/>
                      <w:sz w:val="22"/>
                      <w:szCs w:val="22"/>
                      <w:lang w:val="en-US"/>
                    </w:rPr>
                    <w:instrText xml:space="preserve"> STYLEREF 4 \s </w:instrText>
                  </w:r>
                  <w:r w:rsidRPr="00DC7D5F">
                    <w:rPr>
                      <w:rFonts w:ascii="Arial" w:hAnsi="Arial" w:cs="Arial"/>
                      <w:sz w:val="22"/>
                      <w:szCs w:val="22"/>
                      <w:lang w:val="en-US"/>
                    </w:rPr>
                    <w:fldChar w:fldCharType="separate"/>
                  </w:r>
                  <w:r w:rsidR="003F019F">
                    <w:rPr>
                      <w:rFonts w:ascii="Arial" w:hAnsi="Arial" w:cs="Arial"/>
                      <w:noProof/>
                      <w:sz w:val="22"/>
                      <w:szCs w:val="22"/>
                      <w:lang w:val="en-US"/>
                    </w:rPr>
                    <w:t>2.8.4.3</w:t>
                  </w:r>
                  <w:r w:rsidRPr="00DC7D5F">
                    <w:rPr>
                      <w:rFonts w:ascii="Arial" w:hAnsi="Arial" w:cs="Arial"/>
                      <w:sz w:val="22"/>
                      <w:szCs w:val="22"/>
                      <w:lang w:val="en-US"/>
                    </w:rPr>
                    <w:fldChar w:fldCharType="end"/>
                  </w:r>
                  <w:r w:rsidRPr="00DC7D5F">
                    <w:rPr>
                      <w:rFonts w:ascii="Arial" w:hAnsi="Arial" w:cs="Arial"/>
                      <w:sz w:val="22"/>
                      <w:szCs w:val="22"/>
                      <w:lang w:val="en-US"/>
                    </w:rPr>
                    <w:noBreakHyphen/>
                  </w:r>
                  <w:r w:rsidRPr="00DC7D5F">
                    <w:rPr>
                      <w:rFonts w:ascii="Arial" w:hAnsi="Arial" w:cs="Arial"/>
                      <w:sz w:val="22"/>
                      <w:szCs w:val="22"/>
                      <w:lang w:val="en-US"/>
                    </w:rPr>
                    <w:fldChar w:fldCharType="begin"/>
                  </w:r>
                  <w:r w:rsidRPr="00DC7D5F">
                    <w:rPr>
                      <w:rFonts w:ascii="Arial" w:hAnsi="Arial" w:cs="Arial"/>
                      <w:sz w:val="22"/>
                      <w:szCs w:val="22"/>
                      <w:lang w:val="en-US"/>
                    </w:rPr>
                    <w:instrText xml:space="preserve"> SEQ Table \* ARABIC \s 4 </w:instrText>
                  </w:r>
                  <w:r w:rsidRPr="00DC7D5F">
                    <w:rPr>
                      <w:rFonts w:ascii="Arial" w:hAnsi="Arial" w:cs="Arial"/>
                      <w:sz w:val="22"/>
                      <w:szCs w:val="22"/>
                      <w:lang w:val="en-US"/>
                    </w:rPr>
                    <w:fldChar w:fldCharType="separate"/>
                  </w:r>
                  <w:r w:rsidR="003F019F">
                    <w:rPr>
                      <w:rFonts w:ascii="Arial" w:hAnsi="Arial" w:cs="Arial"/>
                      <w:noProof/>
                      <w:sz w:val="22"/>
                      <w:szCs w:val="22"/>
                      <w:lang w:val="en-US"/>
                    </w:rPr>
                    <w:t>2</w:t>
                  </w:r>
                  <w:r w:rsidRPr="00DC7D5F">
                    <w:rPr>
                      <w:rFonts w:ascii="Arial" w:hAnsi="Arial" w:cs="Arial"/>
                      <w:sz w:val="22"/>
                      <w:szCs w:val="22"/>
                      <w:lang w:val="en-US"/>
                    </w:rPr>
                    <w:fldChar w:fldCharType="end"/>
                  </w:r>
                  <w:r w:rsidRPr="00DC7D5F">
                    <w:rPr>
                      <w:rFonts w:ascii="Arial" w:hAnsi="Arial" w:cs="Arial"/>
                      <w:sz w:val="22"/>
                      <w:szCs w:val="22"/>
                      <w:lang w:val="en-US"/>
                    </w:rPr>
                    <w:t> : Difenacoum - In and around buildings - Mouse control campaign - Realistic worst case and normal case scenarios</w:t>
                  </w:r>
                </w:p>
              </w:tc>
            </w:tr>
            <w:tr w:rsidR="000E67D3" w:rsidRPr="00DC7D5F" w14:paraId="020F6A05" w14:textId="77777777" w:rsidTr="00D52FF0">
              <w:trPr>
                <w:jc w:val="center"/>
              </w:trPr>
              <w:tc>
                <w:tcPr>
                  <w:tcW w:w="2093" w:type="dxa"/>
                </w:tcPr>
                <w:p w14:paraId="020F69FF" w14:textId="77777777" w:rsidR="000E67D3" w:rsidRPr="00DC7D5F" w:rsidRDefault="000E67D3" w:rsidP="00D52FF0">
                  <w:pPr>
                    <w:pStyle w:val="Default"/>
                    <w:jc w:val="both"/>
                    <w:rPr>
                      <w:rFonts w:ascii="Arial" w:hAnsi="Arial" w:cs="Arial"/>
                      <w:sz w:val="20"/>
                      <w:szCs w:val="20"/>
                      <w:lang w:val="en-US"/>
                    </w:rPr>
                  </w:pPr>
                  <w:r w:rsidRPr="00DC7D5F">
                    <w:rPr>
                      <w:rFonts w:ascii="Arial" w:hAnsi="Arial" w:cs="Arial"/>
                      <w:sz w:val="20"/>
                      <w:szCs w:val="20"/>
                      <w:lang w:val="en-US"/>
                    </w:rPr>
                    <w:t>Symbol</w:t>
                  </w:r>
                </w:p>
              </w:tc>
              <w:tc>
                <w:tcPr>
                  <w:tcW w:w="3118" w:type="dxa"/>
                </w:tcPr>
                <w:p w14:paraId="020F6A00" w14:textId="77777777" w:rsidR="000E67D3" w:rsidRPr="00DC7D5F" w:rsidRDefault="000E67D3" w:rsidP="00D52FF0">
                  <w:pPr>
                    <w:pStyle w:val="Default"/>
                    <w:jc w:val="both"/>
                    <w:rPr>
                      <w:rFonts w:ascii="Arial" w:hAnsi="Arial" w:cs="Arial"/>
                      <w:sz w:val="20"/>
                      <w:szCs w:val="20"/>
                      <w:lang w:val="en-US"/>
                    </w:rPr>
                  </w:pPr>
                  <w:r w:rsidRPr="00DC7D5F">
                    <w:rPr>
                      <w:rFonts w:ascii="Arial" w:hAnsi="Arial" w:cs="Arial"/>
                      <w:sz w:val="20"/>
                      <w:szCs w:val="20"/>
                      <w:lang w:val="en-US"/>
                    </w:rPr>
                    <w:t>Variable/parameter</w:t>
                  </w:r>
                </w:p>
              </w:tc>
              <w:tc>
                <w:tcPr>
                  <w:tcW w:w="2127" w:type="dxa"/>
                </w:tcPr>
                <w:p w14:paraId="020F6A01" w14:textId="77777777" w:rsidR="000E67D3" w:rsidRPr="00DC7D5F" w:rsidRDefault="000E67D3" w:rsidP="00D52FF0">
                  <w:pPr>
                    <w:pStyle w:val="Default"/>
                    <w:jc w:val="both"/>
                    <w:rPr>
                      <w:rFonts w:ascii="Arial" w:hAnsi="Arial" w:cs="Arial"/>
                      <w:sz w:val="20"/>
                      <w:szCs w:val="20"/>
                      <w:lang w:val="en-US"/>
                    </w:rPr>
                  </w:pPr>
                  <w:r w:rsidRPr="00DC7D5F">
                    <w:rPr>
                      <w:rFonts w:ascii="Arial" w:hAnsi="Arial" w:cs="Arial"/>
                      <w:sz w:val="20"/>
                      <w:szCs w:val="20"/>
                      <w:lang w:val="en-US"/>
                    </w:rPr>
                    <w:t xml:space="preserve">Realistic worst case scenario </w:t>
                  </w:r>
                </w:p>
                <w:p w14:paraId="020F6A02" w14:textId="77777777" w:rsidR="000E67D3" w:rsidRPr="00DC7D5F" w:rsidRDefault="000E67D3" w:rsidP="00D52FF0">
                  <w:pPr>
                    <w:spacing w:line="276" w:lineRule="auto"/>
                    <w:jc w:val="both"/>
                    <w:rPr>
                      <w:rFonts w:ascii="Arial" w:hAnsi="Arial" w:cs="Arial"/>
                      <w:b/>
                      <w:lang w:val="en-US"/>
                    </w:rPr>
                  </w:pPr>
                  <w:r w:rsidRPr="00DC7D5F">
                    <w:rPr>
                      <w:rFonts w:ascii="Arial" w:hAnsi="Arial" w:cs="Arial"/>
                      <w:sz w:val="20"/>
                      <w:szCs w:val="20"/>
                    </w:rPr>
                    <w:t xml:space="preserve">(default values) </w:t>
                  </w:r>
                </w:p>
              </w:tc>
              <w:tc>
                <w:tcPr>
                  <w:tcW w:w="1984" w:type="dxa"/>
                </w:tcPr>
                <w:p w14:paraId="020F6A03" w14:textId="77777777" w:rsidR="000E67D3" w:rsidRPr="00DC7D5F" w:rsidRDefault="000E67D3" w:rsidP="00D52FF0">
                  <w:pPr>
                    <w:pStyle w:val="Default"/>
                    <w:rPr>
                      <w:rFonts w:ascii="Arial" w:hAnsi="Arial" w:cs="Arial"/>
                      <w:sz w:val="20"/>
                      <w:szCs w:val="20"/>
                      <w:lang w:val="en-US"/>
                    </w:rPr>
                  </w:pPr>
                  <w:r w:rsidRPr="00DC7D5F">
                    <w:rPr>
                      <w:rFonts w:ascii="Arial" w:hAnsi="Arial" w:cs="Arial"/>
                      <w:sz w:val="20"/>
                      <w:szCs w:val="20"/>
                      <w:lang w:val="en-US"/>
                    </w:rPr>
                    <w:t>normal case scenario</w:t>
                  </w:r>
                </w:p>
                <w:p w14:paraId="020F6A04" w14:textId="77777777" w:rsidR="000E67D3" w:rsidRPr="00DC7D5F" w:rsidRDefault="000E67D3" w:rsidP="00D52FF0">
                  <w:pPr>
                    <w:pStyle w:val="Default"/>
                    <w:rPr>
                      <w:rFonts w:ascii="Arial" w:hAnsi="Arial" w:cs="Arial"/>
                      <w:sz w:val="20"/>
                      <w:szCs w:val="20"/>
                      <w:lang w:val="en-US"/>
                    </w:rPr>
                  </w:pPr>
                  <w:r w:rsidRPr="00DC7D5F">
                    <w:rPr>
                      <w:rFonts w:ascii="Arial" w:hAnsi="Arial" w:cs="Arial"/>
                      <w:sz w:val="20"/>
                      <w:szCs w:val="20"/>
                      <w:lang w:val="en-US"/>
                    </w:rPr>
                    <w:t>(=block in a plastic film sachet, normal use replenishment and refined metabolism</w:t>
                  </w:r>
                  <w:r w:rsidRPr="00DC7D5F">
                    <w:rPr>
                      <w:rFonts w:ascii="Arial" w:hAnsi="Arial" w:cs="Arial"/>
                      <w:sz w:val="20"/>
                      <w:szCs w:val="20"/>
                      <w:vertAlign w:val="superscript"/>
                      <w:lang w:val="en-US"/>
                    </w:rPr>
                    <w:t>1</w:t>
                  </w:r>
                  <w:r w:rsidRPr="00DC7D5F">
                    <w:rPr>
                      <w:rFonts w:ascii="Arial" w:hAnsi="Arial" w:cs="Arial"/>
                      <w:sz w:val="20"/>
                      <w:szCs w:val="20"/>
                      <w:lang w:val="en-US"/>
                    </w:rPr>
                    <w:t>)</w:t>
                  </w:r>
                </w:p>
              </w:tc>
            </w:tr>
            <w:tr w:rsidR="000E67D3" w:rsidRPr="00DC7D5F" w14:paraId="020F6A07" w14:textId="77777777" w:rsidTr="00D52FF0">
              <w:trPr>
                <w:jc w:val="center"/>
              </w:trPr>
              <w:tc>
                <w:tcPr>
                  <w:tcW w:w="9322" w:type="dxa"/>
                  <w:gridSpan w:val="4"/>
                </w:tcPr>
                <w:p w14:paraId="020F6A06" w14:textId="77777777" w:rsidR="000E67D3" w:rsidRPr="00DC7D5F" w:rsidRDefault="000E67D3" w:rsidP="00D52FF0">
                  <w:pPr>
                    <w:spacing w:line="276" w:lineRule="auto"/>
                    <w:jc w:val="both"/>
                    <w:rPr>
                      <w:rFonts w:ascii="Arial" w:hAnsi="Arial" w:cs="Arial"/>
                      <w:b/>
                      <w:lang w:val="en-US"/>
                    </w:rPr>
                  </w:pPr>
                  <w:r w:rsidRPr="00DC7D5F">
                    <w:rPr>
                      <w:rFonts w:ascii="Arial" w:hAnsi="Arial" w:cs="Arial"/>
                      <w:b/>
                      <w:lang w:val="en-US"/>
                    </w:rPr>
                    <w:t>Inputs</w:t>
                  </w:r>
                </w:p>
              </w:tc>
            </w:tr>
            <w:tr w:rsidR="000E67D3" w:rsidRPr="00DC7D5F" w14:paraId="020F6A0C" w14:textId="77777777" w:rsidTr="00D52FF0">
              <w:trPr>
                <w:jc w:val="center"/>
              </w:trPr>
              <w:tc>
                <w:tcPr>
                  <w:tcW w:w="2093" w:type="dxa"/>
                </w:tcPr>
                <w:p w14:paraId="020F6A08" w14:textId="77777777" w:rsidR="000E67D3" w:rsidRPr="00DC7D5F" w:rsidRDefault="000E67D3" w:rsidP="00D52FF0">
                  <w:pPr>
                    <w:spacing w:line="276" w:lineRule="auto"/>
                    <w:jc w:val="both"/>
                    <w:rPr>
                      <w:rFonts w:ascii="Arial" w:hAnsi="Arial" w:cs="Arial"/>
                      <w:b/>
                      <w:szCs w:val="22"/>
                      <w:lang w:val="en-US"/>
                    </w:rPr>
                  </w:pPr>
                  <w:r w:rsidRPr="00DC7D5F">
                    <w:rPr>
                      <w:rFonts w:ascii="Arial" w:hAnsi="Arial" w:cs="Arial"/>
                      <w:b/>
                      <w:i/>
                      <w:szCs w:val="22"/>
                      <w:lang w:val="en-US"/>
                    </w:rPr>
                    <w:t>Q</w:t>
                  </w:r>
                  <w:r w:rsidRPr="00DC7D5F">
                    <w:rPr>
                      <w:rFonts w:ascii="Arial" w:hAnsi="Arial" w:cs="Arial"/>
                      <w:b/>
                      <w:i/>
                      <w:szCs w:val="22"/>
                      <w:vertAlign w:val="subscript"/>
                      <w:lang w:val="en-US"/>
                    </w:rPr>
                    <w:t>prod</w:t>
                  </w:r>
                  <w:r w:rsidRPr="00DC7D5F">
                    <w:rPr>
                      <w:rFonts w:ascii="Arial" w:hAnsi="Arial" w:cs="Arial"/>
                      <w:b/>
                      <w:szCs w:val="22"/>
                      <w:lang w:val="en-US"/>
                    </w:rPr>
                    <w:t xml:space="preserve"> </w:t>
                  </w:r>
                </w:p>
              </w:tc>
              <w:tc>
                <w:tcPr>
                  <w:tcW w:w="3118" w:type="dxa"/>
                </w:tcPr>
                <w:p w14:paraId="020F6A09" w14:textId="77777777" w:rsidR="000E67D3" w:rsidRPr="00DC7D5F" w:rsidRDefault="000E67D3" w:rsidP="00D52FF0">
                  <w:pPr>
                    <w:pStyle w:val="Default"/>
                    <w:jc w:val="both"/>
                    <w:rPr>
                      <w:rFonts w:ascii="Arial" w:hAnsi="Arial" w:cs="Arial"/>
                      <w:sz w:val="20"/>
                      <w:szCs w:val="20"/>
                      <w:lang w:val="en-US"/>
                    </w:rPr>
                  </w:pPr>
                  <w:r w:rsidRPr="00DC7D5F">
                    <w:rPr>
                      <w:rFonts w:ascii="Arial" w:hAnsi="Arial" w:cs="Arial"/>
                      <w:sz w:val="20"/>
                      <w:szCs w:val="20"/>
                      <w:lang w:val="en-US"/>
                    </w:rPr>
                    <w:t xml:space="preserve">Amount of product used in control operation for each bait box </w:t>
                  </w:r>
                </w:p>
              </w:tc>
              <w:tc>
                <w:tcPr>
                  <w:tcW w:w="2127" w:type="dxa"/>
                </w:tcPr>
                <w:p w14:paraId="020F6A0A" w14:textId="77777777" w:rsidR="000E67D3" w:rsidRPr="00DC7D5F" w:rsidRDefault="000E67D3" w:rsidP="00D52FF0">
                  <w:pPr>
                    <w:spacing w:line="276" w:lineRule="auto"/>
                    <w:jc w:val="center"/>
                    <w:rPr>
                      <w:rFonts w:ascii="Arial" w:hAnsi="Arial" w:cs="Arial"/>
                      <w:lang w:val="en-US"/>
                    </w:rPr>
                  </w:pPr>
                  <w:r w:rsidRPr="00DC7D5F">
                    <w:rPr>
                      <w:rFonts w:ascii="Arial" w:hAnsi="Arial" w:cs="Arial"/>
                      <w:lang w:val="en-US"/>
                    </w:rPr>
                    <w:t>0.25 kg</w:t>
                  </w:r>
                </w:p>
              </w:tc>
              <w:tc>
                <w:tcPr>
                  <w:tcW w:w="1984" w:type="dxa"/>
                </w:tcPr>
                <w:p w14:paraId="020F6A0B" w14:textId="77777777" w:rsidR="000E67D3" w:rsidRPr="00DC7D5F" w:rsidRDefault="002F2BAA" w:rsidP="00D52FF0">
                  <w:pPr>
                    <w:spacing w:line="276" w:lineRule="auto"/>
                    <w:jc w:val="center"/>
                    <w:rPr>
                      <w:rFonts w:ascii="Arial" w:hAnsi="Arial" w:cs="Arial"/>
                      <w:lang w:val="en-US"/>
                    </w:rPr>
                  </w:pPr>
                  <w:r w:rsidRPr="00DC7D5F">
                    <w:rPr>
                      <w:rFonts w:ascii="Arial" w:hAnsi="Arial" w:cs="Arial"/>
                      <w:lang w:val="en-US"/>
                    </w:rPr>
                    <w:t>0.04</w:t>
                  </w:r>
                  <w:r w:rsidR="000E67D3" w:rsidRPr="00DC7D5F">
                    <w:rPr>
                      <w:rFonts w:ascii="Arial" w:hAnsi="Arial" w:cs="Arial"/>
                      <w:lang w:val="en-US"/>
                    </w:rPr>
                    <w:t>0 kg</w:t>
                  </w:r>
                </w:p>
              </w:tc>
            </w:tr>
            <w:tr w:rsidR="000E67D3" w:rsidRPr="00DC7D5F" w14:paraId="020F6A11" w14:textId="77777777" w:rsidTr="00D52FF0">
              <w:trPr>
                <w:jc w:val="center"/>
              </w:trPr>
              <w:tc>
                <w:tcPr>
                  <w:tcW w:w="2093" w:type="dxa"/>
                </w:tcPr>
                <w:p w14:paraId="020F6A0D" w14:textId="77777777" w:rsidR="000E67D3" w:rsidRPr="00DC7D5F" w:rsidRDefault="000E67D3" w:rsidP="00D52FF0">
                  <w:pPr>
                    <w:spacing w:line="276" w:lineRule="auto"/>
                    <w:jc w:val="both"/>
                    <w:rPr>
                      <w:rFonts w:ascii="Arial" w:hAnsi="Arial" w:cs="Arial"/>
                      <w:b/>
                      <w:szCs w:val="22"/>
                      <w:lang w:val="en-US"/>
                    </w:rPr>
                  </w:pPr>
                  <w:r w:rsidRPr="00DC7D5F">
                    <w:rPr>
                      <w:rFonts w:ascii="Arial" w:hAnsi="Arial" w:cs="Arial"/>
                      <w:b/>
                      <w:i/>
                      <w:szCs w:val="22"/>
                      <w:lang w:val="en-US"/>
                    </w:rPr>
                    <w:t>Fc</w:t>
                  </w:r>
                  <w:r w:rsidRPr="00DC7D5F">
                    <w:rPr>
                      <w:rFonts w:ascii="Arial" w:hAnsi="Arial" w:cs="Arial"/>
                      <w:b/>
                      <w:i/>
                      <w:szCs w:val="22"/>
                      <w:vertAlign w:val="subscript"/>
                      <w:lang w:val="en-US"/>
                    </w:rPr>
                    <w:t>prod</w:t>
                  </w:r>
                </w:p>
              </w:tc>
              <w:tc>
                <w:tcPr>
                  <w:tcW w:w="3118" w:type="dxa"/>
                </w:tcPr>
                <w:p w14:paraId="020F6A0E" w14:textId="77777777" w:rsidR="000E67D3" w:rsidRPr="00DC7D5F" w:rsidRDefault="000E67D3" w:rsidP="00D52FF0">
                  <w:pPr>
                    <w:pStyle w:val="Default"/>
                    <w:rPr>
                      <w:rFonts w:ascii="Arial" w:hAnsi="Arial" w:cs="Arial"/>
                      <w:sz w:val="20"/>
                      <w:szCs w:val="20"/>
                      <w:lang w:val="en-US"/>
                    </w:rPr>
                  </w:pPr>
                  <w:r w:rsidRPr="00DC7D5F">
                    <w:rPr>
                      <w:rFonts w:ascii="Arial" w:hAnsi="Arial" w:cs="Arial"/>
                      <w:sz w:val="20"/>
                      <w:szCs w:val="20"/>
                      <w:lang w:val="en-US"/>
                    </w:rPr>
                    <w:t xml:space="preserve">Fraction of active substance in product </w:t>
                  </w:r>
                </w:p>
              </w:tc>
              <w:tc>
                <w:tcPr>
                  <w:tcW w:w="2127" w:type="dxa"/>
                </w:tcPr>
                <w:p w14:paraId="020F6A0F" w14:textId="77777777" w:rsidR="000E67D3" w:rsidRPr="00DC7D5F" w:rsidRDefault="000E67D3" w:rsidP="00D52FF0">
                  <w:pPr>
                    <w:spacing w:line="276" w:lineRule="auto"/>
                    <w:jc w:val="center"/>
                    <w:rPr>
                      <w:rFonts w:ascii="Arial" w:hAnsi="Arial" w:cs="Arial"/>
                      <w:lang w:val="en-US"/>
                    </w:rPr>
                  </w:pPr>
                  <w:r w:rsidRPr="00DC7D5F">
                    <w:rPr>
                      <w:rFonts w:ascii="Arial" w:hAnsi="Arial" w:cs="Arial"/>
                      <w:lang w:val="en-US"/>
                    </w:rPr>
                    <w:t>0.05 g a.i./kg</w:t>
                  </w:r>
                </w:p>
              </w:tc>
              <w:tc>
                <w:tcPr>
                  <w:tcW w:w="1984" w:type="dxa"/>
                </w:tcPr>
                <w:p w14:paraId="020F6A10" w14:textId="77777777" w:rsidR="000E67D3" w:rsidRPr="00DC7D5F" w:rsidRDefault="000E67D3" w:rsidP="00D52FF0">
                  <w:pPr>
                    <w:spacing w:line="276" w:lineRule="auto"/>
                    <w:jc w:val="center"/>
                    <w:rPr>
                      <w:rFonts w:ascii="Arial" w:hAnsi="Arial" w:cs="Arial"/>
                      <w:lang w:val="en-US"/>
                    </w:rPr>
                  </w:pPr>
                  <w:r w:rsidRPr="00DC7D5F">
                    <w:rPr>
                      <w:rFonts w:ascii="Arial" w:hAnsi="Arial" w:cs="Arial"/>
                      <w:lang w:val="en-US"/>
                    </w:rPr>
                    <w:t>0.05 g a.i./kg</w:t>
                  </w:r>
                </w:p>
              </w:tc>
            </w:tr>
            <w:tr w:rsidR="000E67D3" w:rsidRPr="00DC7D5F" w14:paraId="020F6A16" w14:textId="77777777" w:rsidTr="00D52FF0">
              <w:trPr>
                <w:jc w:val="center"/>
              </w:trPr>
              <w:tc>
                <w:tcPr>
                  <w:tcW w:w="2093" w:type="dxa"/>
                </w:tcPr>
                <w:p w14:paraId="020F6A12" w14:textId="77777777" w:rsidR="000E67D3" w:rsidRPr="00DC7D5F" w:rsidRDefault="000E67D3" w:rsidP="00D52FF0">
                  <w:pPr>
                    <w:spacing w:line="276" w:lineRule="auto"/>
                    <w:jc w:val="both"/>
                    <w:rPr>
                      <w:rFonts w:ascii="Arial" w:hAnsi="Arial" w:cs="Arial"/>
                      <w:b/>
                      <w:szCs w:val="22"/>
                      <w:lang w:val="en-US"/>
                    </w:rPr>
                  </w:pPr>
                  <w:r w:rsidRPr="00DC7D5F">
                    <w:rPr>
                      <w:rFonts w:ascii="Arial" w:hAnsi="Arial" w:cs="Arial"/>
                      <w:b/>
                      <w:i/>
                      <w:szCs w:val="22"/>
                      <w:lang w:val="en-US"/>
                    </w:rPr>
                    <w:t>N</w:t>
                  </w:r>
                  <w:r w:rsidRPr="00DC7D5F">
                    <w:rPr>
                      <w:rFonts w:ascii="Arial" w:hAnsi="Arial" w:cs="Arial"/>
                      <w:b/>
                      <w:i/>
                      <w:szCs w:val="22"/>
                      <w:vertAlign w:val="subscript"/>
                      <w:lang w:val="en-US"/>
                    </w:rPr>
                    <w:t>sites</w:t>
                  </w:r>
                </w:p>
              </w:tc>
              <w:tc>
                <w:tcPr>
                  <w:tcW w:w="3118" w:type="dxa"/>
                </w:tcPr>
                <w:p w14:paraId="020F6A13" w14:textId="77777777" w:rsidR="000E67D3" w:rsidRPr="00DC7D5F" w:rsidRDefault="000E67D3" w:rsidP="00D52FF0">
                  <w:pPr>
                    <w:pStyle w:val="Default"/>
                    <w:rPr>
                      <w:rFonts w:ascii="Arial" w:hAnsi="Arial" w:cs="Arial"/>
                      <w:sz w:val="20"/>
                      <w:szCs w:val="20"/>
                    </w:rPr>
                  </w:pPr>
                  <w:r w:rsidRPr="00DC7D5F">
                    <w:rPr>
                      <w:rFonts w:ascii="Arial" w:hAnsi="Arial" w:cs="Arial"/>
                      <w:sz w:val="20"/>
                      <w:szCs w:val="20"/>
                    </w:rPr>
                    <w:t xml:space="preserve">Number of application sites </w:t>
                  </w:r>
                </w:p>
              </w:tc>
              <w:tc>
                <w:tcPr>
                  <w:tcW w:w="2127" w:type="dxa"/>
                </w:tcPr>
                <w:p w14:paraId="020F6A14" w14:textId="77777777" w:rsidR="000E67D3" w:rsidRPr="00DC7D5F" w:rsidRDefault="000E67D3" w:rsidP="00D52FF0">
                  <w:pPr>
                    <w:spacing w:line="276" w:lineRule="auto"/>
                    <w:jc w:val="center"/>
                    <w:rPr>
                      <w:rFonts w:ascii="Arial" w:hAnsi="Arial" w:cs="Arial"/>
                      <w:lang w:val="en-US"/>
                    </w:rPr>
                  </w:pPr>
                  <w:r w:rsidRPr="00DC7D5F">
                    <w:rPr>
                      <w:rFonts w:ascii="Arial" w:hAnsi="Arial" w:cs="Arial"/>
                      <w:lang w:val="en-US"/>
                    </w:rPr>
                    <w:t>10</w:t>
                  </w:r>
                </w:p>
              </w:tc>
              <w:tc>
                <w:tcPr>
                  <w:tcW w:w="1984" w:type="dxa"/>
                </w:tcPr>
                <w:p w14:paraId="020F6A15" w14:textId="77777777" w:rsidR="000E67D3" w:rsidRPr="00DC7D5F" w:rsidRDefault="000E67D3" w:rsidP="00D52FF0">
                  <w:pPr>
                    <w:spacing w:line="276" w:lineRule="auto"/>
                    <w:jc w:val="center"/>
                    <w:rPr>
                      <w:rFonts w:ascii="Arial" w:hAnsi="Arial" w:cs="Arial"/>
                      <w:lang w:val="en-US"/>
                    </w:rPr>
                  </w:pPr>
                  <w:r w:rsidRPr="00DC7D5F">
                    <w:rPr>
                      <w:rFonts w:ascii="Arial" w:hAnsi="Arial" w:cs="Arial"/>
                      <w:lang w:val="en-US"/>
                    </w:rPr>
                    <w:t>10</w:t>
                  </w:r>
                </w:p>
              </w:tc>
            </w:tr>
            <w:tr w:rsidR="000E67D3" w:rsidRPr="00DC7D5F" w14:paraId="020F6A1B" w14:textId="77777777" w:rsidTr="00D52FF0">
              <w:trPr>
                <w:jc w:val="center"/>
              </w:trPr>
              <w:tc>
                <w:tcPr>
                  <w:tcW w:w="2093" w:type="dxa"/>
                </w:tcPr>
                <w:p w14:paraId="020F6A17" w14:textId="77777777" w:rsidR="000E67D3" w:rsidRPr="00DC7D5F" w:rsidRDefault="000E67D3" w:rsidP="00D52FF0">
                  <w:pPr>
                    <w:spacing w:line="276" w:lineRule="auto"/>
                    <w:jc w:val="both"/>
                    <w:rPr>
                      <w:rFonts w:ascii="Arial" w:hAnsi="Arial" w:cs="Arial"/>
                      <w:b/>
                      <w:szCs w:val="22"/>
                      <w:lang w:val="en-US"/>
                    </w:rPr>
                  </w:pPr>
                  <w:r w:rsidRPr="00DC7D5F">
                    <w:rPr>
                      <w:rFonts w:ascii="Arial" w:hAnsi="Arial" w:cs="Arial"/>
                      <w:b/>
                      <w:i/>
                      <w:szCs w:val="22"/>
                      <w:lang w:val="en-US"/>
                    </w:rPr>
                    <w:t>N</w:t>
                  </w:r>
                  <w:r w:rsidRPr="00DC7D5F">
                    <w:rPr>
                      <w:rFonts w:ascii="Arial" w:hAnsi="Arial" w:cs="Arial"/>
                      <w:b/>
                      <w:i/>
                      <w:szCs w:val="22"/>
                      <w:vertAlign w:val="subscript"/>
                      <w:lang w:val="en-US"/>
                    </w:rPr>
                    <w:t>refil</w:t>
                  </w:r>
                </w:p>
              </w:tc>
              <w:tc>
                <w:tcPr>
                  <w:tcW w:w="3118" w:type="dxa"/>
                </w:tcPr>
                <w:p w14:paraId="020F6A18" w14:textId="77777777" w:rsidR="000E67D3" w:rsidRPr="00DC7D5F" w:rsidRDefault="000E67D3" w:rsidP="00D52FF0">
                  <w:pPr>
                    <w:pStyle w:val="Default"/>
                    <w:rPr>
                      <w:rFonts w:ascii="Arial" w:hAnsi="Arial" w:cs="Arial"/>
                      <w:sz w:val="20"/>
                      <w:szCs w:val="20"/>
                    </w:rPr>
                  </w:pPr>
                  <w:r w:rsidRPr="00DC7D5F">
                    <w:rPr>
                      <w:rFonts w:ascii="Arial" w:hAnsi="Arial" w:cs="Arial"/>
                      <w:sz w:val="20"/>
                      <w:szCs w:val="20"/>
                    </w:rPr>
                    <w:t xml:space="preserve">Number of refilling times </w:t>
                  </w:r>
                </w:p>
              </w:tc>
              <w:tc>
                <w:tcPr>
                  <w:tcW w:w="2127" w:type="dxa"/>
                </w:tcPr>
                <w:p w14:paraId="020F6A19" w14:textId="77777777" w:rsidR="000E67D3" w:rsidRPr="00DC7D5F" w:rsidRDefault="000E67D3" w:rsidP="00D52FF0">
                  <w:pPr>
                    <w:spacing w:line="276" w:lineRule="auto"/>
                    <w:jc w:val="center"/>
                    <w:rPr>
                      <w:rFonts w:ascii="Arial" w:hAnsi="Arial" w:cs="Arial"/>
                      <w:lang w:val="en-US"/>
                    </w:rPr>
                  </w:pPr>
                  <w:r w:rsidRPr="00DC7D5F">
                    <w:rPr>
                      <w:rFonts w:ascii="Arial" w:hAnsi="Arial" w:cs="Arial"/>
                      <w:lang w:val="en-US"/>
                    </w:rPr>
                    <w:t>5</w:t>
                  </w:r>
                </w:p>
              </w:tc>
              <w:tc>
                <w:tcPr>
                  <w:tcW w:w="1984" w:type="dxa"/>
                </w:tcPr>
                <w:p w14:paraId="020F6A1A" w14:textId="77777777" w:rsidR="000E67D3" w:rsidRPr="00DC7D5F" w:rsidRDefault="000E67D3" w:rsidP="00D52FF0">
                  <w:pPr>
                    <w:spacing w:line="276" w:lineRule="auto"/>
                    <w:jc w:val="center"/>
                    <w:rPr>
                      <w:rFonts w:ascii="Arial" w:hAnsi="Arial" w:cs="Arial"/>
                      <w:lang w:val="en-US"/>
                    </w:rPr>
                  </w:pPr>
                  <w:r w:rsidRPr="00DC7D5F">
                    <w:rPr>
                      <w:rFonts w:ascii="Arial" w:hAnsi="Arial" w:cs="Arial"/>
                      <w:lang w:val="en-US"/>
                    </w:rPr>
                    <w:t>1.5</w:t>
                  </w:r>
                </w:p>
              </w:tc>
            </w:tr>
            <w:tr w:rsidR="000E67D3" w:rsidRPr="00DC7D5F" w14:paraId="020F6A20" w14:textId="77777777" w:rsidTr="00D52FF0">
              <w:trPr>
                <w:jc w:val="center"/>
              </w:trPr>
              <w:tc>
                <w:tcPr>
                  <w:tcW w:w="2093" w:type="dxa"/>
                </w:tcPr>
                <w:p w14:paraId="020F6A1C" w14:textId="77777777" w:rsidR="000E67D3" w:rsidRPr="00DC7D5F" w:rsidRDefault="000E67D3" w:rsidP="00D52FF0">
                  <w:pPr>
                    <w:spacing w:line="276" w:lineRule="auto"/>
                    <w:jc w:val="both"/>
                    <w:rPr>
                      <w:rFonts w:ascii="Arial" w:hAnsi="Arial" w:cs="Arial"/>
                      <w:b/>
                      <w:szCs w:val="22"/>
                      <w:lang w:val="en-US"/>
                    </w:rPr>
                  </w:pPr>
                  <w:r w:rsidRPr="00DC7D5F">
                    <w:rPr>
                      <w:rFonts w:ascii="Arial" w:hAnsi="Arial" w:cs="Arial"/>
                      <w:b/>
                      <w:i/>
                      <w:szCs w:val="22"/>
                      <w:lang w:val="en-US"/>
                    </w:rPr>
                    <w:t>F</w:t>
                  </w:r>
                  <w:r w:rsidRPr="00DC7D5F">
                    <w:rPr>
                      <w:rFonts w:ascii="Arial" w:hAnsi="Arial" w:cs="Arial"/>
                      <w:b/>
                      <w:i/>
                      <w:szCs w:val="22"/>
                      <w:vertAlign w:val="subscript"/>
                      <w:lang w:val="en-US"/>
                    </w:rPr>
                    <w:t>release-D-soil</w:t>
                  </w:r>
                  <w:r w:rsidRPr="00DC7D5F">
                    <w:rPr>
                      <w:rFonts w:ascii="Arial" w:hAnsi="Arial" w:cs="Arial"/>
                      <w:i/>
                      <w:szCs w:val="22"/>
                      <w:vertAlign w:val="subscript"/>
                      <w:lang w:val="en-US"/>
                    </w:rPr>
                    <w:t xml:space="preserve"> </w:t>
                  </w:r>
                </w:p>
              </w:tc>
              <w:tc>
                <w:tcPr>
                  <w:tcW w:w="3118" w:type="dxa"/>
                </w:tcPr>
                <w:p w14:paraId="020F6A1D" w14:textId="77777777" w:rsidR="000E67D3" w:rsidRPr="00DC7D5F" w:rsidRDefault="000E67D3" w:rsidP="00D52FF0">
                  <w:pPr>
                    <w:pStyle w:val="Default"/>
                    <w:rPr>
                      <w:rFonts w:ascii="Arial" w:hAnsi="Arial" w:cs="Arial"/>
                      <w:sz w:val="20"/>
                      <w:szCs w:val="20"/>
                      <w:lang w:val="en-US"/>
                    </w:rPr>
                  </w:pPr>
                  <w:r w:rsidRPr="00DC7D5F">
                    <w:rPr>
                      <w:rFonts w:ascii="Arial" w:hAnsi="Arial" w:cs="Arial"/>
                      <w:sz w:val="20"/>
                      <w:szCs w:val="20"/>
                      <w:lang w:val="en-US"/>
                    </w:rPr>
                    <w:t xml:space="preserve">Fraction of product released directly to soil </w:t>
                  </w:r>
                </w:p>
              </w:tc>
              <w:tc>
                <w:tcPr>
                  <w:tcW w:w="2127" w:type="dxa"/>
                </w:tcPr>
                <w:p w14:paraId="020F6A1E" w14:textId="77777777" w:rsidR="000E67D3" w:rsidRPr="00DC7D5F" w:rsidRDefault="000E67D3" w:rsidP="00D52FF0">
                  <w:pPr>
                    <w:spacing w:line="276" w:lineRule="auto"/>
                    <w:jc w:val="center"/>
                    <w:rPr>
                      <w:rFonts w:ascii="Arial" w:hAnsi="Arial" w:cs="Arial"/>
                      <w:lang w:val="en-US"/>
                    </w:rPr>
                  </w:pPr>
                  <w:r w:rsidRPr="00DC7D5F">
                    <w:rPr>
                      <w:rFonts w:ascii="Arial" w:hAnsi="Arial" w:cs="Arial"/>
                      <w:lang w:val="en-US"/>
                    </w:rPr>
                    <w:t>0.01</w:t>
                  </w:r>
                </w:p>
              </w:tc>
              <w:tc>
                <w:tcPr>
                  <w:tcW w:w="1984" w:type="dxa"/>
                </w:tcPr>
                <w:p w14:paraId="020F6A1F" w14:textId="77777777" w:rsidR="000E67D3" w:rsidRPr="00DC7D5F" w:rsidRDefault="000E67D3" w:rsidP="00D52FF0">
                  <w:pPr>
                    <w:spacing w:line="276" w:lineRule="auto"/>
                    <w:jc w:val="center"/>
                    <w:rPr>
                      <w:rFonts w:ascii="Arial" w:hAnsi="Arial" w:cs="Arial"/>
                      <w:lang w:val="en-US"/>
                    </w:rPr>
                  </w:pPr>
                  <w:r w:rsidRPr="00DC7D5F">
                    <w:rPr>
                      <w:rFonts w:ascii="Arial" w:hAnsi="Arial" w:cs="Arial"/>
                      <w:lang w:val="en-US"/>
                    </w:rPr>
                    <w:t>0.001</w:t>
                  </w:r>
                </w:p>
              </w:tc>
            </w:tr>
            <w:tr w:rsidR="000E67D3" w:rsidRPr="00DC7D5F" w14:paraId="020F6A25" w14:textId="77777777" w:rsidTr="00D52FF0">
              <w:trPr>
                <w:jc w:val="center"/>
              </w:trPr>
              <w:tc>
                <w:tcPr>
                  <w:tcW w:w="2093" w:type="dxa"/>
                </w:tcPr>
                <w:p w14:paraId="020F6A21" w14:textId="77777777" w:rsidR="000E67D3" w:rsidRPr="00DC7D5F" w:rsidRDefault="000E67D3" w:rsidP="00D52FF0">
                  <w:pPr>
                    <w:spacing w:line="276" w:lineRule="auto"/>
                    <w:jc w:val="both"/>
                    <w:rPr>
                      <w:rFonts w:ascii="Arial" w:hAnsi="Arial" w:cs="Arial"/>
                      <w:b/>
                      <w:szCs w:val="22"/>
                      <w:lang w:val="en-US"/>
                    </w:rPr>
                  </w:pPr>
                  <w:r w:rsidRPr="00DC7D5F">
                    <w:rPr>
                      <w:rFonts w:ascii="Arial" w:hAnsi="Arial" w:cs="Arial"/>
                      <w:b/>
                      <w:i/>
                      <w:szCs w:val="22"/>
                      <w:lang w:val="en-US"/>
                    </w:rPr>
                    <w:t>F</w:t>
                  </w:r>
                  <w:r w:rsidRPr="00DC7D5F">
                    <w:rPr>
                      <w:rFonts w:ascii="Arial" w:hAnsi="Arial" w:cs="Arial"/>
                      <w:b/>
                      <w:i/>
                      <w:szCs w:val="22"/>
                      <w:vertAlign w:val="subscript"/>
                      <w:lang w:val="en-US"/>
                    </w:rPr>
                    <w:t>release-ID-soil</w:t>
                  </w:r>
                </w:p>
              </w:tc>
              <w:tc>
                <w:tcPr>
                  <w:tcW w:w="3118" w:type="dxa"/>
                </w:tcPr>
                <w:p w14:paraId="020F6A22" w14:textId="77777777" w:rsidR="000E67D3" w:rsidRPr="00DC7D5F" w:rsidRDefault="000E67D3" w:rsidP="00D52FF0">
                  <w:pPr>
                    <w:pStyle w:val="Default"/>
                    <w:rPr>
                      <w:rFonts w:ascii="Arial" w:hAnsi="Arial" w:cs="Arial"/>
                      <w:sz w:val="20"/>
                      <w:szCs w:val="20"/>
                      <w:lang w:val="en-US"/>
                    </w:rPr>
                  </w:pPr>
                  <w:r w:rsidRPr="00DC7D5F">
                    <w:rPr>
                      <w:rFonts w:ascii="Arial" w:hAnsi="Arial" w:cs="Arial"/>
                      <w:sz w:val="20"/>
                      <w:szCs w:val="20"/>
                      <w:lang w:val="en-US"/>
                    </w:rPr>
                    <w:t xml:space="preserve">Fraction of unmetabolised active ingredient released indirectly to soil </w:t>
                  </w:r>
                </w:p>
              </w:tc>
              <w:tc>
                <w:tcPr>
                  <w:tcW w:w="2127" w:type="dxa"/>
                </w:tcPr>
                <w:p w14:paraId="020F6A23" w14:textId="77777777" w:rsidR="000E67D3" w:rsidRPr="00DC7D5F" w:rsidRDefault="000E67D3" w:rsidP="00D52FF0">
                  <w:pPr>
                    <w:spacing w:line="276" w:lineRule="auto"/>
                    <w:jc w:val="center"/>
                    <w:rPr>
                      <w:rFonts w:ascii="Arial" w:hAnsi="Arial" w:cs="Arial"/>
                      <w:lang w:val="en-US"/>
                    </w:rPr>
                  </w:pPr>
                  <w:r w:rsidRPr="00DC7D5F">
                    <w:rPr>
                      <w:rFonts w:ascii="Arial" w:hAnsi="Arial" w:cs="Arial"/>
                      <w:lang w:val="en-US"/>
                    </w:rPr>
                    <w:t>0.9</w:t>
                  </w:r>
                </w:p>
              </w:tc>
              <w:tc>
                <w:tcPr>
                  <w:tcW w:w="1984" w:type="dxa"/>
                </w:tcPr>
                <w:p w14:paraId="020F6A24" w14:textId="77777777" w:rsidR="000E67D3" w:rsidRPr="00DC7D5F" w:rsidRDefault="000E67D3" w:rsidP="00D52FF0">
                  <w:pPr>
                    <w:spacing w:line="276" w:lineRule="auto"/>
                    <w:jc w:val="center"/>
                    <w:rPr>
                      <w:rFonts w:ascii="Arial" w:hAnsi="Arial" w:cs="Arial"/>
                      <w:lang w:val="en-US"/>
                    </w:rPr>
                  </w:pPr>
                  <w:r w:rsidRPr="00DC7D5F">
                    <w:rPr>
                      <w:rFonts w:ascii="Arial" w:hAnsi="Arial" w:cs="Arial"/>
                      <w:lang w:val="en-US"/>
                    </w:rPr>
                    <w:t>0.4</w:t>
                  </w:r>
                </w:p>
              </w:tc>
            </w:tr>
            <w:tr w:rsidR="000E67D3" w:rsidRPr="00DC7D5F" w14:paraId="020F6A27" w14:textId="77777777" w:rsidTr="00D52FF0">
              <w:trPr>
                <w:jc w:val="center"/>
              </w:trPr>
              <w:tc>
                <w:tcPr>
                  <w:tcW w:w="9322" w:type="dxa"/>
                  <w:gridSpan w:val="4"/>
                </w:tcPr>
                <w:p w14:paraId="020F6A26" w14:textId="77777777" w:rsidR="000E67D3" w:rsidRPr="00DC7D5F" w:rsidRDefault="000E67D3" w:rsidP="00D52FF0">
                  <w:pPr>
                    <w:spacing w:line="276" w:lineRule="auto"/>
                    <w:rPr>
                      <w:rFonts w:ascii="Arial" w:hAnsi="Arial" w:cs="Arial"/>
                      <w:lang w:val="en-US"/>
                    </w:rPr>
                  </w:pPr>
                  <w:r w:rsidRPr="00DC7D5F">
                    <w:rPr>
                      <w:rFonts w:ascii="Arial" w:hAnsi="Arial" w:cs="Arial"/>
                      <w:b/>
                      <w:lang w:val="en-US"/>
                    </w:rPr>
                    <w:t>Output</w:t>
                  </w:r>
                </w:p>
              </w:tc>
            </w:tr>
            <w:tr w:rsidR="000E67D3" w:rsidRPr="00DC7D5F" w14:paraId="020F6A2C" w14:textId="77777777" w:rsidTr="00D52FF0">
              <w:trPr>
                <w:jc w:val="center"/>
              </w:trPr>
              <w:tc>
                <w:tcPr>
                  <w:tcW w:w="2093" w:type="dxa"/>
                </w:tcPr>
                <w:p w14:paraId="020F6A28" w14:textId="77777777" w:rsidR="000E67D3" w:rsidRPr="00DC7D5F" w:rsidRDefault="000E67D3" w:rsidP="00D52FF0">
                  <w:pPr>
                    <w:spacing w:line="276" w:lineRule="auto"/>
                    <w:jc w:val="both"/>
                    <w:rPr>
                      <w:rFonts w:ascii="Arial" w:hAnsi="Arial" w:cs="Arial"/>
                      <w:b/>
                      <w:i/>
                      <w:szCs w:val="22"/>
                      <w:lang w:val="en-US"/>
                    </w:rPr>
                  </w:pPr>
                  <w:r w:rsidRPr="00DC7D5F">
                    <w:rPr>
                      <w:rFonts w:ascii="Arial" w:hAnsi="Arial" w:cs="Arial"/>
                      <w:b/>
                      <w:i/>
                      <w:lang w:val="en-US"/>
                    </w:rPr>
                    <w:t>Elocal</w:t>
                  </w:r>
                  <w:r w:rsidRPr="00DC7D5F">
                    <w:rPr>
                      <w:rFonts w:ascii="Arial" w:hAnsi="Arial" w:cs="Arial"/>
                      <w:b/>
                      <w:i/>
                      <w:vertAlign w:val="subscript"/>
                      <w:lang w:val="en-US"/>
                    </w:rPr>
                    <w:t>soil-D-campaign</w:t>
                  </w:r>
                </w:p>
              </w:tc>
              <w:tc>
                <w:tcPr>
                  <w:tcW w:w="3118" w:type="dxa"/>
                </w:tcPr>
                <w:p w14:paraId="020F6A29" w14:textId="77777777" w:rsidR="000E67D3" w:rsidRPr="00DC7D5F" w:rsidRDefault="000E67D3" w:rsidP="00D52FF0">
                  <w:pPr>
                    <w:pStyle w:val="Default"/>
                    <w:rPr>
                      <w:rFonts w:ascii="Arial" w:hAnsi="Arial" w:cs="Arial"/>
                      <w:sz w:val="20"/>
                      <w:szCs w:val="20"/>
                      <w:lang w:val="en-US"/>
                    </w:rPr>
                  </w:pPr>
                  <w:r w:rsidRPr="00DC7D5F">
                    <w:rPr>
                      <w:rFonts w:ascii="Arial" w:hAnsi="Arial" w:cs="Arial"/>
                      <w:sz w:val="20"/>
                      <w:szCs w:val="20"/>
                      <w:lang w:val="en-US"/>
                    </w:rPr>
                    <w:t xml:space="preserve">Local direct emission of active sub-stance to soil from a campaign </w:t>
                  </w:r>
                </w:p>
              </w:tc>
              <w:tc>
                <w:tcPr>
                  <w:tcW w:w="2127" w:type="dxa"/>
                </w:tcPr>
                <w:p w14:paraId="020F6A2A" w14:textId="77777777" w:rsidR="000E67D3" w:rsidRPr="00DC7D5F" w:rsidRDefault="000E67D3" w:rsidP="00D52FF0">
                  <w:pPr>
                    <w:spacing w:line="276" w:lineRule="auto"/>
                    <w:jc w:val="center"/>
                    <w:rPr>
                      <w:rFonts w:ascii="Arial" w:hAnsi="Arial" w:cs="Arial"/>
                      <w:lang w:val="en-US"/>
                    </w:rPr>
                  </w:pPr>
                  <w:r w:rsidRPr="00DC7D5F">
                    <w:rPr>
                      <w:rFonts w:ascii="Arial" w:hAnsi="Arial" w:cs="Arial"/>
                      <w:lang w:val="en-US"/>
                    </w:rPr>
                    <w:t>6.25E-03 g/camp.</w:t>
                  </w:r>
                </w:p>
              </w:tc>
              <w:tc>
                <w:tcPr>
                  <w:tcW w:w="1984" w:type="dxa"/>
                </w:tcPr>
                <w:p w14:paraId="020F6A2B" w14:textId="77777777" w:rsidR="000E67D3" w:rsidRPr="00DC7D5F" w:rsidRDefault="002F2BAA" w:rsidP="00D52FF0">
                  <w:pPr>
                    <w:spacing w:line="276" w:lineRule="auto"/>
                    <w:jc w:val="center"/>
                    <w:rPr>
                      <w:rFonts w:ascii="Arial" w:hAnsi="Arial" w:cs="Arial"/>
                      <w:lang w:val="en-US"/>
                    </w:rPr>
                  </w:pPr>
                  <w:r w:rsidRPr="00DC7D5F">
                    <w:rPr>
                      <w:rFonts w:ascii="Arial" w:hAnsi="Arial" w:cs="Arial"/>
                      <w:lang w:val="en-US"/>
                    </w:rPr>
                    <w:t>3.00</w:t>
                  </w:r>
                  <w:r w:rsidR="000E67D3" w:rsidRPr="00DC7D5F">
                    <w:rPr>
                      <w:rFonts w:ascii="Arial" w:hAnsi="Arial" w:cs="Arial"/>
                      <w:lang w:val="en-US"/>
                    </w:rPr>
                    <w:t>E-05 g/camp.</w:t>
                  </w:r>
                </w:p>
              </w:tc>
            </w:tr>
            <w:tr w:rsidR="000E67D3" w:rsidRPr="00DC7D5F" w14:paraId="020F6A31" w14:textId="77777777" w:rsidTr="00D52FF0">
              <w:trPr>
                <w:jc w:val="center"/>
              </w:trPr>
              <w:tc>
                <w:tcPr>
                  <w:tcW w:w="2093" w:type="dxa"/>
                </w:tcPr>
                <w:p w14:paraId="020F6A2D" w14:textId="77777777" w:rsidR="000E67D3" w:rsidRPr="00DC7D5F" w:rsidRDefault="000E67D3" w:rsidP="00D52FF0">
                  <w:pPr>
                    <w:spacing w:line="276" w:lineRule="auto"/>
                    <w:jc w:val="both"/>
                    <w:rPr>
                      <w:rFonts w:ascii="Arial" w:hAnsi="Arial" w:cs="Arial"/>
                      <w:b/>
                      <w:i/>
                      <w:szCs w:val="22"/>
                      <w:lang w:val="en-US"/>
                    </w:rPr>
                  </w:pPr>
                  <w:r w:rsidRPr="00DC7D5F">
                    <w:rPr>
                      <w:rFonts w:ascii="Arial" w:hAnsi="Arial" w:cs="Arial"/>
                      <w:b/>
                      <w:i/>
                      <w:lang w:val="en-US"/>
                    </w:rPr>
                    <w:t>Elocal</w:t>
                  </w:r>
                  <w:r w:rsidRPr="00DC7D5F">
                    <w:rPr>
                      <w:rFonts w:ascii="Arial" w:hAnsi="Arial" w:cs="Arial"/>
                      <w:b/>
                      <w:i/>
                      <w:vertAlign w:val="subscript"/>
                      <w:lang w:val="en-US"/>
                    </w:rPr>
                    <w:t>soil-ID-campaign</w:t>
                  </w:r>
                </w:p>
              </w:tc>
              <w:tc>
                <w:tcPr>
                  <w:tcW w:w="3118" w:type="dxa"/>
                </w:tcPr>
                <w:p w14:paraId="020F6A2E" w14:textId="77777777" w:rsidR="000E67D3" w:rsidRPr="00DC7D5F" w:rsidRDefault="000E67D3" w:rsidP="00D52FF0">
                  <w:pPr>
                    <w:pStyle w:val="Default"/>
                    <w:rPr>
                      <w:rFonts w:ascii="Arial" w:hAnsi="Arial" w:cs="Arial"/>
                      <w:sz w:val="20"/>
                      <w:szCs w:val="20"/>
                      <w:lang w:val="en-US"/>
                    </w:rPr>
                  </w:pPr>
                  <w:r w:rsidRPr="00DC7D5F">
                    <w:rPr>
                      <w:rFonts w:ascii="Arial" w:hAnsi="Arial" w:cs="Arial"/>
                      <w:sz w:val="20"/>
                      <w:szCs w:val="20"/>
                      <w:lang w:val="en-US"/>
                    </w:rPr>
                    <w:t xml:space="preserve">Local indirect emission of active substance to soil from a campaign </w:t>
                  </w:r>
                </w:p>
              </w:tc>
              <w:tc>
                <w:tcPr>
                  <w:tcW w:w="2127" w:type="dxa"/>
                </w:tcPr>
                <w:p w14:paraId="020F6A2F" w14:textId="77777777" w:rsidR="000E67D3" w:rsidRPr="00DC7D5F" w:rsidRDefault="000E67D3" w:rsidP="00D52FF0">
                  <w:pPr>
                    <w:spacing w:line="276" w:lineRule="auto"/>
                    <w:jc w:val="center"/>
                    <w:rPr>
                      <w:rFonts w:ascii="Arial" w:hAnsi="Arial" w:cs="Arial"/>
                      <w:lang w:val="en-US"/>
                    </w:rPr>
                  </w:pPr>
                  <w:r w:rsidRPr="00DC7D5F">
                    <w:rPr>
                      <w:rFonts w:ascii="Arial" w:hAnsi="Arial" w:cs="Arial"/>
                      <w:lang w:val="en-US"/>
                    </w:rPr>
                    <w:t>5.57E-01 g/camp.</w:t>
                  </w:r>
                </w:p>
              </w:tc>
              <w:tc>
                <w:tcPr>
                  <w:tcW w:w="1984" w:type="dxa"/>
                </w:tcPr>
                <w:p w14:paraId="020F6A30" w14:textId="77777777" w:rsidR="000E67D3" w:rsidRPr="00DC7D5F" w:rsidRDefault="002F2BAA" w:rsidP="00D52FF0">
                  <w:pPr>
                    <w:spacing w:line="276" w:lineRule="auto"/>
                    <w:jc w:val="center"/>
                    <w:rPr>
                      <w:rFonts w:ascii="Arial" w:hAnsi="Arial" w:cs="Arial"/>
                      <w:lang w:val="en-US"/>
                    </w:rPr>
                  </w:pPr>
                  <w:r w:rsidRPr="00DC7D5F">
                    <w:rPr>
                      <w:rFonts w:ascii="Arial" w:hAnsi="Arial" w:cs="Arial"/>
                      <w:lang w:val="en-US"/>
                    </w:rPr>
                    <w:t>1.20E-02</w:t>
                  </w:r>
                  <w:r w:rsidR="000E67D3" w:rsidRPr="00DC7D5F">
                    <w:rPr>
                      <w:rFonts w:ascii="Arial" w:hAnsi="Arial" w:cs="Arial"/>
                      <w:lang w:val="en-US"/>
                    </w:rPr>
                    <w:t xml:space="preserve"> g/camp.</w:t>
                  </w:r>
                </w:p>
              </w:tc>
            </w:tr>
            <w:tr w:rsidR="000E67D3" w:rsidRPr="00DC7D5F" w14:paraId="020F6A33" w14:textId="77777777" w:rsidTr="00D52FF0">
              <w:trPr>
                <w:jc w:val="center"/>
              </w:trPr>
              <w:tc>
                <w:tcPr>
                  <w:tcW w:w="9322" w:type="dxa"/>
                  <w:gridSpan w:val="4"/>
                </w:tcPr>
                <w:p w14:paraId="020F6A32" w14:textId="77777777" w:rsidR="000E67D3" w:rsidRPr="00DC7D5F" w:rsidRDefault="000E67D3" w:rsidP="00D52FF0">
                  <w:pPr>
                    <w:spacing w:line="276" w:lineRule="auto"/>
                    <w:jc w:val="center"/>
                    <w:rPr>
                      <w:rFonts w:ascii="Arial" w:hAnsi="Arial" w:cs="Arial"/>
                      <w:lang w:val="en-US"/>
                    </w:rPr>
                  </w:pPr>
                </w:p>
              </w:tc>
            </w:tr>
            <w:tr w:rsidR="000E67D3" w:rsidRPr="00DC7D5F" w14:paraId="020F6A39" w14:textId="77777777" w:rsidTr="00D52FF0">
              <w:trPr>
                <w:jc w:val="center"/>
              </w:trPr>
              <w:tc>
                <w:tcPr>
                  <w:tcW w:w="2093" w:type="dxa"/>
                </w:tcPr>
                <w:p w14:paraId="020F6A34" w14:textId="77777777" w:rsidR="000E67D3" w:rsidRPr="00DC7D5F" w:rsidRDefault="000E67D3" w:rsidP="00D52FF0">
                  <w:pPr>
                    <w:pStyle w:val="Default"/>
                    <w:jc w:val="both"/>
                    <w:rPr>
                      <w:rFonts w:ascii="Arial" w:hAnsi="Arial" w:cs="Arial"/>
                      <w:b/>
                      <w:i/>
                      <w:sz w:val="22"/>
                      <w:szCs w:val="22"/>
                      <w:vertAlign w:val="subscript"/>
                    </w:rPr>
                  </w:pPr>
                  <w:r w:rsidRPr="00DC7D5F">
                    <w:rPr>
                      <w:rFonts w:ascii="Arial" w:hAnsi="Arial" w:cs="Arial"/>
                      <w:b/>
                      <w:i/>
                      <w:sz w:val="22"/>
                      <w:szCs w:val="22"/>
                    </w:rPr>
                    <w:t>Clocal</w:t>
                  </w:r>
                  <w:r w:rsidRPr="00DC7D5F">
                    <w:rPr>
                      <w:rFonts w:ascii="Arial" w:hAnsi="Arial" w:cs="Arial"/>
                      <w:b/>
                      <w:i/>
                      <w:sz w:val="22"/>
                      <w:szCs w:val="22"/>
                      <w:vertAlign w:val="subscript"/>
                    </w:rPr>
                    <w:t xml:space="preserve">soil-D </w:t>
                  </w:r>
                </w:p>
                <w:p w14:paraId="020F6A35" w14:textId="77777777" w:rsidR="000E67D3" w:rsidRPr="00DC7D5F" w:rsidRDefault="000E67D3" w:rsidP="00D52FF0">
                  <w:pPr>
                    <w:spacing w:line="276" w:lineRule="auto"/>
                    <w:jc w:val="both"/>
                    <w:rPr>
                      <w:rFonts w:ascii="Arial" w:hAnsi="Arial" w:cs="Arial"/>
                      <w:b/>
                      <w:i/>
                      <w:szCs w:val="22"/>
                      <w:lang w:val="en-US"/>
                    </w:rPr>
                  </w:pPr>
                </w:p>
              </w:tc>
              <w:tc>
                <w:tcPr>
                  <w:tcW w:w="3118" w:type="dxa"/>
                </w:tcPr>
                <w:p w14:paraId="020F6A36" w14:textId="77777777" w:rsidR="000E67D3" w:rsidRPr="00DC7D5F" w:rsidRDefault="000E67D3" w:rsidP="00D52FF0">
                  <w:pPr>
                    <w:pStyle w:val="Default"/>
                    <w:rPr>
                      <w:rFonts w:ascii="Arial" w:hAnsi="Arial" w:cs="Arial"/>
                      <w:sz w:val="20"/>
                      <w:szCs w:val="20"/>
                      <w:lang w:val="en-US"/>
                    </w:rPr>
                  </w:pPr>
                  <w:r w:rsidRPr="00DC7D5F">
                    <w:rPr>
                      <w:rFonts w:ascii="Arial" w:hAnsi="Arial" w:cs="Arial"/>
                      <w:sz w:val="20"/>
                      <w:szCs w:val="20"/>
                      <w:lang w:val="en-US"/>
                    </w:rPr>
                    <w:t xml:space="preserve">Local concentration in soil due to direct release after a campaign </w:t>
                  </w:r>
                </w:p>
              </w:tc>
              <w:tc>
                <w:tcPr>
                  <w:tcW w:w="2127" w:type="dxa"/>
                  <w:vAlign w:val="center"/>
                </w:tcPr>
                <w:p w14:paraId="020F6A37" w14:textId="77777777" w:rsidR="000E67D3" w:rsidRPr="00DC7D5F" w:rsidRDefault="000E67D3" w:rsidP="00D52FF0">
                  <w:pPr>
                    <w:spacing w:line="276" w:lineRule="auto"/>
                    <w:jc w:val="center"/>
                    <w:rPr>
                      <w:rFonts w:ascii="Arial" w:hAnsi="Arial" w:cs="Arial"/>
                      <w:lang w:val="en-US"/>
                    </w:rPr>
                  </w:pPr>
                  <w:r w:rsidRPr="00DC7D5F">
                    <w:rPr>
                      <w:rFonts w:ascii="Arial" w:hAnsi="Arial" w:cs="Arial"/>
                      <w:lang w:val="en-US"/>
                    </w:rPr>
                    <w:t>4.08E-02 mg/ kg</w:t>
                  </w:r>
                  <w:r w:rsidRPr="00DC7D5F">
                    <w:rPr>
                      <w:rFonts w:ascii="Arial" w:hAnsi="Arial" w:cs="Arial"/>
                      <w:vertAlign w:val="subscript"/>
                      <w:lang w:val="en-US"/>
                    </w:rPr>
                    <w:t>wwt</w:t>
                  </w:r>
                </w:p>
              </w:tc>
              <w:tc>
                <w:tcPr>
                  <w:tcW w:w="1984" w:type="dxa"/>
                  <w:vAlign w:val="center"/>
                </w:tcPr>
                <w:p w14:paraId="020F6A38" w14:textId="77777777" w:rsidR="000E67D3" w:rsidRPr="00DC7D5F" w:rsidRDefault="002F2BAA" w:rsidP="00D52FF0">
                  <w:pPr>
                    <w:spacing w:line="276" w:lineRule="auto"/>
                    <w:jc w:val="center"/>
                    <w:rPr>
                      <w:rFonts w:ascii="Arial" w:hAnsi="Arial" w:cs="Arial"/>
                      <w:vertAlign w:val="subscript"/>
                      <w:lang w:val="en-US"/>
                    </w:rPr>
                  </w:pPr>
                  <w:r w:rsidRPr="00DC7D5F">
                    <w:rPr>
                      <w:rFonts w:ascii="Arial" w:hAnsi="Arial" w:cs="Arial"/>
                      <w:lang w:val="en-US"/>
                    </w:rPr>
                    <w:t>1.96</w:t>
                  </w:r>
                  <w:r w:rsidR="000E67D3" w:rsidRPr="00DC7D5F">
                    <w:rPr>
                      <w:rFonts w:ascii="Arial" w:hAnsi="Arial" w:cs="Arial"/>
                      <w:lang w:val="en-US"/>
                    </w:rPr>
                    <w:t>E-04 mg/kg</w:t>
                  </w:r>
                  <w:r w:rsidR="000E67D3" w:rsidRPr="00DC7D5F">
                    <w:rPr>
                      <w:rFonts w:ascii="Arial" w:hAnsi="Arial" w:cs="Arial"/>
                      <w:vertAlign w:val="subscript"/>
                      <w:lang w:val="en-US"/>
                    </w:rPr>
                    <w:t>wwt</w:t>
                  </w:r>
                </w:p>
              </w:tc>
            </w:tr>
            <w:tr w:rsidR="000E67D3" w:rsidRPr="00DC7D5F" w14:paraId="020F6A3E" w14:textId="77777777" w:rsidTr="00D52FF0">
              <w:trPr>
                <w:jc w:val="center"/>
              </w:trPr>
              <w:tc>
                <w:tcPr>
                  <w:tcW w:w="2093" w:type="dxa"/>
                </w:tcPr>
                <w:p w14:paraId="020F6A3A" w14:textId="77777777" w:rsidR="000E67D3" w:rsidRPr="00DC7D5F" w:rsidRDefault="000E67D3" w:rsidP="00D52FF0">
                  <w:pPr>
                    <w:spacing w:line="276" w:lineRule="auto"/>
                    <w:jc w:val="both"/>
                    <w:rPr>
                      <w:rFonts w:ascii="Arial" w:hAnsi="Arial" w:cs="Arial"/>
                      <w:b/>
                      <w:i/>
                      <w:szCs w:val="22"/>
                      <w:lang w:val="en-US"/>
                    </w:rPr>
                  </w:pPr>
                  <w:r w:rsidRPr="00DC7D5F">
                    <w:rPr>
                      <w:rFonts w:ascii="Arial" w:hAnsi="Arial" w:cs="Arial"/>
                      <w:b/>
                      <w:i/>
                      <w:szCs w:val="22"/>
                      <w:lang w:val="en-US"/>
                    </w:rPr>
                    <w:t>Clocal</w:t>
                  </w:r>
                  <w:r w:rsidRPr="00DC7D5F">
                    <w:rPr>
                      <w:rFonts w:ascii="Arial" w:hAnsi="Arial" w:cs="Arial"/>
                      <w:b/>
                      <w:i/>
                      <w:szCs w:val="22"/>
                      <w:vertAlign w:val="subscript"/>
                      <w:lang w:val="en-US"/>
                    </w:rPr>
                    <w:t>soil-ID</w:t>
                  </w:r>
                </w:p>
              </w:tc>
              <w:tc>
                <w:tcPr>
                  <w:tcW w:w="3118" w:type="dxa"/>
                </w:tcPr>
                <w:p w14:paraId="020F6A3B" w14:textId="77777777" w:rsidR="000E67D3" w:rsidRPr="00DC7D5F" w:rsidRDefault="000E67D3" w:rsidP="00D52FF0">
                  <w:pPr>
                    <w:pStyle w:val="Default"/>
                    <w:jc w:val="both"/>
                    <w:rPr>
                      <w:rFonts w:ascii="Arial" w:hAnsi="Arial" w:cs="Arial"/>
                      <w:sz w:val="20"/>
                      <w:szCs w:val="20"/>
                      <w:lang w:val="en-US"/>
                    </w:rPr>
                  </w:pPr>
                  <w:r w:rsidRPr="00DC7D5F">
                    <w:rPr>
                      <w:rFonts w:ascii="Arial" w:hAnsi="Arial" w:cs="Arial"/>
                      <w:sz w:val="20"/>
                      <w:szCs w:val="20"/>
                      <w:lang w:val="en-US"/>
                    </w:rPr>
                    <w:t xml:space="preserve">Concentration in soil due to indirect release after a campaign </w:t>
                  </w:r>
                </w:p>
              </w:tc>
              <w:tc>
                <w:tcPr>
                  <w:tcW w:w="2127" w:type="dxa"/>
                  <w:vAlign w:val="center"/>
                </w:tcPr>
                <w:p w14:paraId="020F6A3C" w14:textId="77777777" w:rsidR="000E67D3" w:rsidRPr="00DC7D5F" w:rsidRDefault="000E67D3" w:rsidP="00D52FF0">
                  <w:pPr>
                    <w:spacing w:line="276" w:lineRule="auto"/>
                    <w:jc w:val="center"/>
                    <w:rPr>
                      <w:rFonts w:ascii="Arial" w:hAnsi="Arial" w:cs="Arial"/>
                      <w:lang w:val="en-US"/>
                    </w:rPr>
                  </w:pPr>
                  <w:r w:rsidRPr="00DC7D5F">
                    <w:rPr>
                      <w:rFonts w:ascii="Arial" w:hAnsi="Arial" w:cs="Arial"/>
                      <w:lang w:val="en-US"/>
                    </w:rPr>
                    <w:t>2.98E-02 mg/ kg</w:t>
                  </w:r>
                  <w:r w:rsidRPr="00DC7D5F">
                    <w:rPr>
                      <w:rFonts w:ascii="Arial" w:hAnsi="Arial" w:cs="Arial"/>
                      <w:vertAlign w:val="subscript"/>
                      <w:lang w:val="en-US"/>
                    </w:rPr>
                    <w:t>wwt</w:t>
                  </w:r>
                </w:p>
              </w:tc>
              <w:tc>
                <w:tcPr>
                  <w:tcW w:w="1984" w:type="dxa"/>
                  <w:vAlign w:val="center"/>
                </w:tcPr>
                <w:p w14:paraId="020F6A3D" w14:textId="77777777" w:rsidR="000E67D3" w:rsidRPr="00DC7D5F" w:rsidRDefault="0076777B" w:rsidP="00D52FF0">
                  <w:pPr>
                    <w:spacing w:line="276" w:lineRule="auto"/>
                    <w:jc w:val="center"/>
                    <w:rPr>
                      <w:rFonts w:ascii="Arial" w:hAnsi="Arial" w:cs="Arial"/>
                      <w:lang w:val="en-US"/>
                    </w:rPr>
                  </w:pPr>
                  <w:r w:rsidRPr="00DC7D5F">
                    <w:rPr>
                      <w:rFonts w:ascii="Arial" w:hAnsi="Arial" w:cs="Arial"/>
                      <w:lang w:val="en-US"/>
                    </w:rPr>
                    <w:t>6.41</w:t>
                  </w:r>
                  <w:r w:rsidR="000E67D3" w:rsidRPr="00DC7D5F">
                    <w:rPr>
                      <w:rFonts w:ascii="Arial" w:hAnsi="Arial" w:cs="Arial"/>
                      <w:lang w:val="en-US"/>
                    </w:rPr>
                    <w:t>E-04 mg/kg</w:t>
                  </w:r>
                  <w:r w:rsidR="000E67D3" w:rsidRPr="00DC7D5F">
                    <w:rPr>
                      <w:rFonts w:ascii="Arial" w:hAnsi="Arial" w:cs="Arial"/>
                      <w:vertAlign w:val="subscript"/>
                      <w:lang w:val="en-US"/>
                    </w:rPr>
                    <w:t>wwt</w:t>
                  </w:r>
                </w:p>
              </w:tc>
            </w:tr>
            <w:tr w:rsidR="000E67D3" w:rsidRPr="00DC7D5F" w14:paraId="020F6A43" w14:textId="77777777" w:rsidTr="00D52FF0">
              <w:trPr>
                <w:jc w:val="center"/>
              </w:trPr>
              <w:tc>
                <w:tcPr>
                  <w:tcW w:w="2093" w:type="dxa"/>
                </w:tcPr>
                <w:p w14:paraId="020F6A3F" w14:textId="77777777" w:rsidR="000E67D3" w:rsidRPr="00DC7D5F" w:rsidRDefault="000E67D3" w:rsidP="00D52FF0">
                  <w:pPr>
                    <w:spacing w:line="276" w:lineRule="auto"/>
                    <w:jc w:val="both"/>
                    <w:rPr>
                      <w:rFonts w:ascii="Arial" w:hAnsi="Arial" w:cs="Arial"/>
                      <w:b/>
                      <w:i/>
                      <w:sz w:val="20"/>
                      <w:szCs w:val="20"/>
                      <w:lang w:val="en-US"/>
                    </w:rPr>
                  </w:pPr>
                  <w:r w:rsidRPr="00DC7D5F">
                    <w:rPr>
                      <w:rFonts w:ascii="Arial" w:hAnsi="Arial" w:cs="Arial"/>
                      <w:b/>
                      <w:bCs/>
                      <w:i/>
                      <w:sz w:val="20"/>
                      <w:szCs w:val="20"/>
                      <w:lang w:val="en-US"/>
                    </w:rPr>
                    <w:t>Clocal</w:t>
                  </w:r>
                  <w:r w:rsidRPr="00DC7D5F">
                    <w:rPr>
                      <w:rFonts w:ascii="Arial" w:hAnsi="Arial" w:cs="Arial"/>
                      <w:b/>
                      <w:bCs/>
                      <w:i/>
                      <w:sz w:val="20"/>
                      <w:szCs w:val="20"/>
                      <w:vertAlign w:val="subscript"/>
                      <w:lang w:val="en-US"/>
                    </w:rPr>
                    <w:t>soil</w:t>
                  </w:r>
                  <w:r w:rsidRPr="00DC7D5F">
                    <w:rPr>
                      <w:rFonts w:ascii="Arial" w:hAnsi="Arial" w:cs="Arial"/>
                      <w:b/>
                      <w:bCs/>
                      <w:i/>
                      <w:sz w:val="20"/>
                      <w:szCs w:val="20"/>
                      <w:lang w:val="en-US"/>
                    </w:rPr>
                    <w:t xml:space="preserve">= </w:t>
                  </w:r>
                  <w:r w:rsidRPr="00DC7D5F">
                    <w:rPr>
                      <w:rFonts w:ascii="Arial" w:hAnsi="Arial" w:cs="Arial"/>
                      <w:b/>
                      <w:i/>
                      <w:sz w:val="20"/>
                      <w:szCs w:val="20"/>
                    </w:rPr>
                    <w:t>Clocal</w:t>
                  </w:r>
                  <w:r w:rsidRPr="00DC7D5F">
                    <w:rPr>
                      <w:rFonts w:ascii="Arial" w:hAnsi="Arial" w:cs="Arial"/>
                      <w:b/>
                      <w:i/>
                      <w:sz w:val="20"/>
                      <w:szCs w:val="20"/>
                      <w:vertAlign w:val="subscript"/>
                    </w:rPr>
                    <w:t xml:space="preserve">soil-D </w:t>
                  </w:r>
                  <w:r w:rsidRPr="00DC7D5F">
                    <w:rPr>
                      <w:rFonts w:ascii="Arial" w:hAnsi="Arial" w:cs="Arial"/>
                      <w:b/>
                      <w:i/>
                      <w:sz w:val="20"/>
                      <w:szCs w:val="20"/>
                    </w:rPr>
                    <w:t xml:space="preserve">+ </w:t>
                  </w:r>
                  <w:r w:rsidRPr="00DC7D5F">
                    <w:rPr>
                      <w:rFonts w:ascii="Arial" w:hAnsi="Arial" w:cs="Arial"/>
                      <w:b/>
                      <w:i/>
                      <w:sz w:val="20"/>
                      <w:szCs w:val="20"/>
                      <w:lang w:val="en-US"/>
                    </w:rPr>
                    <w:t>Clocal</w:t>
                  </w:r>
                  <w:r w:rsidRPr="00DC7D5F">
                    <w:rPr>
                      <w:rFonts w:ascii="Arial" w:hAnsi="Arial" w:cs="Arial"/>
                      <w:b/>
                      <w:i/>
                      <w:sz w:val="20"/>
                      <w:szCs w:val="20"/>
                      <w:vertAlign w:val="subscript"/>
                      <w:lang w:val="en-US"/>
                    </w:rPr>
                    <w:t>soil-ID</w:t>
                  </w:r>
                </w:p>
              </w:tc>
              <w:tc>
                <w:tcPr>
                  <w:tcW w:w="3118" w:type="dxa"/>
                </w:tcPr>
                <w:p w14:paraId="020F6A40" w14:textId="77777777" w:rsidR="000E67D3" w:rsidRPr="00DC7D5F" w:rsidRDefault="000E67D3" w:rsidP="00D52FF0">
                  <w:pPr>
                    <w:pStyle w:val="Default"/>
                    <w:rPr>
                      <w:rFonts w:ascii="Arial" w:hAnsi="Arial" w:cs="Arial"/>
                      <w:sz w:val="20"/>
                      <w:szCs w:val="20"/>
                    </w:rPr>
                  </w:pPr>
                  <w:r w:rsidRPr="00DC7D5F">
                    <w:rPr>
                      <w:rFonts w:ascii="Arial" w:hAnsi="Arial" w:cs="Arial"/>
                      <w:sz w:val="20"/>
                      <w:szCs w:val="20"/>
                    </w:rPr>
                    <w:t xml:space="preserve">Total concentration in soil </w:t>
                  </w:r>
                </w:p>
              </w:tc>
              <w:tc>
                <w:tcPr>
                  <w:tcW w:w="2127" w:type="dxa"/>
                  <w:vAlign w:val="center"/>
                </w:tcPr>
                <w:p w14:paraId="020F6A41" w14:textId="77777777" w:rsidR="000E67D3" w:rsidRPr="00DC7D5F" w:rsidRDefault="000E67D3" w:rsidP="00D52FF0">
                  <w:pPr>
                    <w:spacing w:line="276" w:lineRule="auto"/>
                    <w:jc w:val="center"/>
                    <w:rPr>
                      <w:rFonts w:ascii="Arial" w:hAnsi="Arial" w:cs="Arial"/>
                      <w:vertAlign w:val="subscript"/>
                      <w:lang w:val="en-US"/>
                    </w:rPr>
                  </w:pPr>
                  <w:r w:rsidRPr="00DC7D5F">
                    <w:rPr>
                      <w:rFonts w:ascii="Arial" w:hAnsi="Arial" w:cs="Arial"/>
                      <w:lang w:val="en-US"/>
                    </w:rPr>
                    <w:t>7.06E-02 mg/ kg</w:t>
                  </w:r>
                  <w:r w:rsidRPr="00DC7D5F">
                    <w:rPr>
                      <w:rFonts w:ascii="Arial" w:hAnsi="Arial" w:cs="Arial"/>
                      <w:vertAlign w:val="subscript"/>
                      <w:lang w:val="en-US"/>
                    </w:rPr>
                    <w:t>wwt</w:t>
                  </w:r>
                </w:p>
              </w:tc>
              <w:tc>
                <w:tcPr>
                  <w:tcW w:w="1984" w:type="dxa"/>
                  <w:vAlign w:val="center"/>
                </w:tcPr>
                <w:p w14:paraId="020F6A42" w14:textId="77777777" w:rsidR="000E67D3" w:rsidRPr="00DC7D5F" w:rsidRDefault="0076777B" w:rsidP="00D52FF0">
                  <w:pPr>
                    <w:spacing w:line="276" w:lineRule="auto"/>
                    <w:jc w:val="center"/>
                    <w:rPr>
                      <w:rFonts w:ascii="Arial" w:hAnsi="Arial" w:cs="Arial"/>
                      <w:lang w:val="en-US"/>
                    </w:rPr>
                  </w:pPr>
                  <w:r w:rsidRPr="00DC7D5F">
                    <w:rPr>
                      <w:rFonts w:ascii="Arial" w:hAnsi="Arial" w:cs="Arial"/>
                      <w:lang w:val="en-US"/>
                    </w:rPr>
                    <w:t>8.37</w:t>
                  </w:r>
                  <w:r w:rsidR="000E67D3" w:rsidRPr="00DC7D5F">
                    <w:rPr>
                      <w:rFonts w:ascii="Arial" w:hAnsi="Arial" w:cs="Arial"/>
                      <w:lang w:val="en-US"/>
                    </w:rPr>
                    <w:t>E-04 mg/kg</w:t>
                  </w:r>
                  <w:r w:rsidR="000E67D3" w:rsidRPr="00DC7D5F">
                    <w:rPr>
                      <w:rFonts w:ascii="Arial" w:hAnsi="Arial" w:cs="Arial"/>
                      <w:vertAlign w:val="subscript"/>
                      <w:lang w:val="en-US"/>
                    </w:rPr>
                    <w:t>wwt</w:t>
                  </w:r>
                </w:p>
              </w:tc>
            </w:tr>
            <w:tr w:rsidR="000E67D3" w:rsidRPr="00DC7D5F" w14:paraId="020F6A48" w14:textId="77777777" w:rsidTr="00D52FF0">
              <w:trPr>
                <w:jc w:val="center"/>
              </w:trPr>
              <w:tc>
                <w:tcPr>
                  <w:tcW w:w="2093" w:type="dxa"/>
                </w:tcPr>
                <w:p w14:paraId="020F6A44" w14:textId="77777777" w:rsidR="000E67D3" w:rsidRPr="00DC7D5F" w:rsidRDefault="000E67D3" w:rsidP="00D52FF0">
                  <w:pPr>
                    <w:pStyle w:val="Default"/>
                    <w:jc w:val="both"/>
                    <w:rPr>
                      <w:rFonts w:ascii="Arial" w:hAnsi="Arial" w:cs="Arial"/>
                      <w:b/>
                      <w:bCs/>
                      <w:i/>
                      <w:sz w:val="20"/>
                      <w:szCs w:val="20"/>
                      <w:lang w:val="en-US"/>
                    </w:rPr>
                  </w:pPr>
                  <w:r w:rsidRPr="00DC7D5F">
                    <w:rPr>
                      <w:rFonts w:ascii="Arial" w:hAnsi="Arial" w:cs="Arial"/>
                      <w:b/>
                      <w:i/>
                      <w:sz w:val="20"/>
                      <w:szCs w:val="20"/>
                      <w:lang w:val="en-US"/>
                    </w:rPr>
                    <w:t xml:space="preserve">PEClocal </w:t>
                  </w:r>
                  <w:r w:rsidRPr="00DC7D5F">
                    <w:rPr>
                      <w:rFonts w:ascii="Arial" w:hAnsi="Arial" w:cs="Arial"/>
                      <w:b/>
                      <w:i/>
                      <w:sz w:val="13"/>
                      <w:szCs w:val="13"/>
                      <w:lang w:val="en-US"/>
                    </w:rPr>
                    <w:t xml:space="preserve">soil, porew </w:t>
                  </w:r>
                  <w:r w:rsidRPr="00DC7D5F">
                    <w:rPr>
                      <w:rFonts w:ascii="Arial" w:hAnsi="Arial" w:cs="Arial"/>
                      <w:b/>
                      <w:i/>
                      <w:sz w:val="20"/>
                      <w:szCs w:val="20"/>
                      <w:lang w:val="en-US"/>
                    </w:rPr>
                    <w:t xml:space="preserve">(acc. to TGD, eq.67) </w:t>
                  </w:r>
                </w:p>
              </w:tc>
              <w:tc>
                <w:tcPr>
                  <w:tcW w:w="3118" w:type="dxa"/>
                </w:tcPr>
                <w:p w14:paraId="020F6A45" w14:textId="77777777" w:rsidR="000E67D3" w:rsidRPr="00DC7D5F" w:rsidRDefault="000E67D3" w:rsidP="00D52FF0">
                  <w:pPr>
                    <w:pStyle w:val="Default"/>
                    <w:rPr>
                      <w:rFonts w:ascii="Arial" w:hAnsi="Arial" w:cs="Arial"/>
                      <w:sz w:val="20"/>
                      <w:szCs w:val="20"/>
                      <w:lang w:val="en-US"/>
                    </w:rPr>
                  </w:pPr>
                  <w:r w:rsidRPr="00DC7D5F">
                    <w:rPr>
                      <w:rFonts w:ascii="Arial" w:hAnsi="Arial" w:cs="Arial"/>
                      <w:sz w:val="20"/>
                      <w:szCs w:val="20"/>
                      <w:lang w:val="en-US"/>
                    </w:rPr>
                    <w:t>Concentration in groundwater resulting from total concentration in soil</w:t>
                  </w:r>
                </w:p>
              </w:tc>
              <w:tc>
                <w:tcPr>
                  <w:tcW w:w="2127" w:type="dxa"/>
                  <w:vAlign w:val="center"/>
                </w:tcPr>
                <w:p w14:paraId="020F6A46" w14:textId="77777777" w:rsidR="000E67D3" w:rsidRPr="00DC7D5F" w:rsidRDefault="000E67D3" w:rsidP="00D52FF0">
                  <w:pPr>
                    <w:spacing w:line="276" w:lineRule="auto"/>
                    <w:jc w:val="center"/>
                    <w:rPr>
                      <w:rFonts w:ascii="Arial" w:hAnsi="Arial" w:cs="Arial"/>
                      <w:lang w:val="en-US"/>
                    </w:rPr>
                  </w:pPr>
                  <w:r w:rsidRPr="00DC7D5F">
                    <w:rPr>
                      <w:rFonts w:ascii="Arial" w:hAnsi="Arial" w:cs="Arial"/>
                      <w:lang w:val="en-US"/>
                    </w:rPr>
                    <w:t>2.14E-06 mg/L</w:t>
                  </w:r>
                </w:p>
              </w:tc>
              <w:tc>
                <w:tcPr>
                  <w:tcW w:w="1984" w:type="dxa"/>
                  <w:vAlign w:val="center"/>
                </w:tcPr>
                <w:p w14:paraId="020F6A47" w14:textId="77777777" w:rsidR="000E67D3" w:rsidRPr="00DC7D5F" w:rsidRDefault="0076777B" w:rsidP="00D52FF0">
                  <w:pPr>
                    <w:spacing w:line="276" w:lineRule="auto"/>
                    <w:ind w:left="60"/>
                    <w:jc w:val="center"/>
                    <w:rPr>
                      <w:rFonts w:ascii="Arial" w:hAnsi="Arial" w:cs="Arial"/>
                      <w:lang w:val="en-US"/>
                    </w:rPr>
                  </w:pPr>
                  <w:r w:rsidRPr="00DC7D5F">
                    <w:rPr>
                      <w:rFonts w:ascii="Arial" w:hAnsi="Arial" w:cs="Arial"/>
                      <w:lang w:val="en-US"/>
                    </w:rPr>
                    <w:t>2.53</w:t>
                  </w:r>
                  <w:r w:rsidR="000E67D3" w:rsidRPr="00DC7D5F">
                    <w:rPr>
                      <w:rFonts w:ascii="Arial" w:hAnsi="Arial" w:cs="Arial"/>
                      <w:lang w:val="en-US"/>
                    </w:rPr>
                    <w:t>E-08 mg/L</w:t>
                  </w:r>
                </w:p>
              </w:tc>
            </w:tr>
            <w:tr w:rsidR="000E67D3" w:rsidRPr="00DC7D5F" w14:paraId="020F6A4D" w14:textId="77777777" w:rsidTr="00D52FF0">
              <w:trPr>
                <w:jc w:val="center"/>
              </w:trPr>
              <w:tc>
                <w:tcPr>
                  <w:tcW w:w="2093" w:type="dxa"/>
                </w:tcPr>
                <w:p w14:paraId="020F6A49" w14:textId="77777777" w:rsidR="000E67D3" w:rsidRPr="00DC7D5F" w:rsidRDefault="000E67D3" w:rsidP="00D52FF0">
                  <w:pPr>
                    <w:pStyle w:val="Default"/>
                    <w:jc w:val="both"/>
                    <w:rPr>
                      <w:rFonts w:ascii="Arial" w:hAnsi="Arial" w:cs="Arial"/>
                      <w:b/>
                      <w:i/>
                      <w:sz w:val="20"/>
                      <w:szCs w:val="20"/>
                      <w:lang w:val="en-US"/>
                    </w:rPr>
                  </w:pPr>
                  <w:r w:rsidRPr="00DC7D5F">
                    <w:rPr>
                      <w:rFonts w:ascii="Arial" w:hAnsi="Arial" w:cs="Arial"/>
                      <w:b/>
                      <w:bCs/>
                      <w:i/>
                      <w:sz w:val="20"/>
                      <w:szCs w:val="20"/>
                      <w:lang w:val="en-US"/>
                    </w:rPr>
                    <w:t>Clocal</w:t>
                  </w:r>
                  <w:r w:rsidRPr="00DC7D5F">
                    <w:rPr>
                      <w:rFonts w:ascii="Arial" w:hAnsi="Arial" w:cs="Arial"/>
                      <w:b/>
                      <w:bCs/>
                      <w:i/>
                      <w:sz w:val="20"/>
                      <w:szCs w:val="20"/>
                      <w:vertAlign w:val="subscript"/>
                      <w:lang w:val="en-US"/>
                    </w:rPr>
                    <w:t>soil</w:t>
                  </w:r>
                  <w:r w:rsidRPr="00DC7D5F">
                    <w:rPr>
                      <w:rFonts w:ascii="Arial" w:hAnsi="Arial" w:cs="Arial"/>
                      <w:b/>
                      <w:bCs/>
                      <w:i/>
                      <w:sz w:val="20"/>
                      <w:szCs w:val="20"/>
                      <w:lang w:val="en-US"/>
                    </w:rPr>
                    <w:t xml:space="preserve"> </w:t>
                  </w:r>
                  <w:r w:rsidRPr="00DC7D5F">
                    <w:rPr>
                      <w:rFonts w:ascii="Arial" w:hAnsi="Arial" w:cs="Arial"/>
                      <w:b/>
                      <w:bCs/>
                      <w:i/>
                      <w:sz w:val="20"/>
                      <w:szCs w:val="20"/>
                      <w:vertAlign w:val="subscript"/>
                      <w:lang w:val="en-US"/>
                    </w:rPr>
                    <w:t>mean concentration</w:t>
                  </w:r>
                </w:p>
              </w:tc>
              <w:tc>
                <w:tcPr>
                  <w:tcW w:w="3118" w:type="dxa"/>
                </w:tcPr>
                <w:p w14:paraId="020F6A4A" w14:textId="77777777" w:rsidR="000E67D3" w:rsidRPr="00DC7D5F" w:rsidRDefault="000E67D3" w:rsidP="00D52FF0">
                  <w:pPr>
                    <w:pStyle w:val="Default"/>
                    <w:rPr>
                      <w:rFonts w:ascii="Arial" w:hAnsi="Arial" w:cs="Arial"/>
                      <w:sz w:val="20"/>
                      <w:szCs w:val="20"/>
                      <w:lang w:val="en-US"/>
                    </w:rPr>
                  </w:pPr>
                  <w:r w:rsidRPr="00DC7D5F">
                    <w:rPr>
                      <w:rFonts w:ascii="Arial" w:hAnsi="Arial" w:cs="Arial"/>
                      <w:sz w:val="20"/>
                      <w:szCs w:val="20"/>
                      <w:lang w:val="en-US"/>
                    </w:rPr>
                    <w:t>Total concentration in soil – mean value for refined groundwater calculation</w:t>
                  </w:r>
                </w:p>
              </w:tc>
              <w:tc>
                <w:tcPr>
                  <w:tcW w:w="2127" w:type="dxa"/>
                  <w:vAlign w:val="center"/>
                </w:tcPr>
                <w:p w14:paraId="020F6A4B" w14:textId="77777777" w:rsidR="000E67D3" w:rsidRPr="00DC7D5F" w:rsidRDefault="000E67D3" w:rsidP="00D52FF0">
                  <w:pPr>
                    <w:spacing w:line="276" w:lineRule="auto"/>
                    <w:rPr>
                      <w:rFonts w:ascii="Arial" w:hAnsi="Arial" w:cs="Arial"/>
                      <w:lang w:val="en-US"/>
                    </w:rPr>
                  </w:pPr>
                  <w:r w:rsidRPr="00DC7D5F">
                    <w:rPr>
                      <w:rFonts w:ascii="Arial" w:hAnsi="Arial" w:cs="Arial"/>
                      <w:lang w:val="en-US"/>
                    </w:rPr>
                    <w:t>3.01E-02 mg/kg</w:t>
                  </w:r>
                  <w:r w:rsidRPr="00DC7D5F">
                    <w:rPr>
                      <w:rFonts w:ascii="Arial" w:hAnsi="Arial" w:cs="Arial"/>
                      <w:vertAlign w:val="subscript"/>
                      <w:lang w:val="en-US"/>
                    </w:rPr>
                    <w:t>wwt</w:t>
                  </w:r>
                </w:p>
              </w:tc>
              <w:tc>
                <w:tcPr>
                  <w:tcW w:w="1984" w:type="dxa"/>
                  <w:vAlign w:val="center"/>
                </w:tcPr>
                <w:p w14:paraId="020F6A4C" w14:textId="77777777" w:rsidR="000E67D3" w:rsidRPr="00DC7D5F" w:rsidRDefault="0076777B" w:rsidP="00D52FF0">
                  <w:pPr>
                    <w:spacing w:line="276" w:lineRule="auto"/>
                    <w:ind w:left="60"/>
                    <w:jc w:val="center"/>
                    <w:rPr>
                      <w:rFonts w:ascii="Arial" w:hAnsi="Arial" w:cs="Arial"/>
                      <w:lang w:val="en-US"/>
                    </w:rPr>
                  </w:pPr>
                  <w:r w:rsidRPr="00DC7D5F">
                    <w:rPr>
                      <w:rFonts w:ascii="Arial" w:hAnsi="Arial" w:cs="Arial"/>
                      <w:lang w:val="en-US"/>
                    </w:rPr>
                    <w:t>6.43</w:t>
                  </w:r>
                  <w:r w:rsidR="000E67D3" w:rsidRPr="00DC7D5F">
                    <w:rPr>
                      <w:rFonts w:ascii="Arial" w:hAnsi="Arial" w:cs="Arial"/>
                      <w:lang w:val="en-US"/>
                    </w:rPr>
                    <w:t>E-04 mg/kg</w:t>
                  </w:r>
                  <w:r w:rsidR="000E67D3" w:rsidRPr="00DC7D5F">
                    <w:rPr>
                      <w:rFonts w:ascii="Arial" w:hAnsi="Arial" w:cs="Arial"/>
                      <w:vertAlign w:val="subscript"/>
                      <w:lang w:val="en-US"/>
                    </w:rPr>
                    <w:t>wwt</w:t>
                  </w:r>
                </w:p>
              </w:tc>
            </w:tr>
            <w:tr w:rsidR="000E67D3" w:rsidRPr="00DC7D5F" w14:paraId="020F6A52" w14:textId="77777777" w:rsidTr="00D52FF0">
              <w:trPr>
                <w:jc w:val="center"/>
              </w:trPr>
              <w:tc>
                <w:tcPr>
                  <w:tcW w:w="2093" w:type="dxa"/>
                </w:tcPr>
                <w:p w14:paraId="020F6A4E" w14:textId="77777777" w:rsidR="000E67D3" w:rsidRPr="00DC7D5F" w:rsidRDefault="000E67D3" w:rsidP="00D52FF0">
                  <w:pPr>
                    <w:spacing w:line="276" w:lineRule="auto"/>
                    <w:jc w:val="both"/>
                    <w:rPr>
                      <w:rFonts w:ascii="Arial" w:hAnsi="Arial" w:cs="Arial"/>
                      <w:b/>
                      <w:bCs/>
                      <w:i/>
                      <w:sz w:val="20"/>
                      <w:szCs w:val="20"/>
                      <w:lang w:val="en-US"/>
                    </w:rPr>
                  </w:pPr>
                  <w:r w:rsidRPr="00DC7D5F">
                    <w:rPr>
                      <w:rFonts w:ascii="Arial" w:hAnsi="Arial" w:cs="Arial"/>
                      <w:b/>
                      <w:i/>
                      <w:sz w:val="20"/>
                      <w:szCs w:val="20"/>
                      <w:lang w:val="en-US"/>
                    </w:rPr>
                    <w:t xml:space="preserve">PEClocal </w:t>
                  </w:r>
                  <w:r w:rsidRPr="00DC7D5F">
                    <w:rPr>
                      <w:rFonts w:ascii="Arial" w:hAnsi="Arial" w:cs="Arial"/>
                      <w:b/>
                      <w:i/>
                      <w:sz w:val="13"/>
                      <w:szCs w:val="13"/>
                      <w:lang w:val="en-US"/>
                    </w:rPr>
                    <w:t xml:space="preserve">soil, porew refined </w:t>
                  </w:r>
                  <w:r w:rsidRPr="00DC7D5F">
                    <w:rPr>
                      <w:rFonts w:ascii="Arial" w:hAnsi="Arial" w:cs="Arial"/>
                      <w:b/>
                      <w:i/>
                      <w:sz w:val="20"/>
                      <w:szCs w:val="20"/>
                      <w:lang w:val="en-US"/>
                    </w:rPr>
                    <w:t>(acc. to TGD, eq.67) - refined value</w:t>
                  </w:r>
                </w:p>
              </w:tc>
              <w:tc>
                <w:tcPr>
                  <w:tcW w:w="3118" w:type="dxa"/>
                </w:tcPr>
                <w:p w14:paraId="020F6A4F" w14:textId="77777777" w:rsidR="000E67D3" w:rsidRPr="00DC7D5F" w:rsidRDefault="000E67D3" w:rsidP="00D52FF0">
                  <w:pPr>
                    <w:pStyle w:val="Default"/>
                    <w:rPr>
                      <w:rFonts w:ascii="Arial" w:hAnsi="Arial" w:cs="Arial"/>
                      <w:sz w:val="20"/>
                      <w:szCs w:val="20"/>
                      <w:lang w:val="en-US"/>
                    </w:rPr>
                  </w:pPr>
                  <w:r w:rsidRPr="00DC7D5F">
                    <w:rPr>
                      <w:rFonts w:ascii="Arial" w:hAnsi="Arial" w:cs="Arial"/>
                      <w:sz w:val="20"/>
                      <w:szCs w:val="20"/>
                      <w:lang w:val="en-US"/>
                    </w:rPr>
                    <w:t>Concentration in groundwater resulting from mean concentration in soil</w:t>
                  </w:r>
                </w:p>
              </w:tc>
              <w:tc>
                <w:tcPr>
                  <w:tcW w:w="2127" w:type="dxa"/>
                  <w:vAlign w:val="center"/>
                </w:tcPr>
                <w:p w14:paraId="020F6A50" w14:textId="77777777" w:rsidR="000E67D3" w:rsidRPr="00DC7D5F" w:rsidRDefault="000E67D3" w:rsidP="00D52FF0">
                  <w:pPr>
                    <w:spacing w:line="276" w:lineRule="auto"/>
                    <w:jc w:val="center"/>
                    <w:rPr>
                      <w:rFonts w:ascii="Arial" w:hAnsi="Arial" w:cs="Arial"/>
                      <w:lang w:val="en-US"/>
                    </w:rPr>
                  </w:pPr>
                  <w:r w:rsidRPr="00DC7D5F">
                    <w:rPr>
                      <w:rFonts w:ascii="Arial" w:hAnsi="Arial" w:cs="Arial"/>
                      <w:lang w:val="en-US"/>
                    </w:rPr>
                    <w:t>9.12E-07 mg/L</w:t>
                  </w:r>
                  <w:r w:rsidRPr="00DC7D5F" w:rsidDel="006650A3">
                    <w:rPr>
                      <w:rFonts w:ascii="Arial" w:hAnsi="Arial" w:cs="Arial"/>
                      <w:lang w:val="en-US"/>
                    </w:rPr>
                    <w:t xml:space="preserve"> </w:t>
                  </w:r>
                </w:p>
              </w:tc>
              <w:tc>
                <w:tcPr>
                  <w:tcW w:w="1984" w:type="dxa"/>
                  <w:vAlign w:val="center"/>
                </w:tcPr>
                <w:p w14:paraId="020F6A51" w14:textId="77777777" w:rsidR="000E67D3" w:rsidRPr="00DC7D5F" w:rsidRDefault="0076777B" w:rsidP="00D52FF0">
                  <w:pPr>
                    <w:spacing w:line="276" w:lineRule="auto"/>
                    <w:jc w:val="center"/>
                    <w:rPr>
                      <w:rFonts w:ascii="Arial" w:hAnsi="Arial" w:cs="Arial"/>
                      <w:lang w:val="en-US"/>
                    </w:rPr>
                  </w:pPr>
                  <w:r w:rsidRPr="00DC7D5F">
                    <w:rPr>
                      <w:rFonts w:ascii="Arial" w:hAnsi="Arial" w:cs="Arial"/>
                      <w:lang w:val="en-US"/>
                    </w:rPr>
                    <w:t>1.95</w:t>
                  </w:r>
                  <w:r w:rsidR="000E67D3" w:rsidRPr="00DC7D5F">
                    <w:rPr>
                      <w:rFonts w:ascii="Arial" w:hAnsi="Arial" w:cs="Arial"/>
                      <w:lang w:val="en-US"/>
                    </w:rPr>
                    <w:t>E-08  mg/L</w:t>
                  </w:r>
                </w:p>
              </w:tc>
            </w:tr>
          </w:tbl>
          <w:p w14:paraId="020F6A53" w14:textId="77777777" w:rsidR="000E67D3" w:rsidRPr="00DC7D5F" w:rsidRDefault="000E67D3" w:rsidP="004E53BA">
            <w:pPr>
              <w:spacing w:line="240" w:lineRule="auto"/>
              <w:jc w:val="both"/>
              <w:rPr>
                <w:rFonts w:ascii="Arial" w:hAnsi="Arial" w:cs="Arial"/>
                <w:sz w:val="20"/>
                <w:szCs w:val="20"/>
              </w:rPr>
            </w:pPr>
            <w:r w:rsidRPr="00DC7D5F">
              <w:rPr>
                <w:rFonts w:ascii="Arial" w:hAnsi="Arial" w:cs="Arial"/>
                <w:sz w:val="20"/>
                <w:szCs w:val="20"/>
              </w:rPr>
              <w:t>As a worst case assumption 40 % of ingested active substance is released via urine and faeces as unchanged difenacoum and difenacoum-based metabolites.The normal campaign baiting is roughly equivalent to 1.5 replenishments corresponding to a total direct release over 28 days.</w:t>
            </w:r>
          </w:p>
          <w:p w14:paraId="020F6A54" w14:textId="77777777" w:rsidR="000E67D3" w:rsidRPr="00DC7D5F" w:rsidRDefault="000E67D3" w:rsidP="00D52FF0">
            <w:pPr>
              <w:spacing w:line="276" w:lineRule="auto"/>
              <w:jc w:val="both"/>
              <w:rPr>
                <w:rFonts w:ascii="Arial" w:hAnsi="Arial" w:cs="Arial"/>
                <w:sz w:val="20"/>
                <w:szCs w:val="20"/>
              </w:rPr>
            </w:pPr>
          </w:p>
          <w:p w14:paraId="020F6A55" w14:textId="77777777" w:rsidR="000E67D3" w:rsidRPr="00DC7D5F" w:rsidRDefault="000E67D3" w:rsidP="00D52FF0">
            <w:pPr>
              <w:rPr>
                <w:rFonts w:ascii="Arial" w:hAnsi="Arial" w:cs="Arial"/>
                <w:szCs w:val="22"/>
                <w:lang w:val="en-US"/>
              </w:rPr>
            </w:pPr>
            <w:r w:rsidRPr="00DC7D5F">
              <w:rPr>
                <w:rFonts w:ascii="Arial" w:hAnsi="Arial" w:cs="Arial"/>
                <w:szCs w:val="22"/>
                <w:lang w:val="en-US"/>
              </w:rPr>
              <w:t>2.8.4.3.2 Waste dump</w:t>
            </w:r>
          </w:p>
          <w:p w14:paraId="020F6A56" w14:textId="77777777" w:rsidR="000E67D3" w:rsidRPr="00DC7D5F" w:rsidRDefault="000E67D3" w:rsidP="00D52FF0">
            <w:pPr>
              <w:spacing w:line="276" w:lineRule="auto"/>
              <w:jc w:val="both"/>
              <w:rPr>
                <w:rFonts w:ascii="Arial" w:hAnsi="Arial" w:cs="Arial"/>
                <w:szCs w:val="22"/>
                <w:lang w:val="en-US"/>
              </w:rPr>
            </w:pPr>
          </w:p>
          <w:p w14:paraId="020F6A57" w14:textId="77777777" w:rsidR="000E67D3" w:rsidRPr="00DC7D5F" w:rsidRDefault="000E67D3" w:rsidP="00DC7D5F">
            <w:pPr>
              <w:spacing w:line="240" w:lineRule="auto"/>
              <w:jc w:val="both"/>
              <w:rPr>
                <w:rFonts w:ascii="Arial" w:hAnsi="Arial" w:cs="Arial"/>
                <w:szCs w:val="22"/>
                <w:lang w:val="en-US"/>
              </w:rPr>
            </w:pPr>
            <w:r w:rsidRPr="00DC7D5F">
              <w:rPr>
                <w:rFonts w:ascii="Arial" w:hAnsi="Arial" w:cs="Arial"/>
                <w:lang w:val="en-US"/>
              </w:rPr>
              <w:t xml:space="preserve">The default exposure scenario suggests in the event of an infestation outbreak a treatment with 40 kg of baits distributed over an area of 1 ha, with a total of seven applications per year. In this situation, soil exposure is assumed to arise through a combination of deposition via urine and faeces combined </w:t>
            </w:r>
            <w:r w:rsidRPr="00DC7D5F">
              <w:rPr>
                <w:rFonts w:ascii="Arial" w:hAnsi="Arial" w:cs="Arial"/>
                <w:szCs w:val="20"/>
                <w:lang w:val="en-GB"/>
              </w:rPr>
              <w:t>with rodenticide contained in the carcasses of poisoned target rodents. In general, ninety percent of the total amount of rodenticide consumed by the target rodents over the duration of each baiting campaign is assumed to enter soil over the 1 ha surface.</w:t>
            </w:r>
          </w:p>
          <w:p w14:paraId="020F6A58" w14:textId="77777777" w:rsidR="000E67D3" w:rsidRDefault="000E67D3" w:rsidP="00DC7D5F">
            <w:pPr>
              <w:spacing w:line="240" w:lineRule="auto"/>
              <w:jc w:val="both"/>
              <w:rPr>
                <w:rFonts w:ascii="Arial" w:hAnsi="Arial" w:cs="Arial"/>
                <w:szCs w:val="20"/>
                <w:lang w:val="en-GB"/>
              </w:rPr>
            </w:pPr>
            <w:r w:rsidRPr="00DC7D5F">
              <w:rPr>
                <w:rFonts w:ascii="Arial" w:hAnsi="Arial" w:cs="Arial"/>
                <w:szCs w:val="20"/>
                <w:lang w:val="en-GB"/>
              </w:rPr>
              <w:t xml:space="preserve">NYNA D+ </w:t>
            </w:r>
            <w:r w:rsidR="0076777B" w:rsidRPr="00DC7D5F">
              <w:rPr>
                <w:rFonts w:ascii="Arial" w:hAnsi="Arial" w:cs="Arial"/>
                <w:szCs w:val="20"/>
                <w:lang w:val="en-GB"/>
              </w:rPr>
              <w:t>AVOINE</w:t>
            </w:r>
            <w:r w:rsidRPr="00DC7D5F">
              <w:rPr>
                <w:rFonts w:ascii="Arial" w:hAnsi="Arial" w:cs="Arial"/>
                <w:szCs w:val="20"/>
                <w:lang w:val="en-GB"/>
              </w:rPr>
              <w:t xml:space="preserve"> is intended to be used in secured bait boxes</w:t>
            </w:r>
            <w:r w:rsidR="0076777B" w:rsidRPr="00DC7D5F">
              <w:rPr>
                <w:rFonts w:ascii="Arial" w:hAnsi="Arial" w:cs="Arial"/>
                <w:szCs w:val="20"/>
                <w:lang w:val="en-GB"/>
              </w:rPr>
              <w:t xml:space="preserve"> or bait stations containing 200</w:t>
            </w:r>
            <w:r w:rsidRPr="00DC7D5F">
              <w:rPr>
                <w:rFonts w:ascii="Arial" w:hAnsi="Arial" w:cs="Arial"/>
                <w:szCs w:val="20"/>
                <w:lang w:val="en-GB"/>
              </w:rPr>
              <w:t xml:space="preserve"> g of biocidal product (0.005%) with 5 m spacing for the rat treatment. So to predict the concentration of difenacoum in soil and groundwater for the uses in waste dump, the intended doses are calculated for the 1 ha surface as below:</w:t>
            </w:r>
          </w:p>
          <w:p w14:paraId="020F6A59" w14:textId="77777777" w:rsidR="004E53BA" w:rsidRPr="00DC7D5F" w:rsidRDefault="004E53BA" w:rsidP="00DC7D5F">
            <w:pPr>
              <w:spacing w:line="240" w:lineRule="auto"/>
              <w:jc w:val="both"/>
              <w:rPr>
                <w:rFonts w:ascii="Arial" w:hAnsi="Arial" w:cs="Arial"/>
                <w:szCs w:val="20"/>
                <w:lang w:val="en-GB"/>
              </w:rPr>
            </w:pPr>
          </w:p>
          <w:p w14:paraId="020F6A5A" w14:textId="77777777" w:rsidR="000E67D3" w:rsidRPr="00DC7D5F" w:rsidRDefault="000E67D3" w:rsidP="00DC7D5F">
            <w:pPr>
              <w:spacing w:line="240" w:lineRule="auto"/>
              <w:ind w:left="708"/>
              <w:jc w:val="both"/>
              <w:rPr>
                <w:rFonts w:ascii="Arial" w:hAnsi="Arial" w:cs="Arial"/>
                <w:szCs w:val="20"/>
                <w:lang w:val="en-GB"/>
              </w:rPr>
            </w:pPr>
            <w:r w:rsidRPr="00DC7D5F">
              <w:rPr>
                <w:rFonts w:ascii="Arial" w:hAnsi="Arial" w:cs="Arial"/>
                <w:b/>
                <w:szCs w:val="20"/>
                <w:lang w:val="en-GB"/>
              </w:rPr>
              <w:t>Q</w:t>
            </w:r>
            <w:r w:rsidRPr="00DC7D5F">
              <w:rPr>
                <w:rFonts w:ascii="Arial" w:hAnsi="Arial" w:cs="Arial"/>
                <w:b/>
                <w:i/>
                <w:szCs w:val="20"/>
                <w:vertAlign w:val="subscript"/>
                <w:lang w:val="en-GB"/>
              </w:rPr>
              <w:t>prod</w:t>
            </w:r>
            <w:r w:rsidRPr="00DC7D5F">
              <w:rPr>
                <w:rFonts w:ascii="Arial" w:hAnsi="Arial" w:cs="Arial"/>
                <w:szCs w:val="20"/>
                <w:lang w:val="en-GB"/>
              </w:rPr>
              <w:t xml:space="preserve"> = (length of the waste dump of 1ha/distance between bait) + 1) x (length of the waste dump of 1ha/distance between bait) x (amount of product per bait point</w:t>
            </w:r>
          </w:p>
          <w:p w14:paraId="020F6A5B" w14:textId="77777777" w:rsidR="000E67D3" w:rsidRPr="00DC7D5F" w:rsidRDefault="000E67D3" w:rsidP="00D52FF0">
            <w:pPr>
              <w:spacing w:line="276" w:lineRule="auto"/>
              <w:ind w:left="708"/>
              <w:jc w:val="both"/>
              <w:rPr>
                <w:rFonts w:ascii="Arial" w:hAnsi="Arial" w:cs="Arial"/>
                <w:szCs w:val="20"/>
                <w:lang w:val="en-GB"/>
              </w:rPr>
            </w:pPr>
            <w:r w:rsidRPr="00DC7D5F">
              <w:rPr>
                <w:rFonts w:ascii="Arial" w:hAnsi="Arial" w:cs="Arial"/>
                <w:b/>
                <w:szCs w:val="20"/>
                <w:lang w:val="en-GB"/>
              </w:rPr>
              <w:t>Q</w:t>
            </w:r>
            <w:r w:rsidRPr="00DC7D5F">
              <w:rPr>
                <w:rFonts w:ascii="Arial" w:hAnsi="Arial" w:cs="Arial"/>
                <w:b/>
                <w:i/>
                <w:szCs w:val="20"/>
                <w:vertAlign w:val="subscript"/>
                <w:lang w:val="en-GB"/>
              </w:rPr>
              <w:t>prod</w:t>
            </w:r>
            <w:r w:rsidRPr="00DC7D5F">
              <w:rPr>
                <w:rFonts w:ascii="Arial" w:hAnsi="Arial" w:cs="Arial"/>
                <w:szCs w:val="20"/>
                <w:lang w:val="en-GB"/>
              </w:rPr>
              <w:t xml:space="preserve"> = ((100 m /5</w:t>
            </w:r>
            <w:r w:rsidR="0076777B" w:rsidRPr="00DC7D5F">
              <w:rPr>
                <w:rFonts w:ascii="Arial" w:hAnsi="Arial" w:cs="Arial"/>
                <w:szCs w:val="20"/>
                <w:lang w:val="en-GB"/>
              </w:rPr>
              <w:t xml:space="preserve"> m) + 1) x (100 m / 5 m) x 0.200</w:t>
            </w:r>
            <w:r w:rsidRPr="00DC7D5F">
              <w:rPr>
                <w:rFonts w:ascii="Arial" w:hAnsi="Arial" w:cs="Arial"/>
                <w:szCs w:val="20"/>
                <w:lang w:val="en-GB"/>
              </w:rPr>
              <w:t xml:space="preserve"> kg</w:t>
            </w:r>
            <w:r w:rsidRPr="00DC7D5F">
              <w:rPr>
                <w:rFonts w:ascii="Arial" w:hAnsi="Arial" w:cs="Arial"/>
                <w:szCs w:val="20"/>
                <w:vertAlign w:val="subscript"/>
                <w:lang w:val="en-GB"/>
              </w:rPr>
              <w:t>product</w:t>
            </w:r>
          </w:p>
          <w:p w14:paraId="020F6A5C" w14:textId="77777777" w:rsidR="000E67D3" w:rsidRPr="00DC7D5F" w:rsidRDefault="000E67D3" w:rsidP="00D52FF0">
            <w:pPr>
              <w:spacing w:line="276" w:lineRule="auto"/>
              <w:ind w:left="708"/>
              <w:jc w:val="both"/>
              <w:rPr>
                <w:rFonts w:ascii="Arial" w:hAnsi="Arial" w:cs="Arial"/>
                <w:szCs w:val="20"/>
                <w:lang w:val="en-GB"/>
              </w:rPr>
            </w:pPr>
            <w:r w:rsidRPr="00DC7D5F">
              <w:rPr>
                <w:rFonts w:ascii="Arial" w:hAnsi="Arial" w:cs="Arial"/>
                <w:b/>
                <w:szCs w:val="20"/>
                <w:lang w:val="en-GB"/>
              </w:rPr>
              <w:t>Q</w:t>
            </w:r>
            <w:r w:rsidRPr="00DC7D5F">
              <w:rPr>
                <w:rFonts w:ascii="Arial" w:hAnsi="Arial" w:cs="Arial"/>
                <w:b/>
                <w:i/>
                <w:szCs w:val="20"/>
                <w:vertAlign w:val="subscript"/>
                <w:lang w:val="en-GB"/>
              </w:rPr>
              <w:t>prod</w:t>
            </w:r>
            <w:r w:rsidR="0011300D" w:rsidRPr="00DC7D5F">
              <w:rPr>
                <w:rFonts w:ascii="Arial" w:hAnsi="Arial" w:cs="Arial"/>
                <w:szCs w:val="20"/>
                <w:lang w:val="en-GB"/>
              </w:rPr>
              <w:t xml:space="preserve"> = 84</w:t>
            </w:r>
            <w:r w:rsidRPr="00DC7D5F">
              <w:rPr>
                <w:rFonts w:ascii="Arial" w:hAnsi="Arial" w:cs="Arial"/>
                <w:szCs w:val="20"/>
                <w:lang w:val="en-GB"/>
              </w:rPr>
              <w:t xml:space="preserve"> kg/ha</w:t>
            </w:r>
          </w:p>
          <w:p w14:paraId="020F6A5D" w14:textId="77777777" w:rsidR="000E67D3" w:rsidRPr="00DC7D5F" w:rsidRDefault="000E67D3" w:rsidP="00D52FF0">
            <w:pPr>
              <w:rPr>
                <w:rFonts w:ascii="Arial" w:hAnsi="Arial" w:cs="Arial"/>
                <w:sz w:val="24"/>
                <w:szCs w:val="22"/>
              </w:rPr>
            </w:pPr>
          </w:p>
          <w:p w14:paraId="020F6A5E" w14:textId="77777777" w:rsidR="000E67D3" w:rsidRPr="00DC7D5F" w:rsidRDefault="000E67D3" w:rsidP="00D52FF0">
            <w:pPr>
              <w:spacing w:line="276" w:lineRule="auto"/>
              <w:jc w:val="both"/>
              <w:rPr>
                <w:rFonts w:ascii="Arial" w:hAnsi="Arial" w:cs="Arial"/>
                <w:sz w:val="18"/>
                <w:szCs w:val="20"/>
                <w:lang w:val="en-US"/>
              </w:rPr>
            </w:pPr>
            <w:r w:rsidRPr="00DC7D5F">
              <w:rPr>
                <w:rFonts w:ascii="Arial" w:hAnsi="Arial" w:cs="Arial"/>
                <w:b/>
                <w:bCs/>
                <w:sz w:val="20"/>
                <w:szCs w:val="20"/>
                <w:lang w:val="en-GB"/>
              </w:rPr>
              <w:t xml:space="preserve">Table </w:t>
            </w:r>
            <w:r w:rsidRPr="00DC7D5F">
              <w:rPr>
                <w:rFonts w:ascii="Arial" w:hAnsi="Arial" w:cs="Arial"/>
                <w:b/>
                <w:bCs/>
                <w:sz w:val="20"/>
                <w:szCs w:val="20"/>
                <w:lang w:val="en-GB"/>
              </w:rPr>
              <w:fldChar w:fldCharType="begin"/>
            </w:r>
            <w:r w:rsidRPr="00DC7D5F">
              <w:rPr>
                <w:rFonts w:ascii="Arial" w:hAnsi="Arial" w:cs="Arial"/>
                <w:b/>
                <w:bCs/>
                <w:sz w:val="20"/>
                <w:szCs w:val="20"/>
                <w:lang w:val="en-GB"/>
              </w:rPr>
              <w:instrText xml:space="preserve"> STYLEREF 3 \s </w:instrText>
            </w:r>
            <w:r w:rsidRPr="00DC7D5F">
              <w:rPr>
                <w:rFonts w:ascii="Arial" w:hAnsi="Arial" w:cs="Arial"/>
                <w:b/>
                <w:bCs/>
                <w:sz w:val="20"/>
                <w:szCs w:val="20"/>
                <w:lang w:val="en-GB"/>
              </w:rPr>
              <w:fldChar w:fldCharType="separate"/>
            </w:r>
            <w:r w:rsidR="003F019F">
              <w:rPr>
                <w:rFonts w:ascii="Arial" w:hAnsi="Arial" w:cs="Arial"/>
                <w:b/>
                <w:bCs/>
                <w:noProof/>
                <w:sz w:val="20"/>
                <w:szCs w:val="20"/>
                <w:lang w:val="en-GB"/>
              </w:rPr>
              <w:t>2.8.4</w:t>
            </w:r>
            <w:r w:rsidRPr="00DC7D5F">
              <w:rPr>
                <w:rFonts w:ascii="Arial" w:hAnsi="Arial" w:cs="Arial"/>
                <w:b/>
                <w:bCs/>
                <w:sz w:val="20"/>
                <w:szCs w:val="20"/>
                <w:lang w:val="en-GB"/>
              </w:rPr>
              <w:fldChar w:fldCharType="end"/>
            </w:r>
            <w:r w:rsidRPr="00DC7D5F">
              <w:rPr>
                <w:rFonts w:ascii="Arial" w:hAnsi="Arial" w:cs="Arial"/>
                <w:b/>
                <w:bCs/>
                <w:sz w:val="20"/>
                <w:szCs w:val="20"/>
                <w:lang w:val="en-GB"/>
              </w:rPr>
              <w:t>.3</w:t>
            </w:r>
            <w:r w:rsidRPr="00DC7D5F">
              <w:rPr>
                <w:rFonts w:ascii="Arial" w:hAnsi="Arial" w:cs="Arial"/>
                <w:b/>
                <w:bCs/>
                <w:sz w:val="20"/>
                <w:szCs w:val="20"/>
                <w:lang w:val="en-GB"/>
              </w:rPr>
              <w:noBreakHyphen/>
              <w:t>3 PEC of difenacoum in soil and groundwater for uses in waste dump</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0"/>
              <w:gridCol w:w="2193"/>
              <w:gridCol w:w="1430"/>
              <w:gridCol w:w="1647"/>
              <w:gridCol w:w="1510"/>
            </w:tblGrid>
            <w:tr w:rsidR="000E67D3" w:rsidRPr="00DC7D5F" w14:paraId="020F6A63" w14:textId="77777777" w:rsidTr="00D52FF0">
              <w:trPr>
                <w:trHeight w:val="285"/>
                <w:jc w:val="center"/>
              </w:trPr>
              <w:tc>
                <w:tcPr>
                  <w:tcW w:w="4221" w:type="dxa"/>
                  <w:gridSpan w:val="2"/>
                  <w:tcBorders>
                    <w:top w:val="nil"/>
                    <w:left w:val="nil"/>
                  </w:tcBorders>
                  <w:noWrap/>
                  <w:vAlign w:val="center"/>
                  <w:hideMark/>
                </w:tcPr>
                <w:p w14:paraId="020F6A5F" w14:textId="77777777" w:rsidR="000E67D3" w:rsidRPr="008D7DB6" w:rsidRDefault="000E67D3" w:rsidP="00D52FF0">
                  <w:pPr>
                    <w:spacing w:after="240" w:line="276" w:lineRule="auto"/>
                    <w:ind w:right="-188"/>
                    <w:rPr>
                      <w:rFonts w:ascii="Arial" w:hAnsi="Arial" w:cs="Arial"/>
                      <w:sz w:val="18"/>
                      <w:szCs w:val="18"/>
                      <w:lang w:val="en-GB"/>
                    </w:rPr>
                  </w:pPr>
                </w:p>
              </w:tc>
              <w:tc>
                <w:tcPr>
                  <w:tcW w:w="1476" w:type="dxa"/>
                  <w:shd w:val="clear" w:color="auto" w:fill="D9D9D9"/>
                  <w:noWrap/>
                  <w:vAlign w:val="center"/>
                  <w:hideMark/>
                </w:tcPr>
                <w:p w14:paraId="020F6A60" w14:textId="77777777" w:rsidR="000E67D3" w:rsidRPr="00235578" w:rsidRDefault="000E67D3" w:rsidP="00D52FF0">
                  <w:pPr>
                    <w:spacing w:line="276" w:lineRule="auto"/>
                    <w:jc w:val="center"/>
                    <w:rPr>
                      <w:rFonts w:ascii="Arial" w:hAnsi="Arial" w:cs="Arial"/>
                      <w:b/>
                      <w:sz w:val="18"/>
                      <w:szCs w:val="18"/>
                      <w:lang w:val="en-GB"/>
                    </w:rPr>
                  </w:pPr>
                  <w:r w:rsidRPr="008D7DB6">
                    <w:rPr>
                      <w:rFonts w:ascii="Arial" w:hAnsi="Arial" w:cs="Arial"/>
                      <w:b/>
                      <w:sz w:val="18"/>
                      <w:szCs w:val="18"/>
                      <w:lang w:val="en-GB"/>
                    </w:rPr>
                    <w:t>Anticoag</w:t>
                  </w:r>
                  <w:r w:rsidRPr="00235578">
                    <w:rPr>
                      <w:rFonts w:ascii="Arial" w:hAnsi="Arial" w:cs="Arial"/>
                      <w:b/>
                      <w:sz w:val="18"/>
                      <w:szCs w:val="18"/>
                      <w:lang w:val="en-GB"/>
                    </w:rPr>
                    <w:t>ulant-Rat- ESD default values</w:t>
                  </w:r>
                </w:p>
              </w:tc>
              <w:tc>
                <w:tcPr>
                  <w:tcW w:w="1701" w:type="dxa"/>
                  <w:shd w:val="clear" w:color="auto" w:fill="D9D9D9"/>
                  <w:vAlign w:val="center"/>
                </w:tcPr>
                <w:p w14:paraId="020F6A61" w14:textId="77777777" w:rsidR="000E67D3" w:rsidRPr="00235578" w:rsidRDefault="000E67D3" w:rsidP="00D52FF0">
                  <w:pPr>
                    <w:spacing w:line="276" w:lineRule="auto"/>
                    <w:ind w:right="-26"/>
                    <w:jc w:val="center"/>
                    <w:rPr>
                      <w:rFonts w:ascii="Arial" w:hAnsi="Arial" w:cs="Arial"/>
                      <w:b/>
                      <w:sz w:val="18"/>
                      <w:szCs w:val="18"/>
                      <w:lang w:val="en-GB"/>
                    </w:rPr>
                  </w:pPr>
                  <w:r w:rsidRPr="00235578">
                    <w:rPr>
                      <w:rFonts w:ascii="Arial" w:hAnsi="Arial" w:cs="Arial"/>
                      <w:b/>
                      <w:sz w:val="18"/>
                      <w:szCs w:val="18"/>
                      <w:lang w:val="en-GB"/>
                    </w:rPr>
                    <w:t>Dose for rat intended by the applicant</w:t>
                  </w:r>
                </w:p>
              </w:tc>
              <w:tc>
                <w:tcPr>
                  <w:tcW w:w="1559" w:type="dxa"/>
                  <w:shd w:val="clear" w:color="auto" w:fill="D9D9D9"/>
                  <w:noWrap/>
                  <w:vAlign w:val="center"/>
                  <w:hideMark/>
                </w:tcPr>
                <w:p w14:paraId="020F6A62" w14:textId="77777777" w:rsidR="000E67D3" w:rsidRPr="00FB7821" w:rsidRDefault="000E67D3" w:rsidP="00D52FF0">
                  <w:pPr>
                    <w:spacing w:line="276" w:lineRule="auto"/>
                    <w:ind w:right="-188"/>
                    <w:jc w:val="center"/>
                    <w:rPr>
                      <w:rFonts w:ascii="Arial" w:hAnsi="Arial" w:cs="Arial"/>
                      <w:b/>
                      <w:sz w:val="18"/>
                      <w:szCs w:val="18"/>
                      <w:lang w:val="en-GB"/>
                    </w:rPr>
                  </w:pPr>
                  <w:r w:rsidRPr="00FB7821">
                    <w:rPr>
                      <w:rFonts w:ascii="Arial" w:hAnsi="Arial" w:cs="Arial"/>
                      <w:b/>
                      <w:sz w:val="18"/>
                      <w:szCs w:val="18"/>
                      <w:lang w:val="en-GB"/>
                    </w:rPr>
                    <w:t>Unit</w:t>
                  </w:r>
                </w:p>
              </w:tc>
            </w:tr>
            <w:tr w:rsidR="000E67D3" w:rsidRPr="00DC7D5F" w14:paraId="020F6A65" w14:textId="77777777" w:rsidTr="00D52FF0">
              <w:trPr>
                <w:cantSplit/>
                <w:trHeight w:val="510"/>
                <w:jc w:val="center"/>
              </w:trPr>
              <w:tc>
                <w:tcPr>
                  <w:tcW w:w="8957" w:type="dxa"/>
                  <w:gridSpan w:val="5"/>
                  <w:noWrap/>
                  <w:vAlign w:val="center"/>
                </w:tcPr>
                <w:p w14:paraId="020F6A64" w14:textId="77777777" w:rsidR="000E67D3" w:rsidRPr="00A64E7F" w:rsidRDefault="000E67D3" w:rsidP="00D52FF0">
                  <w:pPr>
                    <w:spacing w:line="276" w:lineRule="auto"/>
                    <w:rPr>
                      <w:rFonts w:ascii="Arial" w:hAnsi="Arial" w:cs="Arial"/>
                      <w:sz w:val="18"/>
                      <w:szCs w:val="18"/>
                      <w:lang w:val="en-GB"/>
                    </w:rPr>
                  </w:pPr>
                  <w:r w:rsidRPr="00D01758">
                    <w:rPr>
                      <w:rFonts w:ascii="Arial" w:hAnsi="Arial" w:cs="Arial"/>
                      <w:b/>
                      <w:sz w:val="18"/>
                      <w:szCs w:val="18"/>
                      <w:lang w:val="en-GB"/>
                    </w:rPr>
                    <w:t>INPUTS</w:t>
                  </w:r>
                  <w:r w:rsidRPr="00D01758" w:rsidDel="008C0826">
                    <w:rPr>
                      <w:rFonts w:ascii="Arial" w:hAnsi="Arial" w:cs="Arial"/>
                      <w:b/>
                      <w:sz w:val="18"/>
                      <w:szCs w:val="18"/>
                      <w:lang w:val="en-GB"/>
                    </w:rPr>
                    <w:t xml:space="preserve"> </w:t>
                  </w:r>
                </w:p>
              </w:tc>
            </w:tr>
            <w:tr w:rsidR="000E67D3" w:rsidRPr="00DC7D5F" w14:paraId="020F6A6B" w14:textId="77777777" w:rsidTr="00D52FF0">
              <w:trPr>
                <w:cantSplit/>
                <w:trHeight w:val="510"/>
                <w:jc w:val="center"/>
              </w:trPr>
              <w:tc>
                <w:tcPr>
                  <w:tcW w:w="1953" w:type="dxa"/>
                  <w:noWrap/>
                  <w:vAlign w:val="center"/>
                </w:tcPr>
                <w:p w14:paraId="020F6A66" w14:textId="77777777" w:rsidR="000E67D3" w:rsidRPr="00A64E7F" w:rsidRDefault="000E67D3" w:rsidP="00D52FF0">
                  <w:pPr>
                    <w:spacing w:line="276" w:lineRule="auto"/>
                    <w:rPr>
                      <w:rFonts w:ascii="Arial" w:hAnsi="Arial" w:cs="Arial"/>
                      <w:sz w:val="18"/>
                      <w:szCs w:val="18"/>
                      <w:lang w:val="en-GB"/>
                    </w:rPr>
                  </w:pPr>
                  <w:r w:rsidRPr="00D01758">
                    <w:rPr>
                      <w:rFonts w:ascii="Arial" w:hAnsi="Arial" w:cs="Arial"/>
                      <w:sz w:val="18"/>
                      <w:szCs w:val="18"/>
                      <w:lang w:val="en-GB"/>
                    </w:rPr>
                    <w:t>Q</w:t>
                  </w:r>
                  <w:r w:rsidRPr="00D01758">
                    <w:rPr>
                      <w:rFonts w:ascii="Arial" w:hAnsi="Arial" w:cs="Arial"/>
                      <w:i/>
                      <w:iCs/>
                      <w:sz w:val="18"/>
                      <w:szCs w:val="18"/>
                      <w:vertAlign w:val="subscript"/>
                      <w:lang w:val="en-GB"/>
                    </w:rPr>
                    <w:t>prod</w:t>
                  </w:r>
                </w:p>
              </w:tc>
              <w:tc>
                <w:tcPr>
                  <w:tcW w:w="2268" w:type="dxa"/>
                  <w:noWrap/>
                  <w:vAlign w:val="center"/>
                </w:tcPr>
                <w:p w14:paraId="020F6A67" w14:textId="77777777" w:rsidR="000E67D3" w:rsidRPr="008D7DB6" w:rsidRDefault="000E67D3" w:rsidP="00D52FF0">
                  <w:pPr>
                    <w:spacing w:line="276" w:lineRule="auto"/>
                    <w:rPr>
                      <w:rFonts w:ascii="Arial" w:hAnsi="Arial" w:cs="Arial"/>
                      <w:sz w:val="18"/>
                      <w:szCs w:val="18"/>
                      <w:lang w:val="en-GB"/>
                    </w:rPr>
                  </w:pPr>
                  <w:r w:rsidRPr="008D7DB6">
                    <w:rPr>
                      <w:rFonts w:ascii="Arial" w:hAnsi="Arial" w:cs="Arial"/>
                      <w:sz w:val="18"/>
                      <w:szCs w:val="18"/>
                      <w:lang w:val="en-GB"/>
                    </w:rPr>
                    <w:t>Amount of product used in control operation / ha</w:t>
                  </w:r>
                </w:p>
              </w:tc>
              <w:tc>
                <w:tcPr>
                  <w:tcW w:w="1476" w:type="dxa"/>
                  <w:noWrap/>
                  <w:vAlign w:val="center"/>
                </w:tcPr>
                <w:p w14:paraId="020F6A68" w14:textId="77777777" w:rsidR="000E67D3" w:rsidRPr="008D7DB6" w:rsidRDefault="000E67D3" w:rsidP="00D52FF0">
                  <w:pPr>
                    <w:spacing w:line="276" w:lineRule="auto"/>
                    <w:ind w:right="-187"/>
                    <w:jc w:val="center"/>
                    <w:rPr>
                      <w:rFonts w:ascii="Arial" w:hAnsi="Arial" w:cs="Arial"/>
                      <w:sz w:val="18"/>
                      <w:szCs w:val="18"/>
                      <w:lang w:val="en-GB"/>
                    </w:rPr>
                  </w:pPr>
                  <w:r w:rsidRPr="008D7DB6">
                    <w:rPr>
                      <w:rFonts w:ascii="Arial" w:hAnsi="Arial" w:cs="Arial"/>
                      <w:sz w:val="18"/>
                      <w:szCs w:val="18"/>
                      <w:lang w:val="en-GB"/>
                    </w:rPr>
                    <w:t>40</w:t>
                  </w:r>
                </w:p>
              </w:tc>
              <w:tc>
                <w:tcPr>
                  <w:tcW w:w="1701" w:type="dxa"/>
                  <w:vAlign w:val="center"/>
                </w:tcPr>
                <w:p w14:paraId="020F6A69" w14:textId="77777777" w:rsidR="000E67D3" w:rsidRPr="00235578" w:rsidRDefault="0011300D" w:rsidP="00D52FF0">
                  <w:pPr>
                    <w:spacing w:line="276" w:lineRule="auto"/>
                    <w:ind w:right="1"/>
                    <w:jc w:val="center"/>
                    <w:rPr>
                      <w:rFonts w:ascii="Arial" w:hAnsi="Arial" w:cs="Arial"/>
                      <w:sz w:val="18"/>
                      <w:szCs w:val="18"/>
                      <w:lang w:val="en-GB"/>
                    </w:rPr>
                  </w:pPr>
                  <w:r w:rsidRPr="00235578">
                    <w:rPr>
                      <w:rFonts w:ascii="Arial" w:hAnsi="Arial" w:cs="Arial"/>
                      <w:sz w:val="18"/>
                      <w:szCs w:val="18"/>
                      <w:lang w:val="en-GB"/>
                    </w:rPr>
                    <w:t>84</w:t>
                  </w:r>
                </w:p>
              </w:tc>
              <w:tc>
                <w:tcPr>
                  <w:tcW w:w="1559" w:type="dxa"/>
                  <w:noWrap/>
                  <w:vAlign w:val="center"/>
                </w:tcPr>
                <w:p w14:paraId="020F6A6A" w14:textId="77777777" w:rsidR="000E67D3" w:rsidRPr="00D7699E" w:rsidRDefault="000E67D3" w:rsidP="00D52FF0">
                  <w:pPr>
                    <w:spacing w:line="276" w:lineRule="auto"/>
                    <w:ind w:right="-188"/>
                    <w:rPr>
                      <w:rFonts w:ascii="Arial" w:hAnsi="Arial" w:cs="Arial"/>
                      <w:sz w:val="18"/>
                      <w:szCs w:val="18"/>
                      <w:lang w:val="en-GB"/>
                    </w:rPr>
                  </w:pPr>
                  <w:r w:rsidRPr="00FB7821">
                    <w:rPr>
                      <w:rFonts w:ascii="Arial" w:hAnsi="Arial" w:cs="Arial"/>
                      <w:sz w:val="18"/>
                      <w:szCs w:val="18"/>
                      <w:lang w:val="en-GB"/>
                    </w:rPr>
                    <w:t>[kg.ha</w:t>
                  </w:r>
                  <w:r w:rsidRPr="00D7699E">
                    <w:rPr>
                      <w:rFonts w:ascii="Arial" w:hAnsi="Arial" w:cs="Arial"/>
                      <w:sz w:val="18"/>
                      <w:szCs w:val="18"/>
                      <w:vertAlign w:val="superscript"/>
                      <w:lang w:val="en-GB"/>
                    </w:rPr>
                    <w:t>-1</w:t>
                  </w:r>
                  <w:r w:rsidRPr="00D7699E">
                    <w:rPr>
                      <w:rFonts w:ascii="Arial" w:hAnsi="Arial" w:cs="Arial"/>
                      <w:sz w:val="18"/>
                      <w:szCs w:val="18"/>
                      <w:lang w:val="en-GB"/>
                    </w:rPr>
                    <w:t>]</w:t>
                  </w:r>
                </w:p>
              </w:tc>
            </w:tr>
            <w:tr w:rsidR="000E67D3" w:rsidRPr="00DC7D5F" w14:paraId="020F6A71" w14:textId="77777777" w:rsidTr="00D52FF0">
              <w:trPr>
                <w:cantSplit/>
                <w:trHeight w:val="510"/>
                <w:jc w:val="center"/>
              </w:trPr>
              <w:tc>
                <w:tcPr>
                  <w:tcW w:w="1953" w:type="dxa"/>
                  <w:noWrap/>
                  <w:vAlign w:val="center"/>
                  <w:hideMark/>
                </w:tcPr>
                <w:p w14:paraId="020F6A6C" w14:textId="77777777" w:rsidR="000E67D3" w:rsidRPr="00A64E7F" w:rsidRDefault="000E67D3" w:rsidP="00D52FF0">
                  <w:pPr>
                    <w:spacing w:line="276" w:lineRule="auto"/>
                    <w:rPr>
                      <w:rFonts w:ascii="Arial" w:hAnsi="Arial" w:cs="Arial"/>
                      <w:sz w:val="18"/>
                      <w:szCs w:val="18"/>
                      <w:lang w:val="en-GB"/>
                    </w:rPr>
                  </w:pPr>
                  <w:r w:rsidRPr="00D01758">
                    <w:rPr>
                      <w:rFonts w:ascii="Arial" w:hAnsi="Arial" w:cs="Arial"/>
                      <w:sz w:val="18"/>
                      <w:szCs w:val="18"/>
                      <w:lang w:val="en-GB"/>
                    </w:rPr>
                    <w:t>Fc</w:t>
                  </w:r>
                  <w:r w:rsidRPr="00D01758">
                    <w:rPr>
                      <w:rFonts w:ascii="Arial" w:hAnsi="Arial" w:cs="Arial"/>
                      <w:i/>
                      <w:iCs/>
                      <w:sz w:val="18"/>
                      <w:szCs w:val="18"/>
                      <w:vertAlign w:val="subscript"/>
                      <w:lang w:val="en-GB"/>
                    </w:rPr>
                    <w:t>product</w:t>
                  </w:r>
                </w:p>
              </w:tc>
              <w:tc>
                <w:tcPr>
                  <w:tcW w:w="2268" w:type="dxa"/>
                  <w:noWrap/>
                  <w:vAlign w:val="center"/>
                  <w:hideMark/>
                </w:tcPr>
                <w:p w14:paraId="020F6A6D" w14:textId="77777777" w:rsidR="000E67D3" w:rsidRPr="008D7DB6" w:rsidRDefault="000E67D3" w:rsidP="00D52FF0">
                  <w:pPr>
                    <w:spacing w:line="276" w:lineRule="auto"/>
                    <w:rPr>
                      <w:rFonts w:ascii="Arial" w:hAnsi="Arial" w:cs="Arial"/>
                      <w:sz w:val="18"/>
                      <w:szCs w:val="18"/>
                      <w:lang w:val="en-GB"/>
                    </w:rPr>
                  </w:pPr>
                  <w:r w:rsidRPr="008D7DB6">
                    <w:rPr>
                      <w:rFonts w:ascii="Arial" w:hAnsi="Arial" w:cs="Arial"/>
                      <w:sz w:val="18"/>
                      <w:szCs w:val="18"/>
                      <w:lang w:val="en-GB"/>
                    </w:rPr>
                    <w:t>Fraction of active substance in product</w:t>
                  </w:r>
                </w:p>
              </w:tc>
              <w:tc>
                <w:tcPr>
                  <w:tcW w:w="1476" w:type="dxa"/>
                  <w:noWrap/>
                  <w:vAlign w:val="center"/>
                  <w:hideMark/>
                </w:tcPr>
                <w:p w14:paraId="020F6A6E" w14:textId="77777777" w:rsidR="000E67D3" w:rsidRPr="008D7DB6" w:rsidRDefault="000E67D3" w:rsidP="00D52FF0">
                  <w:pPr>
                    <w:spacing w:line="276" w:lineRule="auto"/>
                    <w:ind w:right="-188"/>
                    <w:jc w:val="center"/>
                    <w:rPr>
                      <w:rFonts w:ascii="Arial" w:hAnsi="Arial" w:cs="Arial"/>
                      <w:sz w:val="18"/>
                      <w:szCs w:val="18"/>
                      <w:lang w:val="en-GB"/>
                    </w:rPr>
                  </w:pPr>
                  <w:r w:rsidRPr="008D7DB6">
                    <w:rPr>
                      <w:rFonts w:ascii="Arial" w:hAnsi="Arial" w:cs="Arial"/>
                      <w:sz w:val="18"/>
                      <w:szCs w:val="18"/>
                      <w:lang w:val="en-GB"/>
                    </w:rPr>
                    <w:t>0.05</w:t>
                  </w:r>
                </w:p>
              </w:tc>
              <w:tc>
                <w:tcPr>
                  <w:tcW w:w="1701" w:type="dxa"/>
                  <w:vAlign w:val="center"/>
                </w:tcPr>
                <w:p w14:paraId="020F6A6F" w14:textId="77777777" w:rsidR="000E67D3" w:rsidRPr="00235578" w:rsidRDefault="000E67D3" w:rsidP="00D52FF0">
                  <w:pPr>
                    <w:spacing w:line="276" w:lineRule="auto"/>
                    <w:ind w:right="-188"/>
                    <w:jc w:val="center"/>
                    <w:rPr>
                      <w:rFonts w:ascii="Arial" w:hAnsi="Arial" w:cs="Arial"/>
                      <w:sz w:val="18"/>
                      <w:szCs w:val="18"/>
                      <w:lang w:val="en-GB"/>
                    </w:rPr>
                  </w:pPr>
                  <w:r w:rsidRPr="00235578">
                    <w:rPr>
                      <w:rFonts w:ascii="Arial" w:hAnsi="Arial" w:cs="Arial"/>
                      <w:sz w:val="18"/>
                      <w:szCs w:val="18"/>
                      <w:lang w:val="en-GB"/>
                    </w:rPr>
                    <w:t>0.05</w:t>
                  </w:r>
                </w:p>
              </w:tc>
              <w:tc>
                <w:tcPr>
                  <w:tcW w:w="1559" w:type="dxa"/>
                  <w:noWrap/>
                  <w:vAlign w:val="center"/>
                  <w:hideMark/>
                </w:tcPr>
                <w:p w14:paraId="020F6A70" w14:textId="77777777" w:rsidR="000E67D3" w:rsidRPr="00D7699E" w:rsidRDefault="000E67D3" w:rsidP="00D52FF0">
                  <w:pPr>
                    <w:spacing w:line="276" w:lineRule="auto"/>
                    <w:ind w:right="-188"/>
                    <w:rPr>
                      <w:rFonts w:ascii="Arial" w:hAnsi="Arial" w:cs="Arial"/>
                      <w:sz w:val="18"/>
                      <w:szCs w:val="18"/>
                      <w:lang w:val="en-GB"/>
                    </w:rPr>
                  </w:pPr>
                  <w:r w:rsidRPr="00235578">
                    <w:rPr>
                      <w:rFonts w:ascii="Arial" w:hAnsi="Arial" w:cs="Arial"/>
                      <w:sz w:val="18"/>
                      <w:szCs w:val="18"/>
                      <w:lang w:val="en-GB"/>
                    </w:rPr>
                    <w:t>[g a.i.kg</w:t>
                  </w:r>
                  <w:r w:rsidRPr="00FB7821">
                    <w:rPr>
                      <w:rFonts w:ascii="Arial" w:hAnsi="Arial" w:cs="Arial"/>
                      <w:sz w:val="18"/>
                      <w:szCs w:val="18"/>
                      <w:vertAlign w:val="superscript"/>
                      <w:lang w:val="en-GB"/>
                    </w:rPr>
                    <w:t>-1</w:t>
                  </w:r>
                  <w:r w:rsidRPr="00D7699E">
                    <w:rPr>
                      <w:rFonts w:ascii="Arial" w:hAnsi="Arial" w:cs="Arial"/>
                      <w:sz w:val="18"/>
                      <w:szCs w:val="18"/>
                      <w:lang w:val="en-GB"/>
                    </w:rPr>
                    <w:t xml:space="preserve">] </w:t>
                  </w:r>
                </w:p>
              </w:tc>
            </w:tr>
            <w:tr w:rsidR="000E67D3" w:rsidRPr="00DC7D5F" w14:paraId="020F6A77" w14:textId="77777777" w:rsidTr="00D52FF0">
              <w:trPr>
                <w:cantSplit/>
                <w:trHeight w:val="510"/>
                <w:jc w:val="center"/>
              </w:trPr>
              <w:tc>
                <w:tcPr>
                  <w:tcW w:w="1953" w:type="dxa"/>
                  <w:noWrap/>
                  <w:vAlign w:val="center"/>
                  <w:hideMark/>
                </w:tcPr>
                <w:p w14:paraId="020F6A72" w14:textId="77777777" w:rsidR="000E67D3" w:rsidRPr="00A64E7F" w:rsidRDefault="000E67D3" w:rsidP="00D52FF0">
                  <w:pPr>
                    <w:spacing w:line="276" w:lineRule="auto"/>
                    <w:rPr>
                      <w:rFonts w:ascii="Arial" w:hAnsi="Arial" w:cs="Arial"/>
                      <w:sz w:val="18"/>
                      <w:szCs w:val="18"/>
                      <w:lang w:val="en-GB"/>
                    </w:rPr>
                  </w:pPr>
                  <w:r w:rsidRPr="00D01758">
                    <w:rPr>
                      <w:rFonts w:ascii="Arial" w:hAnsi="Arial" w:cs="Arial"/>
                      <w:sz w:val="18"/>
                      <w:szCs w:val="18"/>
                      <w:lang w:val="en-GB"/>
                    </w:rPr>
                    <w:t>N</w:t>
                  </w:r>
                  <w:r w:rsidRPr="00D01758">
                    <w:rPr>
                      <w:rFonts w:ascii="Arial" w:hAnsi="Arial" w:cs="Arial"/>
                      <w:i/>
                      <w:iCs/>
                      <w:sz w:val="18"/>
                      <w:szCs w:val="18"/>
                      <w:vertAlign w:val="subscript"/>
                      <w:lang w:val="en-GB"/>
                    </w:rPr>
                    <w:t>app</w:t>
                  </w:r>
                </w:p>
              </w:tc>
              <w:tc>
                <w:tcPr>
                  <w:tcW w:w="2268" w:type="dxa"/>
                  <w:noWrap/>
                  <w:vAlign w:val="center"/>
                  <w:hideMark/>
                </w:tcPr>
                <w:p w14:paraId="020F6A73" w14:textId="77777777" w:rsidR="000E67D3" w:rsidRPr="008D7DB6" w:rsidRDefault="000E67D3" w:rsidP="00D52FF0">
                  <w:pPr>
                    <w:spacing w:line="276" w:lineRule="auto"/>
                    <w:rPr>
                      <w:rFonts w:ascii="Arial" w:hAnsi="Arial" w:cs="Arial"/>
                      <w:sz w:val="18"/>
                      <w:szCs w:val="18"/>
                      <w:lang w:val="en-GB"/>
                    </w:rPr>
                  </w:pPr>
                  <w:r w:rsidRPr="008D7DB6">
                    <w:rPr>
                      <w:rFonts w:ascii="Arial" w:hAnsi="Arial" w:cs="Arial"/>
                      <w:sz w:val="18"/>
                      <w:szCs w:val="18"/>
                      <w:lang w:val="en-GB"/>
                    </w:rPr>
                    <w:t>Number of applications</w:t>
                  </w:r>
                </w:p>
              </w:tc>
              <w:tc>
                <w:tcPr>
                  <w:tcW w:w="1476" w:type="dxa"/>
                  <w:noWrap/>
                  <w:vAlign w:val="center"/>
                  <w:hideMark/>
                </w:tcPr>
                <w:p w14:paraId="020F6A74" w14:textId="77777777" w:rsidR="000E67D3" w:rsidRPr="00235578" w:rsidRDefault="000E67D3" w:rsidP="00D52FF0">
                  <w:pPr>
                    <w:spacing w:line="276" w:lineRule="auto"/>
                    <w:ind w:right="-188"/>
                    <w:jc w:val="center"/>
                    <w:rPr>
                      <w:rFonts w:ascii="Arial" w:hAnsi="Arial" w:cs="Arial"/>
                      <w:sz w:val="18"/>
                      <w:szCs w:val="18"/>
                      <w:lang w:val="en-GB"/>
                    </w:rPr>
                  </w:pPr>
                  <w:r w:rsidRPr="00235578">
                    <w:rPr>
                      <w:rFonts w:ascii="Arial" w:hAnsi="Arial" w:cs="Arial"/>
                      <w:sz w:val="18"/>
                      <w:szCs w:val="18"/>
                      <w:lang w:val="en-GB"/>
                    </w:rPr>
                    <w:t>7</w:t>
                  </w:r>
                </w:p>
              </w:tc>
              <w:tc>
                <w:tcPr>
                  <w:tcW w:w="1701" w:type="dxa"/>
                  <w:vAlign w:val="center"/>
                </w:tcPr>
                <w:p w14:paraId="020F6A75" w14:textId="77777777" w:rsidR="000E67D3" w:rsidRPr="00235578" w:rsidRDefault="000E67D3" w:rsidP="00D52FF0">
                  <w:pPr>
                    <w:spacing w:line="276" w:lineRule="auto"/>
                    <w:ind w:right="-188"/>
                    <w:jc w:val="center"/>
                    <w:rPr>
                      <w:rFonts w:ascii="Arial" w:hAnsi="Arial" w:cs="Arial"/>
                      <w:sz w:val="18"/>
                      <w:szCs w:val="18"/>
                      <w:lang w:val="en-GB"/>
                    </w:rPr>
                  </w:pPr>
                  <w:r w:rsidRPr="00235578">
                    <w:rPr>
                      <w:rFonts w:ascii="Arial" w:hAnsi="Arial" w:cs="Arial"/>
                      <w:sz w:val="18"/>
                      <w:szCs w:val="18"/>
                      <w:lang w:val="en-GB"/>
                    </w:rPr>
                    <w:t>7</w:t>
                  </w:r>
                </w:p>
              </w:tc>
              <w:tc>
                <w:tcPr>
                  <w:tcW w:w="1559" w:type="dxa"/>
                  <w:noWrap/>
                  <w:vAlign w:val="center"/>
                  <w:hideMark/>
                </w:tcPr>
                <w:p w14:paraId="020F6A76" w14:textId="77777777" w:rsidR="000E67D3" w:rsidRPr="00FB7821" w:rsidRDefault="000E67D3" w:rsidP="00D52FF0">
                  <w:pPr>
                    <w:spacing w:line="276" w:lineRule="auto"/>
                    <w:ind w:right="-188"/>
                    <w:rPr>
                      <w:rFonts w:ascii="Arial" w:hAnsi="Arial" w:cs="Arial"/>
                      <w:sz w:val="18"/>
                      <w:szCs w:val="18"/>
                      <w:lang w:val="en-GB"/>
                    </w:rPr>
                  </w:pPr>
                  <w:r w:rsidRPr="00FB7821">
                    <w:rPr>
                      <w:rFonts w:ascii="Arial" w:hAnsi="Arial" w:cs="Arial"/>
                      <w:sz w:val="18"/>
                      <w:szCs w:val="18"/>
                      <w:lang w:val="en-GB"/>
                    </w:rPr>
                    <w:t>[-]</w:t>
                  </w:r>
                </w:p>
              </w:tc>
            </w:tr>
            <w:tr w:rsidR="000E67D3" w:rsidRPr="00DC7D5F" w14:paraId="020F6A7D" w14:textId="77777777" w:rsidTr="00D52FF0">
              <w:trPr>
                <w:cantSplit/>
                <w:trHeight w:val="510"/>
                <w:jc w:val="center"/>
              </w:trPr>
              <w:tc>
                <w:tcPr>
                  <w:tcW w:w="1953" w:type="dxa"/>
                  <w:noWrap/>
                  <w:vAlign w:val="center"/>
                  <w:hideMark/>
                </w:tcPr>
                <w:p w14:paraId="020F6A78" w14:textId="77777777" w:rsidR="000E67D3" w:rsidRPr="00A64E7F" w:rsidRDefault="000E67D3" w:rsidP="00D52FF0">
                  <w:pPr>
                    <w:spacing w:line="276" w:lineRule="auto"/>
                    <w:rPr>
                      <w:rFonts w:ascii="Arial" w:hAnsi="Arial" w:cs="Arial"/>
                      <w:sz w:val="18"/>
                      <w:szCs w:val="18"/>
                      <w:lang w:val="en-GB"/>
                    </w:rPr>
                  </w:pPr>
                  <w:r w:rsidRPr="00D01758">
                    <w:rPr>
                      <w:rFonts w:ascii="Arial" w:hAnsi="Arial" w:cs="Arial"/>
                      <w:sz w:val="18"/>
                      <w:szCs w:val="18"/>
                      <w:lang w:val="en-GB"/>
                    </w:rPr>
                    <w:t>F</w:t>
                  </w:r>
                  <w:r w:rsidRPr="00D01758">
                    <w:rPr>
                      <w:rFonts w:ascii="Arial" w:hAnsi="Arial" w:cs="Arial"/>
                      <w:i/>
                      <w:iCs/>
                      <w:sz w:val="18"/>
                      <w:szCs w:val="18"/>
                      <w:vertAlign w:val="subscript"/>
                      <w:lang w:val="en-GB"/>
                    </w:rPr>
                    <w:t>release, soil</w:t>
                  </w:r>
                </w:p>
              </w:tc>
              <w:tc>
                <w:tcPr>
                  <w:tcW w:w="2268" w:type="dxa"/>
                  <w:noWrap/>
                  <w:vAlign w:val="center"/>
                  <w:hideMark/>
                </w:tcPr>
                <w:p w14:paraId="020F6A79" w14:textId="77777777" w:rsidR="000E67D3" w:rsidRPr="008D7DB6" w:rsidRDefault="000E67D3" w:rsidP="00D52FF0">
                  <w:pPr>
                    <w:spacing w:line="276" w:lineRule="auto"/>
                    <w:rPr>
                      <w:rFonts w:ascii="Arial" w:hAnsi="Arial" w:cs="Arial"/>
                      <w:sz w:val="18"/>
                      <w:szCs w:val="18"/>
                      <w:lang w:val="en-GB"/>
                    </w:rPr>
                  </w:pPr>
                  <w:r w:rsidRPr="008D7DB6">
                    <w:rPr>
                      <w:rFonts w:ascii="Arial" w:hAnsi="Arial" w:cs="Arial"/>
                      <w:sz w:val="18"/>
                      <w:szCs w:val="18"/>
                      <w:lang w:val="en-GB"/>
                    </w:rPr>
                    <w:t>Fraction of product released to soil</w:t>
                  </w:r>
                </w:p>
              </w:tc>
              <w:tc>
                <w:tcPr>
                  <w:tcW w:w="1476" w:type="dxa"/>
                  <w:noWrap/>
                  <w:vAlign w:val="center"/>
                  <w:hideMark/>
                </w:tcPr>
                <w:p w14:paraId="020F6A7A" w14:textId="77777777" w:rsidR="000E67D3" w:rsidRPr="00235578" w:rsidRDefault="000E67D3" w:rsidP="00D52FF0">
                  <w:pPr>
                    <w:spacing w:line="276" w:lineRule="auto"/>
                    <w:ind w:right="-188"/>
                    <w:jc w:val="center"/>
                    <w:rPr>
                      <w:rFonts w:ascii="Arial" w:hAnsi="Arial" w:cs="Arial"/>
                      <w:sz w:val="18"/>
                      <w:szCs w:val="18"/>
                      <w:lang w:val="en-GB"/>
                    </w:rPr>
                  </w:pPr>
                  <w:r w:rsidRPr="008D7DB6">
                    <w:rPr>
                      <w:rFonts w:ascii="Arial" w:hAnsi="Arial" w:cs="Arial"/>
                      <w:sz w:val="18"/>
                      <w:szCs w:val="18"/>
                      <w:lang w:val="en-GB"/>
                    </w:rPr>
                    <w:t>0.9</w:t>
                  </w:r>
                </w:p>
              </w:tc>
              <w:tc>
                <w:tcPr>
                  <w:tcW w:w="1701" w:type="dxa"/>
                  <w:vAlign w:val="center"/>
                </w:tcPr>
                <w:p w14:paraId="020F6A7B" w14:textId="77777777" w:rsidR="000E67D3" w:rsidRPr="00FB7821" w:rsidRDefault="000E67D3" w:rsidP="00D52FF0">
                  <w:pPr>
                    <w:spacing w:line="276" w:lineRule="auto"/>
                    <w:ind w:right="-188"/>
                    <w:jc w:val="center"/>
                    <w:rPr>
                      <w:rFonts w:ascii="Arial" w:hAnsi="Arial" w:cs="Arial"/>
                      <w:sz w:val="18"/>
                      <w:szCs w:val="18"/>
                      <w:lang w:val="en-GB"/>
                    </w:rPr>
                  </w:pPr>
                  <w:r w:rsidRPr="00235578">
                    <w:rPr>
                      <w:rFonts w:ascii="Arial" w:hAnsi="Arial" w:cs="Arial"/>
                      <w:sz w:val="18"/>
                      <w:szCs w:val="18"/>
                      <w:lang w:val="en-GB"/>
                    </w:rPr>
                    <w:t>0.9</w:t>
                  </w:r>
                </w:p>
              </w:tc>
              <w:tc>
                <w:tcPr>
                  <w:tcW w:w="1559" w:type="dxa"/>
                  <w:noWrap/>
                  <w:vAlign w:val="center"/>
                  <w:hideMark/>
                </w:tcPr>
                <w:p w14:paraId="020F6A7C" w14:textId="77777777" w:rsidR="000E67D3" w:rsidRPr="00D7699E" w:rsidRDefault="000E67D3" w:rsidP="00D52FF0">
                  <w:pPr>
                    <w:spacing w:line="276" w:lineRule="auto"/>
                    <w:ind w:right="-188"/>
                    <w:rPr>
                      <w:rFonts w:ascii="Arial" w:hAnsi="Arial" w:cs="Arial"/>
                      <w:sz w:val="18"/>
                      <w:szCs w:val="18"/>
                      <w:lang w:val="en-GB"/>
                    </w:rPr>
                  </w:pPr>
                  <w:r w:rsidRPr="00D7699E">
                    <w:rPr>
                      <w:rFonts w:ascii="Arial" w:hAnsi="Arial" w:cs="Arial"/>
                      <w:sz w:val="18"/>
                      <w:szCs w:val="18"/>
                      <w:lang w:val="en-GB"/>
                    </w:rPr>
                    <w:t>[-]</w:t>
                  </w:r>
                </w:p>
              </w:tc>
            </w:tr>
            <w:tr w:rsidR="000E67D3" w:rsidRPr="00DC7D5F" w14:paraId="020F6A83" w14:textId="77777777" w:rsidTr="00D52FF0">
              <w:trPr>
                <w:cantSplit/>
                <w:trHeight w:val="510"/>
                <w:jc w:val="center"/>
              </w:trPr>
              <w:tc>
                <w:tcPr>
                  <w:tcW w:w="1953" w:type="dxa"/>
                  <w:noWrap/>
                  <w:vAlign w:val="center"/>
                  <w:hideMark/>
                </w:tcPr>
                <w:p w14:paraId="020F6A7E" w14:textId="77777777" w:rsidR="000E67D3" w:rsidRPr="00A64E7F" w:rsidRDefault="000E67D3" w:rsidP="00D52FF0">
                  <w:pPr>
                    <w:spacing w:line="276" w:lineRule="auto"/>
                    <w:rPr>
                      <w:rFonts w:ascii="Arial" w:hAnsi="Arial" w:cs="Arial"/>
                      <w:sz w:val="18"/>
                      <w:szCs w:val="18"/>
                      <w:lang w:val="en-GB"/>
                    </w:rPr>
                  </w:pPr>
                  <w:r w:rsidRPr="00D01758">
                    <w:rPr>
                      <w:rFonts w:ascii="Arial" w:hAnsi="Arial" w:cs="Arial"/>
                      <w:sz w:val="18"/>
                      <w:szCs w:val="18"/>
                      <w:lang w:val="en-GB"/>
                    </w:rPr>
                    <w:t>AREA</w:t>
                  </w:r>
                  <w:r w:rsidRPr="00D01758">
                    <w:rPr>
                      <w:rFonts w:ascii="Arial" w:hAnsi="Arial" w:cs="Arial"/>
                      <w:i/>
                      <w:iCs/>
                      <w:sz w:val="18"/>
                      <w:szCs w:val="18"/>
                      <w:vertAlign w:val="subscript"/>
                      <w:lang w:val="en-GB"/>
                    </w:rPr>
                    <w:t>exposed</w:t>
                  </w:r>
                </w:p>
              </w:tc>
              <w:tc>
                <w:tcPr>
                  <w:tcW w:w="2268" w:type="dxa"/>
                  <w:noWrap/>
                  <w:vAlign w:val="center"/>
                  <w:hideMark/>
                </w:tcPr>
                <w:p w14:paraId="020F6A7F" w14:textId="77777777" w:rsidR="000E67D3" w:rsidRPr="008D7DB6" w:rsidRDefault="000E67D3" w:rsidP="00D52FF0">
                  <w:pPr>
                    <w:spacing w:line="276" w:lineRule="auto"/>
                    <w:rPr>
                      <w:rFonts w:ascii="Arial" w:hAnsi="Arial" w:cs="Arial"/>
                      <w:sz w:val="18"/>
                      <w:szCs w:val="18"/>
                      <w:lang w:val="en-GB"/>
                    </w:rPr>
                  </w:pPr>
                  <w:r w:rsidRPr="008D7DB6">
                    <w:rPr>
                      <w:rFonts w:ascii="Arial" w:hAnsi="Arial" w:cs="Arial"/>
                      <w:sz w:val="18"/>
                      <w:szCs w:val="18"/>
                      <w:lang w:val="en-GB"/>
                    </w:rPr>
                    <w:t>Area exposed to rodenticide</w:t>
                  </w:r>
                </w:p>
              </w:tc>
              <w:tc>
                <w:tcPr>
                  <w:tcW w:w="1476" w:type="dxa"/>
                  <w:noWrap/>
                  <w:vAlign w:val="center"/>
                  <w:hideMark/>
                </w:tcPr>
                <w:p w14:paraId="020F6A80" w14:textId="77777777" w:rsidR="000E67D3" w:rsidRPr="008D7DB6" w:rsidRDefault="000E67D3" w:rsidP="00D52FF0">
                  <w:pPr>
                    <w:spacing w:line="276" w:lineRule="auto"/>
                    <w:ind w:right="-188"/>
                    <w:jc w:val="center"/>
                    <w:rPr>
                      <w:rFonts w:ascii="Arial" w:hAnsi="Arial" w:cs="Arial"/>
                      <w:sz w:val="18"/>
                      <w:szCs w:val="18"/>
                      <w:lang w:val="en-GB"/>
                    </w:rPr>
                  </w:pPr>
                  <w:r w:rsidRPr="008D7DB6">
                    <w:rPr>
                      <w:rFonts w:ascii="Arial" w:hAnsi="Arial" w:cs="Arial"/>
                      <w:sz w:val="18"/>
                      <w:szCs w:val="18"/>
                      <w:lang w:val="en-GB"/>
                    </w:rPr>
                    <w:t>10 000</w:t>
                  </w:r>
                </w:p>
              </w:tc>
              <w:tc>
                <w:tcPr>
                  <w:tcW w:w="1701" w:type="dxa"/>
                  <w:vAlign w:val="center"/>
                </w:tcPr>
                <w:p w14:paraId="020F6A81" w14:textId="77777777" w:rsidR="000E67D3" w:rsidRPr="00235578" w:rsidRDefault="000E67D3" w:rsidP="00D52FF0">
                  <w:pPr>
                    <w:spacing w:line="276" w:lineRule="auto"/>
                    <w:ind w:right="-188"/>
                    <w:jc w:val="center"/>
                    <w:rPr>
                      <w:rFonts w:ascii="Arial" w:hAnsi="Arial" w:cs="Arial"/>
                      <w:sz w:val="18"/>
                      <w:szCs w:val="18"/>
                      <w:lang w:val="en-GB"/>
                    </w:rPr>
                  </w:pPr>
                  <w:r w:rsidRPr="00235578">
                    <w:rPr>
                      <w:rFonts w:ascii="Arial" w:hAnsi="Arial" w:cs="Arial"/>
                      <w:sz w:val="18"/>
                      <w:szCs w:val="18"/>
                      <w:lang w:val="en-GB"/>
                    </w:rPr>
                    <w:t>10 000</w:t>
                  </w:r>
                </w:p>
              </w:tc>
              <w:tc>
                <w:tcPr>
                  <w:tcW w:w="1559" w:type="dxa"/>
                  <w:noWrap/>
                  <w:vAlign w:val="center"/>
                  <w:hideMark/>
                </w:tcPr>
                <w:p w14:paraId="020F6A82" w14:textId="77777777" w:rsidR="000E67D3" w:rsidRPr="00D7699E" w:rsidRDefault="000E67D3" w:rsidP="00D52FF0">
                  <w:pPr>
                    <w:spacing w:line="276" w:lineRule="auto"/>
                    <w:ind w:right="-188"/>
                    <w:rPr>
                      <w:rFonts w:ascii="Arial" w:hAnsi="Arial" w:cs="Arial"/>
                      <w:sz w:val="18"/>
                      <w:szCs w:val="18"/>
                      <w:lang w:val="en-GB"/>
                    </w:rPr>
                  </w:pPr>
                  <w:r w:rsidRPr="00235578">
                    <w:rPr>
                      <w:rFonts w:ascii="Arial" w:hAnsi="Arial" w:cs="Arial"/>
                      <w:sz w:val="18"/>
                      <w:szCs w:val="18"/>
                      <w:lang w:val="en-GB"/>
                    </w:rPr>
                    <w:t>[m</w:t>
                  </w:r>
                  <w:r w:rsidRPr="00FB7821">
                    <w:rPr>
                      <w:rFonts w:ascii="Arial" w:hAnsi="Arial" w:cs="Arial"/>
                      <w:sz w:val="18"/>
                      <w:szCs w:val="18"/>
                      <w:vertAlign w:val="superscript"/>
                      <w:lang w:val="en-GB"/>
                    </w:rPr>
                    <w:t>2</w:t>
                  </w:r>
                  <w:r w:rsidRPr="00D7699E">
                    <w:rPr>
                      <w:rFonts w:ascii="Arial" w:hAnsi="Arial" w:cs="Arial"/>
                      <w:sz w:val="18"/>
                      <w:szCs w:val="18"/>
                      <w:lang w:val="en-GB"/>
                    </w:rPr>
                    <w:t>]</w:t>
                  </w:r>
                </w:p>
              </w:tc>
            </w:tr>
            <w:tr w:rsidR="000E67D3" w:rsidRPr="00DC7D5F" w14:paraId="020F6A89" w14:textId="77777777" w:rsidTr="00D52FF0">
              <w:trPr>
                <w:cantSplit/>
                <w:trHeight w:val="510"/>
                <w:jc w:val="center"/>
              </w:trPr>
              <w:tc>
                <w:tcPr>
                  <w:tcW w:w="1953" w:type="dxa"/>
                  <w:noWrap/>
                  <w:vAlign w:val="center"/>
                  <w:hideMark/>
                </w:tcPr>
                <w:p w14:paraId="020F6A84" w14:textId="77777777" w:rsidR="000E67D3" w:rsidRPr="00A64E7F" w:rsidRDefault="000E67D3" w:rsidP="00D52FF0">
                  <w:pPr>
                    <w:spacing w:line="276" w:lineRule="auto"/>
                    <w:rPr>
                      <w:rFonts w:ascii="Arial" w:hAnsi="Arial" w:cs="Arial"/>
                      <w:sz w:val="18"/>
                      <w:szCs w:val="18"/>
                      <w:lang w:val="en-GB"/>
                    </w:rPr>
                  </w:pPr>
                  <w:r w:rsidRPr="00D01758">
                    <w:rPr>
                      <w:rFonts w:ascii="Arial" w:hAnsi="Arial" w:cs="Arial"/>
                      <w:sz w:val="18"/>
                      <w:szCs w:val="18"/>
                      <w:lang w:val="en-GB"/>
                    </w:rPr>
                    <w:lastRenderedPageBreak/>
                    <w:t>DEPTH</w:t>
                  </w:r>
                  <w:r w:rsidRPr="00D01758">
                    <w:rPr>
                      <w:rFonts w:ascii="Arial" w:hAnsi="Arial" w:cs="Arial"/>
                      <w:i/>
                      <w:iCs/>
                      <w:sz w:val="18"/>
                      <w:szCs w:val="18"/>
                      <w:vertAlign w:val="subscript"/>
                      <w:lang w:val="en-GB"/>
                    </w:rPr>
                    <w:t>soil</w:t>
                  </w:r>
                </w:p>
              </w:tc>
              <w:tc>
                <w:tcPr>
                  <w:tcW w:w="2268" w:type="dxa"/>
                  <w:noWrap/>
                  <w:vAlign w:val="center"/>
                  <w:hideMark/>
                </w:tcPr>
                <w:p w14:paraId="020F6A85" w14:textId="77777777" w:rsidR="000E67D3" w:rsidRPr="008D7DB6" w:rsidRDefault="000E67D3" w:rsidP="00D52FF0">
                  <w:pPr>
                    <w:spacing w:line="276" w:lineRule="auto"/>
                    <w:rPr>
                      <w:rFonts w:ascii="Arial" w:hAnsi="Arial" w:cs="Arial"/>
                      <w:sz w:val="18"/>
                      <w:szCs w:val="18"/>
                      <w:lang w:val="en-GB"/>
                    </w:rPr>
                  </w:pPr>
                  <w:r w:rsidRPr="008D7DB6">
                    <w:rPr>
                      <w:rFonts w:ascii="Arial" w:hAnsi="Arial" w:cs="Arial"/>
                      <w:sz w:val="18"/>
                      <w:szCs w:val="18"/>
                      <w:lang w:val="en-GB"/>
                    </w:rPr>
                    <w:t>Depth of exposed soil</w:t>
                  </w:r>
                </w:p>
              </w:tc>
              <w:tc>
                <w:tcPr>
                  <w:tcW w:w="1476" w:type="dxa"/>
                  <w:noWrap/>
                  <w:vAlign w:val="center"/>
                  <w:hideMark/>
                </w:tcPr>
                <w:p w14:paraId="020F6A86" w14:textId="77777777" w:rsidR="000E67D3" w:rsidRPr="008D7DB6" w:rsidRDefault="000E67D3" w:rsidP="00D52FF0">
                  <w:pPr>
                    <w:spacing w:line="276" w:lineRule="auto"/>
                    <w:ind w:right="-188"/>
                    <w:jc w:val="center"/>
                    <w:rPr>
                      <w:rFonts w:ascii="Arial" w:hAnsi="Arial" w:cs="Arial"/>
                      <w:sz w:val="18"/>
                      <w:szCs w:val="18"/>
                      <w:lang w:val="en-GB"/>
                    </w:rPr>
                  </w:pPr>
                  <w:r w:rsidRPr="008D7DB6">
                    <w:rPr>
                      <w:rFonts w:ascii="Arial" w:hAnsi="Arial" w:cs="Arial"/>
                      <w:sz w:val="18"/>
                      <w:szCs w:val="18"/>
                      <w:lang w:val="en-GB"/>
                    </w:rPr>
                    <w:t>0.1</w:t>
                  </w:r>
                </w:p>
              </w:tc>
              <w:tc>
                <w:tcPr>
                  <w:tcW w:w="1701" w:type="dxa"/>
                  <w:vAlign w:val="center"/>
                </w:tcPr>
                <w:p w14:paraId="020F6A87" w14:textId="77777777" w:rsidR="000E67D3" w:rsidRPr="00235578" w:rsidRDefault="000E67D3" w:rsidP="00D52FF0">
                  <w:pPr>
                    <w:spacing w:line="276" w:lineRule="auto"/>
                    <w:ind w:right="-188"/>
                    <w:jc w:val="center"/>
                    <w:rPr>
                      <w:rFonts w:ascii="Arial" w:hAnsi="Arial" w:cs="Arial"/>
                      <w:sz w:val="18"/>
                      <w:szCs w:val="18"/>
                      <w:lang w:val="en-GB"/>
                    </w:rPr>
                  </w:pPr>
                  <w:r w:rsidRPr="00235578">
                    <w:rPr>
                      <w:rFonts w:ascii="Arial" w:hAnsi="Arial" w:cs="Arial"/>
                      <w:sz w:val="18"/>
                      <w:szCs w:val="18"/>
                      <w:lang w:val="en-GB"/>
                    </w:rPr>
                    <w:t>0.1</w:t>
                  </w:r>
                </w:p>
              </w:tc>
              <w:tc>
                <w:tcPr>
                  <w:tcW w:w="1559" w:type="dxa"/>
                  <w:noWrap/>
                  <w:vAlign w:val="center"/>
                  <w:hideMark/>
                </w:tcPr>
                <w:p w14:paraId="020F6A88" w14:textId="77777777" w:rsidR="000E67D3" w:rsidRPr="00235578" w:rsidRDefault="000E67D3" w:rsidP="00D52FF0">
                  <w:pPr>
                    <w:spacing w:line="276" w:lineRule="auto"/>
                    <w:ind w:right="-188"/>
                    <w:rPr>
                      <w:rFonts w:ascii="Arial" w:hAnsi="Arial" w:cs="Arial"/>
                      <w:sz w:val="18"/>
                      <w:szCs w:val="18"/>
                      <w:lang w:val="en-GB"/>
                    </w:rPr>
                  </w:pPr>
                  <w:r w:rsidRPr="00235578">
                    <w:rPr>
                      <w:rFonts w:ascii="Arial" w:hAnsi="Arial" w:cs="Arial"/>
                      <w:sz w:val="18"/>
                      <w:szCs w:val="18"/>
                      <w:lang w:val="en-GB"/>
                    </w:rPr>
                    <w:t>[m]</w:t>
                  </w:r>
                </w:p>
              </w:tc>
            </w:tr>
            <w:tr w:rsidR="000E67D3" w:rsidRPr="00DC7D5F" w14:paraId="020F6A8F" w14:textId="77777777" w:rsidTr="00D52FF0">
              <w:trPr>
                <w:cantSplit/>
                <w:trHeight w:val="510"/>
                <w:jc w:val="center"/>
              </w:trPr>
              <w:tc>
                <w:tcPr>
                  <w:tcW w:w="1953" w:type="dxa"/>
                  <w:noWrap/>
                  <w:vAlign w:val="center"/>
                  <w:hideMark/>
                </w:tcPr>
                <w:p w14:paraId="020F6A8A" w14:textId="77777777" w:rsidR="000E67D3" w:rsidRPr="00A64E7F" w:rsidRDefault="000E67D3" w:rsidP="00D52FF0">
                  <w:pPr>
                    <w:spacing w:line="276" w:lineRule="auto"/>
                    <w:rPr>
                      <w:rFonts w:ascii="Arial" w:hAnsi="Arial" w:cs="Arial"/>
                      <w:sz w:val="18"/>
                      <w:szCs w:val="18"/>
                      <w:lang w:val="en-GB"/>
                    </w:rPr>
                  </w:pPr>
                  <w:r w:rsidRPr="00D01758">
                    <w:rPr>
                      <w:rFonts w:ascii="Arial" w:hAnsi="Arial" w:cs="Arial"/>
                      <w:sz w:val="18"/>
                      <w:szCs w:val="18"/>
                      <w:lang w:val="en-GB"/>
                    </w:rPr>
                    <w:t>RHO</w:t>
                  </w:r>
                  <w:r w:rsidRPr="00D01758">
                    <w:rPr>
                      <w:rFonts w:ascii="Arial" w:hAnsi="Arial" w:cs="Arial"/>
                      <w:i/>
                      <w:iCs/>
                      <w:sz w:val="18"/>
                      <w:szCs w:val="18"/>
                      <w:vertAlign w:val="subscript"/>
                      <w:lang w:val="en-GB"/>
                    </w:rPr>
                    <w:t>soil</w:t>
                  </w:r>
                </w:p>
              </w:tc>
              <w:tc>
                <w:tcPr>
                  <w:tcW w:w="2268" w:type="dxa"/>
                  <w:noWrap/>
                  <w:vAlign w:val="center"/>
                  <w:hideMark/>
                </w:tcPr>
                <w:p w14:paraId="020F6A8B" w14:textId="77777777" w:rsidR="000E67D3" w:rsidRPr="008D7DB6" w:rsidRDefault="000E67D3" w:rsidP="00D52FF0">
                  <w:pPr>
                    <w:spacing w:line="276" w:lineRule="auto"/>
                    <w:rPr>
                      <w:rFonts w:ascii="Arial" w:hAnsi="Arial" w:cs="Arial"/>
                      <w:sz w:val="18"/>
                      <w:szCs w:val="18"/>
                      <w:lang w:val="en-GB"/>
                    </w:rPr>
                  </w:pPr>
                  <w:r w:rsidRPr="008D7DB6">
                    <w:rPr>
                      <w:rFonts w:ascii="Arial" w:hAnsi="Arial" w:cs="Arial"/>
                      <w:sz w:val="18"/>
                      <w:szCs w:val="18"/>
                      <w:lang w:val="en-GB"/>
                    </w:rPr>
                    <w:t>Density of wet exposed soil</w:t>
                  </w:r>
                </w:p>
              </w:tc>
              <w:tc>
                <w:tcPr>
                  <w:tcW w:w="1476" w:type="dxa"/>
                  <w:noWrap/>
                  <w:vAlign w:val="center"/>
                  <w:hideMark/>
                </w:tcPr>
                <w:p w14:paraId="020F6A8C" w14:textId="77777777" w:rsidR="000E67D3" w:rsidRPr="008D7DB6" w:rsidRDefault="000E67D3" w:rsidP="00D52FF0">
                  <w:pPr>
                    <w:spacing w:line="276" w:lineRule="auto"/>
                    <w:ind w:right="-188"/>
                    <w:jc w:val="center"/>
                    <w:rPr>
                      <w:rFonts w:ascii="Arial" w:hAnsi="Arial" w:cs="Arial"/>
                      <w:sz w:val="18"/>
                      <w:szCs w:val="18"/>
                      <w:lang w:val="en-GB"/>
                    </w:rPr>
                  </w:pPr>
                  <w:r w:rsidRPr="008D7DB6">
                    <w:rPr>
                      <w:rFonts w:ascii="Arial" w:hAnsi="Arial" w:cs="Arial"/>
                      <w:sz w:val="18"/>
                      <w:szCs w:val="18"/>
                      <w:lang w:val="en-GB"/>
                    </w:rPr>
                    <w:t>1700</w:t>
                  </w:r>
                </w:p>
              </w:tc>
              <w:tc>
                <w:tcPr>
                  <w:tcW w:w="1701" w:type="dxa"/>
                  <w:vAlign w:val="center"/>
                </w:tcPr>
                <w:p w14:paraId="020F6A8D" w14:textId="77777777" w:rsidR="000E67D3" w:rsidRPr="00235578" w:rsidRDefault="000E67D3" w:rsidP="00D52FF0">
                  <w:pPr>
                    <w:spacing w:line="276" w:lineRule="auto"/>
                    <w:ind w:right="-188"/>
                    <w:jc w:val="center"/>
                    <w:rPr>
                      <w:rFonts w:ascii="Arial" w:hAnsi="Arial" w:cs="Arial"/>
                      <w:sz w:val="18"/>
                      <w:szCs w:val="18"/>
                      <w:lang w:val="en-GB"/>
                    </w:rPr>
                  </w:pPr>
                  <w:r w:rsidRPr="00235578">
                    <w:rPr>
                      <w:rFonts w:ascii="Arial" w:hAnsi="Arial" w:cs="Arial"/>
                      <w:sz w:val="18"/>
                      <w:szCs w:val="18"/>
                      <w:lang w:val="en-GB"/>
                    </w:rPr>
                    <w:t>1700</w:t>
                  </w:r>
                </w:p>
              </w:tc>
              <w:tc>
                <w:tcPr>
                  <w:tcW w:w="1559" w:type="dxa"/>
                  <w:noWrap/>
                  <w:vAlign w:val="center"/>
                  <w:hideMark/>
                </w:tcPr>
                <w:p w14:paraId="020F6A8E" w14:textId="77777777" w:rsidR="000E67D3" w:rsidRPr="00D7699E" w:rsidRDefault="000E67D3" w:rsidP="00D52FF0">
                  <w:pPr>
                    <w:spacing w:line="276" w:lineRule="auto"/>
                    <w:ind w:right="-188"/>
                    <w:rPr>
                      <w:rFonts w:ascii="Arial" w:hAnsi="Arial" w:cs="Arial"/>
                      <w:sz w:val="18"/>
                      <w:szCs w:val="18"/>
                      <w:lang w:val="en-GB"/>
                    </w:rPr>
                  </w:pPr>
                  <w:r w:rsidRPr="00235578">
                    <w:rPr>
                      <w:rFonts w:ascii="Arial" w:hAnsi="Arial" w:cs="Arial"/>
                      <w:sz w:val="18"/>
                      <w:szCs w:val="18"/>
                      <w:lang w:val="en-GB"/>
                    </w:rPr>
                    <w:t>[kg.m</w:t>
                  </w:r>
                  <w:r w:rsidRPr="00FB7821">
                    <w:rPr>
                      <w:rFonts w:ascii="Arial" w:hAnsi="Arial" w:cs="Arial"/>
                      <w:sz w:val="18"/>
                      <w:szCs w:val="18"/>
                      <w:vertAlign w:val="superscript"/>
                      <w:lang w:val="en-GB"/>
                    </w:rPr>
                    <w:t>-3</w:t>
                  </w:r>
                  <w:r w:rsidRPr="00D7699E">
                    <w:rPr>
                      <w:rFonts w:ascii="Arial" w:hAnsi="Arial" w:cs="Arial"/>
                      <w:sz w:val="18"/>
                      <w:szCs w:val="18"/>
                      <w:lang w:val="en-GB"/>
                    </w:rPr>
                    <w:t>]</w:t>
                  </w:r>
                </w:p>
              </w:tc>
            </w:tr>
            <w:tr w:rsidR="000E67D3" w:rsidRPr="00DC7D5F" w14:paraId="020F6A95" w14:textId="77777777" w:rsidTr="00D52FF0">
              <w:trPr>
                <w:cantSplit/>
                <w:trHeight w:val="510"/>
                <w:jc w:val="center"/>
              </w:trPr>
              <w:tc>
                <w:tcPr>
                  <w:tcW w:w="1953" w:type="dxa"/>
                  <w:noWrap/>
                  <w:vAlign w:val="center"/>
                </w:tcPr>
                <w:p w14:paraId="020F6A90" w14:textId="77777777" w:rsidR="000E67D3" w:rsidRPr="00D01758" w:rsidRDefault="000E67D3" w:rsidP="00D52FF0">
                  <w:pPr>
                    <w:spacing w:line="276" w:lineRule="auto"/>
                    <w:rPr>
                      <w:rFonts w:ascii="Arial" w:hAnsi="Arial" w:cs="Arial"/>
                      <w:sz w:val="18"/>
                      <w:szCs w:val="18"/>
                      <w:lang w:val="en-GB"/>
                    </w:rPr>
                  </w:pPr>
                  <w:r w:rsidRPr="00D01758">
                    <w:rPr>
                      <w:rFonts w:ascii="Arial" w:hAnsi="Arial" w:cs="Arial"/>
                      <w:sz w:val="18"/>
                      <w:szCs w:val="18"/>
                      <w:lang w:val="en-GB"/>
                    </w:rPr>
                    <w:t>Koc</w:t>
                  </w:r>
                </w:p>
              </w:tc>
              <w:tc>
                <w:tcPr>
                  <w:tcW w:w="2268" w:type="dxa"/>
                  <w:noWrap/>
                  <w:vAlign w:val="center"/>
                </w:tcPr>
                <w:p w14:paraId="020F6A91" w14:textId="77777777" w:rsidR="000E67D3" w:rsidRPr="008D7DB6" w:rsidRDefault="000E67D3" w:rsidP="00D52FF0">
                  <w:pPr>
                    <w:spacing w:line="276" w:lineRule="auto"/>
                    <w:rPr>
                      <w:rFonts w:ascii="Arial" w:hAnsi="Arial" w:cs="Arial"/>
                      <w:sz w:val="18"/>
                      <w:szCs w:val="18"/>
                      <w:lang w:val="en-GB"/>
                    </w:rPr>
                  </w:pPr>
                  <w:r w:rsidRPr="008D7DB6">
                    <w:rPr>
                      <w:rFonts w:ascii="Arial" w:hAnsi="Arial" w:cs="Arial"/>
                      <w:sz w:val="18"/>
                      <w:szCs w:val="18"/>
                      <w:lang w:val="en-GB"/>
                    </w:rPr>
                    <w:t>Organic carbon adsorption coefficient</w:t>
                  </w:r>
                </w:p>
              </w:tc>
              <w:tc>
                <w:tcPr>
                  <w:tcW w:w="1476" w:type="dxa"/>
                  <w:noWrap/>
                  <w:vAlign w:val="center"/>
                </w:tcPr>
                <w:p w14:paraId="020F6A92" w14:textId="77777777" w:rsidR="000E67D3" w:rsidRPr="00235578" w:rsidRDefault="0076777B" w:rsidP="00D52FF0">
                  <w:pPr>
                    <w:jc w:val="center"/>
                    <w:rPr>
                      <w:rFonts w:ascii="Arial" w:hAnsi="Arial" w:cs="Arial"/>
                      <w:sz w:val="18"/>
                      <w:szCs w:val="18"/>
                    </w:rPr>
                  </w:pPr>
                  <w:r w:rsidRPr="00235578">
                    <w:rPr>
                      <w:rFonts w:ascii="Arial" w:hAnsi="Arial" w:cs="Arial"/>
                      <w:sz w:val="18"/>
                      <w:szCs w:val="18"/>
                    </w:rPr>
                    <w:t>1 871 544</w:t>
                  </w:r>
                </w:p>
              </w:tc>
              <w:tc>
                <w:tcPr>
                  <w:tcW w:w="1701" w:type="dxa"/>
                  <w:vAlign w:val="center"/>
                </w:tcPr>
                <w:p w14:paraId="020F6A93" w14:textId="77777777" w:rsidR="000E67D3" w:rsidRPr="00D7699E" w:rsidRDefault="0076777B" w:rsidP="00D52FF0">
                  <w:pPr>
                    <w:jc w:val="center"/>
                    <w:rPr>
                      <w:rFonts w:ascii="Arial" w:hAnsi="Arial" w:cs="Arial"/>
                      <w:sz w:val="18"/>
                      <w:szCs w:val="18"/>
                    </w:rPr>
                  </w:pPr>
                  <w:r w:rsidRPr="00FB7821">
                    <w:rPr>
                      <w:rFonts w:ascii="Arial" w:hAnsi="Arial" w:cs="Arial"/>
                      <w:sz w:val="18"/>
                      <w:szCs w:val="18"/>
                    </w:rPr>
                    <w:t>1 871 544</w:t>
                  </w:r>
                </w:p>
              </w:tc>
              <w:tc>
                <w:tcPr>
                  <w:tcW w:w="1559" w:type="dxa"/>
                  <w:noWrap/>
                  <w:vAlign w:val="center"/>
                </w:tcPr>
                <w:p w14:paraId="020F6A94" w14:textId="77777777" w:rsidR="000E67D3" w:rsidRPr="007F774F" w:rsidRDefault="000E67D3" w:rsidP="00D52FF0">
                  <w:pPr>
                    <w:spacing w:line="276" w:lineRule="auto"/>
                    <w:ind w:right="-188"/>
                    <w:rPr>
                      <w:rFonts w:ascii="Arial" w:hAnsi="Arial" w:cs="Arial"/>
                      <w:sz w:val="18"/>
                      <w:szCs w:val="18"/>
                      <w:lang w:val="en-GB"/>
                    </w:rPr>
                  </w:pPr>
                  <w:r w:rsidRPr="00A45DDF">
                    <w:rPr>
                      <w:rFonts w:ascii="Arial" w:hAnsi="Arial" w:cs="Arial"/>
                      <w:sz w:val="18"/>
                      <w:szCs w:val="18"/>
                      <w:lang w:val="en-GB"/>
                    </w:rPr>
                    <w:t>[L.kg</w:t>
                  </w:r>
                  <w:r w:rsidRPr="007F774F">
                    <w:rPr>
                      <w:rFonts w:ascii="Arial" w:hAnsi="Arial" w:cs="Arial"/>
                      <w:sz w:val="18"/>
                      <w:szCs w:val="18"/>
                      <w:vertAlign w:val="superscript"/>
                      <w:lang w:val="en-GB"/>
                    </w:rPr>
                    <w:t>-1</w:t>
                  </w:r>
                  <w:r w:rsidRPr="007F774F">
                    <w:rPr>
                      <w:rFonts w:ascii="Arial" w:hAnsi="Arial" w:cs="Arial"/>
                      <w:sz w:val="18"/>
                      <w:szCs w:val="18"/>
                      <w:lang w:val="en-GB"/>
                    </w:rPr>
                    <w:t>]</w:t>
                  </w:r>
                </w:p>
              </w:tc>
            </w:tr>
            <w:tr w:rsidR="000E67D3" w:rsidRPr="00DC7D5F" w14:paraId="020F6A97" w14:textId="77777777" w:rsidTr="00D52FF0">
              <w:trPr>
                <w:cantSplit/>
                <w:trHeight w:val="510"/>
                <w:jc w:val="center"/>
              </w:trPr>
              <w:tc>
                <w:tcPr>
                  <w:tcW w:w="8957" w:type="dxa"/>
                  <w:gridSpan w:val="5"/>
                  <w:noWrap/>
                  <w:vAlign w:val="center"/>
                </w:tcPr>
                <w:p w14:paraId="020F6A96" w14:textId="77777777" w:rsidR="000E67D3" w:rsidRPr="00D01758" w:rsidRDefault="000E67D3" w:rsidP="00D52FF0">
                  <w:pPr>
                    <w:spacing w:line="276" w:lineRule="auto"/>
                    <w:ind w:right="-188"/>
                    <w:rPr>
                      <w:rFonts w:ascii="Arial" w:hAnsi="Arial" w:cs="Arial"/>
                      <w:sz w:val="18"/>
                      <w:szCs w:val="18"/>
                      <w:lang w:val="en-GB"/>
                    </w:rPr>
                  </w:pPr>
                  <w:r w:rsidRPr="00D01758">
                    <w:rPr>
                      <w:rFonts w:ascii="Arial" w:hAnsi="Arial" w:cs="Arial"/>
                      <w:b/>
                      <w:sz w:val="18"/>
                      <w:szCs w:val="18"/>
                      <w:lang w:val="en-GB"/>
                    </w:rPr>
                    <w:t>OUTPUTS</w:t>
                  </w:r>
                </w:p>
              </w:tc>
            </w:tr>
            <w:tr w:rsidR="000E67D3" w:rsidRPr="00DC7D5F" w14:paraId="020F6A9D" w14:textId="77777777" w:rsidTr="00D52FF0">
              <w:trPr>
                <w:cantSplit/>
                <w:trHeight w:val="510"/>
                <w:jc w:val="center"/>
              </w:trPr>
              <w:tc>
                <w:tcPr>
                  <w:tcW w:w="1953" w:type="dxa"/>
                  <w:noWrap/>
                  <w:vAlign w:val="center"/>
                  <w:hideMark/>
                </w:tcPr>
                <w:p w14:paraId="020F6A98" w14:textId="77777777" w:rsidR="000E67D3" w:rsidRPr="00A64E7F" w:rsidRDefault="000E67D3" w:rsidP="00D52FF0">
                  <w:pPr>
                    <w:spacing w:line="276" w:lineRule="auto"/>
                    <w:rPr>
                      <w:rFonts w:ascii="Arial" w:hAnsi="Arial" w:cs="Arial"/>
                      <w:sz w:val="18"/>
                      <w:szCs w:val="18"/>
                      <w:lang w:val="en-GB"/>
                    </w:rPr>
                  </w:pPr>
                  <w:r w:rsidRPr="00D01758">
                    <w:rPr>
                      <w:rFonts w:ascii="Arial" w:hAnsi="Arial" w:cs="Arial"/>
                      <w:sz w:val="18"/>
                      <w:szCs w:val="18"/>
                      <w:lang w:val="en-GB"/>
                    </w:rPr>
                    <w:t>Elocal</w:t>
                  </w:r>
                  <w:r w:rsidRPr="00D01758">
                    <w:rPr>
                      <w:rFonts w:ascii="Arial" w:hAnsi="Arial" w:cs="Arial"/>
                      <w:i/>
                      <w:iCs/>
                      <w:sz w:val="18"/>
                      <w:szCs w:val="18"/>
                      <w:vertAlign w:val="subscript"/>
                      <w:lang w:val="en-GB"/>
                    </w:rPr>
                    <w:t>soil-campaign</w:t>
                  </w:r>
                </w:p>
              </w:tc>
              <w:tc>
                <w:tcPr>
                  <w:tcW w:w="2268" w:type="dxa"/>
                  <w:noWrap/>
                  <w:vAlign w:val="center"/>
                  <w:hideMark/>
                </w:tcPr>
                <w:p w14:paraId="020F6A99" w14:textId="77777777" w:rsidR="000E67D3" w:rsidRPr="008D7DB6" w:rsidRDefault="000E67D3" w:rsidP="00D52FF0">
                  <w:pPr>
                    <w:spacing w:line="276" w:lineRule="auto"/>
                    <w:rPr>
                      <w:rFonts w:ascii="Arial" w:hAnsi="Arial" w:cs="Arial"/>
                      <w:i/>
                      <w:iCs/>
                      <w:sz w:val="18"/>
                      <w:szCs w:val="18"/>
                      <w:lang w:val="en-GB"/>
                    </w:rPr>
                  </w:pPr>
                  <w:r w:rsidRPr="008D7DB6">
                    <w:rPr>
                      <w:rFonts w:ascii="Arial" w:hAnsi="Arial" w:cs="Arial"/>
                      <w:i/>
                      <w:iCs/>
                      <w:sz w:val="18"/>
                      <w:szCs w:val="18"/>
                      <w:lang w:val="en-GB"/>
                    </w:rPr>
                    <w:t>Local emission of active substance to soil from a campaign</w:t>
                  </w:r>
                </w:p>
              </w:tc>
              <w:tc>
                <w:tcPr>
                  <w:tcW w:w="1476" w:type="dxa"/>
                  <w:noWrap/>
                  <w:vAlign w:val="center"/>
                  <w:hideMark/>
                </w:tcPr>
                <w:p w14:paraId="020F6A9A" w14:textId="77777777" w:rsidR="000E67D3" w:rsidRPr="00235578" w:rsidRDefault="000E67D3" w:rsidP="00D52FF0">
                  <w:pPr>
                    <w:jc w:val="center"/>
                    <w:rPr>
                      <w:rFonts w:ascii="Arial" w:hAnsi="Arial" w:cs="Arial"/>
                      <w:bCs/>
                      <w:sz w:val="18"/>
                      <w:szCs w:val="18"/>
                    </w:rPr>
                  </w:pPr>
                  <w:r w:rsidRPr="008D7DB6">
                    <w:rPr>
                      <w:rFonts w:ascii="Arial" w:hAnsi="Arial" w:cs="Arial"/>
                      <w:bCs/>
                      <w:sz w:val="18"/>
                      <w:szCs w:val="18"/>
                    </w:rPr>
                    <w:t>1.26E+01</w:t>
                  </w:r>
                </w:p>
              </w:tc>
              <w:tc>
                <w:tcPr>
                  <w:tcW w:w="1701" w:type="dxa"/>
                  <w:vAlign w:val="center"/>
                </w:tcPr>
                <w:p w14:paraId="020F6A9B" w14:textId="77777777" w:rsidR="000E67D3" w:rsidRPr="00D7699E" w:rsidRDefault="0076777B" w:rsidP="00D52FF0">
                  <w:pPr>
                    <w:jc w:val="center"/>
                    <w:rPr>
                      <w:rFonts w:ascii="Arial" w:hAnsi="Arial" w:cs="Arial"/>
                      <w:bCs/>
                      <w:sz w:val="18"/>
                      <w:szCs w:val="18"/>
                    </w:rPr>
                  </w:pPr>
                  <w:r w:rsidRPr="00235578">
                    <w:rPr>
                      <w:rFonts w:ascii="Arial" w:hAnsi="Arial" w:cs="Arial"/>
                      <w:bCs/>
                      <w:sz w:val="18"/>
                      <w:szCs w:val="18"/>
                    </w:rPr>
                    <w:t>2.</w:t>
                  </w:r>
                  <w:r w:rsidRPr="00FB7821">
                    <w:rPr>
                      <w:rFonts w:ascii="Arial" w:hAnsi="Arial" w:cs="Arial"/>
                      <w:bCs/>
                      <w:sz w:val="18"/>
                      <w:szCs w:val="18"/>
                    </w:rPr>
                    <w:t>65</w:t>
                  </w:r>
                  <w:r w:rsidR="000E67D3" w:rsidRPr="00D7699E">
                    <w:rPr>
                      <w:rFonts w:ascii="Arial" w:hAnsi="Arial" w:cs="Arial"/>
                      <w:bCs/>
                      <w:sz w:val="18"/>
                      <w:szCs w:val="18"/>
                    </w:rPr>
                    <w:t>E+01</w:t>
                  </w:r>
                </w:p>
              </w:tc>
              <w:tc>
                <w:tcPr>
                  <w:tcW w:w="1559" w:type="dxa"/>
                  <w:noWrap/>
                  <w:vAlign w:val="center"/>
                  <w:hideMark/>
                </w:tcPr>
                <w:p w14:paraId="020F6A9C" w14:textId="77777777" w:rsidR="000E67D3" w:rsidRPr="007F774F" w:rsidRDefault="000E67D3" w:rsidP="00D52FF0">
                  <w:pPr>
                    <w:spacing w:line="276" w:lineRule="auto"/>
                    <w:ind w:right="-188"/>
                    <w:rPr>
                      <w:rFonts w:ascii="Arial" w:hAnsi="Arial" w:cs="Arial"/>
                      <w:sz w:val="18"/>
                      <w:szCs w:val="18"/>
                      <w:lang w:val="en-GB"/>
                    </w:rPr>
                  </w:pPr>
                  <w:r w:rsidRPr="00A45DDF">
                    <w:rPr>
                      <w:rFonts w:ascii="Arial" w:hAnsi="Arial" w:cs="Arial"/>
                      <w:sz w:val="18"/>
                      <w:szCs w:val="18"/>
                      <w:lang w:val="en-GB"/>
                    </w:rPr>
                    <w:t>[g.camp</w:t>
                  </w:r>
                  <w:r w:rsidRPr="007F774F">
                    <w:rPr>
                      <w:rFonts w:ascii="Arial" w:hAnsi="Arial" w:cs="Arial"/>
                      <w:sz w:val="18"/>
                      <w:szCs w:val="18"/>
                      <w:vertAlign w:val="superscript"/>
                      <w:lang w:val="en-GB"/>
                    </w:rPr>
                    <w:t>-1</w:t>
                  </w:r>
                  <w:r w:rsidRPr="007F774F">
                    <w:rPr>
                      <w:rFonts w:ascii="Arial" w:hAnsi="Arial" w:cs="Arial"/>
                      <w:sz w:val="18"/>
                      <w:szCs w:val="18"/>
                      <w:lang w:val="en-GB"/>
                    </w:rPr>
                    <w:t>]</w:t>
                  </w:r>
                </w:p>
              </w:tc>
            </w:tr>
            <w:tr w:rsidR="000E67D3" w:rsidRPr="00DC7D5F" w14:paraId="020F6AA3" w14:textId="77777777" w:rsidTr="00D52FF0">
              <w:trPr>
                <w:cantSplit/>
                <w:trHeight w:val="510"/>
                <w:jc w:val="center"/>
              </w:trPr>
              <w:tc>
                <w:tcPr>
                  <w:tcW w:w="1953" w:type="dxa"/>
                  <w:noWrap/>
                  <w:vAlign w:val="center"/>
                  <w:hideMark/>
                </w:tcPr>
                <w:p w14:paraId="020F6A9E" w14:textId="77777777" w:rsidR="000E67D3" w:rsidRPr="00A64E7F" w:rsidRDefault="000E67D3" w:rsidP="00D52FF0">
                  <w:pPr>
                    <w:spacing w:line="276" w:lineRule="auto"/>
                    <w:rPr>
                      <w:rFonts w:ascii="Arial" w:hAnsi="Arial" w:cs="Arial"/>
                      <w:b/>
                      <w:sz w:val="18"/>
                      <w:szCs w:val="18"/>
                      <w:lang w:val="en-GB"/>
                    </w:rPr>
                  </w:pPr>
                  <w:r w:rsidRPr="00D01758">
                    <w:rPr>
                      <w:rFonts w:ascii="Arial" w:hAnsi="Arial" w:cs="Arial"/>
                      <w:b/>
                      <w:sz w:val="18"/>
                      <w:szCs w:val="18"/>
                      <w:lang w:val="en-GB"/>
                    </w:rPr>
                    <w:t>Clocal</w:t>
                  </w:r>
                  <w:r w:rsidRPr="00D01758">
                    <w:rPr>
                      <w:rFonts w:ascii="Arial" w:hAnsi="Arial" w:cs="Arial"/>
                      <w:b/>
                      <w:i/>
                      <w:iCs/>
                      <w:sz w:val="18"/>
                      <w:szCs w:val="18"/>
                      <w:vertAlign w:val="subscript"/>
                      <w:lang w:val="en-GB"/>
                    </w:rPr>
                    <w:t>soil</w:t>
                  </w:r>
                </w:p>
              </w:tc>
              <w:tc>
                <w:tcPr>
                  <w:tcW w:w="2268" w:type="dxa"/>
                  <w:noWrap/>
                  <w:vAlign w:val="center"/>
                  <w:hideMark/>
                </w:tcPr>
                <w:p w14:paraId="020F6A9F" w14:textId="77777777" w:rsidR="000E67D3" w:rsidRPr="008D7DB6" w:rsidRDefault="000E67D3" w:rsidP="00D52FF0">
                  <w:pPr>
                    <w:spacing w:line="276" w:lineRule="auto"/>
                    <w:rPr>
                      <w:rFonts w:ascii="Arial" w:hAnsi="Arial" w:cs="Arial"/>
                      <w:b/>
                      <w:i/>
                      <w:iCs/>
                      <w:sz w:val="18"/>
                      <w:szCs w:val="18"/>
                      <w:lang w:val="en-GB"/>
                    </w:rPr>
                  </w:pPr>
                  <w:r w:rsidRPr="008D7DB6">
                    <w:rPr>
                      <w:rFonts w:ascii="Arial" w:hAnsi="Arial" w:cs="Arial"/>
                      <w:b/>
                      <w:i/>
                      <w:iCs/>
                      <w:sz w:val="18"/>
                      <w:szCs w:val="18"/>
                      <w:lang w:val="en-GB"/>
                    </w:rPr>
                    <w:t>Local concentration in soil after a campaign</w:t>
                  </w:r>
                </w:p>
              </w:tc>
              <w:tc>
                <w:tcPr>
                  <w:tcW w:w="1476" w:type="dxa"/>
                  <w:noWrap/>
                  <w:vAlign w:val="center"/>
                  <w:hideMark/>
                </w:tcPr>
                <w:p w14:paraId="020F6AA0" w14:textId="77777777" w:rsidR="000E67D3" w:rsidRPr="00235578" w:rsidRDefault="000E67D3" w:rsidP="00D52FF0">
                  <w:pPr>
                    <w:jc w:val="center"/>
                    <w:rPr>
                      <w:rFonts w:ascii="Arial" w:hAnsi="Arial" w:cs="Arial"/>
                      <w:b/>
                      <w:bCs/>
                      <w:sz w:val="18"/>
                      <w:szCs w:val="18"/>
                    </w:rPr>
                  </w:pPr>
                  <w:r w:rsidRPr="008D7DB6">
                    <w:rPr>
                      <w:rFonts w:ascii="Arial" w:hAnsi="Arial" w:cs="Arial"/>
                      <w:b/>
                      <w:bCs/>
                      <w:sz w:val="18"/>
                      <w:szCs w:val="18"/>
                    </w:rPr>
                    <w:t>7.41E-03</w:t>
                  </w:r>
                </w:p>
              </w:tc>
              <w:tc>
                <w:tcPr>
                  <w:tcW w:w="1701" w:type="dxa"/>
                  <w:vAlign w:val="center"/>
                </w:tcPr>
                <w:p w14:paraId="020F6AA1" w14:textId="77777777" w:rsidR="000E67D3" w:rsidRPr="00D7699E" w:rsidRDefault="0076777B" w:rsidP="00D52FF0">
                  <w:pPr>
                    <w:jc w:val="center"/>
                    <w:rPr>
                      <w:rFonts w:ascii="Arial" w:hAnsi="Arial" w:cs="Arial"/>
                      <w:b/>
                      <w:bCs/>
                      <w:sz w:val="18"/>
                      <w:szCs w:val="18"/>
                    </w:rPr>
                  </w:pPr>
                  <w:r w:rsidRPr="00235578">
                    <w:rPr>
                      <w:rFonts w:ascii="Arial" w:hAnsi="Arial" w:cs="Arial"/>
                      <w:b/>
                      <w:bCs/>
                      <w:sz w:val="18"/>
                      <w:szCs w:val="18"/>
                    </w:rPr>
                    <w:t>1.</w:t>
                  </w:r>
                  <w:r w:rsidRPr="00FB7821">
                    <w:rPr>
                      <w:rFonts w:ascii="Arial" w:hAnsi="Arial" w:cs="Arial"/>
                      <w:b/>
                      <w:bCs/>
                      <w:sz w:val="18"/>
                      <w:szCs w:val="18"/>
                    </w:rPr>
                    <w:t>56</w:t>
                  </w:r>
                  <w:r w:rsidR="000E67D3" w:rsidRPr="00D7699E">
                    <w:rPr>
                      <w:rFonts w:ascii="Arial" w:hAnsi="Arial" w:cs="Arial"/>
                      <w:b/>
                      <w:bCs/>
                      <w:sz w:val="18"/>
                      <w:szCs w:val="18"/>
                    </w:rPr>
                    <w:t>E-02</w:t>
                  </w:r>
                </w:p>
              </w:tc>
              <w:tc>
                <w:tcPr>
                  <w:tcW w:w="1559" w:type="dxa"/>
                  <w:noWrap/>
                  <w:vAlign w:val="center"/>
                  <w:hideMark/>
                </w:tcPr>
                <w:p w14:paraId="020F6AA2" w14:textId="77777777" w:rsidR="000E67D3" w:rsidRPr="00747FCE" w:rsidRDefault="000E67D3" w:rsidP="00D52FF0">
                  <w:pPr>
                    <w:spacing w:line="276" w:lineRule="auto"/>
                    <w:ind w:right="-188"/>
                    <w:rPr>
                      <w:rFonts w:ascii="Arial" w:hAnsi="Arial" w:cs="Arial"/>
                      <w:b/>
                      <w:sz w:val="18"/>
                      <w:szCs w:val="18"/>
                      <w:lang w:val="en-GB"/>
                    </w:rPr>
                  </w:pPr>
                  <w:r w:rsidRPr="00A45DDF">
                    <w:rPr>
                      <w:rFonts w:ascii="Arial" w:hAnsi="Arial" w:cs="Arial"/>
                      <w:b/>
                      <w:sz w:val="18"/>
                      <w:szCs w:val="18"/>
                      <w:lang w:val="en-GB"/>
                    </w:rPr>
                    <w:t>[mg.kg</w:t>
                  </w:r>
                  <w:r w:rsidRPr="007F774F">
                    <w:rPr>
                      <w:rFonts w:ascii="Arial" w:hAnsi="Arial" w:cs="Arial"/>
                      <w:b/>
                      <w:sz w:val="18"/>
                      <w:szCs w:val="18"/>
                      <w:vertAlign w:val="superscript"/>
                      <w:lang w:val="en-GB"/>
                    </w:rPr>
                    <w:t>-1</w:t>
                  </w:r>
                  <w:r w:rsidRPr="007F774F">
                    <w:rPr>
                      <w:rFonts w:ascii="Arial" w:hAnsi="Arial" w:cs="Arial"/>
                      <w:b/>
                      <w:sz w:val="18"/>
                      <w:szCs w:val="18"/>
                      <w:vertAlign w:val="subscript"/>
                      <w:lang w:val="en-GB"/>
                    </w:rPr>
                    <w:t>wwt</w:t>
                  </w:r>
                  <w:r w:rsidRPr="00747FCE">
                    <w:rPr>
                      <w:rFonts w:ascii="Arial" w:hAnsi="Arial" w:cs="Arial"/>
                      <w:b/>
                      <w:sz w:val="18"/>
                      <w:szCs w:val="18"/>
                      <w:lang w:val="en-GB"/>
                    </w:rPr>
                    <w:t>]</w:t>
                  </w:r>
                </w:p>
              </w:tc>
            </w:tr>
            <w:tr w:rsidR="000E67D3" w:rsidRPr="00DC7D5F" w14:paraId="020F6AA9" w14:textId="77777777" w:rsidTr="00D52FF0">
              <w:trPr>
                <w:cantSplit/>
                <w:trHeight w:val="510"/>
                <w:jc w:val="center"/>
              </w:trPr>
              <w:tc>
                <w:tcPr>
                  <w:tcW w:w="1953" w:type="dxa"/>
                  <w:noWrap/>
                  <w:vAlign w:val="center"/>
                  <w:hideMark/>
                </w:tcPr>
                <w:p w14:paraId="020F6AA4" w14:textId="77777777" w:rsidR="000E67D3" w:rsidRPr="00A64E7F" w:rsidRDefault="000E67D3" w:rsidP="00D52FF0">
                  <w:pPr>
                    <w:spacing w:line="276" w:lineRule="auto"/>
                    <w:rPr>
                      <w:rFonts w:ascii="Arial" w:hAnsi="Arial" w:cs="Arial"/>
                      <w:sz w:val="18"/>
                      <w:szCs w:val="18"/>
                      <w:lang w:val="en-GB"/>
                    </w:rPr>
                  </w:pPr>
                  <w:r w:rsidRPr="00D01758">
                    <w:rPr>
                      <w:rFonts w:ascii="Arial" w:hAnsi="Arial" w:cs="Arial"/>
                      <w:sz w:val="18"/>
                      <w:szCs w:val="18"/>
                      <w:lang w:val="en-GB"/>
                    </w:rPr>
                    <w:t>Kp</w:t>
                  </w:r>
                  <w:r w:rsidRPr="00D01758">
                    <w:rPr>
                      <w:rFonts w:ascii="Arial" w:hAnsi="Arial" w:cs="Arial"/>
                      <w:sz w:val="18"/>
                      <w:szCs w:val="18"/>
                      <w:vertAlign w:val="subscript"/>
                      <w:lang w:val="en-GB"/>
                    </w:rPr>
                    <w:t>soil</w:t>
                  </w:r>
                </w:p>
              </w:tc>
              <w:tc>
                <w:tcPr>
                  <w:tcW w:w="2268" w:type="dxa"/>
                  <w:noWrap/>
                  <w:vAlign w:val="center"/>
                  <w:hideMark/>
                </w:tcPr>
                <w:p w14:paraId="020F6AA5" w14:textId="77777777" w:rsidR="000E67D3" w:rsidRPr="008D7DB6" w:rsidRDefault="000E67D3" w:rsidP="00D52FF0">
                  <w:pPr>
                    <w:spacing w:line="276" w:lineRule="auto"/>
                    <w:rPr>
                      <w:rFonts w:ascii="Arial" w:hAnsi="Arial" w:cs="Arial"/>
                      <w:i/>
                      <w:iCs/>
                      <w:sz w:val="18"/>
                      <w:szCs w:val="18"/>
                      <w:lang w:val="en-GB"/>
                    </w:rPr>
                  </w:pPr>
                  <w:r w:rsidRPr="008D7DB6">
                    <w:rPr>
                      <w:rFonts w:ascii="Arial" w:hAnsi="Arial" w:cs="Arial"/>
                      <w:i/>
                      <w:iCs/>
                      <w:sz w:val="18"/>
                      <w:szCs w:val="18"/>
                      <w:lang w:val="en-GB"/>
                    </w:rPr>
                    <w:t>Partition coefficient solid-water in soil</w:t>
                  </w:r>
                </w:p>
              </w:tc>
              <w:tc>
                <w:tcPr>
                  <w:tcW w:w="1476" w:type="dxa"/>
                  <w:noWrap/>
                  <w:vAlign w:val="center"/>
                  <w:hideMark/>
                </w:tcPr>
                <w:p w14:paraId="020F6AA6" w14:textId="77777777" w:rsidR="000E67D3" w:rsidRPr="00235578" w:rsidRDefault="000E67D3" w:rsidP="00D52FF0">
                  <w:pPr>
                    <w:jc w:val="center"/>
                    <w:rPr>
                      <w:rFonts w:ascii="Arial" w:hAnsi="Arial" w:cs="Arial"/>
                      <w:bCs/>
                      <w:sz w:val="18"/>
                      <w:szCs w:val="18"/>
                    </w:rPr>
                  </w:pPr>
                  <w:r w:rsidRPr="008D7DB6">
                    <w:rPr>
                      <w:rFonts w:ascii="Arial" w:hAnsi="Arial" w:cs="Arial"/>
                      <w:bCs/>
                      <w:sz w:val="18"/>
                      <w:szCs w:val="18"/>
                    </w:rPr>
                    <w:t>3.</w:t>
                  </w:r>
                  <w:r w:rsidRPr="00235578">
                    <w:rPr>
                      <w:rFonts w:ascii="Arial" w:hAnsi="Arial" w:cs="Arial"/>
                      <w:bCs/>
                      <w:sz w:val="18"/>
                      <w:szCs w:val="18"/>
                    </w:rPr>
                    <w:t>61E+04</w:t>
                  </w:r>
                </w:p>
              </w:tc>
              <w:tc>
                <w:tcPr>
                  <w:tcW w:w="1701" w:type="dxa"/>
                  <w:vAlign w:val="center"/>
                </w:tcPr>
                <w:p w14:paraId="020F6AA7" w14:textId="77777777" w:rsidR="000E67D3" w:rsidRPr="00FB7821" w:rsidRDefault="000E67D3" w:rsidP="00D52FF0">
                  <w:pPr>
                    <w:jc w:val="center"/>
                    <w:rPr>
                      <w:rFonts w:ascii="Arial" w:hAnsi="Arial" w:cs="Arial"/>
                      <w:bCs/>
                      <w:sz w:val="18"/>
                      <w:szCs w:val="18"/>
                    </w:rPr>
                  </w:pPr>
                  <w:r w:rsidRPr="00235578">
                    <w:rPr>
                      <w:rFonts w:ascii="Arial" w:hAnsi="Arial" w:cs="Arial"/>
                      <w:bCs/>
                      <w:sz w:val="18"/>
                      <w:szCs w:val="18"/>
                    </w:rPr>
                    <w:t>3.</w:t>
                  </w:r>
                  <w:r w:rsidRPr="00FB7821">
                    <w:rPr>
                      <w:rFonts w:ascii="Arial" w:hAnsi="Arial" w:cs="Arial"/>
                      <w:bCs/>
                      <w:sz w:val="18"/>
                      <w:szCs w:val="18"/>
                    </w:rPr>
                    <w:t>61E+04</w:t>
                  </w:r>
                </w:p>
              </w:tc>
              <w:tc>
                <w:tcPr>
                  <w:tcW w:w="1559" w:type="dxa"/>
                  <w:noWrap/>
                  <w:vAlign w:val="center"/>
                  <w:hideMark/>
                </w:tcPr>
                <w:p w14:paraId="020F6AA8" w14:textId="77777777" w:rsidR="000E67D3" w:rsidRPr="00A45DDF" w:rsidRDefault="000E67D3" w:rsidP="00D52FF0">
                  <w:pPr>
                    <w:spacing w:line="276" w:lineRule="auto"/>
                    <w:ind w:right="-188"/>
                    <w:rPr>
                      <w:rFonts w:ascii="Arial" w:hAnsi="Arial" w:cs="Arial"/>
                      <w:sz w:val="18"/>
                      <w:szCs w:val="18"/>
                      <w:lang w:val="en-GB"/>
                    </w:rPr>
                  </w:pPr>
                  <w:r w:rsidRPr="00D7699E">
                    <w:rPr>
                      <w:rFonts w:ascii="Arial" w:hAnsi="Arial" w:cs="Arial"/>
                      <w:sz w:val="18"/>
                      <w:szCs w:val="18"/>
                      <w:lang w:val="en-GB"/>
                    </w:rPr>
                    <w:t>[L.kg</w:t>
                  </w:r>
                  <w:r w:rsidRPr="00D7699E">
                    <w:rPr>
                      <w:rFonts w:ascii="Arial" w:hAnsi="Arial" w:cs="Arial"/>
                      <w:sz w:val="18"/>
                      <w:szCs w:val="18"/>
                      <w:vertAlign w:val="superscript"/>
                      <w:lang w:val="en-GB"/>
                    </w:rPr>
                    <w:t>-1</w:t>
                  </w:r>
                  <w:r w:rsidRPr="00A45DDF">
                    <w:rPr>
                      <w:rFonts w:ascii="Arial" w:hAnsi="Arial" w:cs="Arial"/>
                      <w:sz w:val="18"/>
                      <w:szCs w:val="18"/>
                      <w:lang w:val="en-GB"/>
                    </w:rPr>
                    <w:t>]</w:t>
                  </w:r>
                </w:p>
              </w:tc>
            </w:tr>
            <w:tr w:rsidR="000E67D3" w:rsidRPr="00DC7D5F" w14:paraId="020F6AAF" w14:textId="77777777" w:rsidTr="00D52FF0">
              <w:trPr>
                <w:cantSplit/>
                <w:trHeight w:val="510"/>
                <w:jc w:val="center"/>
              </w:trPr>
              <w:tc>
                <w:tcPr>
                  <w:tcW w:w="1953" w:type="dxa"/>
                  <w:noWrap/>
                  <w:vAlign w:val="center"/>
                  <w:hideMark/>
                </w:tcPr>
                <w:p w14:paraId="020F6AAA" w14:textId="77777777" w:rsidR="000E67D3" w:rsidRPr="00A64E7F" w:rsidRDefault="000E67D3" w:rsidP="00D52FF0">
                  <w:pPr>
                    <w:spacing w:line="276" w:lineRule="auto"/>
                    <w:rPr>
                      <w:rFonts w:ascii="Arial" w:hAnsi="Arial" w:cs="Arial"/>
                      <w:sz w:val="18"/>
                      <w:szCs w:val="18"/>
                      <w:lang w:val="en-GB"/>
                    </w:rPr>
                  </w:pPr>
                  <w:r w:rsidRPr="00D01758">
                    <w:rPr>
                      <w:rFonts w:ascii="Arial" w:hAnsi="Arial" w:cs="Arial"/>
                      <w:sz w:val="18"/>
                      <w:szCs w:val="18"/>
                      <w:lang w:val="en-GB"/>
                    </w:rPr>
                    <w:t>K</w:t>
                  </w:r>
                  <w:r w:rsidRPr="00D01758">
                    <w:rPr>
                      <w:rFonts w:ascii="Arial" w:hAnsi="Arial" w:cs="Arial"/>
                      <w:sz w:val="18"/>
                      <w:szCs w:val="18"/>
                      <w:vertAlign w:val="subscript"/>
                      <w:lang w:val="en-GB"/>
                    </w:rPr>
                    <w:t>soil water</w:t>
                  </w:r>
                </w:p>
              </w:tc>
              <w:tc>
                <w:tcPr>
                  <w:tcW w:w="2268" w:type="dxa"/>
                  <w:noWrap/>
                  <w:vAlign w:val="center"/>
                  <w:hideMark/>
                </w:tcPr>
                <w:p w14:paraId="020F6AAB" w14:textId="77777777" w:rsidR="000E67D3" w:rsidRPr="008D7DB6" w:rsidRDefault="000E67D3" w:rsidP="00D52FF0">
                  <w:pPr>
                    <w:spacing w:line="276" w:lineRule="auto"/>
                    <w:rPr>
                      <w:rFonts w:ascii="Arial" w:hAnsi="Arial" w:cs="Arial"/>
                      <w:i/>
                      <w:iCs/>
                      <w:sz w:val="18"/>
                      <w:szCs w:val="18"/>
                      <w:lang w:val="en-GB"/>
                    </w:rPr>
                  </w:pPr>
                  <w:r w:rsidRPr="008D7DB6">
                    <w:rPr>
                      <w:rFonts w:ascii="Arial" w:hAnsi="Arial" w:cs="Arial"/>
                      <w:i/>
                      <w:iCs/>
                      <w:sz w:val="18"/>
                      <w:szCs w:val="18"/>
                      <w:lang w:val="en-GB"/>
                    </w:rPr>
                    <w:t>Soil-water partitioning coefficient </w:t>
                  </w:r>
                </w:p>
              </w:tc>
              <w:tc>
                <w:tcPr>
                  <w:tcW w:w="1476" w:type="dxa"/>
                  <w:noWrap/>
                  <w:vAlign w:val="center"/>
                  <w:hideMark/>
                </w:tcPr>
                <w:p w14:paraId="020F6AAC" w14:textId="77777777" w:rsidR="000E67D3" w:rsidRPr="00235578" w:rsidRDefault="000E67D3" w:rsidP="00D52FF0">
                  <w:pPr>
                    <w:jc w:val="center"/>
                    <w:rPr>
                      <w:rFonts w:ascii="Arial" w:hAnsi="Arial" w:cs="Arial"/>
                      <w:bCs/>
                      <w:sz w:val="18"/>
                      <w:szCs w:val="18"/>
                    </w:rPr>
                  </w:pPr>
                  <w:r w:rsidRPr="008D7DB6">
                    <w:rPr>
                      <w:rFonts w:ascii="Arial" w:hAnsi="Arial" w:cs="Arial"/>
                      <w:bCs/>
                      <w:sz w:val="18"/>
                      <w:szCs w:val="18"/>
                    </w:rPr>
                    <w:t>5.</w:t>
                  </w:r>
                  <w:r w:rsidRPr="00235578">
                    <w:rPr>
                      <w:rFonts w:ascii="Arial" w:hAnsi="Arial" w:cs="Arial"/>
                      <w:bCs/>
                      <w:sz w:val="18"/>
                      <w:szCs w:val="18"/>
                    </w:rPr>
                    <w:t>41E+04</w:t>
                  </w:r>
                </w:p>
              </w:tc>
              <w:tc>
                <w:tcPr>
                  <w:tcW w:w="1701" w:type="dxa"/>
                  <w:vAlign w:val="center"/>
                </w:tcPr>
                <w:p w14:paraId="020F6AAD" w14:textId="77777777" w:rsidR="000E67D3" w:rsidRPr="00FB7821" w:rsidRDefault="000E67D3" w:rsidP="00D52FF0">
                  <w:pPr>
                    <w:jc w:val="center"/>
                    <w:rPr>
                      <w:rFonts w:ascii="Arial" w:hAnsi="Arial" w:cs="Arial"/>
                      <w:bCs/>
                      <w:sz w:val="18"/>
                      <w:szCs w:val="18"/>
                    </w:rPr>
                  </w:pPr>
                  <w:r w:rsidRPr="00235578">
                    <w:rPr>
                      <w:rFonts w:ascii="Arial" w:hAnsi="Arial" w:cs="Arial"/>
                      <w:bCs/>
                      <w:sz w:val="18"/>
                      <w:szCs w:val="18"/>
                    </w:rPr>
                    <w:t>5.</w:t>
                  </w:r>
                  <w:r w:rsidRPr="00FB7821">
                    <w:rPr>
                      <w:rFonts w:ascii="Arial" w:hAnsi="Arial" w:cs="Arial"/>
                      <w:bCs/>
                      <w:sz w:val="18"/>
                      <w:szCs w:val="18"/>
                    </w:rPr>
                    <w:t>41E+04</w:t>
                  </w:r>
                </w:p>
              </w:tc>
              <w:tc>
                <w:tcPr>
                  <w:tcW w:w="1559" w:type="dxa"/>
                  <w:noWrap/>
                  <w:vAlign w:val="center"/>
                  <w:hideMark/>
                </w:tcPr>
                <w:p w14:paraId="020F6AAE" w14:textId="77777777" w:rsidR="000E67D3" w:rsidRPr="007F774F" w:rsidRDefault="000E67D3" w:rsidP="00D52FF0">
                  <w:pPr>
                    <w:spacing w:line="276" w:lineRule="auto"/>
                    <w:ind w:right="-188"/>
                    <w:rPr>
                      <w:rFonts w:ascii="Arial" w:hAnsi="Arial" w:cs="Arial"/>
                      <w:sz w:val="18"/>
                      <w:szCs w:val="18"/>
                      <w:lang w:val="en-GB"/>
                    </w:rPr>
                  </w:pPr>
                  <w:r w:rsidRPr="00D7699E">
                    <w:rPr>
                      <w:rFonts w:ascii="Arial" w:hAnsi="Arial" w:cs="Arial"/>
                      <w:sz w:val="18"/>
                      <w:szCs w:val="18"/>
                      <w:lang w:val="en-GB"/>
                    </w:rPr>
                    <w:t>[m</w:t>
                  </w:r>
                  <w:r w:rsidRPr="00D7699E">
                    <w:rPr>
                      <w:rFonts w:ascii="Arial" w:hAnsi="Arial" w:cs="Arial"/>
                      <w:sz w:val="18"/>
                      <w:szCs w:val="18"/>
                      <w:vertAlign w:val="superscript"/>
                      <w:lang w:val="en-GB"/>
                    </w:rPr>
                    <w:t>3.</w:t>
                  </w:r>
                  <w:r w:rsidRPr="00A45DDF">
                    <w:rPr>
                      <w:rFonts w:ascii="Arial" w:hAnsi="Arial" w:cs="Arial"/>
                      <w:sz w:val="18"/>
                      <w:szCs w:val="18"/>
                      <w:lang w:val="en-GB"/>
                    </w:rPr>
                    <w:t>m</w:t>
                  </w:r>
                  <w:r w:rsidRPr="007F774F">
                    <w:rPr>
                      <w:rFonts w:ascii="Arial" w:hAnsi="Arial" w:cs="Arial"/>
                      <w:sz w:val="18"/>
                      <w:szCs w:val="18"/>
                      <w:vertAlign w:val="superscript"/>
                      <w:lang w:val="en-GB"/>
                    </w:rPr>
                    <w:t>-3</w:t>
                  </w:r>
                  <w:r w:rsidRPr="007F774F">
                    <w:rPr>
                      <w:rFonts w:ascii="Arial" w:hAnsi="Arial" w:cs="Arial"/>
                      <w:sz w:val="18"/>
                      <w:szCs w:val="18"/>
                      <w:lang w:val="en-GB"/>
                    </w:rPr>
                    <w:t>]</w:t>
                  </w:r>
                </w:p>
              </w:tc>
            </w:tr>
            <w:tr w:rsidR="000E67D3" w:rsidRPr="00DC7D5F" w14:paraId="020F6AB5" w14:textId="77777777" w:rsidTr="00D52FF0">
              <w:trPr>
                <w:cantSplit/>
                <w:trHeight w:val="510"/>
                <w:jc w:val="center"/>
              </w:trPr>
              <w:tc>
                <w:tcPr>
                  <w:tcW w:w="1953" w:type="dxa"/>
                  <w:noWrap/>
                  <w:vAlign w:val="center"/>
                  <w:hideMark/>
                </w:tcPr>
                <w:p w14:paraId="020F6AB0" w14:textId="77777777" w:rsidR="000E67D3" w:rsidRPr="00A64E7F" w:rsidRDefault="000E67D3" w:rsidP="00D52FF0">
                  <w:pPr>
                    <w:spacing w:line="276" w:lineRule="auto"/>
                    <w:rPr>
                      <w:rFonts w:ascii="Arial" w:hAnsi="Arial" w:cs="Arial"/>
                      <w:b/>
                      <w:sz w:val="18"/>
                      <w:szCs w:val="18"/>
                      <w:lang w:val="en-GB"/>
                    </w:rPr>
                  </w:pPr>
                  <w:r w:rsidRPr="00D01758">
                    <w:rPr>
                      <w:rFonts w:ascii="Arial" w:hAnsi="Arial" w:cs="Arial"/>
                      <w:b/>
                      <w:sz w:val="18"/>
                      <w:szCs w:val="18"/>
                      <w:lang w:val="en-GB"/>
                    </w:rPr>
                    <w:t xml:space="preserve">PEClocal </w:t>
                  </w:r>
                  <w:r w:rsidRPr="00D01758">
                    <w:rPr>
                      <w:rFonts w:ascii="Arial" w:hAnsi="Arial" w:cs="Arial"/>
                      <w:b/>
                      <w:sz w:val="18"/>
                      <w:szCs w:val="18"/>
                      <w:vertAlign w:val="subscript"/>
                      <w:lang w:val="en-GB"/>
                    </w:rPr>
                    <w:t>soil, porew</w:t>
                  </w:r>
                </w:p>
              </w:tc>
              <w:tc>
                <w:tcPr>
                  <w:tcW w:w="2268" w:type="dxa"/>
                  <w:noWrap/>
                  <w:vAlign w:val="center"/>
                  <w:hideMark/>
                </w:tcPr>
                <w:p w14:paraId="020F6AB1" w14:textId="77777777" w:rsidR="000E67D3" w:rsidRPr="008D7DB6" w:rsidRDefault="000E67D3" w:rsidP="00D52FF0">
                  <w:pPr>
                    <w:spacing w:line="276" w:lineRule="auto"/>
                    <w:rPr>
                      <w:rFonts w:ascii="Arial" w:hAnsi="Arial" w:cs="Arial"/>
                      <w:b/>
                      <w:i/>
                      <w:iCs/>
                      <w:sz w:val="18"/>
                      <w:szCs w:val="18"/>
                      <w:lang w:val="en-GB"/>
                    </w:rPr>
                  </w:pPr>
                  <w:r w:rsidRPr="008D7DB6">
                    <w:rPr>
                      <w:rFonts w:ascii="Arial" w:hAnsi="Arial" w:cs="Arial"/>
                      <w:b/>
                      <w:i/>
                      <w:iCs/>
                      <w:sz w:val="18"/>
                      <w:szCs w:val="18"/>
                      <w:lang w:val="en-GB"/>
                    </w:rPr>
                    <w:t xml:space="preserve">Concentration in groundwater </w:t>
                  </w:r>
                </w:p>
              </w:tc>
              <w:tc>
                <w:tcPr>
                  <w:tcW w:w="1476" w:type="dxa"/>
                  <w:noWrap/>
                  <w:vAlign w:val="center"/>
                  <w:hideMark/>
                </w:tcPr>
                <w:p w14:paraId="020F6AB2" w14:textId="77777777" w:rsidR="000E67D3" w:rsidRPr="00235578" w:rsidRDefault="000E67D3" w:rsidP="00D52FF0">
                  <w:pPr>
                    <w:jc w:val="center"/>
                    <w:rPr>
                      <w:rFonts w:ascii="Arial" w:hAnsi="Arial" w:cs="Arial"/>
                      <w:b/>
                      <w:bCs/>
                      <w:sz w:val="18"/>
                      <w:szCs w:val="18"/>
                    </w:rPr>
                  </w:pPr>
                  <w:r w:rsidRPr="008D7DB6">
                    <w:rPr>
                      <w:rFonts w:ascii="Arial" w:hAnsi="Arial" w:cs="Arial"/>
                      <w:b/>
                      <w:bCs/>
                      <w:sz w:val="18"/>
                      <w:szCs w:val="18"/>
                    </w:rPr>
                    <w:t>2.33E-07</w:t>
                  </w:r>
                </w:p>
              </w:tc>
              <w:tc>
                <w:tcPr>
                  <w:tcW w:w="1701" w:type="dxa"/>
                  <w:vAlign w:val="center"/>
                </w:tcPr>
                <w:p w14:paraId="020F6AB3" w14:textId="77777777" w:rsidR="000E67D3" w:rsidRPr="00D7699E" w:rsidRDefault="0076777B" w:rsidP="00D52FF0">
                  <w:pPr>
                    <w:jc w:val="center"/>
                    <w:rPr>
                      <w:rFonts w:ascii="Arial" w:hAnsi="Arial" w:cs="Arial"/>
                      <w:b/>
                      <w:bCs/>
                      <w:sz w:val="18"/>
                      <w:szCs w:val="18"/>
                    </w:rPr>
                  </w:pPr>
                  <w:r w:rsidRPr="00235578">
                    <w:rPr>
                      <w:rFonts w:ascii="Arial" w:hAnsi="Arial" w:cs="Arial"/>
                      <w:b/>
                      <w:bCs/>
                      <w:sz w:val="18"/>
                      <w:szCs w:val="18"/>
                    </w:rPr>
                    <w:t>4.</w:t>
                  </w:r>
                  <w:r w:rsidRPr="00FB7821">
                    <w:rPr>
                      <w:rFonts w:ascii="Arial" w:hAnsi="Arial" w:cs="Arial"/>
                      <w:b/>
                      <w:bCs/>
                      <w:sz w:val="18"/>
                      <w:szCs w:val="18"/>
                    </w:rPr>
                    <w:t>89</w:t>
                  </w:r>
                  <w:r w:rsidR="000E67D3" w:rsidRPr="00D7699E">
                    <w:rPr>
                      <w:rFonts w:ascii="Arial" w:hAnsi="Arial" w:cs="Arial"/>
                      <w:b/>
                      <w:bCs/>
                      <w:sz w:val="18"/>
                      <w:szCs w:val="18"/>
                    </w:rPr>
                    <w:t>E-07</w:t>
                  </w:r>
                </w:p>
              </w:tc>
              <w:tc>
                <w:tcPr>
                  <w:tcW w:w="1559" w:type="dxa"/>
                  <w:noWrap/>
                  <w:vAlign w:val="center"/>
                  <w:hideMark/>
                </w:tcPr>
                <w:p w14:paraId="020F6AB4" w14:textId="77777777" w:rsidR="000E67D3" w:rsidRPr="007F774F" w:rsidRDefault="000E67D3" w:rsidP="00D52FF0">
                  <w:pPr>
                    <w:spacing w:line="276" w:lineRule="auto"/>
                    <w:ind w:right="-188"/>
                    <w:rPr>
                      <w:rFonts w:ascii="Arial" w:hAnsi="Arial" w:cs="Arial"/>
                      <w:b/>
                      <w:sz w:val="18"/>
                      <w:szCs w:val="18"/>
                      <w:lang w:val="en-GB"/>
                    </w:rPr>
                  </w:pPr>
                  <w:r w:rsidRPr="00A45DDF">
                    <w:rPr>
                      <w:rFonts w:ascii="Arial" w:hAnsi="Arial" w:cs="Arial"/>
                      <w:b/>
                      <w:sz w:val="18"/>
                      <w:szCs w:val="18"/>
                      <w:lang w:val="en-GB"/>
                    </w:rPr>
                    <w:t>[mg.L</w:t>
                  </w:r>
                  <w:r w:rsidRPr="007F774F">
                    <w:rPr>
                      <w:rFonts w:ascii="Arial" w:hAnsi="Arial" w:cs="Arial"/>
                      <w:b/>
                      <w:sz w:val="18"/>
                      <w:szCs w:val="18"/>
                      <w:vertAlign w:val="superscript"/>
                      <w:lang w:val="en-GB"/>
                    </w:rPr>
                    <w:t>-1</w:t>
                  </w:r>
                  <w:r w:rsidRPr="007F774F">
                    <w:rPr>
                      <w:rFonts w:ascii="Arial" w:hAnsi="Arial" w:cs="Arial"/>
                      <w:b/>
                      <w:sz w:val="18"/>
                      <w:szCs w:val="18"/>
                      <w:lang w:val="en-GB"/>
                    </w:rPr>
                    <w:t>]</w:t>
                  </w:r>
                </w:p>
              </w:tc>
            </w:tr>
          </w:tbl>
          <w:p w14:paraId="020F6AB6" w14:textId="77777777" w:rsidR="000E67D3" w:rsidRPr="00D01758" w:rsidRDefault="000E67D3" w:rsidP="00D52FF0">
            <w:pPr>
              <w:spacing w:line="276" w:lineRule="auto"/>
              <w:jc w:val="both"/>
              <w:rPr>
                <w:rFonts w:ascii="Arial" w:hAnsi="Arial" w:cs="Arial"/>
                <w:sz w:val="20"/>
                <w:szCs w:val="20"/>
                <w:lang w:val="en-US"/>
              </w:rPr>
            </w:pPr>
          </w:p>
        </w:tc>
      </w:tr>
    </w:tbl>
    <w:p w14:paraId="020F6AB8" w14:textId="77777777" w:rsidR="00876729" w:rsidRPr="008F6C6B" w:rsidRDefault="00876729" w:rsidP="00DC7D5F">
      <w:pPr>
        <w:pStyle w:val="Titre4"/>
        <w:spacing w:before="360" w:line="276" w:lineRule="auto"/>
        <w:rPr>
          <w:rFonts w:cs="Arial"/>
        </w:rPr>
      </w:pPr>
      <w:bookmarkStart w:id="114" w:name="_Ref292286019"/>
      <w:r w:rsidRPr="008F6C6B">
        <w:rPr>
          <w:rFonts w:cs="Arial"/>
        </w:rPr>
        <w:lastRenderedPageBreak/>
        <w:t>Non compartment specific exposure relevant to the food chain (primary and secondary poisoning)</w:t>
      </w:r>
      <w:bookmarkEnd w:id="114"/>
    </w:p>
    <w:p w14:paraId="020F6AB9" w14:textId="77777777" w:rsidR="00876729" w:rsidRPr="008F6C6B" w:rsidRDefault="00876729" w:rsidP="00876729">
      <w:pPr>
        <w:pStyle w:val="Titre5"/>
        <w:ind w:left="1872"/>
        <w:rPr>
          <w:rFonts w:cs="Arial"/>
        </w:rPr>
      </w:pPr>
      <w:r w:rsidRPr="008F6C6B">
        <w:rPr>
          <w:rFonts w:cs="Arial"/>
        </w:rPr>
        <w:t>Primary poisoning</w:t>
      </w:r>
    </w:p>
    <w:p w14:paraId="020F6ABA" w14:textId="77777777" w:rsidR="00876729" w:rsidRPr="008F6C6B" w:rsidRDefault="00876729" w:rsidP="00876729">
      <w:pPr>
        <w:pStyle w:val="Default"/>
        <w:spacing w:line="276" w:lineRule="auto"/>
        <w:ind w:left="1304"/>
        <w:jc w:val="both"/>
        <w:rPr>
          <w:rFonts w:ascii="Arial" w:hAnsi="Arial" w:cs="Arial"/>
          <w:sz w:val="22"/>
          <w:szCs w:val="22"/>
          <w:lang w:val="en-US"/>
        </w:rPr>
      </w:pPr>
    </w:p>
    <w:p w14:paraId="020F6ABB" w14:textId="77777777" w:rsidR="00876729" w:rsidRPr="008F6C6B" w:rsidRDefault="00876729" w:rsidP="00DC7D5F">
      <w:pPr>
        <w:pStyle w:val="Default"/>
        <w:jc w:val="both"/>
        <w:rPr>
          <w:rFonts w:ascii="Arial" w:hAnsi="Arial" w:cs="Arial"/>
          <w:sz w:val="22"/>
          <w:szCs w:val="22"/>
          <w:lang w:val="en-US"/>
        </w:rPr>
      </w:pPr>
      <w:r w:rsidRPr="008F6C6B">
        <w:rPr>
          <w:rFonts w:ascii="Arial" w:hAnsi="Arial" w:cs="Arial"/>
          <w:sz w:val="22"/>
          <w:szCs w:val="22"/>
          <w:lang w:val="en-US"/>
        </w:rPr>
        <w:t xml:space="preserve">The risk assessment for the primary poisoning presented below was extracted from the Annex I </w:t>
      </w:r>
      <w:r w:rsidR="00584DEF" w:rsidRPr="008F6C6B">
        <w:rPr>
          <w:rFonts w:ascii="Arial" w:hAnsi="Arial" w:cs="Arial"/>
          <w:sz w:val="22"/>
          <w:szCs w:val="22"/>
          <w:lang w:val="en-US"/>
        </w:rPr>
        <w:t xml:space="preserve">inclusion </w:t>
      </w:r>
      <w:r w:rsidRPr="008F6C6B">
        <w:rPr>
          <w:rFonts w:ascii="Arial" w:hAnsi="Arial" w:cs="Arial"/>
          <w:sz w:val="22"/>
          <w:szCs w:val="22"/>
          <w:lang w:val="en-US"/>
        </w:rPr>
        <w:t>dossier for the active substance considering that difenacoum concentration is identical in the product NYNA D+ AVOINE and in the representative product presented for the Annex I inclusion. Primary poisoning calculations are carried out considering the ‘in and around buildings’ scenario from the EUBEES ESD PT14 as a worst case scenario in view of the fact that the product is applied inside buildings only.</w:t>
      </w:r>
    </w:p>
    <w:p w14:paraId="020F6ABC" w14:textId="77777777" w:rsidR="00876729" w:rsidRPr="008F6C6B" w:rsidRDefault="00876729" w:rsidP="00876729">
      <w:pPr>
        <w:pStyle w:val="Default"/>
        <w:spacing w:line="276" w:lineRule="auto"/>
        <w:jc w:val="both"/>
        <w:rPr>
          <w:rFonts w:ascii="Arial" w:hAnsi="Arial" w:cs="Arial"/>
          <w:sz w:val="22"/>
          <w:szCs w:val="22"/>
          <w:lang w:val="en-US"/>
        </w:rPr>
      </w:pPr>
    </w:p>
    <w:p w14:paraId="020F6ABD" w14:textId="77777777" w:rsidR="00876729" w:rsidRPr="008F6C6B" w:rsidRDefault="00876729" w:rsidP="00DC7D5F">
      <w:pPr>
        <w:pStyle w:val="Default"/>
        <w:jc w:val="both"/>
        <w:rPr>
          <w:rFonts w:ascii="Arial" w:hAnsi="Arial" w:cs="Arial"/>
          <w:sz w:val="22"/>
          <w:szCs w:val="22"/>
          <w:lang w:val="en-US"/>
        </w:rPr>
      </w:pPr>
      <w:r w:rsidRPr="008F6C6B">
        <w:rPr>
          <w:rFonts w:ascii="Arial" w:hAnsi="Arial" w:cs="Arial"/>
          <w:sz w:val="22"/>
          <w:szCs w:val="22"/>
          <w:lang w:val="en-US"/>
        </w:rPr>
        <w:t>According to ESD (Larsen, 2003), primary poisoning hazard to mammals and birds (both wild and domestic) can be considered small in the scenario “</w:t>
      </w:r>
      <w:r w:rsidR="00584DEF" w:rsidRPr="008F6C6B">
        <w:rPr>
          <w:rFonts w:ascii="Arial" w:hAnsi="Arial" w:cs="Arial"/>
          <w:sz w:val="22"/>
          <w:szCs w:val="22"/>
          <w:lang w:val="en-US"/>
        </w:rPr>
        <w:t>i</w:t>
      </w:r>
      <w:r w:rsidRPr="008F6C6B">
        <w:rPr>
          <w:rFonts w:ascii="Arial" w:hAnsi="Arial" w:cs="Arial"/>
          <w:sz w:val="22"/>
          <w:szCs w:val="22"/>
          <w:lang w:val="en-US"/>
        </w:rPr>
        <w:t xml:space="preserve">n and around buildings”. In use scenarios where difenacoum is placed in protected bait point, there is the risk for primary poisoning mainly for birds and mammals of equal size or smaller as the target rodents, which may be able to enter the bait stations. Also when target animals carry bait away from e.g. bait stations, non-target animals may be exposed. </w:t>
      </w:r>
    </w:p>
    <w:p w14:paraId="020F6ABE" w14:textId="77777777" w:rsidR="00876729" w:rsidRPr="008F6C6B" w:rsidRDefault="00876729" w:rsidP="00876729">
      <w:pPr>
        <w:pStyle w:val="Default"/>
        <w:spacing w:line="276" w:lineRule="auto"/>
        <w:jc w:val="both"/>
        <w:rPr>
          <w:rFonts w:ascii="Arial" w:hAnsi="Arial" w:cs="Arial"/>
          <w:sz w:val="22"/>
          <w:szCs w:val="22"/>
          <w:lang w:val="en-US"/>
        </w:rPr>
      </w:pPr>
    </w:p>
    <w:p w14:paraId="020F6ABF" w14:textId="77777777" w:rsidR="00584DEF" w:rsidRPr="008F6C6B" w:rsidRDefault="00876729" w:rsidP="00DC7D5F">
      <w:pPr>
        <w:pStyle w:val="Default"/>
        <w:jc w:val="both"/>
        <w:rPr>
          <w:rFonts w:ascii="Arial" w:hAnsi="Arial" w:cs="Arial"/>
          <w:sz w:val="22"/>
          <w:szCs w:val="22"/>
          <w:lang w:val="en-US"/>
        </w:rPr>
      </w:pPr>
      <w:r w:rsidRPr="008F6C6B">
        <w:rPr>
          <w:rFonts w:ascii="Arial" w:hAnsi="Arial" w:cs="Arial"/>
          <w:sz w:val="22"/>
          <w:szCs w:val="22"/>
          <w:lang w:val="en-US"/>
        </w:rPr>
        <w:t xml:space="preserve">Worst case exposure estimations are based on the equations and default values proposed by the ESD (Larsen, 2003). Some defaults </w:t>
      </w:r>
      <w:r w:rsidR="00584DEF" w:rsidRPr="008F6C6B">
        <w:rPr>
          <w:rFonts w:ascii="Arial" w:hAnsi="Arial" w:cs="Arial"/>
          <w:sz w:val="22"/>
          <w:szCs w:val="22"/>
          <w:lang w:val="en-US"/>
        </w:rPr>
        <w:t xml:space="preserve">parameters </w:t>
      </w:r>
      <w:r w:rsidRPr="008F6C6B">
        <w:rPr>
          <w:rFonts w:ascii="Arial" w:hAnsi="Arial" w:cs="Arial"/>
          <w:sz w:val="22"/>
          <w:szCs w:val="22"/>
          <w:lang w:val="en-US"/>
        </w:rPr>
        <w:t xml:space="preserve">may be replaced by product-specific properties. </w:t>
      </w:r>
    </w:p>
    <w:p w14:paraId="020F6AC0" w14:textId="77777777" w:rsidR="00584DEF" w:rsidRPr="008F6C6B" w:rsidRDefault="00584DEF" w:rsidP="00876729">
      <w:pPr>
        <w:pStyle w:val="Default"/>
        <w:spacing w:line="276" w:lineRule="auto"/>
        <w:jc w:val="both"/>
        <w:rPr>
          <w:rFonts w:ascii="Arial" w:hAnsi="Arial" w:cs="Arial"/>
          <w:sz w:val="22"/>
          <w:szCs w:val="22"/>
          <w:lang w:val="en-US"/>
        </w:rPr>
      </w:pPr>
    </w:p>
    <w:p w14:paraId="020F6AC1" w14:textId="77777777" w:rsidR="00876729" w:rsidRPr="008F6C6B" w:rsidRDefault="00876729" w:rsidP="00DC7D5F">
      <w:pPr>
        <w:pStyle w:val="Default"/>
        <w:jc w:val="both"/>
        <w:rPr>
          <w:rFonts w:ascii="Arial" w:hAnsi="Arial" w:cs="Arial"/>
          <w:sz w:val="22"/>
          <w:szCs w:val="22"/>
          <w:lang w:val="en-US"/>
        </w:rPr>
      </w:pPr>
      <w:r w:rsidRPr="008F6C6B">
        <w:rPr>
          <w:rFonts w:ascii="Arial" w:hAnsi="Arial" w:cs="Arial"/>
          <w:sz w:val="22"/>
          <w:szCs w:val="22"/>
          <w:lang w:val="en-US"/>
        </w:rPr>
        <w:t xml:space="preserve">The Tier 1 assessment assumes that there is no bait avoidance by the non-target animals and that they obtain 100% of their diet in the treated area and has access to difenacoum product. </w:t>
      </w:r>
      <w:r w:rsidRPr="008F6C6B">
        <w:rPr>
          <w:rFonts w:ascii="Arial" w:hAnsi="Arial" w:cs="Arial"/>
          <w:b/>
          <w:bCs/>
          <w:sz w:val="22"/>
          <w:szCs w:val="22"/>
          <w:lang w:val="en-US"/>
        </w:rPr>
        <w:t>The worst case Tier 1 PEC</w:t>
      </w:r>
      <w:r w:rsidRPr="008F6C6B">
        <w:rPr>
          <w:rFonts w:ascii="Arial" w:hAnsi="Arial" w:cs="Arial"/>
          <w:b/>
          <w:bCs/>
          <w:sz w:val="22"/>
          <w:szCs w:val="22"/>
          <w:vertAlign w:val="subscript"/>
          <w:lang w:val="en-US"/>
        </w:rPr>
        <w:t>oral</w:t>
      </w:r>
      <w:r w:rsidRPr="008F6C6B">
        <w:rPr>
          <w:rFonts w:ascii="Arial" w:hAnsi="Arial" w:cs="Arial"/>
          <w:b/>
          <w:bCs/>
          <w:sz w:val="22"/>
          <w:szCs w:val="22"/>
          <w:lang w:val="en-US"/>
        </w:rPr>
        <w:t xml:space="preserve"> is 50 mg/kg </w:t>
      </w:r>
      <w:r w:rsidRPr="008F6C6B">
        <w:rPr>
          <w:rFonts w:ascii="Arial" w:hAnsi="Arial" w:cs="Arial"/>
          <w:sz w:val="22"/>
          <w:szCs w:val="22"/>
          <w:lang w:val="en-US"/>
        </w:rPr>
        <w:t xml:space="preserve">(difenacoum present at 0.005% w/w in NYNA D+ AVOINE) and is used in quantitative risk assessment for the long-term situation. </w:t>
      </w:r>
    </w:p>
    <w:p w14:paraId="020F6AC2" w14:textId="77777777" w:rsidR="00876729" w:rsidRPr="008F6C6B" w:rsidRDefault="00876729" w:rsidP="00DC7D5F">
      <w:pPr>
        <w:pStyle w:val="Default"/>
        <w:jc w:val="both"/>
        <w:rPr>
          <w:rFonts w:ascii="Arial" w:hAnsi="Arial" w:cs="Arial"/>
          <w:sz w:val="23"/>
          <w:szCs w:val="23"/>
          <w:lang w:val="en-US"/>
        </w:rPr>
      </w:pPr>
    </w:p>
    <w:p w14:paraId="020F6AC3" w14:textId="77777777" w:rsidR="00876729" w:rsidRPr="008F6C6B" w:rsidRDefault="00876729" w:rsidP="00DC7D5F">
      <w:pPr>
        <w:pStyle w:val="Default"/>
        <w:jc w:val="both"/>
        <w:rPr>
          <w:rFonts w:ascii="Arial" w:hAnsi="Arial" w:cs="Arial"/>
          <w:sz w:val="22"/>
          <w:szCs w:val="22"/>
          <w:lang w:val="en-US"/>
        </w:rPr>
      </w:pPr>
      <w:r w:rsidRPr="008F6C6B">
        <w:rPr>
          <w:rFonts w:ascii="Arial" w:hAnsi="Arial" w:cs="Arial"/>
          <w:sz w:val="22"/>
          <w:szCs w:val="22"/>
          <w:lang w:val="en-US"/>
        </w:rPr>
        <w:t>According to ESD (Larsen, 2003) a Tier 2 assessment can be done estimating daily uptake of a compound (ETE) by non-target animals according to the equation 19 of ESD:</w:t>
      </w:r>
    </w:p>
    <w:p w14:paraId="020F6AC4" w14:textId="77777777" w:rsidR="00876729" w:rsidRPr="008F6C6B" w:rsidRDefault="00876729" w:rsidP="00DC7D5F">
      <w:pPr>
        <w:pStyle w:val="Default"/>
        <w:jc w:val="both"/>
        <w:rPr>
          <w:rFonts w:ascii="Arial" w:hAnsi="Arial" w:cs="Arial"/>
          <w:sz w:val="22"/>
          <w:szCs w:val="22"/>
          <w:lang w:val="en-US"/>
        </w:rPr>
      </w:pPr>
      <w:r w:rsidRPr="008F6C6B">
        <w:rPr>
          <w:rFonts w:ascii="Arial" w:hAnsi="Arial" w:cs="Arial"/>
          <w:sz w:val="22"/>
          <w:szCs w:val="22"/>
          <w:lang w:val="en-US"/>
        </w:rPr>
        <w:t xml:space="preserve">ETE = (FIR/BW) * C * AV * PT * PD (mg/kg bw/day); </w:t>
      </w:r>
    </w:p>
    <w:p w14:paraId="020F6AC5" w14:textId="77777777" w:rsidR="00876729" w:rsidRPr="008F6C6B" w:rsidRDefault="00876729" w:rsidP="00DC7D5F">
      <w:pPr>
        <w:pStyle w:val="Default"/>
        <w:ind w:firstLine="1985"/>
        <w:jc w:val="both"/>
        <w:rPr>
          <w:rFonts w:ascii="Arial" w:hAnsi="Arial" w:cs="Arial"/>
          <w:sz w:val="20"/>
          <w:szCs w:val="20"/>
          <w:lang w:val="en-US"/>
        </w:rPr>
      </w:pPr>
      <w:r w:rsidRPr="008F6C6B">
        <w:rPr>
          <w:rFonts w:ascii="Arial" w:hAnsi="Arial" w:cs="Arial"/>
          <w:sz w:val="22"/>
          <w:szCs w:val="22"/>
          <w:lang w:val="en-US"/>
        </w:rPr>
        <w:t>FIR</w:t>
      </w:r>
      <w:r w:rsidRPr="008F6C6B">
        <w:rPr>
          <w:rFonts w:ascii="Arial" w:hAnsi="Arial" w:cs="Arial"/>
          <w:sz w:val="20"/>
          <w:szCs w:val="20"/>
          <w:lang w:val="en-US"/>
        </w:rPr>
        <w:t xml:space="preserve">: food intake rate of the indicator species, </w:t>
      </w:r>
    </w:p>
    <w:p w14:paraId="020F6AC6" w14:textId="77777777" w:rsidR="00876729" w:rsidRPr="008F6C6B" w:rsidRDefault="00876729" w:rsidP="00DC7D5F">
      <w:pPr>
        <w:pStyle w:val="Default"/>
        <w:ind w:firstLine="1985"/>
        <w:jc w:val="both"/>
        <w:rPr>
          <w:rFonts w:ascii="Arial" w:hAnsi="Arial" w:cs="Arial"/>
          <w:sz w:val="20"/>
          <w:szCs w:val="20"/>
          <w:lang w:val="en-US"/>
        </w:rPr>
      </w:pPr>
      <w:r w:rsidRPr="008F6C6B">
        <w:rPr>
          <w:rFonts w:ascii="Arial" w:hAnsi="Arial" w:cs="Arial"/>
          <w:sz w:val="22"/>
          <w:szCs w:val="22"/>
          <w:lang w:val="en-US"/>
        </w:rPr>
        <w:t>BW</w:t>
      </w:r>
      <w:r w:rsidRPr="008F6C6B">
        <w:rPr>
          <w:rFonts w:ascii="Arial" w:hAnsi="Arial" w:cs="Arial"/>
          <w:sz w:val="20"/>
          <w:szCs w:val="20"/>
          <w:lang w:val="en-US"/>
        </w:rPr>
        <w:t xml:space="preserve">: indicator species body weight, </w:t>
      </w:r>
    </w:p>
    <w:p w14:paraId="020F6AC7" w14:textId="77777777" w:rsidR="00876729" w:rsidRPr="008F6C6B" w:rsidRDefault="00876729" w:rsidP="00DC7D5F">
      <w:pPr>
        <w:pStyle w:val="Default"/>
        <w:ind w:firstLine="1985"/>
        <w:jc w:val="both"/>
        <w:rPr>
          <w:rFonts w:ascii="Arial" w:hAnsi="Arial" w:cs="Arial"/>
          <w:sz w:val="20"/>
          <w:szCs w:val="20"/>
          <w:lang w:val="en-US"/>
        </w:rPr>
      </w:pPr>
      <w:r w:rsidRPr="008F6C6B">
        <w:rPr>
          <w:rFonts w:ascii="Arial" w:hAnsi="Arial" w:cs="Arial"/>
          <w:sz w:val="22"/>
          <w:szCs w:val="22"/>
          <w:lang w:val="en-US"/>
        </w:rPr>
        <w:t>C</w:t>
      </w:r>
      <w:r w:rsidRPr="008F6C6B">
        <w:rPr>
          <w:rFonts w:ascii="Arial" w:hAnsi="Arial" w:cs="Arial"/>
          <w:sz w:val="20"/>
          <w:szCs w:val="20"/>
          <w:lang w:val="en-US"/>
        </w:rPr>
        <w:t xml:space="preserve">: concentration of the active substance in fresh diet, </w:t>
      </w:r>
    </w:p>
    <w:p w14:paraId="020F6AC8" w14:textId="77777777" w:rsidR="00876729" w:rsidRPr="008F6C6B" w:rsidRDefault="00876729" w:rsidP="00DC7D5F">
      <w:pPr>
        <w:pStyle w:val="Default"/>
        <w:ind w:firstLine="1985"/>
        <w:jc w:val="both"/>
        <w:rPr>
          <w:rFonts w:ascii="Arial" w:hAnsi="Arial" w:cs="Arial"/>
          <w:sz w:val="20"/>
          <w:szCs w:val="20"/>
          <w:lang w:val="en-US"/>
        </w:rPr>
      </w:pPr>
      <w:r w:rsidRPr="008F6C6B">
        <w:rPr>
          <w:rFonts w:ascii="Arial" w:hAnsi="Arial" w:cs="Arial"/>
          <w:sz w:val="22"/>
          <w:szCs w:val="22"/>
          <w:lang w:val="en-US"/>
        </w:rPr>
        <w:t>AV</w:t>
      </w:r>
      <w:r w:rsidRPr="008F6C6B">
        <w:rPr>
          <w:rFonts w:ascii="Arial" w:hAnsi="Arial" w:cs="Arial"/>
          <w:sz w:val="20"/>
          <w:szCs w:val="20"/>
          <w:lang w:val="en-US"/>
        </w:rPr>
        <w:t xml:space="preserve">: avoidance factor, </w:t>
      </w:r>
    </w:p>
    <w:p w14:paraId="020F6AC9" w14:textId="77777777" w:rsidR="00876729" w:rsidRPr="008F6C6B" w:rsidRDefault="00876729" w:rsidP="00DC7D5F">
      <w:pPr>
        <w:pStyle w:val="Default"/>
        <w:ind w:firstLine="1985"/>
        <w:jc w:val="both"/>
        <w:rPr>
          <w:rFonts w:ascii="Arial" w:hAnsi="Arial" w:cs="Arial"/>
          <w:sz w:val="20"/>
          <w:szCs w:val="20"/>
          <w:lang w:val="en-US"/>
        </w:rPr>
      </w:pPr>
      <w:r w:rsidRPr="008F6C6B">
        <w:rPr>
          <w:rFonts w:ascii="Arial" w:hAnsi="Arial" w:cs="Arial"/>
          <w:sz w:val="22"/>
          <w:szCs w:val="22"/>
          <w:lang w:val="en-US"/>
        </w:rPr>
        <w:t>PT</w:t>
      </w:r>
      <w:r w:rsidRPr="008F6C6B">
        <w:rPr>
          <w:rFonts w:ascii="Arial" w:hAnsi="Arial" w:cs="Arial"/>
          <w:sz w:val="20"/>
          <w:szCs w:val="20"/>
          <w:lang w:val="en-US"/>
        </w:rPr>
        <w:t xml:space="preserve">: fraction of diet obtained in treated area and </w:t>
      </w:r>
    </w:p>
    <w:p w14:paraId="020F6ACA" w14:textId="77777777" w:rsidR="00876729" w:rsidRPr="008F6C6B" w:rsidRDefault="00876729" w:rsidP="00DC7D5F">
      <w:pPr>
        <w:spacing w:line="240" w:lineRule="auto"/>
        <w:ind w:firstLine="1985"/>
        <w:jc w:val="both"/>
        <w:rPr>
          <w:rFonts w:ascii="Arial" w:hAnsi="Arial" w:cs="Arial"/>
          <w:sz w:val="20"/>
          <w:szCs w:val="20"/>
        </w:rPr>
      </w:pPr>
      <w:r w:rsidRPr="008F6C6B">
        <w:rPr>
          <w:rFonts w:ascii="Arial" w:hAnsi="Arial" w:cs="Arial"/>
          <w:szCs w:val="22"/>
        </w:rPr>
        <w:lastRenderedPageBreak/>
        <w:t>PD</w:t>
      </w:r>
      <w:r w:rsidRPr="008F6C6B">
        <w:rPr>
          <w:rFonts w:ascii="Arial" w:hAnsi="Arial" w:cs="Arial"/>
          <w:sz w:val="20"/>
          <w:szCs w:val="20"/>
        </w:rPr>
        <w:t>: the fraction of the food type in the diet.</w:t>
      </w:r>
    </w:p>
    <w:p w14:paraId="020F6ACB" w14:textId="77777777" w:rsidR="00876729" w:rsidRPr="008F6C6B" w:rsidRDefault="00876729" w:rsidP="00DC7D5F">
      <w:pPr>
        <w:spacing w:line="240" w:lineRule="auto"/>
        <w:jc w:val="both"/>
        <w:rPr>
          <w:rFonts w:ascii="Arial" w:hAnsi="Arial" w:cs="Arial"/>
          <w:lang w:val="en-US"/>
        </w:rPr>
      </w:pPr>
    </w:p>
    <w:p w14:paraId="020F6ACC" w14:textId="77777777" w:rsidR="00876729" w:rsidRPr="008F6C6B" w:rsidRDefault="00876729" w:rsidP="00DC7D5F">
      <w:pPr>
        <w:pStyle w:val="Default"/>
        <w:rPr>
          <w:rFonts w:ascii="Arial" w:hAnsi="Arial" w:cs="Arial"/>
          <w:sz w:val="22"/>
          <w:szCs w:val="22"/>
          <w:lang w:val="en-US"/>
        </w:rPr>
      </w:pPr>
      <w:r w:rsidRPr="008F6C6B">
        <w:rPr>
          <w:rFonts w:ascii="Arial" w:hAnsi="Arial" w:cs="Arial"/>
          <w:sz w:val="22"/>
          <w:szCs w:val="22"/>
          <w:lang w:val="en-US"/>
        </w:rPr>
        <w:t xml:space="preserve">In Tier 2 Step 1 (worst case) AV, PT and PD are all set at 1, in Step 2 (realistic worst case) these AV and PT are refined to 0.9 and 0.8, respectively. </w:t>
      </w:r>
    </w:p>
    <w:p w14:paraId="020F6ACD" w14:textId="77777777" w:rsidR="00876729" w:rsidRPr="008F6C6B" w:rsidRDefault="00876729" w:rsidP="00DC7D5F">
      <w:pPr>
        <w:pStyle w:val="Default"/>
        <w:rPr>
          <w:rFonts w:ascii="Arial" w:hAnsi="Arial" w:cs="Arial"/>
          <w:sz w:val="22"/>
          <w:szCs w:val="22"/>
          <w:lang w:val="en-US"/>
        </w:rPr>
      </w:pPr>
    </w:p>
    <w:p w14:paraId="020F6ACE" w14:textId="77777777" w:rsidR="00876729" w:rsidRPr="008F6C6B" w:rsidRDefault="00876729" w:rsidP="00DC7D5F">
      <w:pPr>
        <w:spacing w:line="240" w:lineRule="auto"/>
        <w:jc w:val="both"/>
        <w:rPr>
          <w:rFonts w:ascii="Arial" w:hAnsi="Arial" w:cs="Arial"/>
          <w:szCs w:val="22"/>
        </w:rPr>
      </w:pPr>
      <w:r w:rsidRPr="008F6C6B">
        <w:rPr>
          <w:rFonts w:ascii="Arial" w:hAnsi="Arial" w:cs="Arial"/>
          <w:szCs w:val="22"/>
        </w:rPr>
        <w:t xml:space="preserve">When elimination of active substance is taken into account the expected concentration of active substance (EC) in animal is calculated with equation </w:t>
      </w:r>
      <w:r w:rsidRPr="008F6C6B">
        <w:rPr>
          <w:rFonts w:ascii="Arial" w:hAnsi="Arial" w:cs="Arial"/>
          <w:b/>
          <w:szCs w:val="22"/>
        </w:rPr>
        <w:t>EC = ETE x (1-El),</w:t>
      </w:r>
      <w:r w:rsidRPr="008F6C6B">
        <w:rPr>
          <w:rFonts w:ascii="Arial" w:hAnsi="Arial" w:cs="Arial"/>
          <w:szCs w:val="22"/>
        </w:rPr>
        <w:t xml:space="preserve"> where El is fraction of daily uptake eliminated (number between 0 and 1, default 0.3). </w:t>
      </w:r>
      <w:r w:rsidRPr="00C452CF">
        <w:rPr>
          <w:rFonts w:ascii="Arial" w:hAnsi="Arial" w:cs="Arial"/>
          <w:szCs w:val="22"/>
          <w:lang w:val="en-US"/>
        </w:rPr>
        <w:t>According to the toxicokinetic study (</w:t>
      </w:r>
      <w:r w:rsidRPr="00C452CF">
        <w:rPr>
          <w:rFonts w:ascii="Arial" w:hAnsi="Arial" w:cs="Arial"/>
          <w:lang w:val="en-US"/>
        </w:rPr>
        <w:t xml:space="preserve">section </w:t>
      </w:r>
      <w:r w:rsidRPr="008F6C6B">
        <w:rPr>
          <w:rFonts w:ascii="Arial" w:hAnsi="Arial" w:cs="Arial"/>
          <w:szCs w:val="22"/>
        </w:rPr>
        <w:fldChar w:fldCharType="begin"/>
      </w:r>
      <w:r w:rsidRPr="00C452CF">
        <w:rPr>
          <w:rFonts w:ascii="Arial" w:hAnsi="Arial" w:cs="Arial"/>
          <w:szCs w:val="22"/>
          <w:lang w:val="en-US"/>
        </w:rPr>
        <w:instrText xml:space="preserve"> REF _Ref292284221 \r \h </w:instrText>
      </w:r>
      <w:r w:rsidR="008F6C6B" w:rsidRPr="00C452CF">
        <w:rPr>
          <w:rFonts w:ascii="Arial" w:hAnsi="Arial" w:cs="Arial"/>
          <w:szCs w:val="22"/>
          <w:lang w:val="en-US"/>
        </w:rPr>
        <w:instrText xml:space="preserve"> \* MERGEFORMAT </w:instrText>
      </w:r>
      <w:r w:rsidRPr="008F6C6B">
        <w:rPr>
          <w:rFonts w:ascii="Arial" w:hAnsi="Arial" w:cs="Arial"/>
          <w:szCs w:val="22"/>
        </w:rPr>
      </w:r>
      <w:r w:rsidRPr="008F6C6B">
        <w:rPr>
          <w:rFonts w:ascii="Arial" w:hAnsi="Arial" w:cs="Arial"/>
          <w:szCs w:val="22"/>
        </w:rPr>
        <w:fldChar w:fldCharType="separate"/>
      </w:r>
      <w:r w:rsidR="003F019F" w:rsidRPr="00C452CF">
        <w:rPr>
          <w:rFonts w:ascii="Arial" w:hAnsi="Arial" w:cs="Arial"/>
          <w:szCs w:val="22"/>
          <w:lang w:val="en-US"/>
        </w:rPr>
        <w:t>2.8.2.6</w:t>
      </w:r>
      <w:r w:rsidRPr="008F6C6B">
        <w:rPr>
          <w:rFonts w:ascii="Arial" w:hAnsi="Arial" w:cs="Arial"/>
          <w:szCs w:val="22"/>
        </w:rPr>
        <w:fldChar w:fldCharType="end"/>
      </w:r>
      <w:r w:rsidRPr="00C452CF">
        <w:rPr>
          <w:rFonts w:ascii="Arial" w:hAnsi="Arial" w:cs="Arial"/>
          <w:lang w:val="en-US"/>
        </w:rPr>
        <w:t>)</w:t>
      </w:r>
      <w:r w:rsidRPr="00C452CF">
        <w:rPr>
          <w:rFonts w:ascii="Arial" w:hAnsi="Arial" w:cs="Arial"/>
          <w:szCs w:val="22"/>
          <w:lang w:val="en-US"/>
        </w:rPr>
        <w:t xml:space="preserve">, the total daily elimination in rats taking into account excretion through faeces and metabolism of difenacoum in rat liver, is approximately 40% (elimination factor 0.4), which is used in calculations also for non-target animals as there is no other data available. </w:t>
      </w:r>
      <w:r w:rsidRPr="008F6C6B">
        <w:rPr>
          <w:rFonts w:ascii="Arial" w:hAnsi="Arial" w:cs="Arial"/>
          <w:szCs w:val="22"/>
        </w:rPr>
        <w:t>Calculations for ETE and EC values for worst case and realistic worst case situations are presented in the table below. According to the guidance agreed at 23rd Comptetent Authority meeting, these values are used for qualitative risk assessment of primary poisoning in acute situation.</w:t>
      </w:r>
    </w:p>
    <w:p w14:paraId="020F6ACF" w14:textId="77777777" w:rsidR="00876729" w:rsidRPr="000D51A4" w:rsidRDefault="00876729" w:rsidP="00876729">
      <w:pPr>
        <w:spacing w:line="276" w:lineRule="auto"/>
        <w:jc w:val="both"/>
        <w:rPr>
          <w:rFonts w:ascii="Arial" w:hAnsi="Arial" w:cs="Arial"/>
          <w:szCs w:val="22"/>
          <w:highlight w:val="lightGray"/>
        </w:rPr>
      </w:pPr>
    </w:p>
    <w:tbl>
      <w:tblPr>
        <w:tblW w:w="9144" w:type="dxa"/>
        <w:jc w:val="center"/>
        <w:tblLook w:val="04A0" w:firstRow="1" w:lastRow="0" w:firstColumn="1" w:lastColumn="0" w:noHBand="0" w:noVBand="1"/>
      </w:tblPr>
      <w:tblGrid>
        <w:gridCol w:w="9144"/>
      </w:tblGrid>
      <w:tr w:rsidR="00876729" w:rsidRPr="00C452CF" w14:paraId="020F6AD1" w14:textId="77777777" w:rsidTr="00B82C4C">
        <w:trPr>
          <w:trHeight w:val="427"/>
          <w:jc w:val="center"/>
        </w:trPr>
        <w:tc>
          <w:tcPr>
            <w:tcW w:w="9144" w:type="dxa"/>
          </w:tcPr>
          <w:p w14:paraId="020F6AD0" w14:textId="77777777" w:rsidR="00876729" w:rsidRPr="00DC7D5F" w:rsidRDefault="00876729" w:rsidP="00DC7D5F">
            <w:pPr>
              <w:pStyle w:val="Default"/>
              <w:keepNext/>
              <w:jc w:val="both"/>
              <w:rPr>
                <w:rFonts w:ascii="Arial" w:hAnsi="Arial" w:cs="Arial"/>
                <w:b/>
                <w:sz w:val="22"/>
                <w:szCs w:val="22"/>
                <w:lang w:val="en-US"/>
              </w:rPr>
            </w:pPr>
            <w:r w:rsidRPr="00DC7D5F">
              <w:rPr>
                <w:rFonts w:ascii="Arial" w:hAnsi="Arial" w:cs="Arial"/>
                <w:b/>
                <w:sz w:val="20"/>
                <w:szCs w:val="22"/>
                <w:lang w:val="en-US"/>
              </w:rPr>
              <w:t xml:space="preserve">Table </w:t>
            </w:r>
            <w:r w:rsidRPr="00DC7D5F">
              <w:rPr>
                <w:rFonts w:ascii="Arial" w:hAnsi="Arial" w:cs="Arial"/>
                <w:b/>
                <w:sz w:val="20"/>
                <w:szCs w:val="22"/>
                <w:lang w:val="en-US"/>
              </w:rPr>
              <w:fldChar w:fldCharType="begin"/>
            </w:r>
            <w:r w:rsidRPr="00DC7D5F">
              <w:rPr>
                <w:rFonts w:ascii="Arial" w:hAnsi="Arial" w:cs="Arial"/>
                <w:b/>
                <w:sz w:val="20"/>
                <w:szCs w:val="22"/>
                <w:lang w:val="en-US"/>
              </w:rPr>
              <w:instrText xml:space="preserve"> STYLEREF 4 \s </w:instrText>
            </w:r>
            <w:r w:rsidRPr="00DC7D5F">
              <w:rPr>
                <w:rFonts w:ascii="Arial" w:hAnsi="Arial" w:cs="Arial"/>
                <w:b/>
                <w:sz w:val="20"/>
                <w:szCs w:val="22"/>
                <w:lang w:val="en-US"/>
              </w:rPr>
              <w:fldChar w:fldCharType="separate"/>
            </w:r>
            <w:r w:rsidR="003F019F">
              <w:rPr>
                <w:rFonts w:ascii="Arial" w:hAnsi="Arial" w:cs="Arial"/>
                <w:b/>
                <w:noProof/>
                <w:sz w:val="20"/>
                <w:szCs w:val="22"/>
                <w:lang w:val="en-US"/>
              </w:rPr>
              <w:t>2.8.4.4</w:t>
            </w:r>
            <w:r w:rsidRPr="00DC7D5F">
              <w:rPr>
                <w:rFonts w:ascii="Arial" w:hAnsi="Arial" w:cs="Arial"/>
                <w:b/>
                <w:sz w:val="20"/>
                <w:szCs w:val="22"/>
                <w:lang w:val="en-US"/>
              </w:rPr>
              <w:fldChar w:fldCharType="end"/>
            </w:r>
            <w:r w:rsidRPr="00DC7D5F">
              <w:rPr>
                <w:rFonts w:ascii="Arial" w:hAnsi="Arial" w:cs="Arial"/>
                <w:b/>
                <w:sz w:val="20"/>
                <w:szCs w:val="22"/>
                <w:lang w:val="en-US"/>
              </w:rPr>
              <w:noBreakHyphen/>
            </w:r>
            <w:r w:rsidRPr="00DC7D5F">
              <w:rPr>
                <w:rFonts w:ascii="Arial" w:hAnsi="Arial" w:cs="Arial"/>
                <w:b/>
                <w:sz w:val="20"/>
                <w:szCs w:val="22"/>
                <w:lang w:val="en-US"/>
              </w:rPr>
              <w:fldChar w:fldCharType="begin"/>
            </w:r>
            <w:r w:rsidRPr="00DC7D5F">
              <w:rPr>
                <w:rFonts w:ascii="Arial" w:hAnsi="Arial" w:cs="Arial"/>
                <w:b/>
                <w:sz w:val="20"/>
                <w:szCs w:val="22"/>
                <w:lang w:val="en-US"/>
              </w:rPr>
              <w:instrText xml:space="preserve"> SEQ Table \* ARABIC \s 4 </w:instrText>
            </w:r>
            <w:r w:rsidRPr="00DC7D5F">
              <w:rPr>
                <w:rFonts w:ascii="Arial" w:hAnsi="Arial" w:cs="Arial"/>
                <w:b/>
                <w:sz w:val="20"/>
                <w:szCs w:val="22"/>
                <w:lang w:val="en-US"/>
              </w:rPr>
              <w:fldChar w:fldCharType="separate"/>
            </w:r>
            <w:r w:rsidR="003F019F">
              <w:rPr>
                <w:rFonts w:ascii="Arial" w:hAnsi="Arial" w:cs="Arial"/>
                <w:b/>
                <w:noProof/>
                <w:sz w:val="20"/>
                <w:szCs w:val="22"/>
                <w:lang w:val="en-US"/>
              </w:rPr>
              <w:t>1</w:t>
            </w:r>
            <w:r w:rsidRPr="00DC7D5F">
              <w:rPr>
                <w:rFonts w:ascii="Arial" w:hAnsi="Arial" w:cs="Arial"/>
                <w:b/>
                <w:sz w:val="20"/>
                <w:szCs w:val="22"/>
                <w:lang w:val="en-US"/>
              </w:rPr>
              <w:fldChar w:fldCharType="end"/>
            </w:r>
            <w:r w:rsidRPr="00DC7D5F">
              <w:rPr>
                <w:rFonts w:ascii="Arial" w:hAnsi="Arial" w:cs="Arial"/>
                <w:b/>
                <w:sz w:val="20"/>
                <w:szCs w:val="22"/>
                <w:lang w:val="en-US"/>
              </w:rPr>
              <w:t> </w:t>
            </w:r>
            <w:r w:rsidRPr="00C452CF">
              <w:rPr>
                <w:rFonts w:ascii="Arial" w:hAnsi="Arial" w:cs="Arial"/>
                <w:b/>
                <w:sz w:val="20"/>
                <w:szCs w:val="22"/>
                <w:lang w:val="en-US"/>
              </w:rPr>
              <w:t xml:space="preserve">: </w:t>
            </w:r>
            <w:r w:rsidRPr="00DC7D5F">
              <w:rPr>
                <w:rFonts w:ascii="Arial" w:hAnsi="Arial" w:cs="Arial"/>
                <w:b/>
                <w:sz w:val="20"/>
                <w:szCs w:val="22"/>
                <w:lang w:val="en-US"/>
              </w:rPr>
              <w:t xml:space="preserve">Expected concentrations of difenacoum in non-target animals in the worst case (Step 1) and realistic worst case (Step 2) for acute situations with and without elimination </w:t>
            </w:r>
          </w:p>
        </w:tc>
      </w:tr>
      <w:tr w:rsidR="00876729" w:rsidRPr="008F6C6B" w14:paraId="020F6AD3" w14:textId="77777777" w:rsidTr="00B82C4C">
        <w:trPr>
          <w:jc w:val="center"/>
        </w:trPr>
        <w:tc>
          <w:tcPr>
            <w:tcW w:w="9144" w:type="dxa"/>
          </w:tcPr>
          <w:p w14:paraId="020F6AD2" w14:textId="649596B5" w:rsidR="00876729" w:rsidRPr="008F6C6B" w:rsidRDefault="00C80CA3" w:rsidP="00B82C4C">
            <w:pPr>
              <w:spacing w:line="276" w:lineRule="auto"/>
              <w:jc w:val="both"/>
              <w:rPr>
                <w:rFonts w:ascii="Arial" w:hAnsi="Arial" w:cs="Arial"/>
                <w:szCs w:val="22"/>
              </w:rPr>
            </w:pPr>
            <w:r>
              <w:rPr>
                <w:rFonts w:ascii="Arial" w:hAnsi="Arial" w:cs="Arial"/>
                <w:noProof/>
                <w:szCs w:val="22"/>
                <w:lang w:val="fr-FR" w:eastAsia="fr-FR"/>
              </w:rPr>
              <w:drawing>
                <wp:inline distT="0" distB="0" distL="0" distR="0" wp14:anchorId="020F7638" wp14:editId="214EBC2C">
                  <wp:extent cx="5664835" cy="4180205"/>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l="6422" t="23540" r="55589" b="4044"/>
                          <a:stretch>
                            <a:fillRect/>
                          </a:stretch>
                        </pic:blipFill>
                        <pic:spPr bwMode="auto">
                          <a:xfrm>
                            <a:off x="0" y="0"/>
                            <a:ext cx="5664835" cy="4180205"/>
                          </a:xfrm>
                          <a:prstGeom prst="rect">
                            <a:avLst/>
                          </a:prstGeom>
                          <a:noFill/>
                          <a:ln>
                            <a:noFill/>
                          </a:ln>
                        </pic:spPr>
                      </pic:pic>
                    </a:graphicData>
                  </a:graphic>
                </wp:inline>
              </w:drawing>
            </w:r>
          </w:p>
        </w:tc>
      </w:tr>
    </w:tbl>
    <w:p w14:paraId="020F6AD4" w14:textId="77777777" w:rsidR="00876729" w:rsidRPr="000D51A4" w:rsidRDefault="00876729" w:rsidP="00876729">
      <w:pPr>
        <w:spacing w:line="276" w:lineRule="auto"/>
        <w:jc w:val="both"/>
        <w:rPr>
          <w:rFonts w:ascii="Arial" w:hAnsi="Arial" w:cs="Arial"/>
          <w:szCs w:val="22"/>
          <w:highlight w:val="lightGray"/>
        </w:rPr>
      </w:pPr>
    </w:p>
    <w:tbl>
      <w:tblPr>
        <w:tblW w:w="9144" w:type="dxa"/>
        <w:jc w:val="center"/>
        <w:tblLook w:val="04A0" w:firstRow="1" w:lastRow="0" w:firstColumn="1" w:lastColumn="0" w:noHBand="0" w:noVBand="1"/>
      </w:tblPr>
      <w:tblGrid>
        <w:gridCol w:w="9144"/>
      </w:tblGrid>
      <w:tr w:rsidR="00876729" w:rsidRPr="00C452CF" w14:paraId="020F6AD8" w14:textId="77777777" w:rsidTr="00B82C4C">
        <w:trPr>
          <w:trHeight w:val="427"/>
          <w:jc w:val="center"/>
        </w:trPr>
        <w:tc>
          <w:tcPr>
            <w:tcW w:w="9144" w:type="dxa"/>
          </w:tcPr>
          <w:p w14:paraId="020F6AD5" w14:textId="77777777" w:rsidR="00DC7D5F" w:rsidRPr="00792FCC" w:rsidRDefault="00876729" w:rsidP="004E53BA">
            <w:pPr>
              <w:pStyle w:val="Default"/>
              <w:jc w:val="both"/>
              <w:rPr>
                <w:rFonts w:ascii="Arial" w:hAnsi="Arial" w:cs="Arial"/>
                <w:sz w:val="22"/>
                <w:szCs w:val="22"/>
                <w:lang w:val="en-US"/>
              </w:rPr>
            </w:pPr>
            <w:r w:rsidRPr="00792FCC">
              <w:rPr>
                <w:rFonts w:ascii="Arial" w:hAnsi="Arial" w:cs="Arial"/>
                <w:sz w:val="22"/>
                <w:szCs w:val="22"/>
                <w:lang w:val="en-US"/>
              </w:rPr>
              <w:t>Calculations of the expected concentrations (EC) for 5 days exposure considering elimination are calculated according to ESD equation 21 as a worst case i.e. AV, PT and PD are set to 1. According to the guidance agreed at 23rd CA meeting</w:t>
            </w:r>
            <w:r w:rsidR="00BC5DEF" w:rsidRPr="00792FCC">
              <w:rPr>
                <w:rFonts w:ascii="Arial" w:hAnsi="Arial" w:cs="Arial"/>
                <w:sz w:val="22"/>
                <w:szCs w:val="22"/>
                <w:lang w:val="en-US"/>
              </w:rPr>
              <w:t>,</w:t>
            </w:r>
            <w:r w:rsidRPr="00792FCC">
              <w:rPr>
                <w:rFonts w:ascii="Arial" w:hAnsi="Arial" w:cs="Arial"/>
                <w:sz w:val="22"/>
                <w:szCs w:val="22"/>
                <w:lang w:val="en-US"/>
              </w:rPr>
              <w:t xml:space="preserve"> EC5 values are used for quantitative risk assessment of primary poisoning in the long-term situation. </w:t>
            </w:r>
          </w:p>
          <w:p w14:paraId="020F6AD6" w14:textId="77777777" w:rsidR="00DC7D5F" w:rsidRPr="00792FCC" w:rsidRDefault="00DC7D5F" w:rsidP="00B82C4C">
            <w:pPr>
              <w:pStyle w:val="Default"/>
              <w:rPr>
                <w:rFonts w:ascii="Arial" w:hAnsi="Arial" w:cs="Arial"/>
                <w:szCs w:val="22"/>
                <w:lang w:val="en-US"/>
              </w:rPr>
            </w:pPr>
          </w:p>
          <w:p w14:paraId="020F6AD7" w14:textId="77777777" w:rsidR="00876729" w:rsidRPr="00DC7D5F" w:rsidRDefault="00876729" w:rsidP="00B82C4C">
            <w:pPr>
              <w:pStyle w:val="Default"/>
              <w:rPr>
                <w:rFonts w:ascii="Arial" w:hAnsi="Arial" w:cs="Arial"/>
                <w:b/>
                <w:sz w:val="22"/>
                <w:szCs w:val="22"/>
                <w:lang w:val="en-US"/>
              </w:rPr>
            </w:pPr>
            <w:r w:rsidRPr="00C452CF">
              <w:rPr>
                <w:rFonts w:ascii="Arial" w:hAnsi="Arial" w:cs="Arial"/>
                <w:b/>
                <w:sz w:val="20"/>
                <w:szCs w:val="22"/>
                <w:lang w:val="en-US"/>
              </w:rPr>
              <w:t xml:space="preserve">Table </w:t>
            </w:r>
            <w:r w:rsidRPr="00DC7D5F">
              <w:rPr>
                <w:rFonts w:ascii="Arial" w:hAnsi="Arial" w:cs="Arial"/>
                <w:b/>
                <w:sz w:val="20"/>
                <w:szCs w:val="22"/>
                <w:lang w:val="en-US"/>
              </w:rPr>
              <w:fldChar w:fldCharType="begin"/>
            </w:r>
            <w:r w:rsidRPr="00DC7D5F">
              <w:rPr>
                <w:rFonts w:ascii="Arial" w:hAnsi="Arial" w:cs="Arial"/>
                <w:b/>
                <w:sz w:val="20"/>
                <w:szCs w:val="22"/>
                <w:lang w:val="en-US"/>
              </w:rPr>
              <w:instrText xml:space="preserve"> STYLEREF 4 \s </w:instrText>
            </w:r>
            <w:r w:rsidRPr="00DC7D5F">
              <w:rPr>
                <w:rFonts w:ascii="Arial" w:hAnsi="Arial" w:cs="Arial"/>
                <w:b/>
                <w:sz w:val="20"/>
                <w:szCs w:val="22"/>
                <w:lang w:val="en-US"/>
              </w:rPr>
              <w:fldChar w:fldCharType="separate"/>
            </w:r>
            <w:r w:rsidR="003F019F">
              <w:rPr>
                <w:rFonts w:ascii="Arial" w:hAnsi="Arial" w:cs="Arial"/>
                <w:b/>
                <w:noProof/>
                <w:sz w:val="20"/>
                <w:szCs w:val="22"/>
                <w:lang w:val="en-US"/>
              </w:rPr>
              <w:t>2.8.4.4</w:t>
            </w:r>
            <w:r w:rsidRPr="00DC7D5F">
              <w:rPr>
                <w:rFonts w:ascii="Arial" w:hAnsi="Arial" w:cs="Arial"/>
                <w:b/>
                <w:sz w:val="20"/>
                <w:szCs w:val="22"/>
                <w:lang w:val="en-US"/>
              </w:rPr>
              <w:fldChar w:fldCharType="end"/>
            </w:r>
            <w:r w:rsidRPr="00DC7D5F">
              <w:rPr>
                <w:rFonts w:ascii="Arial" w:hAnsi="Arial" w:cs="Arial"/>
                <w:b/>
                <w:sz w:val="20"/>
                <w:szCs w:val="22"/>
                <w:lang w:val="en-US"/>
              </w:rPr>
              <w:noBreakHyphen/>
            </w:r>
            <w:r w:rsidRPr="00DC7D5F">
              <w:rPr>
                <w:rFonts w:ascii="Arial" w:hAnsi="Arial" w:cs="Arial"/>
                <w:b/>
                <w:sz w:val="20"/>
                <w:szCs w:val="22"/>
                <w:lang w:val="en-US"/>
              </w:rPr>
              <w:fldChar w:fldCharType="begin"/>
            </w:r>
            <w:r w:rsidRPr="00DC7D5F">
              <w:rPr>
                <w:rFonts w:ascii="Arial" w:hAnsi="Arial" w:cs="Arial"/>
                <w:b/>
                <w:sz w:val="20"/>
                <w:szCs w:val="22"/>
                <w:lang w:val="en-US"/>
              </w:rPr>
              <w:instrText xml:space="preserve"> SEQ Table \* ARABIC \s 4 </w:instrText>
            </w:r>
            <w:r w:rsidRPr="00DC7D5F">
              <w:rPr>
                <w:rFonts w:ascii="Arial" w:hAnsi="Arial" w:cs="Arial"/>
                <w:b/>
                <w:sz w:val="20"/>
                <w:szCs w:val="22"/>
                <w:lang w:val="en-US"/>
              </w:rPr>
              <w:fldChar w:fldCharType="separate"/>
            </w:r>
            <w:r w:rsidR="003F019F">
              <w:rPr>
                <w:rFonts w:ascii="Arial" w:hAnsi="Arial" w:cs="Arial"/>
                <w:b/>
                <w:noProof/>
                <w:sz w:val="20"/>
                <w:szCs w:val="22"/>
                <w:lang w:val="en-US"/>
              </w:rPr>
              <w:t>2</w:t>
            </w:r>
            <w:r w:rsidRPr="00DC7D5F">
              <w:rPr>
                <w:rFonts w:ascii="Arial" w:hAnsi="Arial" w:cs="Arial"/>
                <w:b/>
                <w:sz w:val="20"/>
                <w:szCs w:val="22"/>
                <w:lang w:val="en-US"/>
              </w:rPr>
              <w:fldChar w:fldCharType="end"/>
            </w:r>
            <w:r w:rsidRPr="00DC7D5F">
              <w:rPr>
                <w:rFonts w:ascii="Arial" w:hAnsi="Arial" w:cs="Arial"/>
                <w:b/>
                <w:sz w:val="20"/>
                <w:szCs w:val="22"/>
                <w:lang w:val="en-US"/>
              </w:rPr>
              <w:t> </w:t>
            </w:r>
            <w:r w:rsidRPr="00C452CF">
              <w:rPr>
                <w:rFonts w:ascii="Arial" w:hAnsi="Arial" w:cs="Arial"/>
                <w:b/>
                <w:sz w:val="20"/>
                <w:szCs w:val="22"/>
                <w:lang w:val="en-US"/>
              </w:rPr>
              <w:t xml:space="preserve">: </w:t>
            </w:r>
            <w:r w:rsidRPr="00DC7D5F">
              <w:rPr>
                <w:rFonts w:ascii="Arial" w:hAnsi="Arial" w:cs="Arial"/>
                <w:b/>
                <w:sz w:val="20"/>
                <w:szCs w:val="22"/>
                <w:lang w:val="en-US"/>
              </w:rPr>
              <w:t xml:space="preserve">Expected concentrations of difenacoum (EC5) in non-target animals for the long-term situations (worst case). </w:t>
            </w:r>
          </w:p>
        </w:tc>
      </w:tr>
      <w:tr w:rsidR="00876729" w:rsidRPr="008F6C6B" w14:paraId="020F6ADA" w14:textId="77777777" w:rsidTr="00B82C4C">
        <w:trPr>
          <w:jc w:val="center"/>
        </w:trPr>
        <w:tc>
          <w:tcPr>
            <w:tcW w:w="9144" w:type="dxa"/>
          </w:tcPr>
          <w:p w14:paraId="020F6AD9" w14:textId="406F00C2" w:rsidR="00876729" w:rsidRPr="000D51A4" w:rsidRDefault="00C80CA3" w:rsidP="00B82C4C">
            <w:pPr>
              <w:spacing w:line="276" w:lineRule="auto"/>
              <w:jc w:val="both"/>
              <w:rPr>
                <w:rFonts w:ascii="Arial" w:hAnsi="Arial" w:cs="Arial"/>
                <w:szCs w:val="22"/>
                <w:highlight w:val="lightGray"/>
              </w:rPr>
            </w:pPr>
            <w:r>
              <w:rPr>
                <w:rFonts w:ascii="Arial" w:hAnsi="Arial" w:cs="Arial"/>
                <w:noProof/>
                <w:szCs w:val="22"/>
                <w:highlight w:val="lightGray"/>
                <w:lang w:val="fr-FR" w:eastAsia="fr-FR"/>
              </w:rPr>
              <w:lastRenderedPageBreak/>
              <w:drawing>
                <wp:inline distT="0" distB="0" distL="0" distR="0" wp14:anchorId="020F7639" wp14:editId="3B0EC381">
                  <wp:extent cx="5581650" cy="3978275"/>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l="6735" t="15843" r="55954" b="17815"/>
                          <a:stretch>
                            <a:fillRect/>
                          </a:stretch>
                        </pic:blipFill>
                        <pic:spPr bwMode="auto">
                          <a:xfrm>
                            <a:off x="0" y="0"/>
                            <a:ext cx="5581650" cy="3978275"/>
                          </a:xfrm>
                          <a:prstGeom prst="rect">
                            <a:avLst/>
                          </a:prstGeom>
                          <a:noFill/>
                          <a:ln>
                            <a:noFill/>
                          </a:ln>
                        </pic:spPr>
                      </pic:pic>
                    </a:graphicData>
                  </a:graphic>
                </wp:inline>
              </w:drawing>
            </w:r>
          </w:p>
        </w:tc>
      </w:tr>
      <w:tr w:rsidR="00876729" w:rsidRPr="008F6C6B" w14:paraId="020F6ADC" w14:textId="77777777" w:rsidTr="00B82C4C">
        <w:trPr>
          <w:jc w:val="center"/>
        </w:trPr>
        <w:tc>
          <w:tcPr>
            <w:tcW w:w="9144" w:type="dxa"/>
          </w:tcPr>
          <w:p w14:paraId="020F6ADB" w14:textId="77777777" w:rsidR="00876729" w:rsidRPr="008F6C6B" w:rsidRDefault="00876729" w:rsidP="00DC7D5F">
            <w:pPr>
              <w:spacing w:line="240" w:lineRule="auto"/>
              <w:jc w:val="both"/>
              <w:rPr>
                <w:rFonts w:ascii="Arial" w:hAnsi="Arial" w:cs="Arial"/>
                <w:szCs w:val="22"/>
              </w:rPr>
            </w:pPr>
            <w:r w:rsidRPr="008F6C6B">
              <w:rPr>
                <w:rFonts w:ascii="Arial" w:hAnsi="Arial" w:cs="Arial"/>
                <w:szCs w:val="22"/>
              </w:rPr>
              <w:t>Among the anticoagulant poisoning incidents, dogs are common victims. The intoxication of dogs are easily detected as they live together with man. Intoxication of incidents of wild animals may often remain unobserved. Small non-target rodents, such as voles, and small, granivorous birds can feed on rodenticidal baits because they can pass through the entrance hole of a bait station. Exposure may also arise if target animals carry bait away from the bait station. The domestic animals at risk are dog, pig and hen. Birds eating cereal and weed seeds like sparrows, pigeons and pheasants are possible wild species that may be at risk of primary poisoning.</w:t>
            </w:r>
          </w:p>
        </w:tc>
      </w:tr>
    </w:tbl>
    <w:p w14:paraId="020F6ADD" w14:textId="77777777" w:rsidR="00876729" w:rsidRPr="008F6C6B" w:rsidRDefault="00876729" w:rsidP="00876729">
      <w:pPr>
        <w:pStyle w:val="Titre5"/>
        <w:ind w:left="1872"/>
        <w:rPr>
          <w:rFonts w:cs="Arial"/>
        </w:rPr>
      </w:pPr>
      <w:bookmarkStart w:id="115" w:name="_Ref290038756"/>
      <w:r w:rsidRPr="008F6C6B">
        <w:rPr>
          <w:rFonts w:cs="Arial"/>
        </w:rPr>
        <w:t>Secondary poisoning</w:t>
      </w:r>
      <w:bookmarkEnd w:id="115"/>
    </w:p>
    <w:p w14:paraId="020F6ADE" w14:textId="77777777" w:rsidR="00876729" w:rsidRPr="000D51A4" w:rsidRDefault="00876729" w:rsidP="00876729">
      <w:pPr>
        <w:pStyle w:val="Default"/>
        <w:spacing w:line="276" w:lineRule="auto"/>
        <w:jc w:val="both"/>
        <w:rPr>
          <w:rFonts w:ascii="Arial" w:hAnsi="Arial" w:cs="Arial"/>
          <w:sz w:val="22"/>
          <w:szCs w:val="22"/>
          <w:highlight w:val="lightGray"/>
          <w:lang w:val="en-US"/>
        </w:rPr>
      </w:pPr>
    </w:p>
    <w:p w14:paraId="020F6ADF" w14:textId="77777777" w:rsidR="00876729" w:rsidRPr="008F6C6B" w:rsidRDefault="00876729" w:rsidP="00876729">
      <w:pPr>
        <w:rPr>
          <w:rFonts w:ascii="Arial" w:hAnsi="Arial" w:cs="Arial"/>
          <w:b/>
          <w:i/>
          <w:lang w:val="en-GB"/>
        </w:rPr>
      </w:pPr>
      <w:r w:rsidRPr="008F6C6B">
        <w:rPr>
          <w:rFonts w:ascii="Arial" w:hAnsi="Arial" w:cs="Arial"/>
          <w:b/>
          <w:i/>
          <w:lang w:val="en-GB"/>
        </w:rPr>
        <w:t>Secondary poisoning via the aquatic food chain</w:t>
      </w:r>
    </w:p>
    <w:p w14:paraId="020F6AE0" w14:textId="77777777" w:rsidR="00876729" w:rsidRPr="008F6C6B" w:rsidRDefault="00876729" w:rsidP="00876729">
      <w:pPr>
        <w:pStyle w:val="Default"/>
        <w:rPr>
          <w:rFonts w:ascii="Arial" w:hAnsi="Arial" w:cs="Arial"/>
          <w:szCs w:val="22"/>
          <w:lang w:val="en-GB"/>
        </w:rPr>
      </w:pPr>
    </w:p>
    <w:p w14:paraId="020F6AE1" w14:textId="77777777" w:rsidR="00876729" w:rsidRPr="00FF2E1E" w:rsidRDefault="00876729" w:rsidP="00876729">
      <w:pPr>
        <w:pStyle w:val="Default"/>
        <w:jc w:val="both"/>
        <w:rPr>
          <w:rFonts w:ascii="Arial" w:hAnsi="Arial" w:cs="Arial"/>
          <w:sz w:val="22"/>
          <w:szCs w:val="22"/>
          <w:lang w:val="en-GB"/>
        </w:rPr>
      </w:pPr>
      <w:r w:rsidRPr="00FF2E1E">
        <w:rPr>
          <w:rFonts w:ascii="Arial" w:hAnsi="Arial" w:cs="Arial"/>
          <w:sz w:val="22"/>
          <w:szCs w:val="22"/>
          <w:lang w:val="en-GB"/>
        </w:rPr>
        <w:t>As no exposure of the aquatic compartment is foreseen with the use of NYNA D+ AVOINE inside buildings, no risk assessment for secondary poisoning through the aquatic food chain is required.</w:t>
      </w:r>
    </w:p>
    <w:p w14:paraId="020F6AE2" w14:textId="77777777" w:rsidR="00876729" w:rsidRPr="008F6C6B" w:rsidRDefault="00876729" w:rsidP="00876729">
      <w:pPr>
        <w:pStyle w:val="Default"/>
        <w:rPr>
          <w:rFonts w:ascii="Arial" w:hAnsi="Arial" w:cs="Arial"/>
          <w:szCs w:val="22"/>
          <w:lang w:val="en-GB"/>
        </w:rPr>
      </w:pPr>
    </w:p>
    <w:p w14:paraId="020F6AE3" w14:textId="77777777" w:rsidR="00876729" w:rsidRPr="008F6C6B" w:rsidRDefault="00876729" w:rsidP="00876729">
      <w:pPr>
        <w:rPr>
          <w:rFonts w:ascii="Arial" w:hAnsi="Arial" w:cs="Arial"/>
          <w:b/>
          <w:bCs/>
          <w:i/>
          <w:lang w:val="en-GB"/>
        </w:rPr>
      </w:pPr>
      <w:r w:rsidRPr="008F6C6B">
        <w:rPr>
          <w:rFonts w:ascii="Arial" w:hAnsi="Arial" w:cs="Arial"/>
          <w:b/>
          <w:i/>
          <w:lang w:val="en-GB"/>
        </w:rPr>
        <w:t>Secondary poisoning via the terrestrial food chain</w:t>
      </w:r>
    </w:p>
    <w:p w14:paraId="020F6AE4" w14:textId="77777777" w:rsidR="00876729" w:rsidRDefault="00876729" w:rsidP="00876729">
      <w:pPr>
        <w:pStyle w:val="Default"/>
        <w:rPr>
          <w:rFonts w:ascii="Arial" w:hAnsi="Arial" w:cs="Arial"/>
          <w:szCs w:val="22"/>
          <w:lang w:val="en-GB"/>
        </w:rPr>
      </w:pPr>
    </w:p>
    <w:p w14:paraId="020F6AE5" w14:textId="77777777" w:rsidR="00071DEE" w:rsidRPr="00FF2E1E" w:rsidRDefault="00071DEE" w:rsidP="00071DEE">
      <w:pPr>
        <w:pStyle w:val="Default"/>
        <w:jc w:val="both"/>
        <w:rPr>
          <w:rFonts w:ascii="Arial" w:hAnsi="Arial" w:cs="Arial"/>
          <w:sz w:val="22"/>
          <w:szCs w:val="22"/>
          <w:lang w:val="en-GB"/>
        </w:rPr>
      </w:pPr>
      <w:r w:rsidRPr="00FF2E1E">
        <w:rPr>
          <w:rFonts w:ascii="Arial" w:hAnsi="Arial" w:cs="Arial"/>
          <w:sz w:val="22"/>
          <w:szCs w:val="22"/>
          <w:lang w:val="en-GB"/>
        </w:rPr>
        <w:t>As no exposure of the terrestrial compartment is foreseen with the use of NYNA D+ AVOINE inside buildings, no risk assessment for secondary poisoning through the terrestrial food chain is needed.</w:t>
      </w:r>
    </w:p>
    <w:p w14:paraId="020F6AE6" w14:textId="77777777" w:rsidR="00071DEE" w:rsidRPr="008F6C6B" w:rsidRDefault="00071DEE" w:rsidP="00876729">
      <w:pPr>
        <w:pStyle w:val="Default"/>
        <w:rPr>
          <w:rFonts w:ascii="Arial" w:hAnsi="Arial" w:cs="Arial"/>
          <w:szCs w:val="22"/>
          <w:lang w:val="en-GB"/>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0"/>
      </w:tblGrid>
      <w:tr w:rsidR="0076777B" w:rsidRPr="00A64E7F" w14:paraId="020F6AF3" w14:textId="77777777" w:rsidTr="00217D6B">
        <w:tc>
          <w:tcPr>
            <w:tcW w:w="9180" w:type="dxa"/>
            <w:shd w:val="clear" w:color="auto" w:fill="auto"/>
          </w:tcPr>
          <w:p w14:paraId="020F6AE7" w14:textId="77777777" w:rsidR="00DC7D5F" w:rsidRPr="00D30699" w:rsidRDefault="00DC7D5F" w:rsidP="00217D6B">
            <w:pPr>
              <w:numPr>
                <w:ilvl w:val="0"/>
                <w:numId w:val="20"/>
              </w:numPr>
              <w:spacing w:after="120" w:line="276" w:lineRule="auto"/>
              <w:ind w:left="357" w:hanging="357"/>
              <w:jc w:val="both"/>
              <w:rPr>
                <w:rFonts w:ascii="Arial" w:hAnsi="Arial" w:cs="Arial"/>
                <w:b/>
                <w:sz w:val="24"/>
                <w:u w:val="single"/>
                <w:lang w:val="en-GB"/>
              </w:rPr>
            </w:pPr>
            <w:r w:rsidRPr="00D30699">
              <w:rPr>
                <w:rFonts w:ascii="Arial" w:hAnsi="Arial" w:cs="Arial"/>
                <w:b/>
                <w:sz w:val="24"/>
                <w:u w:val="single"/>
                <w:lang w:val="en-GB"/>
              </w:rPr>
              <w:t>Renewal application (2017)</w:t>
            </w:r>
          </w:p>
          <w:p w14:paraId="020F6AE8" w14:textId="77777777" w:rsidR="0076777B" w:rsidRPr="00A64E7F" w:rsidRDefault="0076777B" w:rsidP="00071DEE">
            <w:pPr>
              <w:spacing w:line="240" w:lineRule="auto"/>
              <w:jc w:val="both"/>
              <w:rPr>
                <w:rFonts w:ascii="Arial" w:hAnsi="Arial" w:cs="Arial"/>
                <w:szCs w:val="22"/>
                <w:lang w:val="en-US"/>
              </w:rPr>
            </w:pPr>
            <w:r w:rsidRPr="00A64E7F">
              <w:rPr>
                <w:rFonts w:ascii="Arial" w:hAnsi="Arial" w:cs="Arial"/>
                <w:szCs w:val="22"/>
                <w:lang w:val="en-US"/>
              </w:rPr>
              <w:t xml:space="preserve">According to the TGD, secondary poisoning through the terrestrial route is soil </w:t>
            </w:r>
            <w:r w:rsidRPr="00A64E7F">
              <w:rPr>
                <w:rFonts w:ascii="Arial" w:hAnsi="Arial" w:cs="Arial"/>
                <w:szCs w:val="22"/>
                <w:lang w:val="fr-FR"/>
              </w:rPr>
              <w:sym w:font="Wingdings" w:char="F0E0"/>
            </w:r>
            <w:r w:rsidRPr="00A64E7F">
              <w:rPr>
                <w:rFonts w:ascii="Arial" w:hAnsi="Arial" w:cs="Arial"/>
                <w:szCs w:val="22"/>
                <w:lang w:val="en-US"/>
              </w:rPr>
              <w:t xml:space="preserve"> terrestrial organisms (earthworm) </w:t>
            </w:r>
            <w:r w:rsidRPr="00A64E7F">
              <w:rPr>
                <w:rFonts w:ascii="Arial" w:hAnsi="Arial" w:cs="Arial"/>
                <w:szCs w:val="22"/>
                <w:lang w:val="fr-FR"/>
              </w:rPr>
              <w:sym w:font="Wingdings" w:char="F0E0"/>
            </w:r>
            <w:r w:rsidRPr="00A64E7F">
              <w:rPr>
                <w:rFonts w:ascii="Arial" w:hAnsi="Arial" w:cs="Arial"/>
                <w:szCs w:val="22"/>
                <w:lang w:val="en-US"/>
              </w:rPr>
              <w:t xml:space="preserve"> earthworm-eating mammal or bird. Since birds and mammals consume worms with their gut contents and the gut of earthworms can contain substantial amounts of soil, the exposure of the predators may be affected by the amount of substance that is in the soil. The PEC</w:t>
            </w:r>
            <w:r w:rsidRPr="00A64E7F">
              <w:rPr>
                <w:rFonts w:ascii="Arial" w:hAnsi="Arial" w:cs="Arial"/>
                <w:szCs w:val="22"/>
                <w:vertAlign w:val="subscript"/>
                <w:lang w:val="en-US"/>
              </w:rPr>
              <w:t>oral,predator</w:t>
            </w:r>
            <w:r w:rsidRPr="00A64E7F">
              <w:rPr>
                <w:rFonts w:ascii="Arial" w:hAnsi="Arial" w:cs="Arial"/>
                <w:szCs w:val="22"/>
                <w:lang w:val="en-US"/>
              </w:rPr>
              <w:t xml:space="preserve"> is calculated for rat application in normal case scenario as :</w:t>
            </w:r>
          </w:p>
          <w:p w14:paraId="020F6AE9" w14:textId="77777777" w:rsidR="0076777B" w:rsidRPr="00A64E7F" w:rsidRDefault="0076777B" w:rsidP="00D52FF0">
            <w:pPr>
              <w:jc w:val="center"/>
              <w:rPr>
                <w:rFonts w:ascii="Arial" w:hAnsi="Arial" w:cs="Arial"/>
                <w:b/>
                <w:szCs w:val="22"/>
                <w:lang w:val="en-US"/>
              </w:rPr>
            </w:pPr>
            <w:r w:rsidRPr="00A64E7F">
              <w:rPr>
                <w:rFonts w:ascii="Arial" w:hAnsi="Arial" w:cs="Arial"/>
                <w:b/>
                <w:szCs w:val="22"/>
                <w:lang w:val="en-US"/>
              </w:rPr>
              <w:t>PEC</w:t>
            </w:r>
            <w:r w:rsidRPr="00A64E7F">
              <w:rPr>
                <w:rFonts w:ascii="Arial" w:hAnsi="Arial" w:cs="Arial"/>
                <w:b/>
                <w:szCs w:val="22"/>
                <w:vertAlign w:val="subscript"/>
                <w:lang w:val="en-US"/>
              </w:rPr>
              <w:t xml:space="preserve">oral, predator </w:t>
            </w:r>
            <w:r w:rsidRPr="00A64E7F">
              <w:rPr>
                <w:rFonts w:ascii="Arial" w:hAnsi="Arial" w:cs="Arial"/>
                <w:b/>
                <w:szCs w:val="22"/>
                <w:lang w:val="en-US"/>
              </w:rPr>
              <w:t>= C</w:t>
            </w:r>
            <w:r w:rsidRPr="00A64E7F">
              <w:rPr>
                <w:rFonts w:ascii="Arial" w:hAnsi="Arial" w:cs="Arial"/>
                <w:b/>
                <w:szCs w:val="22"/>
                <w:vertAlign w:val="subscript"/>
                <w:lang w:val="en-US"/>
              </w:rPr>
              <w:t>earthworm</w:t>
            </w:r>
            <w:r w:rsidRPr="00A64E7F">
              <w:rPr>
                <w:rFonts w:ascii="Arial" w:hAnsi="Arial" w:cs="Arial"/>
                <w:b/>
                <w:szCs w:val="22"/>
                <w:lang w:val="en-US"/>
              </w:rPr>
              <w:t xml:space="preserve"> (eq 80, TGD, 2003)</w:t>
            </w:r>
          </w:p>
          <w:p w14:paraId="020F6AEA" w14:textId="77777777" w:rsidR="0076777B" w:rsidRPr="00A64E7F" w:rsidRDefault="0076777B" w:rsidP="00D52FF0">
            <w:pPr>
              <w:rPr>
                <w:rFonts w:ascii="Arial" w:hAnsi="Arial" w:cs="Arial"/>
                <w:szCs w:val="22"/>
                <w:lang w:val="en-US"/>
              </w:rPr>
            </w:pPr>
          </w:p>
          <w:p w14:paraId="020F6AEB" w14:textId="77777777" w:rsidR="0076777B" w:rsidRPr="00A64E7F" w:rsidRDefault="0076777B" w:rsidP="00D52FF0">
            <w:pPr>
              <w:jc w:val="center"/>
              <w:rPr>
                <w:rFonts w:ascii="Arial" w:hAnsi="Arial" w:cs="Arial"/>
                <w:b/>
                <w:szCs w:val="22"/>
                <w:lang w:val="en-US"/>
              </w:rPr>
            </w:pPr>
            <w:r w:rsidRPr="00A64E7F">
              <w:rPr>
                <w:rFonts w:ascii="Arial" w:hAnsi="Arial" w:cs="Arial"/>
                <w:b/>
                <w:sz w:val="20"/>
                <w:szCs w:val="20"/>
                <w:lang w:val="en-US"/>
              </w:rPr>
              <w:t>C</w:t>
            </w:r>
            <w:r w:rsidRPr="00A64E7F">
              <w:rPr>
                <w:rFonts w:ascii="Arial" w:hAnsi="Arial" w:cs="Arial"/>
                <w:b/>
                <w:sz w:val="20"/>
                <w:szCs w:val="20"/>
                <w:vertAlign w:val="subscript"/>
                <w:lang w:val="en-US"/>
              </w:rPr>
              <w:t>earthworm</w:t>
            </w:r>
            <w:r w:rsidRPr="00A64E7F">
              <w:rPr>
                <w:rFonts w:ascii="Arial" w:hAnsi="Arial" w:cs="Arial"/>
                <w:b/>
                <w:sz w:val="20"/>
                <w:szCs w:val="20"/>
                <w:lang w:val="en-US"/>
              </w:rPr>
              <w:t xml:space="preserve"> = (BCF</w:t>
            </w:r>
            <w:r w:rsidRPr="00A64E7F">
              <w:rPr>
                <w:rFonts w:ascii="Arial" w:hAnsi="Arial" w:cs="Arial"/>
                <w:b/>
                <w:sz w:val="20"/>
                <w:szCs w:val="20"/>
                <w:vertAlign w:val="subscript"/>
                <w:lang w:val="en-US"/>
              </w:rPr>
              <w:t>earthworm</w:t>
            </w:r>
            <w:r w:rsidRPr="00A64E7F">
              <w:rPr>
                <w:rFonts w:ascii="Arial" w:hAnsi="Arial" w:cs="Arial"/>
                <w:b/>
                <w:sz w:val="20"/>
                <w:szCs w:val="20"/>
                <w:lang w:val="en-US"/>
              </w:rPr>
              <w:t xml:space="preserve">* </w:t>
            </w:r>
            <w:r w:rsidRPr="00A64E7F">
              <w:rPr>
                <w:rFonts w:ascii="Arial" w:hAnsi="Arial" w:cs="Arial"/>
                <w:b/>
                <w:i/>
                <w:sz w:val="20"/>
                <w:szCs w:val="20"/>
                <w:lang w:val="en-US"/>
              </w:rPr>
              <w:t>PEClocal soil, porew</w:t>
            </w:r>
            <w:r w:rsidRPr="00A64E7F">
              <w:rPr>
                <w:rFonts w:ascii="Arial" w:hAnsi="Arial" w:cs="Arial"/>
                <w:b/>
                <w:sz w:val="20"/>
                <w:szCs w:val="20"/>
                <w:lang w:val="en-US"/>
              </w:rPr>
              <w:t xml:space="preserve"> + </w:t>
            </w:r>
            <w:r w:rsidRPr="00A64E7F">
              <w:rPr>
                <w:rFonts w:ascii="Arial" w:hAnsi="Arial" w:cs="Arial"/>
                <w:b/>
                <w:bCs/>
                <w:i/>
                <w:sz w:val="20"/>
                <w:szCs w:val="20"/>
                <w:lang w:val="en-US"/>
              </w:rPr>
              <w:t>Clocal</w:t>
            </w:r>
            <w:r w:rsidRPr="00A64E7F">
              <w:rPr>
                <w:rFonts w:ascii="Arial" w:hAnsi="Arial" w:cs="Arial"/>
                <w:b/>
                <w:bCs/>
                <w:i/>
                <w:sz w:val="20"/>
                <w:szCs w:val="20"/>
                <w:vertAlign w:val="subscript"/>
                <w:lang w:val="en-US"/>
              </w:rPr>
              <w:t>soil</w:t>
            </w:r>
            <w:r w:rsidRPr="00A64E7F" w:rsidDel="00313ECF">
              <w:rPr>
                <w:rFonts w:ascii="Arial" w:hAnsi="Arial" w:cs="Arial"/>
                <w:b/>
                <w:sz w:val="20"/>
                <w:szCs w:val="20"/>
                <w:lang w:val="en-US"/>
              </w:rPr>
              <w:t xml:space="preserve"> </w:t>
            </w:r>
            <w:r w:rsidRPr="00A64E7F">
              <w:rPr>
                <w:rFonts w:ascii="Arial" w:hAnsi="Arial" w:cs="Arial"/>
                <w:b/>
                <w:sz w:val="20"/>
                <w:szCs w:val="20"/>
                <w:lang w:val="en-US"/>
              </w:rPr>
              <w:t>*F</w:t>
            </w:r>
            <w:r w:rsidRPr="00A64E7F">
              <w:rPr>
                <w:rFonts w:ascii="Arial" w:hAnsi="Arial" w:cs="Arial"/>
                <w:b/>
                <w:sz w:val="20"/>
                <w:szCs w:val="20"/>
                <w:vertAlign w:val="subscript"/>
                <w:lang w:val="en-US"/>
              </w:rPr>
              <w:t>gut</w:t>
            </w:r>
            <w:r w:rsidRPr="00A64E7F">
              <w:rPr>
                <w:rFonts w:ascii="Arial" w:hAnsi="Arial" w:cs="Arial"/>
                <w:b/>
                <w:sz w:val="20"/>
                <w:szCs w:val="20"/>
                <w:lang w:val="en-US"/>
              </w:rPr>
              <w:t>*CONV</w:t>
            </w:r>
            <w:r w:rsidRPr="00A64E7F">
              <w:rPr>
                <w:rFonts w:ascii="Arial" w:hAnsi="Arial" w:cs="Arial"/>
                <w:b/>
                <w:sz w:val="20"/>
                <w:szCs w:val="20"/>
                <w:vertAlign w:val="subscript"/>
                <w:lang w:val="en-US"/>
              </w:rPr>
              <w:t>soil</w:t>
            </w:r>
            <w:r w:rsidRPr="00A64E7F">
              <w:rPr>
                <w:rFonts w:ascii="Arial" w:hAnsi="Arial" w:cs="Arial"/>
                <w:b/>
                <w:sz w:val="20"/>
                <w:szCs w:val="20"/>
                <w:lang w:val="en-US"/>
              </w:rPr>
              <w:t xml:space="preserve">)/ (1+Fgut </w:t>
            </w:r>
            <w:r w:rsidRPr="00A64E7F">
              <w:rPr>
                <w:rFonts w:ascii="Arial" w:hAnsi="Arial" w:cs="Arial"/>
                <w:b/>
                <w:sz w:val="20"/>
                <w:szCs w:val="20"/>
                <w:vertAlign w:val="subscript"/>
                <w:lang w:val="en-US"/>
              </w:rPr>
              <w:t>kgdwt/kgwwt</w:t>
            </w:r>
            <w:r w:rsidRPr="00A64E7F">
              <w:rPr>
                <w:rFonts w:ascii="Arial" w:hAnsi="Arial" w:cs="Arial"/>
                <w:b/>
                <w:sz w:val="20"/>
                <w:szCs w:val="20"/>
                <w:lang w:val="en-US"/>
              </w:rPr>
              <w:t>*CONV</w:t>
            </w:r>
            <w:r w:rsidRPr="00A64E7F">
              <w:rPr>
                <w:rFonts w:ascii="Arial" w:hAnsi="Arial" w:cs="Arial"/>
                <w:b/>
                <w:sz w:val="20"/>
                <w:szCs w:val="20"/>
                <w:vertAlign w:val="subscript"/>
                <w:lang w:val="en-US"/>
              </w:rPr>
              <w:t>soil kgwwt/kgdwt</w:t>
            </w:r>
            <w:r w:rsidRPr="00A64E7F">
              <w:rPr>
                <w:rFonts w:ascii="Arial" w:hAnsi="Arial" w:cs="Arial"/>
                <w:b/>
                <w:sz w:val="20"/>
                <w:szCs w:val="20"/>
                <w:lang w:val="en-US"/>
              </w:rPr>
              <w:t>)</w:t>
            </w:r>
            <w:r w:rsidRPr="00A64E7F">
              <w:rPr>
                <w:rFonts w:ascii="Arial" w:hAnsi="Arial" w:cs="Arial"/>
                <w:b/>
                <w:szCs w:val="22"/>
                <w:lang w:val="en-US"/>
              </w:rPr>
              <w:t xml:space="preserve">                                                             (eq 82c, TGD 2003).</w:t>
            </w:r>
          </w:p>
          <w:p w14:paraId="020F6AEC" w14:textId="77777777" w:rsidR="0076777B" w:rsidRPr="00A64E7F" w:rsidRDefault="0076777B" w:rsidP="00D52FF0">
            <w:pPr>
              <w:pStyle w:val="Default"/>
              <w:spacing w:line="276" w:lineRule="auto"/>
              <w:rPr>
                <w:rFonts w:ascii="Arial" w:hAnsi="Arial" w:cs="Arial"/>
                <w:sz w:val="22"/>
                <w:szCs w:val="22"/>
                <w:lang w:val="en-US"/>
              </w:rPr>
            </w:pPr>
          </w:p>
          <w:p w14:paraId="020F6AED" w14:textId="77777777" w:rsidR="0076777B" w:rsidRPr="00A64E7F" w:rsidRDefault="0076777B" w:rsidP="00D52FF0">
            <w:pPr>
              <w:pStyle w:val="Default"/>
              <w:spacing w:line="276" w:lineRule="auto"/>
              <w:jc w:val="both"/>
              <w:rPr>
                <w:rFonts w:ascii="Arial" w:hAnsi="Arial" w:cs="Arial"/>
                <w:sz w:val="22"/>
                <w:szCs w:val="22"/>
                <w:lang w:val="en-US"/>
              </w:rPr>
            </w:pPr>
            <w:r w:rsidRPr="00A64E7F">
              <w:rPr>
                <w:rFonts w:ascii="Arial" w:hAnsi="Arial" w:cs="Arial"/>
                <w:sz w:val="22"/>
                <w:szCs w:val="22"/>
                <w:lang w:val="en-US"/>
              </w:rPr>
              <w:t xml:space="preserve">No measured BCF for earthworm is available and the calculated </w:t>
            </w:r>
            <w:r w:rsidRPr="00A64E7F">
              <w:rPr>
                <w:rFonts w:ascii="Arial" w:hAnsi="Arial" w:cs="Arial"/>
                <w:b/>
                <w:sz w:val="22"/>
                <w:szCs w:val="22"/>
                <w:lang w:val="en-US"/>
              </w:rPr>
              <w:t>BCF</w:t>
            </w:r>
            <w:r w:rsidRPr="00A64E7F">
              <w:rPr>
                <w:rFonts w:ascii="Arial" w:hAnsi="Arial" w:cs="Arial"/>
                <w:sz w:val="22"/>
                <w:szCs w:val="22"/>
                <w:lang w:val="en-US"/>
              </w:rPr>
              <w:t xml:space="preserve"> of </w:t>
            </w:r>
            <w:r w:rsidRPr="00A64E7F">
              <w:rPr>
                <w:rFonts w:ascii="Arial" w:hAnsi="Arial" w:cs="Arial"/>
                <w:b/>
                <w:sz w:val="22"/>
                <w:szCs w:val="22"/>
                <w:lang w:val="en-US"/>
              </w:rPr>
              <w:t>477 729 L/kg</w:t>
            </w:r>
            <w:r w:rsidRPr="00A64E7F">
              <w:rPr>
                <w:rFonts w:ascii="Arial" w:hAnsi="Arial" w:cs="Arial"/>
                <w:b/>
                <w:sz w:val="22"/>
                <w:szCs w:val="22"/>
                <w:vertAlign w:val="subscript"/>
                <w:lang w:val="en-US"/>
              </w:rPr>
              <w:t>wet earthworm</w:t>
            </w:r>
            <w:r w:rsidRPr="00A64E7F">
              <w:rPr>
                <w:rFonts w:ascii="Arial" w:hAnsi="Arial" w:cs="Arial"/>
                <w:sz w:val="22"/>
                <w:szCs w:val="22"/>
                <w:lang w:val="en-US"/>
              </w:rPr>
              <w:t xml:space="preserve"> is used in calculations. </w:t>
            </w:r>
          </w:p>
          <w:p w14:paraId="020F6AEE" w14:textId="77777777" w:rsidR="0076777B" w:rsidRPr="00A64E7F" w:rsidRDefault="0076777B" w:rsidP="00D52FF0">
            <w:pPr>
              <w:pStyle w:val="Default"/>
              <w:spacing w:line="276" w:lineRule="auto"/>
              <w:jc w:val="both"/>
              <w:rPr>
                <w:rFonts w:ascii="Arial" w:hAnsi="Arial" w:cs="Arial"/>
                <w:sz w:val="22"/>
                <w:szCs w:val="22"/>
                <w:lang w:val="en-US"/>
              </w:rPr>
            </w:pPr>
          </w:p>
          <w:p w14:paraId="020F6AEF" w14:textId="77777777" w:rsidR="0076777B" w:rsidRPr="00DC7D5F" w:rsidRDefault="0076777B" w:rsidP="00D52FF0">
            <w:pPr>
              <w:pStyle w:val="Default"/>
              <w:spacing w:line="276" w:lineRule="auto"/>
              <w:jc w:val="both"/>
              <w:rPr>
                <w:rFonts w:ascii="Arial" w:hAnsi="Arial" w:cs="Arial"/>
                <w:sz w:val="22"/>
                <w:szCs w:val="22"/>
                <w:lang w:val="en-US"/>
              </w:rPr>
            </w:pPr>
            <w:r w:rsidRPr="00A64E7F">
              <w:rPr>
                <w:rFonts w:ascii="Arial" w:hAnsi="Arial" w:cs="Arial"/>
                <w:b/>
                <w:sz w:val="22"/>
                <w:szCs w:val="22"/>
                <w:lang w:val="en-US"/>
              </w:rPr>
              <w:t>C</w:t>
            </w:r>
            <w:r w:rsidRPr="00A64E7F">
              <w:rPr>
                <w:rFonts w:ascii="Arial" w:hAnsi="Arial" w:cs="Arial"/>
                <w:b/>
                <w:sz w:val="22"/>
                <w:szCs w:val="22"/>
                <w:vertAlign w:val="subscript"/>
                <w:lang w:val="en-US"/>
              </w:rPr>
              <w:t>earthworm</w:t>
            </w:r>
            <w:r w:rsidRPr="00A64E7F">
              <w:rPr>
                <w:rFonts w:ascii="Arial" w:hAnsi="Arial" w:cs="Arial"/>
                <w:sz w:val="22"/>
                <w:szCs w:val="22"/>
                <w:lang w:val="en-US"/>
              </w:rPr>
              <w:t xml:space="preserve"> = (47772</w:t>
            </w:r>
            <w:r w:rsidRPr="00DC7D5F">
              <w:rPr>
                <w:rFonts w:ascii="Arial" w:hAnsi="Arial" w:cs="Arial"/>
                <w:sz w:val="22"/>
                <w:szCs w:val="22"/>
                <w:lang w:val="en-US"/>
              </w:rPr>
              <w:t>9 L/kg</w:t>
            </w:r>
            <w:r w:rsidRPr="00DC7D5F">
              <w:rPr>
                <w:rFonts w:ascii="Arial" w:hAnsi="Arial" w:cs="Arial"/>
                <w:sz w:val="22"/>
                <w:szCs w:val="22"/>
                <w:vertAlign w:val="subscript"/>
                <w:lang w:val="en-US"/>
              </w:rPr>
              <w:t>wet earthworm</w:t>
            </w:r>
            <w:r w:rsidRPr="00DC7D5F">
              <w:rPr>
                <w:rFonts w:ascii="Arial" w:hAnsi="Arial" w:cs="Arial"/>
                <w:sz w:val="22"/>
                <w:szCs w:val="22"/>
                <w:lang w:val="en-US"/>
              </w:rPr>
              <w:t xml:space="preserve"> x 4.89E-07 mg/L + 1.56E-02 mg/kg</w:t>
            </w:r>
            <w:r w:rsidRPr="00DC7D5F">
              <w:rPr>
                <w:rFonts w:ascii="Arial" w:hAnsi="Arial" w:cs="Arial"/>
                <w:sz w:val="22"/>
                <w:szCs w:val="22"/>
                <w:vertAlign w:val="subscript"/>
                <w:lang w:val="en-US"/>
              </w:rPr>
              <w:t>wwt</w:t>
            </w:r>
            <w:r w:rsidRPr="00DC7D5F">
              <w:rPr>
                <w:rFonts w:ascii="Arial" w:hAnsi="Arial" w:cs="Arial"/>
                <w:sz w:val="22"/>
                <w:szCs w:val="22"/>
                <w:lang w:val="en-US"/>
              </w:rPr>
              <w:t xml:space="preserve"> x 0.1 kg</w:t>
            </w:r>
            <w:r w:rsidRPr="00DC7D5F">
              <w:rPr>
                <w:rFonts w:ascii="Arial" w:hAnsi="Arial" w:cs="Arial"/>
                <w:sz w:val="22"/>
                <w:szCs w:val="22"/>
                <w:vertAlign w:val="subscript"/>
                <w:lang w:val="en-US"/>
              </w:rPr>
              <w:t>dwt</w:t>
            </w:r>
            <w:r w:rsidRPr="00DC7D5F">
              <w:rPr>
                <w:rFonts w:ascii="Arial" w:hAnsi="Arial" w:cs="Arial"/>
                <w:sz w:val="22"/>
                <w:szCs w:val="22"/>
                <w:lang w:val="en-US"/>
              </w:rPr>
              <w:t>/kg</w:t>
            </w:r>
            <w:r w:rsidRPr="00DC7D5F">
              <w:rPr>
                <w:rFonts w:ascii="Arial" w:hAnsi="Arial" w:cs="Arial"/>
                <w:sz w:val="22"/>
                <w:szCs w:val="22"/>
                <w:vertAlign w:val="subscript"/>
                <w:lang w:val="en-US"/>
              </w:rPr>
              <w:t>wwt</w:t>
            </w:r>
            <w:r w:rsidRPr="00DC7D5F">
              <w:rPr>
                <w:rFonts w:ascii="Arial" w:hAnsi="Arial" w:cs="Arial"/>
                <w:sz w:val="22"/>
                <w:szCs w:val="22"/>
                <w:lang w:val="en-US"/>
              </w:rPr>
              <w:t xml:space="preserve"> x 1.13 kg</w:t>
            </w:r>
            <w:r w:rsidRPr="00DC7D5F">
              <w:rPr>
                <w:rFonts w:ascii="Arial" w:hAnsi="Arial" w:cs="Arial"/>
                <w:sz w:val="22"/>
                <w:szCs w:val="22"/>
                <w:vertAlign w:val="subscript"/>
                <w:lang w:val="en-US"/>
              </w:rPr>
              <w:t>wwt</w:t>
            </w:r>
            <w:r w:rsidRPr="00DC7D5F">
              <w:rPr>
                <w:rFonts w:ascii="Arial" w:hAnsi="Arial" w:cs="Arial"/>
                <w:sz w:val="22"/>
                <w:szCs w:val="22"/>
                <w:lang w:val="en-US"/>
              </w:rPr>
              <w:t>/kg</w:t>
            </w:r>
            <w:r w:rsidRPr="00DC7D5F">
              <w:rPr>
                <w:rFonts w:ascii="Arial" w:hAnsi="Arial" w:cs="Arial"/>
                <w:sz w:val="22"/>
                <w:szCs w:val="22"/>
                <w:vertAlign w:val="subscript"/>
                <w:lang w:val="en-US"/>
              </w:rPr>
              <w:t>dwt</w:t>
            </w:r>
            <w:r w:rsidRPr="00DC7D5F">
              <w:rPr>
                <w:rFonts w:ascii="Arial" w:hAnsi="Arial" w:cs="Arial"/>
                <w:sz w:val="22"/>
                <w:szCs w:val="22"/>
                <w:lang w:val="en-US"/>
              </w:rPr>
              <w:t xml:space="preserve">) / (1+0.1 *1.13) = </w:t>
            </w:r>
            <w:r w:rsidRPr="00DC7D5F">
              <w:rPr>
                <w:rFonts w:ascii="Arial" w:hAnsi="Arial" w:cs="Arial"/>
                <w:b/>
                <w:sz w:val="22"/>
                <w:szCs w:val="22"/>
                <w:lang w:val="en-US"/>
              </w:rPr>
              <w:t>2.12</w:t>
            </w:r>
            <w:r w:rsidRPr="00DC7D5F">
              <w:rPr>
                <w:rFonts w:ascii="Arial" w:hAnsi="Arial" w:cs="Arial"/>
                <w:sz w:val="22"/>
                <w:szCs w:val="22"/>
                <w:lang w:val="en-US"/>
              </w:rPr>
              <w:t xml:space="preserve">E-01 </w:t>
            </w:r>
            <w:r w:rsidRPr="00DC7D5F">
              <w:rPr>
                <w:rFonts w:ascii="Arial" w:hAnsi="Arial" w:cs="Arial"/>
                <w:b/>
                <w:sz w:val="22"/>
                <w:szCs w:val="22"/>
                <w:lang w:val="en-US"/>
              </w:rPr>
              <w:t>mg/kg</w:t>
            </w:r>
            <w:r w:rsidRPr="00DC7D5F">
              <w:rPr>
                <w:rFonts w:ascii="Arial" w:hAnsi="Arial" w:cs="Arial"/>
                <w:b/>
                <w:sz w:val="22"/>
                <w:szCs w:val="22"/>
                <w:vertAlign w:val="subscript"/>
                <w:lang w:val="en-US"/>
              </w:rPr>
              <w:t>wetearthworm</w:t>
            </w:r>
            <w:r w:rsidRPr="00DC7D5F">
              <w:rPr>
                <w:rFonts w:ascii="Arial" w:hAnsi="Arial" w:cs="Arial"/>
                <w:b/>
                <w:sz w:val="22"/>
                <w:szCs w:val="22"/>
                <w:lang w:val="en-US"/>
              </w:rPr>
              <w:t>.</w:t>
            </w:r>
            <w:r w:rsidRPr="00DC7D5F">
              <w:rPr>
                <w:rFonts w:ascii="Arial" w:hAnsi="Arial" w:cs="Arial"/>
                <w:sz w:val="22"/>
                <w:szCs w:val="22"/>
                <w:lang w:val="en-US"/>
              </w:rPr>
              <w:t xml:space="preserve"> </w:t>
            </w:r>
          </w:p>
          <w:p w14:paraId="020F6AF0" w14:textId="77777777" w:rsidR="0076777B" w:rsidRPr="00DC7D5F" w:rsidRDefault="0076777B" w:rsidP="00D52FF0">
            <w:pPr>
              <w:pStyle w:val="Default"/>
              <w:spacing w:line="276" w:lineRule="auto"/>
              <w:jc w:val="both"/>
              <w:rPr>
                <w:rFonts w:ascii="Arial" w:hAnsi="Arial" w:cs="Arial"/>
                <w:sz w:val="22"/>
                <w:szCs w:val="22"/>
                <w:lang w:val="en-US"/>
              </w:rPr>
            </w:pPr>
          </w:p>
          <w:p w14:paraId="020F6AF1" w14:textId="77777777" w:rsidR="0076777B" w:rsidRPr="00DC7D5F" w:rsidRDefault="0076777B" w:rsidP="00D52FF0">
            <w:pPr>
              <w:pStyle w:val="Default"/>
              <w:spacing w:line="276" w:lineRule="auto"/>
              <w:jc w:val="both"/>
              <w:rPr>
                <w:rFonts w:ascii="Arial" w:hAnsi="Arial" w:cs="Arial"/>
                <w:b/>
                <w:bCs/>
                <w:sz w:val="22"/>
                <w:szCs w:val="22"/>
                <w:lang w:val="en-US"/>
              </w:rPr>
            </w:pPr>
            <w:r w:rsidRPr="00DC7D5F">
              <w:rPr>
                <w:rFonts w:ascii="Arial" w:hAnsi="Arial" w:cs="Arial"/>
                <w:sz w:val="22"/>
                <w:szCs w:val="22"/>
                <w:lang w:val="en-US"/>
              </w:rPr>
              <w:t>According to the TGD (p. 131) the most appropriate scenario is that 50% of the diet comes from a local area and 50% comes from the regional area, thus when the PEClocal,</w:t>
            </w:r>
            <w:r w:rsidRPr="00DC7D5F">
              <w:rPr>
                <w:rFonts w:ascii="Arial" w:hAnsi="Arial" w:cs="Arial"/>
                <w:sz w:val="22"/>
                <w:szCs w:val="22"/>
                <w:vertAlign w:val="subscript"/>
                <w:lang w:val="en-US"/>
              </w:rPr>
              <w:t>soil</w:t>
            </w:r>
            <w:r w:rsidRPr="00DC7D5F">
              <w:rPr>
                <w:rFonts w:ascii="Arial" w:hAnsi="Arial" w:cs="Arial"/>
                <w:sz w:val="22"/>
                <w:szCs w:val="22"/>
                <w:lang w:val="en-US"/>
              </w:rPr>
              <w:t xml:space="preserve"> is used in calculation, the </w:t>
            </w:r>
            <w:r w:rsidRPr="00DC7D5F">
              <w:rPr>
                <w:rFonts w:ascii="Arial" w:hAnsi="Arial" w:cs="Arial"/>
                <w:b/>
                <w:sz w:val="22"/>
                <w:szCs w:val="22"/>
                <w:lang w:val="en-US"/>
              </w:rPr>
              <w:t>PEC</w:t>
            </w:r>
            <w:r w:rsidRPr="00DC7D5F">
              <w:rPr>
                <w:rFonts w:ascii="Arial" w:hAnsi="Arial" w:cs="Arial"/>
                <w:b/>
                <w:sz w:val="22"/>
                <w:szCs w:val="22"/>
                <w:vertAlign w:val="subscript"/>
                <w:lang w:val="en-US"/>
              </w:rPr>
              <w:t>oral</w:t>
            </w:r>
            <w:r w:rsidRPr="00DC7D5F">
              <w:rPr>
                <w:rFonts w:ascii="Arial" w:hAnsi="Arial" w:cs="Arial"/>
                <w:b/>
                <w:sz w:val="22"/>
                <w:szCs w:val="22"/>
                <w:lang w:val="en-US"/>
              </w:rPr>
              <w:t xml:space="preserve">, </w:t>
            </w:r>
            <w:r w:rsidRPr="00DC7D5F">
              <w:rPr>
                <w:rFonts w:ascii="Arial" w:hAnsi="Arial" w:cs="Arial"/>
                <w:b/>
                <w:sz w:val="22"/>
                <w:szCs w:val="22"/>
                <w:vertAlign w:val="subscript"/>
                <w:lang w:val="en-US"/>
              </w:rPr>
              <w:t>predator</w:t>
            </w:r>
            <w:r w:rsidRPr="00DC7D5F">
              <w:rPr>
                <w:rFonts w:ascii="Arial" w:hAnsi="Arial" w:cs="Arial"/>
                <w:sz w:val="22"/>
                <w:szCs w:val="22"/>
                <w:lang w:val="en-US"/>
              </w:rPr>
              <w:t xml:space="preserve"> to be used in risk assessment is 2.12E-01 mg/kg</w:t>
            </w:r>
            <w:r w:rsidRPr="00DC7D5F">
              <w:rPr>
                <w:rFonts w:ascii="Arial" w:hAnsi="Arial" w:cs="Arial"/>
                <w:sz w:val="22"/>
                <w:szCs w:val="22"/>
                <w:vertAlign w:val="subscript"/>
                <w:lang w:val="en-US"/>
              </w:rPr>
              <w:t xml:space="preserve">wet earthwom </w:t>
            </w:r>
            <w:r w:rsidRPr="00DC7D5F">
              <w:rPr>
                <w:rFonts w:ascii="Arial" w:hAnsi="Arial" w:cs="Arial"/>
                <w:sz w:val="22"/>
                <w:szCs w:val="22"/>
                <w:lang w:val="en-US"/>
              </w:rPr>
              <w:t xml:space="preserve">x 0.5 = </w:t>
            </w:r>
            <w:r w:rsidRPr="00DC7D5F">
              <w:rPr>
                <w:rFonts w:ascii="Arial" w:hAnsi="Arial" w:cs="Arial"/>
                <w:b/>
                <w:bCs/>
                <w:sz w:val="22"/>
                <w:szCs w:val="22"/>
                <w:lang w:val="en-US"/>
              </w:rPr>
              <w:t>1.06</w:t>
            </w:r>
            <w:r w:rsidRPr="00DC7D5F">
              <w:rPr>
                <w:rFonts w:ascii="Arial" w:hAnsi="Arial" w:cs="Arial"/>
                <w:sz w:val="22"/>
                <w:szCs w:val="22"/>
                <w:lang w:val="en-US"/>
              </w:rPr>
              <w:t>E-01</w:t>
            </w:r>
            <w:r w:rsidRPr="00DC7D5F">
              <w:rPr>
                <w:rFonts w:ascii="Arial" w:hAnsi="Arial" w:cs="Arial"/>
                <w:b/>
                <w:bCs/>
                <w:sz w:val="22"/>
                <w:szCs w:val="22"/>
                <w:lang w:val="en-US"/>
              </w:rPr>
              <w:t xml:space="preserve"> mg/kg</w:t>
            </w:r>
            <w:r w:rsidRPr="00DC7D5F">
              <w:rPr>
                <w:rFonts w:ascii="Arial" w:hAnsi="Arial" w:cs="Arial"/>
                <w:b/>
                <w:bCs/>
                <w:sz w:val="22"/>
                <w:szCs w:val="22"/>
                <w:vertAlign w:val="subscript"/>
                <w:lang w:val="en-US"/>
              </w:rPr>
              <w:t>wet earthworm</w:t>
            </w:r>
            <w:r w:rsidRPr="00DC7D5F">
              <w:rPr>
                <w:rFonts w:ascii="Arial" w:hAnsi="Arial" w:cs="Arial"/>
                <w:b/>
                <w:bCs/>
                <w:sz w:val="22"/>
                <w:szCs w:val="22"/>
                <w:lang w:val="en-US"/>
              </w:rPr>
              <w:t xml:space="preserve">. </w:t>
            </w:r>
          </w:p>
          <w:p w14:paraId="020F6AF2" w14:textId="77777777" w:rsidR="0076777B" w:rsidRPr="00A64E7F" w:rsidRDefault="0076777B" w:rsidP="00D52FF0">
            <w:pPr>
              <w:pStyle w:val="Default"/>
              <w:spacing w:line="276" w:lineRule="auto"/>
              <w:jc w:val="both"/>
              <w:rPr>
                <w:rFonts w:ascii="Arial" w:hAnsi="Arial" w:cs="Arial"/>
                <w:bCs/>
                <w:sz w:val="22"/>
                <w:szCs w:val="22"/>
                <w:lang w:val="en-US"/>
              </w:rPr>
            </w:pPr>
            <w:r w:rsidRPr="00DC7D5F">
              <w:rPr>
                <w:rFonts w:ascii="Arial" w:hAnsi="Arial" w:cs="Arial"/>
                <w:bCs/>
                <w:sz w:val="22"/>
                <w:szCs w:val="22"/>
                <w:lang w:val="en-US"/>
              </w:rPr>
              <w:t>The primary poisoning</w:t>
            </w:r>
            <w:r w:rsidRPr="00A64E7F">
              <w:rPr>
                <w:rFonts w:ascii="Arial" w:hAnsi="Arial" w:cs="Arial"/>
                <w:bCs/>
                <w:sz w:val="22"/>
                <w:szCs w:val="22"/>
                <w:lang w:val="en-US"/>
              </w:rPr>
              <w:t xml:space="preserve"> for the scenario “in and around buildings” is cover by the primary poisoning for the scenario “waste dump” (see above).</w:t>
            </w:r>
          </w:p>
        </w:tc>
      </w:tr>
    </w:tbl>
    <w:p w14:paraId="020F6AF4" w14:textId="77777777" w:rsidR="00876729" w:rsidRPr="008F6C6B" w:rsidRDefault="00876729" w:rsidP="00876729">
      <w:pPr>
        <w:pStyle w:val="Default"/>
        <w:spacing w:line="276" w:lineRule="auto"/>
        <w:jc w:val="both"/>
        <w:rPr>
          <w:rFonts w:ascii="Arial" w:hAnsi="Arial" w:cs="Arial"/>
          <w:sz w:val="22"/>
          <w:szCs w:val="22"/>
          <w:lang w:val="en-GB"/>
        </w:rPr>
      </w:pPr>
    </w:p>
    <w:p w14:paraId="020F6AF5" w14:textId="77777777" w:rsidR="00876729" w:rsidRPr="008F6C6B" w:rsidRDefault="00876729" w:rsidP="00876729">
      <w:pPr>
        <w:rPr>
          <w:rFonts w:ascii="Arial" w:hAnsi="Arial" w:cs="Arial"/>
          <w:b/>
          <w:i/>
          <w:lang w:val="en-US"/>
        </w:rPr>
      </w:pPr>
      <w:r w:rsidRPr="008F6C6B">
        <w:rPr>
          <w:rFonts w:ascii="Arial" w:hAnsi="Arial" w:cs="Arial"/>
          <w:b/>
          <w:i/>
          <w:lang w:val="en-US"/>
        </w:rPr>
        <w:t>Secondary poisoning for the rodent-eating mammal or the rodent-eating bird</w:t>
      </w:r>
    </w:p>
    <w:p w14:paraId="020F6AF6" w14:textId="77777777" w:rsidR="00876729" w:rsidRPr="000D51A4" w:rsidRDefault="00876729" w:rsidP="00876729">
      <w:pPr>
        <w:pStyle w:val="Default"/>
        <w:spacing w:line="276" w:lineRule="auto"/>
        <w:rPr>
          <w:rFonts w:ascii="Arial" w:hAnsi="Arial" w:cs="Arial"/>
          <w:sz w:val="22"/>
          <w:szCs w:val="22"/>
          <w:highlight w:val="lightGray"/>
          <w:lang w:val="en-US"/>
        </w:rPr>
      </w:pPr>
    </w:p>
    <w:p w14:paraId="020F6AF7" w14:textId="77777777" w:rsidR="00876729" w:rsidRPr="008F6C6B" w:rsidRDefault="00876729" w:rsidP="00071DEE">
      <w:pPr>
        <w:pStyle w:val="Default"/>
        <w:jc w:val="both"/>
        <w:rPr>
          <w:rFonts w:ascii="Arial" w:hAnsi="Arial" w:cs="Arial"/>
          <w:sz w:val="22"/>
          <w:szCs w:val="22"/>
          <w:lang w:val="en-US"/>
        </w:rPr>
      </w:pPr>
      <w:r w:rsidRPr="008F6C6B">
        <w:rPr>
          <w:rFonts w:ascii="Arial" w:hAnsi="Arial" w:cs="Arial"/>
          <w:sz w:val="22"/>
          <w:szCs w:val="22"/>
          <w:lang w:val="en-US"/>
        </w:rPr>
        <w:t>As secondary poisoning assessment according to the TGD</w:t>
      </w:r>
      <w:r w:rsidR="005264A6" w:rsidRPr="008F6C6B">
        <w:rPr>
          <w:rFonts w:ascii="Arial" w:hAnsi="Arial" w:cs="Arial"/>
          <w:sz w:val="22"/>
          <w:szCs w:val="22"/>
          <w:lang w:val="en-US"/>
        </w:rPr>
        <w:t xml:space="preserve"> part II</w:t>
      </w:r>
      <w:r w:rsidRPr="008F6C6B">
        <w:rPr>
          <w:rFonts w:ascii="Arial" w:hAnsi="Arial" w:cs="Arial"/>
          <w:sz w:val="22"/>
          <w:szCs w:val="22"/>
          <w:lang w:val="en-US"/>
        </w:rPr>
        <w:t xml:space="preserve"> considers the oral intake of a chemical only via fish or worms, another food chain rodenticide (bait) →rodent → rodent-eating mammal or rodent-eating bird is assessed in </w:t>
      </w:r>
      <w:r w:rsidR="005264A6" w:rsidRPr="008F6C6B">
        <w:rPr>
          <w:rFonts w:ascii="Arial" w:hAnsi="Arial" w:cs="Arial"/>
          <w:sz w:val="22"/>
          <w:szCs w:val="22"/>
          <w:lang w:val="en-US"/>
        </w:rPr>
        <w:t>the EUBEES ESD PT14</w:t>
      </w:r>
      <w:r w:rsidRPr="008F6C6B">
        <w:rPr>
          <w:rFonts w:ascii="Arial" w:hAnsi="Arial" w:cs="Arial"/>
          <w:sz w:val="22"/>
          <w:szCs w:val="22"/>
          <w:lang w:val="en-US"/>
        </w:rPr>
        <w:t xml:space="preserve">. </w:t>
      </w:r>
    </w:p>
    <w:p w14:paraId="020F6AF8" w14:textId="77777777" w:rsidR="00876729" w:rsidRPr="000D51A4" w:rsidRDefault="00876729" w:rsidP="00071DEE">
      <w:pPr>
        <w:pStyle w:val="Default"/>
        <w:rPr>
          <w:rFonts w:ascii="Arial" w:hAnsi="Arial" w:cs="Arial"/>
          <w:sz w:val="22"/>
          <w:szCs w:val="22"/>
          <w:highlight w:val="lightGray"/>
          <w:lang w:val="en-US"/>
        </w:rPr>
      </w:pPr>
    </w:p>
    <w:p w14:paraId="020F6AF9" w14:textId="77777777" w:rsidR="00876729" w:rsidRPr="008F6C6B" w:rsidRDefault="00876729" w:rsidP="00071DEE">
      <w:pPr>
        <w:pStyle w:val="Default"/>
        <w:jc w:val="both"/>
        <w:rPr>
          <w:rFonts w:ascii="Arial" w:hAnsi="Arial" w:cs="Arial"/>
          <w:sz w:val="22"/>
          <w:szCs w:val="22"/>
          <w:lang w:val="en-GB"/>
        </w:rPr>
      </w:pPr>
      <w:r w:rsidRPr="008F6C6B">
        <w:rPr>
          <w:rFonts w:ascii="Arial" w:hAnsi="Arial" w:cs="Arial"/>
          <w:sz w:val="22"/>
          <w:szCs w:val="22"/>
          <w:lang w:val="en-GB"/>
        </w:rPr>
        <w:t xml:space="preserve">The risk assessment for the secondary poisoning presented below was extracted from the Annex I </w:t>
      </w:r>
      <w:r w:rsidR="00BC5DEF" w:rsidRPr="008F6C6B">
        <w:rPr>
          <w:rFonts w:ascii="Arial" w:hAnsi="Arial" w:cs="Arial"/>
          <w:sz w:val="22"/>
          <w:szCs w:val="22"/>
          <w:lang w:val="en-GB"/>
        </w:rPr>
        <w:t xml:space="preserve">inclusion </w:t>
      </w:r>
      <w:r w:rsidRPr="008F6C6B">
        <w:rPr>
          <w:rFonts w:ascii="Arial" w:hAnsi="Arial" w:cs="Arial"/>
          <w:sz w:val="22"/>
          <w:szCs w:val="22"/>
          <w:lang w:val="en-GB"/>
        </w:rPr>
        <w:t xml:space="preserve">dossier for the active substance considering that difenacoum concentration is identical in the product </w:t>
      </w:r>
      <w:r w:rsidRPr="008F6C6B">
        <w:rPr>
          <w:rFonts w:ascii="Arial" w:hAnsi="Arial" w:cs="Arial"/>
          <w:szCs w:val="22"/>
          <w:lang w:val="en-GB"/>
        </w:rPr>
        <w:t>NYNA D+ AVOINE</w:t>
      </w:r>
      <w:r w:rsidRPr="008F6C6B">
        <w:rPr>
          <w:rFonts w:ascii="Arial" w:hAnsi="Arial" w:cs="Arial"/>
          <w:sz w:val="22"/>
          <w:szCs w:val="22"/>
          <w:lang w:val="en-GB"/>
        </w:rPr>
        <w:t xml:space="preserve"> and in the representative product presented for the Annex I inclusion. </w:t>
      </w:r>
      <w:r w:rsidRPr="008F6C6B">
        <w:rPr>
          <w:rFonts w:ascii="Arial" w:hAnsi="Arial" w:cs="Arial"/>
          <w:sz w:val="22"/>
          <w:szCs w:val="22"/>
          <w:lang w:val="en-US"/>
        </w:rPr>
        <w:t>Secondary poisoning calculations are carried out considering the ‘in and around buildings’ scenario from the EUBEES ESD PT14 as a worst case scenario in view of the fact that the product is applied inside buildings only.</w:t>
      </w:r>
    </w:p>
    <w:p w14:paraId="020F6AFA" w14:textId="77777777" w:rsidR="00876729" w:rsidRPr="000D51A4" w:rsidRDefault="00876729" w:rsidP="00071DEE">
      <w:pPr>
        <w:pStyle w:val="Default"/>
        <w:rPr>
          <w:rFonts w:ascii="Arial" w:hAnsi="Arial" w:cs="Arial"/>
          <w:sz w:val="22"/>
          <w:szCs w:val="22"/>
          <w:highlight w:val="lightGray"/>
          <w:lang w:val="en-GB"/>
        </w:rPr>
      </w:pPr>
    </w:p>
    <w:p w14:paraId="020F6AFB" w14:textId="77777777" w:rsidR="00876729" w:rsidRPr="008F6C6B" w:rsidRDefault="00876729" w:rsidP="00071DEE">
      <w:pPr>
        <w:pStyle w:val="Default"/>
        <w:jc w:val="both"/>
        <w:rPr>
          <w:rFonts w:ascii="Arial" w:hAnsi="Arial" w:cs="Arial"/>
          <w:sz w:val="22"/>
          <w:szCs w:val="22"/>
          <w:lang w:val="en-US"/>
        </w:rPr>
      </w:pPr>
      <w:r w:rsidRPr="008F6C6B">
        <w:rPr>
          <w:rFonts w:ascii="Arial" w:hAnsi="Arial" w:cs="Arial"/>
          <w:sz w:val="22"/>
          <w:szCs w:val="22"/>
          <w:lang w:val="en-US"/>
        </w:rPr>
        <w:t>According to ESD (Larsen, 2003) document, for uses in and around buildings it is assumed that predators among mammals and birds may occur inside buildings or they may hunt rats in the immediate vicinity of buildings (parks and gardens or further away), also scavengers may search for food close to buildings and thus secondary poisoning through poisoned rats exists. Secondary poisoning hazard can only be ruled out completely when the rodenticide is used in fully enclosed spaces so that rodents cannot move to outdoor areas or to (parts of) buildings where predators may have access.</w:t>
      </w:r>
    </w:p>
    <w:p w14:paraId="020F6AFC" w14:textId="77777777" w:rsidR="00876729" w:rsidRPr="000D51A4" w:rsidRDefault="00876729" w:rsidP="00071DEE">
      <w:pPr>
        <w:pStyle w:val="Default"/>
        <w:rPr>
          <w:rFonts w:ascii="Arial" w:hAnsi="Arial" w:cs="Arial"/>
          <w:sz w:val="22"/>
          <w:szCs w:val="22"/>
          <w:highlight w:val="lightGray"/>
          <w:lang w:val="en-US"/>
        </w:rPr>
      </w:pPr>
    </w:p>
    <w:p w14:paraId="020F6AFD" w14:textId="77777777" w:rsidR="00876729" w:rsidRPr="008F6C6B" w:rsidRDefault="00876729" w:rsidP="00071DEE">
      <w:pPr>
        <w:spacing w:line="240" w:lineRule="auto"/>
        <w:jc w:val="both"/>
        <w:rPr>
          <w:rFonts w:ascii="Arial" w:hAnsi="Arial" w:cs="Arial"/>
          <w:szCs w:val="22"/>
          <w:lang w:val="en-GB"/>
        </w:rPr>
      </w:pPr>
      <w:r w:rsidRPr="008F6C6B">
        <w:rPr>
          <w:rFonts w:ascii="Arial" w:hAnsi="Arial" w:cs="Arial"/>
          <w:szCs w:val="22"/>
          <w:lang w:val="en-GB"/>
        </w:rPr>
        <w:t>For estimation of secondary poisoning risk through poisoned rats, tiered approach is presented in the ESD:</w:t>
      </w:r>
    </w:p>
    <w:p w14:paraId="020F6AFE" w14:textId="77777777" w:rsidR="00876729" w:rsidRPr="008F6C6B" w:rsidRDefault="00876729" w:rsidP="00402213">
      <w:pPr>
        <w:numPr>
          <w:ilvl w:val="0"/>
          <w:numId w:val="5"/>
        </w:numPr>
        <w:spacing w:line="240" w:lineRule="auto"/>
        <w:jc w:val="both"/>
        <w:rPr>
          <w:rFonts w:ascii="Arial" w:hAnsi="Arial" w:cs="Arial"/>
          <w:szCs w:val="22"/>
          <w:lang w:val="en-GB"/>
        </w:rPr>
      </w:pPr>
      <w:r w:rsidRPr="008F6C6B">
        <w:rPr>
          <w:rFonts w:ascii="Arial" w:hAnsi="Arial" w:cs="Arial"/>
          <w:szCs w:val="22"/>
          <w:lang w:val="en-GB"/>
        </w:rPr>
        <w:t>The Tier 1 assessment of secondary poisoning is based on the concentration in the predators or scavenger's food i.e. poisoned rodents (concentration in food); the predator is assumed to catch the rodent after last meal on day 5 or day 14.</w:t>
      </w:r>
    </w:p>
    <w:p w14:paraId="020F6AFF" w14:textId="77777777" w:rsidR="00876729" w:rsidRPr="008F6C6B" w:rsidRDefault="00876729" w:rsidP="00402213">
      <w:pPr>
        <w:numPr>
          <w:ilvl w:val="0"/>
          <w:numId w:val="5"/>
        </w:numPr>
        <w:spacing w:line="240" w:lineRule="auto"/>
        <w:jc w:val="both"/>
        <w:rPr>
          <w:rFonts w:ascii="Arial" w:hAnsi="Arial" w:cs="Arial"/>
          <w:szCs w:val="22"/>
          <w:lang w:val="en-GB"/>
        </w:rPr>
      </w:pPr>
      <w:r w:rsidRPr="008F6C6B">
        <w:rPr>
          <w:rFonts w:ascii="Arial" w:hAnsi="Arial" w:cs="Arial"/>
          <w:szCs w:val="22"/>
          <w:lang w:val="en-GB"/>
        </w:rPr>
        <w:t>The Tier 2 assessment of long-term secondary poisoning is based on the expected concentration in predators compared to PNEC</w:t>
      </w:r>
      <w:r w:rsidRPr="008F6C6B">
        <w:rPr>
          <w:rFonts w:ascii="Arial" w:hAnsi="Arial" w:cs="Arial"/>
          <w:szCs w:val="22"/>
          <w:vertAlign w:val="subscript"/>
          <w:lang w:val="en-GB"/>
        </w:rPr>
        <w:t>oral</w:t>
      </w:r>
      <w:r w:rsidRPr="008F6C6B">
        <w:rPr>
          <w:rFonts w:ascii="Arial" w:hAnsi="Arial" w:cs="Arial"/>
          <w:szCs w:val="22"/>
          <w:lang w:val="en-GB"/>
        </w:rPr>
        <w:t xml:space="preserve"> expressed as a daily dose; the predators accumulate difenacoum by feeding on poisoned target rodents during one day (rodents ate baits every day during 5 and 14 days).</w:t>
      </w:r>
    </w:p>
    <w:p w14:paraId="020F6B00" w14:textId="77777777" w:rsidR="00876729" w:rsidRPr="008F6C6B" w:rsidRDefault="00876729" w:rsidP="00876729">
      <w:pPr>
        <w:spacing w:line="276" w:lineRule="auto"/>
        <w:jc w:val="both"/>
        <w:rPr>
          <w:rFonts w:ascii="Arial" w:hAnsi="Arial" w:cs="Arial"/>
          <w:szCs w:val="22"/>
          <w:lang w:val="en-GB"/>
        </w:rPr>
      </w:pPr>
    </w:p>
    <w:p w14:paraId="020F6B01" w14:textId="77777777" w:rsidR="00876729" w:rsidRPr="008F6C6B" w:rsidRDefault="00876729" w:rsidP="00071DEE">
      <w:pPr>
        <w:spacing w:line="240" w:lineRule="auto"/>
        <w:jc w:val="both"/>
        <w:rPr>
          <w:rFonts w:ascii="Arial" w:hAnsi="Arial" w:cs="Arial"/>
          <w:szCs w:val="22"/>
        </w:rPr>
      </w:pPr>
      <w:r w:rsidRPr="008F6C6B">
        <w:rPr>
          <w:rFonts w:ascii="Arial" w:hAnsi="Arial" w:cs="Arial"/>
          <w:szCs w:val="22"/>
          <w:lang w:val="en-GB"/>
        </w:rPr>
        <w:t>Therefore, the amount of difenacoum in rats is estimated according to equations 19 and 21 in ESD:</w:t>
      </w:r>
    </w:p>
    <w:p w14:paraId="020F6B02" w14:textId="77777777" w:rsidR="00876729" w:rsidRPr="008F6C6B" w:rsidRDefault="00876729" w:rsidP="00876729">
      <w:pPr>
        <w:spacing w:line="276" w:lineRule="auto"/>
        <w:jc w:val="center"/>
        <w:rPr>
          <w:rFonts w:ascii="Arial" w:hAnsi="Arial" w:cs="Arial"/>
          <w:b/>
          <w:szCs w:val="22"/>
        </w:rPr>
      </w:pPr>
      <w:r w:rsidRPr="008F6C6B">
        <w:rPr>
          <w:rFonts w:ascii="Arial" w:hAnsi="Arial" w:cs="Arial"/>
          <w:b/>
          <w:szCs w:val="22"/>
        </w:rPr>
        <w:t>(ETE = (FIR/BW) * C * AV * PT * PD (mg/kg bw/day),</w:t>
      </w:r>
    </w:p>
    <w:p w14:paraId="020F6B03" w14:textId="6E18869F" w:rsidR="00876729" w:rsidRPr="00C80CA3" w:rsidRDefault="00D43B06" w:rsidP="000C0489">
      <w:pPr>
        <w:spacing w:line="276" w:lineRule="auto"/>
        <w:jc w:val="center"/>
        <w:rPr>
          <w:rFonts w:ascii="Arial" w:hAnsi="Arial" w:cs="Arial"/>
          <w:position w:val="-6"/>
        </w:rPr>
      </w:pPr>
      <m:oMathPara>
        <m:oMath>
          <m:sSub>
            <m:sSubPr>
              <m:ctrlPr>
                <w:rPr>
                  <w:rFonts w:ascii="Cambria Math" w:hAnsi="Cambria Math"/>
                  <w:b/>
                  <w:i/>
                  <w:szCs w:val="22"/>
                </w:rPr>
              </m:ctrlPr>
            </m:sSubPr>
            <m:e>
              <m:r>
                <m:rPr>
                  <m:sty m:val="bi"/>
                </m:rPr>
                <w:rPr>
                  <w:rFonts w:ascii="Cambria Math" w:hAnsi="Cambria Math"/>
                  <w:szCs w:val="22"/>
                </w:rPr>
                <m:t>EC</m:t>
              </m:r>
            </m:e>
            <m:sub>
              <m:r>
                <m:rPr>
                  <m:sty m:val="bi"/>
                </m:rPr>
                <w:rPr>
                  <w:rFonts w:ascii="Cambria Math" w:hAnsi="Cambria Math"/>
                  <w:szCs w:val="22"/>
                </w:rPr>
                <m:t>n</m:t>
              </m:r>
            </m:sub>
          </m:sSub>
          <m:r>
            <m:rPr>
              <m:sty m:val="bi"/>
            </m:rPr>
            <w:rPr>
              <w:rFonts w:ascii="Cambria Math" w:hAnsi="Cambria Math"/>
              <w:szCs w:val="22"/>
            </w:rPr>
            <m:t>=</m:t>
          </m:r>
          <m:nary>
            <m:naryPr>
              <m:chr m:val="∑"/>
              <m:limLoc m:val="undOvr"/>
              <m:ctrlPr>
                <w:rPr>
                  <w:rFonts w:ascii="Cambria Math" w:hAnsi="Cambria Math"/>
                  <w:b/>
                  <w:i/>
                  <w:szCs w:val="22"/>
                </w:rPr>
              </m:ctrlPr>
            </m:naryPr>
            <m:sub>
              <m:r>
                <m:rPr>
                  <m:sty m:val="bi"/>
                </m:rPr>
                <w:rPr>
                  <w:rFonts w:ascii="Cambria Math" w:hAnsi="Cambria Math"/>
                  <w:szCs w:val="22"/>
                </w:rPr>
                <m:t>n=1</m:t>
              </m:r>
            </m:sub>
            <m:sup>
              <m:r>
                <m:rPr>
                  <m:sty m:val="bi"/>
                </m:rPr>
                <w:rPr>
                  <w:rFonts w:ascii="Cambria Math" w:hAnsi="Cambria Math"/>
                  <w:szCs w:val="22"/>
                </w:rPr>
                <m:t>n-1</m:t>
              </m:r>
            </m:sup>
            <m:e>
              <m:r>
                <m:rPr>
                  <m:sty m:val="bi"/>
                </m:rPr>
                <w:rPr>
                  <w:rFonts w:ascii="Cambria Math" w:hAnsi="Cambria Math"/>
                  <w:szCs w:val="22"/>
                </w:rPr>
                <m:t>ETE</m:t>
              </m:r>
            </m:e>
          </m:nary>
          <m:r>
            <m:rPr>
              <m:sty m:val="bi"/>
            </m:rPr>
            <w:rPr>
              <w:rFonts w:ascii="Cambria Math" w:hAnsi="Cambria Math"/>
              <w:szCs w:val="22"/>
            </w:rPr>
            <m:t xml:space="preserve">× </m:t>
          </m:r>
          <m:sSup>
            <m:sSupPr>
              <m:ctrlPr>
                <w:rPr>
                  <w:rFonts w:ascii="Cambria Math" w:hAnsi="Cambria Math"/>
                  <w:b/>
                  <w:i/>
                  <w:szCs w:val="22"/>
                </w:rPr>
              </m:ctrlPr>
            </m:sSupPr>
            <m:e>
              <m:r>
                <m:rPr>
                  <m:sty m:val="bi"/>
                </m:rPr>
                <w:rPr>
                  <w:rFonts w:ascii="Cambria Math" w:hAnsi="Cambria Math"/>
                  <w:szCs w:val="22"/>
                </w:rPr>
                <m:t>(1-El)</m:t>
              </m:r>
            </m:e>
            <m:sup>
              <m:r>
                <m:rPr>
                  <m:sty m:val="bi"/>
                </m:rPr>
                <w:rPr>
                  <w:rFonts w:ascii="Cambria Math" w:hAnsi="Cambria Math"/>
                  <w:szCs w:val="22"/>
                </w:rPr>
                <m:t>n</m:t>
              </m:r>
            </m:sup>
          </m:sSup>
        </m:oMath>
      </m:oMathPara>
    </w:p>
    <w:p w14:paraId="020F6B04" w14:textId="77777777" w:rsidR="000C0489" w:rsidRPr="000D51A4" w:rsidRDefault="000C0489" w:rsidP="000C0489">
      <w:pPr>
        <w:spacing w:line="276" w:lineRule="auto"/>
        <w:jc w:val="center"/>
        <w:rPr>
          <w:rFonts w:ascii="Arial" w:hAnsi="Arial" w:cs="Arial"/>
          <w:szCs w:val="22"/>
          <w:highlight w:val="lightGray"/>
        </w:rPr>
      </w:pPr>
    </w:p>
    <w:p w14:paraId="020F6B05" w14:textId="77777777" w:rsidR="00876729" w:rsidRPr="008F6C6B" w:rsidRDefault="00876729" w:rsidP="00071DEE">
      <w:pPr>
        <w:spacing w:line="240" w:lineRule="auto"/>
        <w:jc w:val="both"/>
        <w:rPr>
          <w:rFonts w:ascii="Arial" w:hAnsi="Arial" w:cs="Arial"/>
          <w:szCs w:val="22"/>
        </w:rPr>
      </w:pPr>
      <w:r w:rsidRPr="008F6C6B">
        <w:rPr>
          <w:rFonts w:ascii="Arial" w:hAnsi="Arial" w:cs="Arial"/>
          <w:szCs w:val="22"/>
        </w:rPr>
        <w:t xml:space="preserve">In calculations AV and PT for rodent are set to 1 and PD values to 1 and 0.5 and 0.2. </w:t>
      </w:r>
      <w:r w:rsidRPr="00C452CF">
        <w:rPr>
          <w:rFonts w:ascii="Arial" w:hAnsi="Arial" w:cs="Arial"/>
          <w:szCs w:val="22"/>
          <w:lang w:val="en-US"/>
        </w:rPr>
        <w:t xml:space="preserve">The daily elimination is assumed to be 40%, see details in section </w:t>
      </w:r>
      <w:r w:rsidRPr="008F6C6B">
        <w:rPr>
          <w:rFonts w:ascii="Arial" w:hAnsi="Arial" w:cs="Arial"/>
          <w:szCs w:val="22"/>
        </w:rPr>
        <w:fldChar w:fldCharType="begin"/>
      </w:r>
      <w:r w:rsidRPr="00C452CF">
        <w:rPr>
          <w:rFonts w:ascii="Arial" w:hAnsi="Arial" w:cs="Arial"/>
          <w:szCs w:val="22"/>
          <w:lang w:val="en-US"/>
        </w:rPr>
        <w:instrText xml:space="preserve"> REF _Ref289853386 \r \h  \* MERGEFORMAT </w:instrText>
      </w:r>
      <w:r w:rsidRPr="008F6C6B">
        <w:rPr>
          <w:rFonts w:ascii="Arial" w:hAnsi="Arial" w:cs="Arial"/>
          <w:szCs w:val="22"/>
        </w:rPr>
      </w:r>
      <w:r w:rsidRPr="008F6C6B">
        <w:rPr>
          <w:rFonts w:ascii="Arial" w:hAnsi="Arial" w:cs="Arial"/>
          <w:szCs w:val="22"/>
        </w:rPr>
        <w:fldChar w:fldCharType="separate"/>
      </w:r>
      <w:proofErr w:type="gramStart"/>
      <w:r w:rsidR="003F019F" w:rsidRPr="003F019F">
        <w:rPr>
          <w:rFonts w:ascii="Arial" w:hAnsi="Arial" w:cs="Arial"/>
          <w:b/>
          <w:bCs/>
          <w:szCs w:val="22"/>
          <w:lang w:val="en-US"/>
        </w:rPr>
        <w:t>Erreur !</w:t>
      </w:r>
      <w:proofErr w:type="gramEnd"/>
      <w:r w:rsidR="003F019F" w:rsidRPr="003F019F">
        <w:rPr>
          <w:rFonts w:ascii="Arial" w:hAnsi="Arial" w:cs="Arial"/>
          <w:b/>
          <w:bCs/>
          <w:szCs w:val="22"/>
          <w:lang w:val="en-US"/>
        </w:rPr>
        <w:t xml:space="preserve"> Source du renvoi introuvable</w:t>
      </w:r>
      <w:proofErr w:type="gramStart"/>
      <w:r w:rsidR="003F019F" w:rsidRPr="003F019F">
        <w:rPr>
          <w:rFonts w:ascii="Arial" w:hAnsi="Arial" w:cs="Arial"/>
          <w:b/>
          <w:bCs/>
          <w:szCs w:val="22"/>
          <w:lang w:val="en-US"/>
        </w:rPr>
        <w:t>.</w:t>
      </w:r>
      <w:proofErr w:type="gramEnd"/>
      <w:r w:rsidRPr="008F6C6B">
        <w:rPr>
          <w:rFonts w:ascii="Arial" w:hAnsi="Arial" w:cs="Arial"/>
          <w:szCs w:val="22"/>
        </w:rPr>
        <w:fldChar w:fldCharType="end"/>
      </w:r>
      <w:r w:rsidRPr="008F6C6B">
        <w:rPr>
          <w:rFonts w:ascii="Arial" w:hAnsi="Arial" w:cs="Arial"/>
          <w:szCs w:val="22"/>
        </w:rPr>
        <w:t xml:space="preserve">. Results are presented in the following table. </w:t>
      </w:r>
    </w:p>
    <w:p w14:paraId="020F6B06" w14:textId="77777777" w:rsidR="00876729" w:rsidRPr="000D51A4" w:rsidRDefault="00876729" w:rsidP="00876729">
      <w:pPr>
        <w:spacing w:line="276" w:lineRule="auto"/>
        <w:jc w:val="both"/>
        <w:rPr>
          <w:rFonts w:ascii="Arial" w:hAnsi="Arial" w:cs="Arial"/>
          <w:szCs w:val="22"/>
          <w:highlight w:val="lightGray"/>
        </w:rPr>
      </w:pPr>
    </w:p>
    <w:tbl>
      <w:tblPr>
        <w:tblW w:w="9041" w:type="dxa"/>
        <w:tblInd w:w="38" w:type="dxa"/>
        <w:tblLook w:val="04A0" w:firstRow="1" w:lastRow="0" w:firstColumn="1" w:lastColumn="0" w:noHBand="0" w:noVBand="1"/>
      </w:tblPr>
      <w:tblGrid>
        <w:gridCol w:w="9041"/>
      </w:tblGrid>
      <w:tr w:rsidR="00876729" w:rsidRPr="00C452CF" w14:paraId="020F6B08" w14:textId="77777777" w:rsidTr="00B82C4C">
        <w:trPr>
          <w:trHeight w:val="427"/>
        </w:trPr>
        <w:tc>
          <w:tcPr>
            <w:tcW w:w="9041" w:type="dxa"/>
          </w:tcPr>
          <w:p w14:paraId="020F6B07" w14:textId="77777777" w:rsidR="00876729" w:rsidRPr="000D51A4" w:rsidRDefault="00876729" w:rsidP="00B82C4C">
            <w:pPr>
              <w:pStyle w:val="Default"/>
              <w:jc w:val="both"/>
              <w:rPr>
                <w:rFonts w:ascii="Arial" w:hAnsi="Arial" w:cs="Arial"/>
                <w:b/>
                <w:sz w:val="22"/>
                <w:szCs w:val="22"/>
                <w:highlight w:val="lightGray"/>
                <w:lang w:val="en-US"/>
              </w:rPr>
            </w:pPr>
            <w:r w:rsidRPr="00071DEE">
              <w:rPr>
                <w:rFonts w:ascii="Arial" w:hAnsi="Arial" w:cs="Arial"/>
                <w:b/>
                <w:sz w:val="20"/>
                <w:szCs w:val="22"/>
                <w:lang w:val="en-US"/>
              </w:rPr>
              <w:t xml:space="preserve">Table </w:t>
            </w:r>
            <w:r w:rsidRPr="00071DEE">
              <w:rPr>
                <w:rFonts w:ascii="Arial" w:hAnsi="Arial" w:cs="Arial"/>
                <w:b/>
                <w:sz w:val="20"/>
                <w:szCs w:val="22"/>
                <w:lang w:val="en-US"/>
              </w:rPr>
              <w:fldChar w:fldCharType="begin"/>
            </w:r>
            <w:r w:rsidRPr="00071DEE">
              <w:rPr>
                <w:rFonts w:ascii="Arial" w:hAnsi="Arial" w:cs="Arial"/>
                <w:b/>
                <w:sz w:val="20"/>
                <w:szCs w:val="22"/>
                <w:lang w:val="en-US"/>
              </w:rPr>
              <w:instrText xml:space="preserve"> STYLEREF 4 \s </w:instrText>
            </w:r>
            <w:r w:rsidRPr="00071DEE">
              <w:rPr>
                <w:rFonts w:ascii="Arial" w:hAnsi="Arial" w:cs="Arial"/>
                <w:b/>
                <w:sz w:val="20"/>
                <w:szCs w:val="22"/>
                <w:lang w:val="en-US"/>
              </w:rPr>
              <w:fldChar w:fldCharType="separate"/>
            </w:r>
            <w:r w:rsidR="003F019F">
              <w:rPr>
                <w:rFonts w:ascii="Arial" w:hAnsi="Arial" w:cs="Arial"/>
                <w:b/>
                <w:noProof/>
                <w:sz w:val="20"/>
                <w:szCs w:val="22"/>
                <w:lang w:val="en-US"/>
              </w:rPr>
              <w:t>2.8.4.4</w:t>
            </w:r>
            <w:r w:rsidRPr="00071DEE">
              <w:rPr>
                <w:rFonts w:ascii="Arial" w:hAnsi="Arial" w:cs="Arial"/>
                <w:b/>
                <w:sz w:val="20"/>
                <w:szCs w:val="22"/>
                <w:lang w:val="en-US"/>
              </w:rPr>
              <w:fldChar w:fldCharType="end"/>
            </w:r>
            <w:r w:rsidRPr="00071DEE">
              <w:rPr>
                <w:rFonts w:ascii="Arial" w:hAnsi="Arial" w:cs="Arial"/>
                <w:b/>
                <w:sz w:val="20"/>
                <w:szCs w:val="22"/>
                <w:lang w:val="en-US"/>
              </w:rPr>
              <w:noBreakHyphen/>
            </w:r>
            <w:r w:rsidRPr="00071DEE">
              <w:rPr>
                <w:rFonts w:ascii="Arial" w:hAnsi="Arial" w:cs="Arial"/>
                <w:b/>
                <w:sz w:val="20"/>
                <w:szCs w:val="22"/>
                <w:lang w:val="en-US"/>
              </w:rPr>
              <w:fldChar w:fldCharType="begin"/>
            </w:r>
            <w:r w:rsidRPr="00071DEE">
              <w:rPr>
                <w:rFonts w:ascii="Arial" w:hAnsi="Arial" w:cs="Arial"/>
                <w:b/>
                <w:sz w:val="20"/>
                <w:szCs w:val="22"/>
                <w:lang w:val="en-US"/>
              </w:rPr>
              <w:instrText xml:space="preserve"> SEQ Table \* ARABIC \s 4 </w:instrText>
            </w:r>
            <w:r w:rsidRPr="00071DEE">
              <w:rPr>
                <w:rFonts w:ascii="Arial" w:hAnsi="Arial" w:cs="Arial"/>
                <w:b/>
                <w:sz w:val="20"/>
                <w:szCs w:val="22"/>
                <w:lang w:val="en-US"/>
              </w:rPr>
              <w:fldChar w:fldCharType="separate"/>
            </w:r>
            <w:r w:rsidR="003F019F">
              <w:rPr>
                <w:rFonts w:ascii="Arial" w:hAnsi="Arial" w:cs="Arial"/>
                <w:b/>
                <w:noProof/>
                <w:sz w:val="20"/>
                <w:szCs w:val="22"/>
                <w:lang w:val="en-US"/>
              </w:rPr>
              <w:t>3</w:t>
            </w:r>
            <w:r w:rsidRPr="00071DEE">
              <w:rPr>
                <w:rFonts w:ascii="Arial" w:hAnsi="Arial" w:cs="Arial"/>
                <w:b/>
                <w:sz w:val="20"/>
                <w:szCs w:val="22"/>
                <w:lang w:val="en-US"/>
              </w:rPr>
              <w:fldChar w:fldCharType="end"/>
            </w:r>
            <w:r w:rsidRPr="00071DEE">
              <w:rPr>
                <w:rFonts w:ascii="Arial" w:hAnsi="Arial" w:cs="Arial"/>
                <w:b/>
                <w:sz w:val="20"/>
                <w:szCs w:val="22"/>
                <w:lang w:val="en-US"/>
              </w:rPr>
              <w:t> </w:t>
            </w:r>
            <w:r w:rsidRPr="00C452CF">
              <w:rPr>
                <w:rFonts w:ascii="Arial" w:hAnsi="Arial" w:cs="Arial"/>
                <w:b/>
                <w:sz w:val="20"/>
                <w:szCs w:val="22"/>
                <w:lang w:val="en-US"/>
              </w:rPr>
              <w:t xml:space="preserve">: </w:t>
            </w:r>
            <w:r w:rsidRPr="00071DEE">
              <w:rPr>
                <w:rFonts w:ascii="Arial" w:hAnsi="Arial" w:cs="Arial"/>
                <w:b/>
                <w:sz w:val="20"/>
                <w:szCs w:val="22"/>
                <w:lang w:val="en-US"/>
              </w:rPr>
              <w:t xml:space="preserve">Estimated concentration (EC) of difenacoum in target rodents (rats) in mg a.s./kg bw at different times during a control operation </w:t>
            </w:r>
          </w:p>
        </w:tc>
      </w:tr>
      <w:tr w:rsidR="00876729" w:rsidRPr="008F6C6B" w14:paraId="020F6B0A" w14:textId="77777777" w:rsidTr="00B82C4C">
        <w:tc>
          <w:tcPr>
            <w:tcW w:w="9041" w:type="dxa"/>
          </w:tcPr>
          <w:p w14:paraId="020F6B09" w14:textId="38CBCECD" w:rsidR="00876729" w:rsidRPr="000D51A4" w:rsidRDefault="00C80CA3" w:rsidP="00B82C4C">
            <w:pPr>
              <w:spacing w:line="276" w:lineRule="auto"/>
              <w:jc w:val="center"/>
              <w:rPr>
                <w:rFonts w:ascii="Arial" w:hAnsi="Arial" w:cs="Arial"/>
                <w:szCs w:val="22"/>
                <w:highlight w:val="lightGray"/>
              </w:rPr>
            </w:pPr>
            <w:r>
              <w:rPr>
                <w:rFonts w:ascii="Arial" w:hAnsi="Arial" w:cs="Arial"/>
                <w:noProof/>
                <w:szCs w:val="22"/>
                <w:highlight w:val="lightGray"/>
                <w:lang w:val="fr-FR" w:eastAsia="fr-FR"/>
              </w:rPr>
              <w:drawing>
                <wp:inline distT="0" distB="0" distL="0" distR="0" wp14:anchorId="020F763B" wp14:editId="0B182839">
                  <wp:extent cx="5569585" cy="2541270"/>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l="6114" t="26544" r="56731" b="33006"/>
                          <a:stretch>
                            <a:fillRect/>
                          </a:stretch>
                        </pic:blipFill>
                        <pic:spPr bwMode="auto">
                          <a:xfrm>
                            <a:off x="0" y="0"/>
                            <a:ext cx="5569585" cy="2541270"/>
                          </a:xfrm>
                          <a:prstGeom prst="rect">
                            <a:avLst/>
                          </a:prstGeom>
                          <a:noFill/>
                          <a:ln>
                            <a:noFill/>
                          </a:ln>
                        </pic:spPr>
                      </pic:pic>
                    </a:graphicData>
                  </a:graphic>
                </wp:inline>
              </w:drawing>
            </w:r>
          </w:p>
        </w:tc>
      </w:tr>
      <w:tr w:rsidR="00876729" w:rsidRPr="008F6C6B" w14:paraId="020F6B0C" w14:textId="77777777" w:rsidTr="00B82C4C">
        <w:trPr>
          <w:hidden/>
        </w:trPr>
        <w:tc>
          <w:tcPr>
            <w:tcW w:w="0" w:type="auto"/>
          </w:tcPr>
          <w:p w14:paraId="020F6B0B" w14:textId="77777777" w:rsidR="00876729" w:rsidRPr="000D51A4" w:rsidRDefault="00876729" w:rsidP="00B82C4C">
            <w:pPr>
              <w:spacing w:line="276" w:lineRule="auto"/>
              <w:jc w:val="both"/>
              <w:rPr>
                <w:rFonts w:ascii="Arial" w:hAnsi="Arial" w:cs="Arial"/>
                <w:vanish/>
                <w:szCs w:val="22"/>
                <w:highlight w:val="lightGray"/>
              </w:rPr>
            </w:pPr>
          </w:p>
        </w:tc>
      </w:tr>
      <w:tr w:rsidR="00876729" w:rsidRPr="008F6C6B" w14:paraId="020F6B0E" w14:textId="77777777" w:rsidTr="00B82C4C">
        <w:trPr>
          <w:hidden/>
        </w:trPr>
        <w:tc>
          <w:tcPr>
            <w:tcW w:w="0" w:type="auto"/>
          </w:tcPr>
          <w:p w14:paraId="020F6B0D" w14:textId="77777777" w:rsidR="00876729" w:rsidRPr="000D51A4" w:rsidRDefault="00876729" w:rsidP="00B82C4C">
            <w:pPr>
              <w:spacing w:line="276" w:lineRule="auto"/>
              <w:jc w:val="both"/>
              <w:rPr>
                <w:rFonts w:ascii="Arial" w:hAnsi="Arial" w:cs="Arial"/>
                <w:vanish/>
                <w:szCs w:val="22"/>
                <w:highlight w:val="lightGray"/>
              </w:rPr>
            </w:pPr>
          </w:p>
        </w:tc>
      </w:tr>
    </w:tbl>
    <w:p w14:paraId="020F6B0F" w14:textId="77777777" w:rsidR="00876729" w:rsidRPr="000D51A4" w:rsidRDefault="00876729" w:rsidP="00876729">
      <w:pPr>
        <w:pStyle w:val="Default"/>
        <w:spacing w:line="276" w:lineRule="auto"/>
        <w:jc w:val="both"/>
        <w:rPr>
          <w:rFonts w:ascii="Arial" w:hAnsi="Arial" w:cs="Arial"/>
          <w:sz w:val="22"/>
          <w:szCs w:val="22"/>
          <w:highlight w:val="lightGray"/>
          <w:lang w:val="en-US"/>
        </w:rPr>
      </w:pPr>
    </w:p>
    <w:p w14:paraId="020F6B10" w14:textId="77777777" w:rsidR="00876729" w:rsidRPr="008F6C6B" w:rsidRDefault="00876729" w:rsidP="00876729">
      <w:pPr>
        <w:pStyle w:val="Default"/>
        <w:spacing w:line="276" w:lineRule="auto"/>
        <w:jc w:val="both"/>
        <w:rPr>
          <w:rFonts w:ascii="Arial" w:hAnsi="Arial" w:cs="Arial"/>
          <w:sz w:val="22"/>
          <w:szCs w:val="22"/>
          <w:lang w:val="en-US"/>
        </w:rPr>
      </w:pPr>
      <w:r w:rsidRPr="008F6C6B">
        <w:rPr>
          <w:rFonts w:ascii="Arial" w:hAnsi="Arial" w:cs="Arial"/>
          <w:sz w:val="22"/>
          <w:szCs w:val="22"/>
          <w:lang w:val="en-US"/>
        </w:rPr>
        <w:t>Tier 1 PEC</w:t>
      </w:r>
      <w:r w:rsidRPr="008F6C6B">
        <w:rPr>
          <w:rFonts w:ascii="Arial" w:hAnsi="Arial" w:cs="Arial"/>
          <w:sz w:val="22"/>
          <w:szCs w:val="22"/>
          <w:vertAlign w:val="subscript"/>
          <w:lang w:val="en-US"/>
        </w:rPr>
        <w:t xml:space="preserve">oral </w:t>
      </w:r>
      <w:r w:rsidRPr="008F6C6B">
        <w:rPr>
          <w:rFonts w:ascii="Arial" w:hAnsi="Arial" w:cs="Arial"/>
          <w:sz w:val="22"/>
          <w:szCs w:val="22"/>
          <w:lang w:val="en-US"/>
        </w:rPr>
        <w:t>for short term situation is calculated according to the equation 22 in ESD (Larsen, 2003):</w:t>
      </w:r>
    </w:p>
    <w:p w14:paraId="020F6B11" w14:textId="77777777" w:rsidR="00876729" w:rsidRPr="008F6C6B" w:rsidRDefault="00876729" w:rsidP="00876729">
      <w:pPr>
        <w:pStyle w:val="Default"/>
        <w:tabs>
          <w:tab w:val="left" w:pos="2127"/>
        </w:tabs>
        <w:spacing w:line="276" w:lineRule="auto"/>
        <w:jc w:val="center"/>
        <w:rPr>
          <w:rFonts w:ascii="Arial" w:hAnsi="Arial" w:cs="Arial"/>
          <w:sz w:val="22"/>
          <w:szCs w:val="22"/>
          <w:lang w:val="en-US"/>
        </w:rPr>
      </w:pPr>
      <w:r w:rsidRPr="008F6C6B">
        <w:rPr>
          <w:rFonts w:ascii="Arial" w:hAnsi="Arial" w:cs="Arial"/>
          <w:b/>
          <w:sz w:val="22"/>
          <w:szCs w:val="22"/>
          <w:lang w:val="en-US"/>
        </w:rPr>
        <w:t>PEC oral, predator = (ECn +ETE) x F</w:t>
      </w:r>
      <w:r w:rsidRPr="008F6C6B">
        <w:rPr>
          <w:rFonts w:ascii="Arial" w:hAnsi="Arial" w:cs="Arial"/>
          <w:b/>
          <w:sz w:val="22"/>
          <w:szCs w:val="22"/>
          <w:vertAlign w:val="subscript"/>
          <w:lang w:val="en-US"/>
        </w:rPr>
        <w:t>rodent</w:t>
      </w:r>
    </w:p>
    <w:p w14:paraId="020F6B12" w14:textId="77777777" w:rsidR="00876729" w:rsidRPr="008F6C6B" w:rsidRDefault="00876729" w:rsidP="00876729">
      <w:pPr>
        <w:pStyle w:val="Default"/>
        <w:tabs>
          <w:tab w:val="left" w:pos="2127"/>
        </w:tabs>
        <w:spacing w:line="276" w:lineRule="auto"/>
        <w:ind w:left="2268"/>
        <w:rPr>
          <w:rFonts w:ascii="Arial" w:hAnsi="Arial" w:cs="Arial"/>
          <w:sz w:val="22"/>
          <w:szCs w:val="22"/>
          <w:lang w:val="en-US"/>
        </w:rPr>
      </w:pPr>
      <w:r w:rsidRPr="008F6C6B">
        <w:rPr>
          <w:rFonts w:ascii="Arial" w:hAnsi="Arial" w:cs="Arial"/>
          <w:sz w:val="22"/>
          <w:szCs w:val="22"/>
          <w:lang w:val="en-US"/>
        </w:rPr>
        <w:t>using value 1 for F</w:t>
      </w:r>
      <w:r w:rsidRPr="008F6C6B">
        <w:rPr>
          <w:rFonts w:ascii="Arial" w:hAnsi="Arial" w:cs="Arial"/>
          <w:sz w:val="22"/>
          <w:szCs w:val="22"/>
          <w:vertAlign w:val="subscript"/>
          <w:lang w:val="en-US"/>
        </w:rPr>
        <w:t>rodent</w:t>
      </w:r>
      <w:r w:rsidRPr="008F6C6B">
        <w:rPr>
          <w:rFonts w:ascii="Arial" w:hAnsi="Arial" w:cs="Arial"/>
          <w:sz w:val="22"/>
          <w:szCs w:val="22"/>
          <w:lang w:val="en-US"/>
        </w:rPr>
        <w:t xml:space="preserve"> (non-target animal consume 100% of their daily intake on poisoned rodents).</w:t>
      </w:r>
    </w:p>
    <w:p w14:paraId="020F6B13" w14:textId="77777777" w:rsidR="00876729" w:rsidRPr="008F6C6B" w:rsidRDefault="00876729" w:rsidP="00876729">
      <w:pPr>
        <w:pStyle w:val="Default"/>
        <w:rPr>
          <w:rFonts w:ascii="Arial" w:hAnsi="Arial" w:cs="Arial"/>
          <w:szCs w:val="22"/>
          <w:lang w:val="en-GB"/>
        </w:rPr>
      </w:pPr>
      <w:r w:rsidRPr="008F6C6B">
        <w:rPr>
          <w:rFonts w:ascii="Arial" w:hAnsi="Arial" w:cs="Arial"/>
          <w:szCs w:val="22"/>
          <w:lang w:val="en-GB"/>
        </w:rPr>
        <w:t>where:</w:t>
      </w:r>
    </w:p>
    <w:p w14:paraId="020F6B14" w14:textId="77777777" w:rsidR="00876729" w:rsidRPr="000D51A4" w:rsidRDefault="00876729" w:rsidP="00876729">
      <w:pPr>
        <w:pStyle w:val="Default"/>
        <w:spacing w:line="276" w:lineRule="auto"/>
        <w:jc w:val="both"/>
        <w:rPr>
          <w:rFonts w:ascii="Arial" w:hAnsi="Arial" w:cs="Arial"/>
          <w:sz w:val="22"/>
          <w:szCs w:val="22"/>
          <w:highlight w:val="lightGray"/>
          <w:lang w:val="en-US"/>
        </w:rPr>
      </w:pPr>
    </w:p>
    <w:p w14:paraId="020F6B15" w14:textId="77777777" w:rsidR="00876729" w:rsidRPr="008F6C6B" w:rsidRDefault="00876729" w:rsidP="00876729">
      <w:pPr>
        <w:ind w:left="1276"/>
        <w:rPr>
          <w:rFonts w:ascii="Arial" w:hAnsi="Arial" w:cs="Arial"/>
          <w:lang w:val="en-US"/>
        </w:rPr>
      </w:pPr>
      <w:r w:rsidRPr="008F6C6B">
        <w:rPr>
          <w:rFonts w:ascii="Arial" w:hAnsi="Arial" w:cs="Arial"/>
          <w:lang w:val="en-US"/>
        </w:rPr>
        <w:t>F</w:t>
      </w:r>
      <w:r w:rsidRPr="008F6C6B">
        <w:rPr>
          <w:rFonts w:ascii="Arial" w:hAnsi="Arial" w:cs="Arial"/>
          <w:vertAlign w:val="subscript"/>
          <w:lang w:val="en-US"/>
        </w:rPr>
        <w:t>rodent</w:t>
      </w:r>
      <w:r w:rsidRPr="008F6C6B">
        <w:rPr>
          <w:rFonts w:ascii="Arial" w:hAnsi="Arial" w:cs="Arial"/>
          <w:lang w:val="en-US"/>
        </w:rPr>
        <w:t xml:space="preserve">; fraction of poisoned rodents in predator's diet </w:t>
      </w:r>
    </w:p>
    <w:p w14:paraId="020F6B16" w14:textId="77777777" w:rsidR="00876729" w:rsidRPr="008F6C6B" w:rsidRDefault="00876729" w:rsidP="00876729">
      <w:pPr>
        <w:ind w:left="1276"/>
        <w:rPr>
          <w:rFonts w:ascii="Arial" w:hAnsi="Arial" w:cs="Arial"/>
          <w:lang w:val="en-US"/>
        </w:rPr>
      </w:pPr>
      <w:r w:rsidRPr="008F6C6B">
        <w:rPr>
          <w:rFonts w:ascii="Arial" w:hAnsi="Arial" w:cs="Arial"/>
          <w:lang w:val="en-US"/>
        </w:rPr>
        <w:t>EC</w:t>
      </w:r>
      <w:r w:rsidRPr="008F6C6B">
        <w:rPr>
          <w:rFonts w:ascii="Arial" w:hAnsi="Arial" w:cs="Arial"/>
          <w:vertAlign w:val="subscript"/>
          <w:lang w:val="en-US"/>
        </w:rPr>
        <w:t>n</w:t>
      </w:r>
      <w:r w:rsidRPr="008F6C6B">
        <w:rPr>
          <w:rFonts w:ascii="Arial" w:hAnsi="Arial" w:cs="Arial"/>
          <w:lang w:val="en-US"/>
        </w:rPr>
        <w:t xml:space="preserve">: expected concentration of a.s. in the rodent on day 'n' before the last meal </w:t>
      </w:r>
    </w:p>
    <w:p w14:paraId="020F6B17" w14:textId="77777777" w:rsidR="00876729" w:rsidRPr="008F6C6B" w:rsidRDefault="00876729" w:rsidP="00876729">
      <w:pPr>
        <w:ind w:left="1276"/>
        <w:rPr>
          <w:rFonts w:ascii="Arial" w:hAnsi="Arial" w:cs="Arial"/>
          <w:lang w:val="en-US"/>
        </w:rPr>
      </w:pPr>
      <w:r w:rsidRPr="008F6C6B">
        <w:rPr>
          <w:rFonts w:ascii="Arial" w:hAnsi="Arial" w:cs="Arial"/>
          <w:lang w:val="en-US"/>
        </w:rPr>
        <w:t xml:space="preserve">n; the number of days the rodent is eating rodenticide until caught, default 5. </w:t>
      </w:r>
    </w:p>
    <w:p w14:paraId="020F6B18" w14:textId="77777777" w:rsidR="00876729" w:rsidRPr="000D51A4" w:rsidRDefault="00876729" w:rsidP="00876729">
      <w:pPr>
        <w:pStyle w:val="Default"/>
        <w:spacing w:line="276" w:lineRule="auto"/>
        <w:ind w:firstLine="1276"/>
        <w:jc w:val="both"/>
        <w:rPr>
          <w:rFonts w:ascii="Arial" w:hAnsi="Arial" w:cs="Arial"/>
          <w:sz w:val="22"/>
          <w:szCs w:val="22"/>
          <w:highlight w:val="lightGray"/>
          <w:lang w:val="en-US"/>
        </w:rPr>
      </w:pPr>
    </w:p>
    <w:p w14:paraId="020F6B19" w14:textId="77777777" w:rsidR="00876729" w:rsidRPr="008F6C6B" w:rsidRDefault="00876729" w:rsidP="00071DEE">
      <w:pPr>
        <w:spacing w:line="240" w:lineRule="auto"/>
        <w:rPr>
          <w:rFonts w:ascii="Arial" w:hAnsi="Arial" w:cs="Arial"/>
          <w:lang w:val="en-US"/>
        </w:rPr>
      </w:pPr>
      <w:r w:rsidRPr="008F6C6B">
        <w:rPr>
          <w:rFonts w:ascii="Arial" w:hAnsi="Arial" w:cs="Arial"/>
          <w:lang w:val="en-US"/>
        </w:rPr>
        <w:t xml:space="preserve">These values, presented in Table 2.8.4.4-4 below, are used for qualitative risk assessment of secondary poisoning in acute situation. </w:t>
      </w:r>
    </w:p>
    <w:p w14:paraId="020F6B1A" w14:textId="77777777" w:rsidR="00876729" w:rsidRPr="008F6C6B" w:rsidRDefault="00876729" w:rsidP="00876729">
      <w:pPr>
        <w:spacing w:line="276" w:lineRule="auto"/>
        <w:jc w:val="both"/>
        <w:rPr>
          <w:rFonts w:ascii="Arial" w:hAnsi="Arial" w:cs="Arial"/>
          <w:szCs w:val="22"/>
          <w:lang w:val="en-US"/>
        </w:rPr>
      </w:pPr>
    </w:p>
    <w:p w14:paraId="020F6B1B" w14:textId="77777777" w:rsidR="00876729" w:rsidRPr="008F6C6B" w:rsidRDefault="00876729" w:rsidP="00402213">
      <w:pPr>
        <w:numPr>
          <w:ilvl w:val="0"/>
          <w:numId w:val="11"/>
        </w:numPr>
        <w:spacing w:line="240" w:lineRule="auto"/>
        <w:jc w:val="both"/>
        <w:rPr>
          <w:rFonts w:ascii="Arial" w:hAnsi="Arial" w:cs="Arial"/>
          <w:szCs w:val="22"/>
        </w:rPr>
      </w:pPr>
      <w:r w:rsidRPr="008F6C6B">
        <w:rPr>
          <w:rFonts w:ascii="Arial" w:hAnsi="Arial" w:cs="Arial"/>
          <w:szCs w:val="22"/>
        </w:rPr>
        <w:t>Tier 1 PEC</w:t>
      </w:r>
      <w:r w:rsidRPr="008F6C6B">
        <w:rPr>
          <w:rFonts w:ascii="Arial" w:hAnsi="Arial" w:cs="Arial"/>
          <w:szCs w:val="22"/>
          <w:vertAlign w:val="subscript"/>
        </w:rPr>
        <w:t xml:space="preserve">oral </w:t>
      </w:r>
      <w:r w:rsidRPr="008F6C6B">
        <w:rPr>
          <w:rFonts w:ascii="Arial" w:hAnsi="Arial" w:cs="Arial"/>
          <w:szCs w:val="22"/>
        </w:rPr>
        <w:t>for long term situation is calculated similar way, but the F</w:t>
      </w:r>
      <w:r w:rsidRPr="008F6C6B">
        <w:rPr>
          <w:rFonts w:ascii="Arial" w:hAnsi="Arial" w:cs="Arial"/>
          <w:szCs w:val="22"/>
          <w:vertAlign w:val="subscript"/>
        </w:rPr>
        <w:t>rodent</w:t>
      </w:r>
      <w:r w:rsidRPr="008F6C6B">
        <w:rPr>
          <w:rFonts w:ascii="Arial" w:hAnsi="Arial" w:cs="Arial"/>
          <w:szCs w:val="22"/>
        </w:rPr>
        <w:t xml:space="preserve"> is set to 0.5, which means that it is assumed that non-target animal consume 50 % of their daily intake on poisoned rodents. These values, </w:t>
      </w:r>
      <w:r w:rsidRPr="008F6C6B">
        <w:rPr>
          <w:rFonts w:ascii="Arial" w:hAnsi="Arial" w:cs="Arial"/>
          <w:lang w:val="en-US"/>
        </w:rPr>
        <w:t>presented in Table 2.8.4.4-4 below,</w:t>
      </w:r>
      <w:r w:rsidRPr="008F6C6B">
        <w:rPr>
          <w:rFonts w:ascii="Arial" w:hAnsi="Arial" w:cs="Arial"/>
          <w:szCs w:val="22"/>
        </w:rPr>
        <w:t xml:space="preserve"> are used for Tier 1 quantitative risk assessment of secondary poisoning in the long-term situation. </w:t>
      </w:r>
    </w:p>
    <w:p w14:paraId="020F6B1C" w14:textId="77777777" w:rsidR="00876729" w:rsidRPr="00071DEE" w:rsidRDefault="00876729" w:rsidP="00876729">
      <w:pPr>
        <w:spacing w:line="276" w:lineRule="auto"/>
        <w:jc w:val="both"/>
        <w:rPr>
          <w:rFonts w:ascii="Arial" w:hAnsi="Arial" w:cs="Arial"/>
          <w:b/>
          <w:sz w:val="20"/>
          <w:szCs w:val="22"/>
        </w:rPr>
      </w:pPr>
    </w:p>
    <w:tbl>
      <w:tblPr>
        <w:tblW w:w="9183" w:type="dxa"/>
        <w:tblInd w:w="38" w:type="dxa"/>
        <w:tblLook w:val="04A0" w:firstRow="1" w:lastRow="0" w:firstColumn="1" w:lastColumn="0" w:noHBand="0" w:noVBand="1"/>
      </w:tblPr>
      <w:tblGrid>
        <w:gridCol w:w="9183"/>
      </w:tblGrid>
      <w:tr w:rsidR="00876729" w:rsidRPr="00C452CF" w14:paraId="020F6B1E" w14:textId="77777777" w:rsidTr="00071DEE">
        <w:trPr>
          <w:trHeight w:val="157"/>
        </w:trPr>
        <w:tc>
          <w:tcPr>
            <w:tcW w:w="9183" w:type="dxa"/>
          </w:tcPr>
          <w:p w14:paraId="020F6B1D" w14:textId="77777777" w:rsidR="00876729" w:rsidRPr="00071DEE" w:rsidRDefault="00876729" w:rsidP="00B82C4C">
            <w:pPr>
              <w:pStyle w:val="Default"/>
              <w:jc w:val="both"/>
              <w:rPr>
                <w:rFonts w:ascii="Arial" w:hAnsi="Arial" w:cs="Arial"/>
                <w:b/>
                <w:sz w:val="20"/>
                <w:szCs w:val="22"/>
                <w:lang w:val="en-US"/>
              </w:rPr>
            </w:pPr>
            <w:r w:rsidRPr="00071DEE">
              <w:rPr>
                <w:rFonts w:ascii="Arial" w:hAnsi="Arial" w:cs="Arial"/>
                <w:b/>
                <w:sz w:val="20"/>
                <w:szCs w:val="22"/>
                <w:lang w:val="en-US"/>
              </w:rPr>
              <w:t xml:space="preserve">Table </w:t>
            </w:r>
            <w:r w:rsidRPr="00071DEE">
              <w:rPr>
                <w:rFonts w:ascii="Arial" w:hAnsi="Arial" w:cs="Arial"/>
                <w:b/>
                <w:sz w:val="20"/>
                <w:szCs w:val="22"/>
                <w:lang w:val="en-US"/>
              </w:rPr>
              <w:fldChar w:fldCharType="begin"/>
            </w:r>
            <w:r w:rsidRPr="00071DEE">
              <w:rPr>
                <w:rFonts w:ascii="Arial" w:hAnsi="Arial" w:cs="Arial"/>
                <w:b/>
                <w:sz w:val="20"/>
                <w:szCs w:val="22"/>
                <w:lang w:val="en-US"/>
              </w:rPr>
              <w:instrText xml:space="preserve"> STYLEREF 4 \s </w:instrText>
            </w:r>
            <w:r w:rsidRPr="00071DEE">
              <w:rPr>
                <w:rFonts w:ascii="Arial" w:hAnsi="Arial" w:cs="Arial"/>
                <w:b/>
                <w:sz w:val="20"/>
                <w:szCs w:val="22"/>
                <w:lang w:val="en-US"/>
              </w:rPr>
              <w:fldChar w:fldCharType="separate"/>
            </w:r>
            <w:r w:rsidR="003F019F">
              <w:rPr>
                <w:rFonts w:ascii="Arial" w:hAnsi="Arial" w:cs="Arial"/>
                <w:b/>
                <w:noProof/>
                <w:sz w:val="20"/>
                <w:szCs w:val="22"/>
                <w:lang w:val="en-US"/>
              </w:rPr>
              <w:t>2.8.4.4</w:t>
            </w:r>
            <w:r w:rsidRPr="00071DEE">
              <w:rPr>
                <w:rFonts w:ascii="Arial" w:hAnsi="Arial" w:cs="Arial"/>
                <w:b/>
                <w:sz w:val="20"/>
                <w:szCs w:val="22"/>
                <w:lang w:val="en-US"/>
              </w:rPr>
              <w:fldChar w:fldCharType="end"/>
            </w:r>
            <w:r w:rsidRPr="00071DEE">
              <w:rPr>
                <w:rFonts w:ascii="Arial" w:hAnsi="Arial" w:cs="Arial"/>
                <w:b/>
                <w:sz w:val="20"/>
                <w:szCs w:val="22"/>
                <w:lang w:val="en-US"/>
              </w:rPr>
              <w:noBreakHyphen/>
            </w:r>
            <w:r w:rsidRPr="00071DEE">
              <w:rPr>
                <w:rFonts w:ascii="Arial" w:hAnsi="Arial" w:cs="Arial"/>
                <w:b/>
                <w:sz w:val="20"/>
                <w:szCs w:val="22"/>
                <w:lang w:val="en-US"/>
              </w:rPr>
              <w:fldChar w:fldCharType="begin"/>
            </w:r>
            <w:r w:rsidRPr="00071DEE">
              <w:rPr>
                <w:rFonts w:ascii="Arial" w:hAnsi="Arial" w:cs="Arial"/>
                <w:b/>
                <w:sz w:val="20"/>
                <w:szCs w:val="22"/>
                <w:lang w:val="en-US"/>
              </w:rPr>
              <w:instrText xml:space="preserve"> SEQ Table \* ARABIC \s 4 </w:instrText>
            </w:r>
            <w:r w:rsidRPr="00071DEE">
              <w:rPr>
                <w:rFonts w:ascii="Arial" w:hAnsi="Arial" w:cs="Arial"/>
                <w:b/>
                <w:sz w:val="20"/>
                <w:szCs w:val="22"/>
                <w:lang w:val="en-US"/>
              </w:rPr>
              <w:fldChar w:fldCharType="separate"/>
            </w:r>
            <w:r w:rsidR="003F019F">
              <w:rPr>
                <w:rFonts w:ascii="Arial" w:hAnsi="Arial" w:cs="Arial"/>
                <w:b/>
                <w:noProof/>
                <w:sz w:val="20"/>
                <w:szCs w:val="22"/>
                <w:lang w:val="en-US"/>
              </w:rPr>
              <w:t>4</w:t>
            </w:r>
            <w:r w:rsidRPr="00071DEE">
              <w:rPr>
                <w:rFonts w:ascii="Arial" w:hAnsi="Arial" w:cs="Arial"/>
                <w:b/>
                <w:sz w:val="20"/>
                <w:szCs w:val="22"/>
                <w:lang w:val="en-US"/>
              </w:rPr>
              <w:fldChar w:fldCharType="end"/>
            </w:r>
            <w:r w:rsidRPr="00071DEE">
              <w:rPr>
                <w:rFonts w:ascii="Arial" w:hAnsi="Arial" w:cs="Arial"/>
                <w:b/>
                <w:sz w:val="20"/>
                <w:szCs w:val="22"/>
                <w:lang w:val="en-US"/>
              </w:rPr>
              <w:t> </w:t>
            </w:r>
            <w:r w:rsidRPr="00C452CF">
              <w:rPr>
                <w:rFonts w:ascii="Arial" w:hAnsi="Arial" w:cs="Arial"/>
                <w:b/>
                <w:sz w:val="20"/>
                <w:szCs w:val="22"/>
                <w:lang w:val="en-US"/>
              </w:rPr>
              <w:t xml:space="preserve">: </w:t>
            </w:r>
            <w:r w:rsidRPr="00071DEE">
              <w:rPr>
                <w:rFonts w:ascii="Arial" w:hAnsi="Arial" w:cs="Arial"/>
                <w:b/>
                <w:sz w:val="20"/>
                <w:szCs w:val="22"/>
                <w:lang w:val="en-US"/>
              </w:rPr>
              <w:t>Predicted environmental concentrations of difenacoum in food of predator (PEC</w:t>
            </w:r>
            <w:r w:rsidRPr="00071DEE">
              <w:rPr>
                <w:rFonts w:ascii="Arial" w:hAnsi="Arial" w:cs="Arial"/>
                <w:b/>
                <w:sz w:val="20"/>
                <w:szCs w:val="22"/>
                <w:vertAlign w:val="subscript"/>
                <w:lang w:val="en-US"/>
              </w:rPr>
              <w:t>oral</w:t>
            </w:r>
            <w:r w:rsidRPr="00071DEE">
              <w:rPr>
                <w:rFonts w:ascii="Arial" w:hAnsi="Arial" w:cs="Arial"/>
                <w:b/>
                <w:sz w:val="20"/>
                <w:szCs w:val="22"/>
                <w:lang w:val="en-US"/>
              </w:rPr>
              <w:t xml:space="preserve">) for acute and long-term situations. </w:t>
            </w:r>
          </w:p>
        </w:tc>
      </w:tr>
      <w:tr w:rsidR="00876729" w:rsidRPr="008F6C6B" w14:paraId="020F6B20" w14:textId="77777777" w:rsidTr="00B82C4C">
        <w:tc>
          <w:tcPr>
            <w:tcW w:w="9183" w:type="dxa"/>
          </w:tcPr>
          <w:p w14:paraId="020F6B1F" w14:textId="1F76A908" w:rsidR="00876729" w:rsidRPr="000D51A4" w:rsidRDefault="00C80CA3" w:rsidP="00B82C4C">
            <w:pPr>
              <w:spacing w:line="276" w:lineRule="auto"/>
              <w:jc w:val="both"/>
              <w:rPr>
                <w:rFonts w:ascii="Arial" w:hAnsi="Arial" w:cs="Arial"/>
                <w:szCs w:val="22"/>
                <w:highlight w:val="lightGray"/>
              </w:rPr>
            </w:pPr>
            <w:r>
              <w:rPr>
                <w:rFonts w:ascii="Arial" w:hAnsi="Arial" w:cs="Arial"/>
                <w:noProof/>
                <w:szCs w:val="22"/>
                <w:highlight w:val="lightGray"/>
                <w:lang w:val="fr-FR" w:eastAsia="fr-FR"/>
              </w:rPr>
              <w:lastRenderedPageBreak/>
              <w:drawing>
                <wp:inline distT="0" distB="0" distL="0" distR="0" wp14:anchorId="020F763C" wp14:editId="39F24CBC">
                  <wp:extent cx="5688330" cy="1816735"/>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l="6586" t="23624" r="54785" b="45309"/>
                          <a:stretch>
                            <a:fillRect/>
                          </a:stretch>
                        </pic:blipFill>
                        <pic:spPr bwMode="auto">
                          <a:xfrm>
                            <a:off x="0" y="0"/>
                            <a:ext cx="5688330" cy="1816735"/>
                          </a:xfrm>
                          <a:prstGeom prst="rect">
                            <a:avLst/>
                          </a:prstGeom>
                          <a:noFill/>
                          <a:ln>
                            <a:noFill/>
                          </a:ln>
                        </pic:spPr>
                      </pic:pic>
                    </a:graphicData>
                  </a:graphic>
                </wp:inline>
              </w:drawing>
            </w:r>
          </w:p>
        </w:tc>
      </w:tr>
      <w:tr w:rsidR="00876729" w:rsidRPr="008F6C6B" w14:paraId="020F6B22" w14:textId="77777777" w:rsidTr="00B82C4C">
        <w:trPr>
          <w:hidden/>
        </w:trPr>
        <w:tc>
          <w:tcPr>
            <w:tcW w:w="0" w:type="auto"/>
          </w:tcPr>
          <w:p w14:paraId="020F6B21" w14:textId="77777777" w:rsidR="00876729" w:rsidRPr="000D51A4" w:rsidRDefault="00876729" w:rsidP="00B82C4C">
            <w:pPr>
              <w:spacing w:line="276" w:lineRule="auto"/>
              <w:jc w:val="both"/>
              <w:rPr>
                <w:rFonts w:ascii="Arial" w:hAnsi="Arial" w:cs="Arial"/>
                <w:vanish/>
                <w:szCs w:val="22"/>
                <w:highlight w:val="lightGray"/>
              </w:rPr>
            </w:pPr>
          </w:p>
        </w:tc>
      </w:tr>
      <w:tr w:rsidR="00876729" w:rsidRPr="008F6C6B" w14:paraId="020F6B24" w14:textId="77777777" w:rsidTr="00B82C4C">
        <w:trPr>
          <w:hidden/>
        </w:trPr>
        <w:tc>
          <w:tcPr>
            <w:tcW w:w="0" w:type="auto"/>
          </w:tcPr>
          <w:p w14:paraId="020F6B23" w14:textId="77777777" w:rsidR="00876729" w:rsidRPr="000D51A4" w:rsidRDefault="00876729" w:rsidP="00B82C4C">
            <w:pPr>
              <w:spacing w:line="276" w:lineRule="auto"/>
              <w:jc w:val="both"/>
              <w:rPr>
                <w:rFonts w:ascii="Arial" w:hAnsi="Arial" w:cs="Arial"/>
                <w:vanish/>
                <w:szCs w:val="22"/>
                <w:highlight w:val="lightGray"/>
              </w:rPr>
            </w:pPr>
          </w:p>
        </w:tc>
      </w:tr>
    </w:tbl>
    <w:p w14:paraId="020F6B25" w14:textId="77777777" w:rsidR="00876729" w:rsidRPr="000D51A4" w:rsidRDefault="00876729" w:rsidP="004E53BA">
      <w:pPr>
        <w:spacing w:line="240" w:lineRule="auto"/>
        <w:ind w:left="1440"/>
        <w:jc w:val="both"/>
        <w:rPr>
          <w:rFonts w:ascii="Arial" w:hAnsi="Arial" w:cs="Arial"/>
          <w:szCs w:val="22"/>
          <w:highlight w:val="lightGray"/>
        </w:rPr>
      </w:pPr>
    </w:p>
    <w:p w14:paraId="020F6B26" w14:textId="77777777" w:rsidR="00876729" w:rsidRDefault="00876729" w:rsidP="00402213">
      <w:pPr>
        <w:numPr>
          <w:ilvl w:val="0"/>
          <w:numId w:val="11"/>
        </w:numPr>
        <w:spacing w:line="240" w:lineRule="auto"/>
        <w:jc w:val="both"/>
        <w:rPr>
          <w:rFonts w:ascii="Arial" w:hAnsi="Arial" w:cs="Arial"/>
          <w:szCs w:val="22"/>
        </w:rPr>
      </w:pPr>
      <w:r w:rsidRPr="008F6C6B">
        <w:rPr>
          <w:rFonts w:ascii="Arial" w:hAnsi="Arial" w:cs="Arial"/>
          <w:szCs w:val="22"/>
        </w:rPr>
        <w:t xml:space="preserve">Tier 2 for long-term exposure: According to </w:t>
      </w:r>
      <w:r w:rsidR="005264A6" w:rsidRPr="008F6C6B">
        <w:rPr>
          <w:rFonts w:ascii="Arial" w:hAnsi="Arial" w:cs="Arial"/>
          <w:szCs w:val="22"/>
        </w:rPr>
        <w:t>the CAR of difenacoum,</w:t>
      </w:r>
      <w:r w:rsidRPr="008F6C6B">
        <w:rPr>
          <w:rFonts w:ascii="Arial" w:hAnsi="Arial" w:cs="Arial"/>
          <w:szCs w:val="22"/>
        </w:rPr>
        <w:t xml:space="preserve"> the PEC</w:t>
      </w:r>
      <w:r w:rsidRPr="008F6C6B">
        <w:rPr>
          <w:rFonts w:ascii="Arial" w:hAnsi="Arial" w:cs="Arial"/>
          <w:szCs w:val="22"/>
          <w:vertAlign w:val="subscript"/>
        </w:rPr>
        <w:t>oral</w:t>
      </w:r>
      <w:r w:rsidRPr="008F6C6B">
        <w:rPr>
          <w:rFonts w:ascii="Arial" w:hAnsi="Arial" w:cs="Arial"/>
          <w:szCs w:val="22"/>
        </w:rPr>
        <w:t xml:space="preserve"> is the concentration in non-target animals after a single day of exposure (mg/kg bw) using values PD of 1 (100% bait consumption by rodent) and F</w:t>
      </w:r>
      <w:r w:rsidRPr="008F6C6B">
        <w:rPr>
          <w:rFonts w:ascii="Arial" w:hAnsi="Arial" w:cs="Arial"/>
          <w:szCs w:val="22"/>
          <w:vertAlign w:val="subscript"/>
        </w:rPr>
        <w:t>rodent</w:t>
      </w:r>
      <w:r w:rsidRPr="008F6C6B">
        <w:rPr>
          <w:rFonts w:ascii="Arial" w:hAnsi="Arial" w:cs="Arial"/>
          <w:szCs w:val="22"/>
        </w:rPr>
        <w:t xml:space="preserve"> of 0.5. PEC</w:t>
      </w:r>
      <w:r w:rsidRPr="008F6C6B">
        <w:rPr>
          <w:rFonts w:ascii="Arial" w:hAnsi="Arial" w:cs="Arial"/>
          <w:szCs w:val="22"/>
          <w:vertAlign w:val="subscript"/>
        </w:rPr>
        <w:t>oral</w:t>
      </w:r>
      <w:r w:rsidRPr="008F6C6B">
        <w:rPr>
          <w:rFonts w:ascii="Arial" w:hAnsi="Arial" w:cs="Arial"/>
          <w:szCs w:val="22"/>
        </w:rPr>
        <w:t xml:space="preserve"> values presented in the table  2.8.4.4-5 below are used for Tier 2 quantitative risk assessment of secondary poisoning in the long-term situation.</w:t>
      </w:r>
      <w:r w:rsidRPr="008F6C6B">
        <w:rPr>
          <w:rFonts w:ascii="Arial" w:hAnsi="Arial" w:cs="Arial"/>
          <w:szCs w:val="22"/>
        </w:rPr>
        <w:cr/>
      </w:r>
    </w:p>
    <w:p w14:paraId="020F6B27" w14:textId="77777777" w:rsidR="004E53BA" w:rsidRPr="008F6C6B" w:rsidRDefault="004E53BA" w:rsidP="004E53BA">
      <w:pPr>
        <w:spacing w:line="240" w:lineRule="auto"/>
        <w:ind w:left="360"/>
        <w:jc w:val="both"/>
        <w:rPr>
          <w:rFonts w:ascii="Arial" w:hAnsi="Arial" w:cs="Arial"/>
          <w:szCs w:val="22"/>
        </w:rPr>
      </w:pPr>
    </w:p>
    <w:tbl>
      <w:tblPr>
        <w:tblW w:w="9183" w:type="dxa"/>
        <w:tblInd w:w="38" w:type="dxa"/>
        <w:tblLook w:val="04A0" w:firstRow="1" w:lastRow="0" w:firstColumn="1" w:lastColumn="0" w:noHBand="0" w:noVBand="1"/>
      </w:tblPr>
      <w:tblGrid>
        <w:gridCol w:w="9183"/>
      </w:tblGrid>
      <w:tr w:rsidR="00876729" w:rsidRPr="00C452CF" w14:paraId="020F6B29" w14:textId="77777777" w:rsidTr="00B82C4C">
        <w:trPr>
          <w:trHeight w:val="427"/>
        </w:trPr>
        <w:tc>
          <w:tcPr>
            <w:tcW w:w="9183" w:type="dxa"/>
          </w:tcPr>
          <w:p w14:paraId="020F6B28" w14:textId="77777777" w:rsidR="00876729" w:rsidRPr="00071DEE" w:rsidRDefault="00876729" w:rsidP="00B82C4C">
            <w:pPr>
              <w:pStyle w:val="Default"/>
              <w:jc w:val="both"/>
              <w:rPr>
                <w:rFonts w:ascii="Arial" w:hAnsi="Arial" w:cs="Arial"/>
                <w:b/>
                <w:sz w:val="20"/>
                <w:szCs w:val="20"/>
                <w:lang w:val="en-US"/>
              </w:rPr>
            </w:pPr>
            <w:r w:rsidRPr="00071DEE">
              <w:rPr>
                <w:rFonts w:ascii="Arial" w:hAnsi="Arial" w:cs="Arial"/>
                <w:b/>
                <w:sz w:val="20"/>
                <w:szCs w:val="20"/>
                <w:lang w:val="en-US"/>
              </w:rPr>
              <w:t xml:space="preserve">Table </w:t>
            </w:r>
            <w:r w:rsidRPr="00071DEE">
              <w:rPr>
                <w:rFonts w:ascii="Arial" w:hAnsi="Arial" w:cs="Arial"/>
                <w:b/>
                <w:sz w:val="20"/>
                <w:szCs w:val="20"/>
                <w:lang w:val="en-US"/>
              </w:rPr>
              <w:fldChar w:fldCharType="begin"/>
            </w:r>
            <w:r w:rsidRPr="00071DEE">
              <w:rPr>
                <w:rFonts w:ascii="Arial" w:hAnsi="Arial" w:cs="Arial"/>
                <w:b/>
                <w:sz w:val="20"/>
                <w:szCs w:val="20"/>
                <w:lang w:val="en-US"/>
              </w:rPr>
              <w:instrText xml:space="preserve"> STYLEREF 4 \s </w:instrText>
            </w:r>
            <w:r w:rsidRPr="00071DEE">
              <w:rPr>
                <w:rFonts w:ascii="Arial" w:hAnsi="Arial" w:cs="Arial"/>
                <w:b/>
                <w:sz w:val="20"/>
                <w:szCs w:val="20"/>
                <w:lang w:val="en-US"/>
              </w:rPr>
              <w:fldChar w:fldCharType="separate"/>
            </w:r>
            <w:r w:rsidR="003F019F">
              <w:rPr>
                <w:rFonts w:ascii="Arial" w:hAnsi="Arial" w:cs="Arial"/>
                <w:b/>
                <w:noProof/>
                <w:sz w:val="20"/>
                <w:szCs w:val="20"/>
                <w:lang w:val="en-US"/>
              </w:rPr>
              <w:t>2.8.4.4</w:t>
            </w:r>
            <w:r w:rsidRPr="00071DEE">
              <w:rPr>
                <w:rFonts w:ascii="Arial" w:hAnsi="Arial" w:cs="Arial"/>
                <w:b/>
                <w:sz w:val="20"/>
                <w:szCs w:val="20"/>
                <w:lang w:val="en-US"/>
              </w:rPr>
              <w:fldChar w:fldCharType="end"/>
            </w:r>
            <w:r w:rsidRPr="00071DEE">
              <w:rPr>
                <w:rFonts w:ascii="Arial" w:hAnsi="Arial" w:cs="Arial"/>
                <w:b/>
                <w:sz w:val="20"/>
                <w:szCs w:val="20"/>
                <w:lang w:val="en-US"/>
              </w:rPr>
              <w:noBreakHyphen/>
            </w:r>
            <w:r w:rsidRPr="00071DEE">
              <w:rPr>
                <w:rFonts w:ascii="Arial" w:hAnsi="Arial" w:cs="Arial"/>
                <w:b/>
                <w:sz w:val="20"/>
                <w:szCs w:val="20"/>
                <w:lang w:val="en-US"/>
              </w:rPr>
              <w:fldChar w:fldCharType="begin"/>
            </w:r>
            <w:r w:rsidRPr="00071DEE">
              <w:rPr>
                <w:rFonts w:ascii="Arial" w:hAnsi="Arial" w:cs="Arial"/>
                <w:b/>
                <w:sz w:val="20"/>
                <w:szCs w:val="20"/>
                <w:lang w:val="en-US"/>
              </w:rPr>
              <w:instrText xml:space="preserve"> SEQ Table \* ARABIC \s 4 </w:instrText>
            </w:r>
            <w:r w:rsidRPr="00071DEE">
              <w:rPr>
                <w:rFonts w:ascii="Arial" w:hAnsi="Arial" w:cs="Arial"/>
                <w:b/>
                <w:sz w:val="20"/>
                <w:szCs w:val="20"/>
                <w:lang w:val="en-US"/>
              </w:rPr>
              <w:fldChar w:fldCharType="separate"/>
            </w:r>
            <w:r w:rsidR="003F019F">
              <w:rPr>
                <w:rFonts w:ascii="Arial" w:hAnsi="Arial" w:cs="Arial"/>
                <w:b/>
                <w:noProof/>
                <w:sz w:val="20"/>
                <w:szCs w:val="20"/>
                <w:lang w:val="en-US"/>
              </w:rPr>
              <w:t>5</w:t>
            </w:r>
            <w:r w:rsidRPr="00071DEE">
              <w:rPr>
                <w:rFonts w:ascii="Arial" w:hAnsi="Arial" w:cs="Arial"/>
                <w:b/>
                <w:sz w:val="20"/>
                <w:szCs w:val="20"/>
                <w:lang w:val="en-US"/>
              </w:rPr>
              <w:fldChar w:fldCharType="end"/>
            </w:r>
            <w:r w:rsidRPr="00071DEE">
              <w:rPr>
                <w:rFonts w:ascii="Arial" w:hAnsi="Arial" w:cs="Arial"/>
                <w:b/>
                <w:sz w:val="20"/>
                <w:szCs w:val="20"/>
                <w:lang w:val="en-US"/>
              </w:rPr>
              <w:t> </w:t>
            </w:r>
            <w:r w:rsidRPr="00C452CF">
              <w:rPr>
                <w:rFonts w:ascii="Arial" w:hAnsi="Arial" w:cs="Arial"/>
                <w:b/>
                <w:sz w:val="20"/>
                <w:szCs w:val="20"/>
                <w:vertAlign w:val="subscript"/>
                <w:lang w:val="en-US"/>
              </w:rPr>
              <w:t xml:space="preserve">: </w:t>
            </w:r>
            <w:r w:rsidRPr="00071DEE">
              <w:rPr>
                <w:rFonts w:ascii="Arial" w:hAnsi="Arial" w:cs="Arial"/>
                <w:b/>
                <w:sz w:val="20"/>
                <w:szCs w:val="20"/>
                <w:lang w:val="en-US"/>
              </w:rPr>
              <w:t>Expected concentrations of difenacoum in non-target animals due to secondary poisoning after a single day exposure (concentration of difenacoum in rodenticide bait 0.005</w:t>
            </w:r>
            <w:r w:rsidRPr="00071DEE">
              <w:rPr>
                <w:rFonts w:ascii="Arial" w:hAnsi="Arial" w:cs="Arial"/>
                <w:b/>
                <w:sz w:val="20"/>
                <w:szCs w:val="20"/>
                <w:vertAlign w:val="subscript"/>
                <w:lang w:val="en-US"/>
              </w:rPr>
              <w:t xml:space="preserve"> </w:t>
            </w:r>
            <w:r w:rsidRPr="00071DEE">
              <w:rPr>
                <w:rFonts w:ascii="Arial" w:hAnsi="Arial" w:cs="Arial"/>
                <w:b/>
                <w:sz w:val="20"/>
                <w:szCs w:val="20"/>
                <w:lang w:val="en-US"/>
              </w:rPr>
              <w:t xml:space="preserve">%); rodents caught by predators on day 5 and 14 (after feeding), PD 1, Frodent 0.5. </w:t>
            </w:r>
          </w:p>
        </w:tc>
      </w:tr>
      <w:tr w:rsidR="00876729" w:rsidRPr="008F6C6B" w14:paraId="020F6B2B" w14:textId="77777777" w:rsidTr="00B82C4C">
        <w:tc>
          <w:tcPr>
            <w:tcW w:w="9183" w:type="dxa"/>
          </w:tcPr>
          <w:p w14:paraId="020F6B2A" w14:textId="366236B0" w:rsidR="00876729" w:rsidRPr="000D51A4" w:rsidRDefault="00C80CA3" w:rsidP="00B82C4C">
            <w:pPr>
              <w:spacing w:line="276" w:lineRule="auto"/>
              <w:jc w:val="both"/>
              <w:rPr>
                <w:rFonts w:ascii="Arial" w:hAnsi="Arial" w:cs="Arial"/>
                <w:szCs w:val="22"/>
                <w:highlight w:val="lightGray"/>
              </w:rPr>
            </w:pPr>
            <w:r>
              <w:rPr>
                <w:rFonts w:ascii="Arial" w:hAnsi="Arial" w:cs="Arial"/>
                <w:noProof/>
                <w:szCs w:val="22"/>
                <w:highlight w:val="lightGray"/>
                <w:lang w:val="fr-FR" w:eastAsia="fr-FR"/>
              </w:rPr>
              <w:drawing>
                <wp:inline distT="0" distB="0" distL="0" distR="0" wp14:anchorId="020F763D" wp14:editId="60910463">
                  <wp:extent cx="5593080" cy="1911985"/>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extLst>
                              <a:ext uri="{28A0092B-C50C-407E-A947-70E740481C1C}">
                                <a14:useLocalDpi xmlns:a14="http://schemas.microsoft.com/office/drawing/2010/main" val="0"/>
                              </a:ext>
                            </a:extLst>
                          </a:blip>
                          <a:srcRect l="6798" t="37837" r="56396" b="30421"/>
                          <a:stretch>
                            <a:fillRect/>
                          </a:stretch>
                        </pic:blipFill>
                        <pic:spPr bwMode="auto">
                          <a:xfrm>
                            <a:off x="0" y="0"/>
                            <a:ext cx="5593080" cy="1911985"/>
                          </a:xfrm>
                          <a:prstGeom prst="rect">
                            <a:avLst/>
                          </a:prstGeom>
                          <a:noFill/>
                          <a:ln>
                            <a:noFill/>
                          </a:ln>
                        </pic:spPr>
                      </pic:pic>
                    </a:graphicData>
                  </a:graphic>
                </wp:inline>
              </w:drawing>
            </w:r>
          </w:p>
        </w:tc>
      </w:tr>
      <w:tr w:rsidR="00876729" w:rsidRPr="008F6C6B" w14:paraId="020F6B2D" w14:textId="77777777" w:rsidTr="00B82C4C">
        <w:trPr>
          <w:hidden/>
        </w:trPr>
        <w:tc>
          <w:tcPr>
            <w:tcW w:w="0" w:type="auto"/>
          </w:tcPr>
          <w:p w14:paraId="020F6B2C" w14:textId="77777777" w:rsidR="00876729" w:rsidRPr="000D51A4" w:rsidRDefault="00876729" w:rsidP="00B82C4C">
            <w:pPr>
              <w:spacing w:line="276" w:lineRule="auto"/>
              <w:jc w:val="both"/>
              <w:rPr>
                <w:rFonts w:ascii="Arial" w:hAnsi="Arial" w:cs="Arial"/>
                <w:vanish/>
                <w:szCs w:val="22"/>
                <w:highlight w:val="lightGray"/>
              </w:rPr>
            </w:pPr>
          </w:p>
        </w:tc>
      </w:tr>
      <w:tr w:rsidR="00876729" w:rsidRPr="008F6C6B" w14:paraId="020F6B2F" w14:textId="77777777" w:rsidTr="00B82C4C">
        <w:trPr>
          <w:hidden/>
        </w:trPr>
        <w:tc>
          <w:tcPr>
            <w:tcW w:w="0" w:type="auto"/>
          </w:tcPr>
          <w:p w14:paraId="020F6B2E" w14:textId="77777777" w:rsidR="00876729" w:rsidRPr="000D51A4" w:rsidRDefault="00876729" w:rsidP="00B82C4C">
            <w:pPr>
              <w:spacing w:line="276" w:lineRule="auto"/>
              <w:jc w:val="both"/>
              <w:rPr>
                <w:rFonts w:ascii="Arial" w:hAnsi="Arial" w:cs="Arial"/>
                <w:vanish/>
                <w:szCs w:val="22"/>
                <w:highlight w:val="lightGray"/>
              </w:rPr>
            </w:pPr>
          </w:p>
        </w:tc>
      </w:tr>
    </w:tbl>
    <w:p w14:paraId="020F6B30" w14:textId="77777777" w:rsidR="00876729" w:rsidRPr="008F6C6B" w:rsidRDefault="00876729" w:rsidP="008150ED">
      <w:pPr>
        <w:pStyle w:val="Titre3"/>
        <w:tabs>
          <w:tab w:val="clear" w:pos="1304"/>
          <w:tab w:val="left" w:pos="1134"/>
          <w:tab w:val="left" w:pos="1418"/>
          <w:tab w:val="left" w:pos="1560"/>
        </w:tabs>
        <w:spacing w:after="240" w:line="276" w:lineRule="auto"/>
        <w:ind w:left="1134" w:hanging="1134"/>
        <w:jc w:val="both"/>
      </w:pPr>
      <w:bookmarkStart w:id="116" w:name="_Toc290025322"/>
      <w:bookmarkStart w:id="117" w:name="_Toc89441968"/>
      <w:bookmarkEnd w:id="116"/>
      <w:r w:rsidRPr="008F6C6B">
        <w:t>Risk characterisation for the environment</w:t>
      </w:r>
      <w:r w:rsidR="00BD1331">
        <w:t xml:space="preserve"> – PAR 2012, updated 2017</w:t>
      </w:r>
      <w:bookmarkEnd w:id="117"/>
    </w:p>
    <w:p w14:paraId="020F6B31" w14:textId="77777777" w:rsidR="00876729" w:rsidRPr="008F6C6B" w:rsidRDefault="00876729" w:rsidP="00071DEE">
      <w:pPr>
        <w:spacing w:line="240" w:lineRule="auto"/>
        <w:jc w:val="both"/>
        <w:rPr>
          <w:rFonts w:ascii="Arial" w:hAnsi="Arial" w:cs="Arial"/>
          <w:szCs w:val="22"/>
          <w:lang w:val="en-US"/>
        </w:rPr>
      </w:pPr>
      <w:r w:rsidRPr="008F6C6B">
        <w:rPr>
          <w:rFonts w:ascii="Arial" w:hAnsi="Arial" w:cs="Arial"/>
          <w:szCs w:val="22"/>
          <w:lang w:val="en-US"/>
        </w:rPr>
        <w:t>Risk characterisation for the environment is done quantitatively by comparing predicted environmental concentrations (PEC) and the concentrations below which effects on organism will not occur (PNEC) according to the guidance in Technical guidance document (TGD, 2003) and 'Emission scenario document for biocides used as rodenticides' (Larsen, 2003, hereafter ESD).</w:t>
      </w:r>
    </w:p>
    <w:p w14:paraId="020F6B32" w14:textId="77777777" w:rsidR="00071DEE" w:rsidRPr="008F6C6B" w:rsidRDefault="00876729" w:rsidP="008150ED">
      <w:pPr>
        <w:spacing w:line="240" w:lineRule="auto"/>
        <w:jc w:val="both"/>
        <w:rPr>
          <w:rFonts w:ascii="Arial" w:hAnsi="Arial" w:cs="Arial"/>
          <w:szCs w:val="22"/>
          <w:lang w:val="en-US"/>
        </w:rPr>
      </w:pPr>
      <w:r w:rsidRPr="008F6C6B">
        <w:rPr>
          <w:rFonts w:ascii="Arial" w:hAnsi="Arial" w:cs="Arial"/>
          <w:szCs w:val="22"/>
          <w:lang w:val="en-US"/>
        </w:rPr>
        <w:t>The environmental risk characterization has been carried out for difenacoum.</w:t>
      </w:r>
    </w:p>
    <w:p w14:paraId="020F6B33" w14:textId="77777777" w:rsidR="00876729" w:rsidRPr="008F6C6B" w:rsidRDefault="00876729" w:rsidP="00071DEE">
      <w:pPr>
        <w:pStyle w:val="Titre4"/>
        <w:spacing w:before="360" w:line="276" w:lineRule="auto"/>
        <w:rPr>
          <w:rFonts w:cs="Arial"/>
          <w:lang w:val="en-US"/>
        </w:rPr>
      </w:pPr>
      <w:r w:rsidRPr="008F6C6B">
        <w:rPr>
          <w:rFonts w:cs="Arial"/>
          <w:lang w:val="en-US"/>
        </w:rPr>
        <w:t xml:space="preserve">Primary </w:t>
      </w:r>
      <w:r w:rsidRPr="00071DEE">
        <w:rPr>
          <w:rFonts w:cs="Arial"/>
        </w:rPr>
        <w:t>poisoning</w:t>
      </w:r>
    </w:p>
    <w:p w14:paraId="020F6B34" w14:textId="77777777" w:rsidR="00876729" w:rsidRPr="008F6C6B" w:rsidRDefault="00876729" w:rsidP="00876729">
      <w:pPr>
        <w:pStyle w:val="Corpsdetexte"/>
        <w:jc w:val="both"/>
        <w:rPr>
          <w:rFonts w:ascii="Arial" w:hAnsi="Arial" w:cs="Arial"/>
          <w:vertAlign w:val="baseline"/>
        </w:rPr>
      </w:pPr>
      <w:r w:rsidRPr="008F6C6B">
        <w:rPr>
          <w:rFonts w:ascii="Arial" w:hAnsi="Arial" w:cs="Arial"/>
          <w:vertAlign w:val="baseline"/>
        </w:rPr>
        <w:t>Concentration of the bait is compared to the PNEC</w:t>
      </w:r>
      <w:r w:rsidRPr="008F6C6B">
        <w:rPr>
          <w:rFonts w:ascii="Arial" w:hAnsi="Arial" w:cs="Arial"/>
          <w:vertAlign w:val="subscript"/>
        </w:rPr>
        <w:t>oral</w:t>
      </w:r>
      <w:r w:rsidRPr="008F6C6B">
        <w:rPr>
          <w:rFonts w:ascii="Arial" w:hAnsi="Arial" w:cs="Arial"/>
          <w:vertAlign w:val="baseline"/>
        </w:rPr>
        <w:t xml:space="preserve"> expressed as the concentration in food.</w:t>
      </w:r>
    </w:p>
    <w:tbl>
      <w:tblPr>
        <w:tblW w:w="751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1877"/>
        <w:gridCol w:w="2126"/>
        <w:gridCol w:w="1701"/>
      </w:tblGrid>
      <w:tr w:rsidR="00876729" w:rsidRPr="00C452CF" w14:paraId="020F6B36" w14:textId="77777777" w:rsidTr="00B82C4C">
        <w:tc>
          <w:tcPr>
            <w:tcW w:w="7513" w:type="dxa"/>
            <w:gridSpan w:val="4"/>
            <w:tcBorders>
              <w:top w:val="nil"/>
              <w:left w:val="nil"/>
              <w:bottom w:val="single" w:sz="4" w:space="0" w:color="auto"/>
              <w:right w:val="nil"/>
            </w:tcBorders>
          </w:tcPr>
          <w:p w14:paraId="020F6B35" w14:textId="77777777" w:rsidR="00876729" w:rsidRPr="00071DEE" w:rsidRDefault="00876729" w:rsidP="00B82C4C">
            <w:pPr>
              <w:pStyle w:val="Corpsdetexte"/>
              <w:jc w:val="both"/>
              <w:rPr>
                <w:rFonts w:ascii="Arial" w:hAnsi="Arial" w:cs="Arial"/>
                <w:b/>
                <w:sz w:val="20"/>
                <w:vertAlign w:val="baseline"/>
              </w:rPr>
            </w:pPr>
            <w:r w:rsidRPr="00071DEE">
              <w:rPr>
                <w:rFonts w:ascii="Arial" w:eastAsia="Times New Roman" w:hAnsi="Arial" w:cs="Arial"/>
                <w:b/>
                <w:sz w:val="20"/>
                <w:vertAlign w:val="baseline"/>
              </w:rPr>
              <w:t xml:space="preserve">Table </w:t>
            </w:r>
            <w:r w:rsidRPr="00071DEE">
              <w:rPr>
                <w:rFonts w:ascii="Arial" w:eastAsia="Times New Roman" w:hAnsi="Arial" w:cs="Arial"/>
                <w:b/>
                <w:sz w:val="20"/>
                <w:vertAlign w:val="baseline"/>
              </w:rPr>
              <w:fldChar w:fldCharType="begin"/>
            </w:r>
            <w:r w:rsidRPr="00071DEE">
              <w:rPr>
                <w:rFonts w:ascii="Arial" w:eastAsia="Times New Roman" w:hAnsi="Arial" w:cs="Arial"/>
                <w:b/>
                <w:sz w:val="20"/>
                <w:vertAlign w:val="baseline"/>
              </w:rPr>
              <w:instrText xml:space="preserve"> STYLEREF 4 \s </w:instrText>
            </w:r>
            <w:r w:rsidRPr="00071DEE">
              <w:rPr>
                <w:rFonts w:ascii="Arial" w:eastAsia="Times New Roman" w:hAnsi="Arial" w:cs="Arial"/>
                <w:b/>
                <w:sz w:val="20"/>
                <w:vertAlign w:val="baseline"/>
              </w:rPr>
              <w:fldChar w:fldCharType="separate"/>
            </w:r>
            <w:r w:rsidR="003F019F">
              <w:rPr>
                <w:rFonts w:ascii="Arial" w:eastAsia="Times New Roman" w:hAnsi="Arial" w:cs="Arial"/>
                <w:b/>
                <w:noProof/>
                <w:sz w:val="20"/>
                <w:vertAlign w:val="baseline"/>
              </w:rPr>
              <w:t>2.8.5.1</w:t>
            </w:r>
            <w:r w:rsidRPr="00071DEE">
              <w:rPr>
                <w:rFonts w:ascii="Arial" w:eastAsia="Times New Roman" w:hAnsi="Arial" w:cs="Arial"/>
                <w:b/>
                <w:sz w:val="20"/>
                <w:vertAlign w:val="baseline"/>
              </w:rPr>
              <w:fldChar w:fldCharType="end"/>
            </w:r>
            <w:r w:rsidRPr="00071DEE">
              <w:rPr>
                <w:rFonts w:ascii="Arial" w:eastAsia="Times New Roman" w:hAnsi="Arial" w:cs="Arial"/>
                <w:b/>
                <w:sz w:val="20"/>
                <w:vertAlign w:val="baseline"/>
              </w:rPr>
              <w:noBreakHyphen/>
            </w:r>
            <w:r w:rsidRPr="00071DEE">
              <w:rPr>
                <w:rFonts w:ascii="Arial" w:eastAsia="Times New Roman" w:hAnsi="Arial" w:cs="Arial"/>
                <w:b/>
                <w:sz w:val="20"/>
                <w:vertAlign w:val="baseline"/>
              </w:rPr>
              <w:fldChar w:fldCharType="begin"/>
            </w:r>
            <w:r w:rsidRPr="00071DEE">
              <w:rPr>
                <w:rFonts w:ascii="Arial" w:eastAsia="Times New Roman" w:hAnsi="Arial" w:cs="Arial"/>
                <w:b/>
                <w:sz w:val="20"/>
                <w:vertAlign w:val="baseline"/>
              </w:rPr>
              <w:instrText xml:space="preserve"> SEQ Table \* ARABIC \s 4 </w:instrText>
            </w:r>
            <w:r w:rsidRPr="00071DEE">
              <w:rPr>
                <w:rFonts w:ascii="Arial" w:eastAsia="Times New Roman" w:hAnsi="Arial" w:cs="Arial"/>
                <w:b/>
                <w:sz w:val="20"/>
                <w:vertAlign w:val="baseline"/>
              </w:rPr>
              <w:fldChar w:fldCharType="separate"/>
            </w:r>
            <w:r w:rsidR="003F019F">
              <w:rPr>
                <w:rFonts w:ascii="Arial" w:eastAsia="Times New Roman" w:hAnsi="Arial" w:cs="Arial"/>
                <w:b/>
                <w:noProof/>
                <w:sz w:val="20"/>
                <w:vertAlign w:val="baseline"/>
              </w:rPr>
              <w:t>1</w:t>
            </w:r>
            <w:r w:rsidRPr="00071DEE">
              <w:rPr>
                <w:rFonts w:ascii="Arial" w:eastAsia="Times New Roman" w:hAnsi="Arial" w:cs="Arial"/>
                <w:b/>
                <w:sz w:val="20"/>
                <w:vertAlign w:val="baseline"/>
              </w:rPr>
              <w:fldChar w:fldCharType="end"/>
            </w:r>
            <w:r w:rsidRPr="00071DEE">
              <w:rPr>
                <w:rFonts w:ascii="Arial" w:eastAsia="Times New Roman" w:hAnsi="Arial" w:cs="Arial"/>
                <w:b/>
                <w:sz w:val="20"/>
                <w:vertAlign w:val="baseline"/>
              </w:rPr>
              <w:t> : Tier 1 risk characterisation of primary poisoning.</w:t>
            </w:r>
          </w:p>
        </w:tc>
      </w:tr>
      <w:tr w:rsidR="00876729" w:rsidRPr="008F6C6B" w14:paraId="020F6B3B" w14:textId="77777777" w:rsidTr="00B82C4C">
        <w:tc>
          <w:tcPr>
            <w:tcW w:w="1809" w:type="dxa"/>
            <w:tcBorders>
              <w:top w:val="single" w:sz="4" w:space="0" w:color="auto"/>
            </w:tcBorders>
          </w:tcPr>
          <w:p w14:paraId="020F6B37" w14:textId="77777777" w:rsidR="00876729" w:rsidRPr="008F6C6B" w:rsidRDefault="00876729" w:rsidP="00B82C4C">
            <w:pPr>
              <w:pStyle w:val="Corpsdetexte"/>
              <w:jc w:val="both"/>
              <w:rPr>
                <w:rFonts w:ascii="Arial" w:hAnsi="Arial" w:cs="Arial"/>
                <w:vertAlign w:val="baseline"/>
              </w:rPr>
            </w:pPr>
          </w:p>
        </w:tc>
        <w:tc>
          <w:tcPr>
            <w:tcW w:w="1877" w:type="dxa"/>
            <w:tcBorders>
              <w:top w:val="single" w:sz="4" w:space="0" w:color="auto"/>
            </w:tcBorders>
          </w:tcPr>
          <w:p w14:paraId="020F6B38" w14:textId="77777777" w:rsidR="00876729" w:rsidRPr="008F6C6B" w:rsidRDefault="00876729" w:rsidP="00B82C4C">
            <w:pPr>
              <w:pStyle w:val="Corpsdetexte"/>
              <w:jc w:val="both"/>
              <w:rPr>
                <w:rFonts w:ascii="Arial" w:hAnsi="Arial" w:cs="Arial"/>
                <w:vertAlign w:val="baseline"/>
              </w:rPr>
            </w:pPr>
            <w:r w:rsidRPr="008F6C6B">
              <w:rPr>
                <w:rFonts w:ascii="Arial" w:hAnsi="Arial" w:cs="Arial"/>
                <w:vertAlign w:val="baseline"/>
              </w:rPr>
              <w:t>PEC mg/kg food</w:t>
            </w:r>
          </w:p>
        </w:tc>
        <w:tc>
          <w:tcPr>
            <w:tcW w:w="2126" w:type="dxa"/>
            <w:tcBorders>
              <w:top w:val="single" w:sz="4" w:space="0" w:color="auto"/>
            </w:tcBorders>
          </w:tcPr>
          <w:p w14:paraId="020F6B39" w14:textId="77777777" w:rsidR="00876729" w:rsidRPr="008F6C6B" w:rsidRDefault="00876729" w:rsidP="00B82C4C">
            <w:pPr>
              <w:pStyle w:val="Corpsdetexte"/>
              <w:jc w:val="both"/>
              <w:rPr>
                <w:rFonts w:ascii="Arial" w:hAnsi="Arial" w:cs="Arial"/>
                <w:vertAlign w:val="baseline"/>
              </w:rPr>
            </w:pPr>
            <w:r w:rsidRPr="008F6C6B">
              <w:rPr>
                <w:rFonts w:ascii="Arial" w:hAnsi="Arial" w:cs="Arial"/>
                <w:vertAlign w:val="baseline"/>
              </w:rPr>
              <w:t>PNEC mg/kg food</w:t>
            </w:r>
          </w:p>
        </w:tc>
        <w:tc>
          <w:tcPr>
            <w:tcW w:w="1701" w:type="dxa"/>
            <w:tcBorders>
              <w:top w:val="single" w:sz="4" w:space="0" w:color="auto"/>
            </w:tcBorders>
          </w:tcPr>
          <w:p w14:paraId="020F6B3A" w14:textId="77777777" w:rsidR="00876729" w:rsidRPr="008F6C6B" w:rsidRDefault="00876729" w:rsidP="00B82C4C">
            <w:pPr>
              <w:pStyle w:val="Corpsdetexte"/>
              <w:jc w:val="both"/>
              <w:rPr>
                <w:rFonts w:ascii="Arial" w:hAnsi="Arial" w:cs="Arial"/>
                <w:vertAlign w:val="baseline"/>
              </w:rPr>
            </w:pPr>
            <w:r w:rsidRPr="008F6C6B">
              <w:rPr>
                <w:rFonts w:ascii="Arial" w:hAnsi="Arial" w:cs="Arial"/>
                <w:vertAlign w:val="baseline"/>
              </w:rPr>
              <w:t>PEC/PNEC</w:t>
            </w:r>
          </w:p>
        </w:tc>
      </w:tr>
      <w:tr w:rsidR="00876729" w:rsidRPr="008F6C6B" w14:paraId="020F6B40" w14:textId="77777777" w:rsidTr="00B82C4C">
        <w:tc>
          <w:tcPr>
            <w:tcW w:w="1809" w:type="dxa"/>
          </w:tcPr>
          <w:p w14:paraId="020F6B3C" w14:textId="77777777" w:rsidR="00876729" w:rsidRPr="008F6C6B" w:rsidRDefault="00876729" w:rsidP="00B82C4C">
            <w:pPr>
              <w:pStyle w:val="Corpsdetexte"/>
              <w:jc w:val="both"/>
              <w:rPr>
                <w:rFonts w:ascii="Arial" w:hAnsi="Arial" w:cs="Arial"/>
                <w:vertAlign w:val="baseline"/>
              </w:rPr>
            </w:pPr>
            <w:r w:rsidRPr="008F6C6B">
              <w:rPr>
                <w:rFonts w:ascii="Arial" w:hAnsi="Arial" w:cs="Arial"/>
                <w:vertAlign w:val="baseline"/>
              </w:rPr>
              <w:t>Birds</w:t>
            </w:r>
          </w:p>
        </w:tc>
        <w:tc>
          <w:tcPr>
            <w:tcW w:w="1877" w:type="dxa"/>
          </w:tcPr>
          <w:p w14:paraId="020F6B3D" w14:textId="77777777" w:rsidR="00876729" w:rsidRPr="008F6C6B" w:rsidRDefault="00876729" w:rsidP="00B82C4C">
            <w:pPr>
              <w:pStyle w:val="Corpsdetexte"/>
              <w:jc w:val="center"/>
              <w:rPr>
                <w:rFonts w:ascii="Arial" w:hAnsi="Arial" w:cs="Arial"/>
                <w:vertAlign w:val="baseline"/>
              </w:rPr>
            </w:pPr>
            <w:r w:rsidRPr="008F6C6B">
              <w:rPr>
                <w:rFonts w:ascii="Arial" w:hAnsi="Arial" w:cs="Arial"/>
                <w:vertAlign w:val="baseline"/>
              </w:rPr>
              <w:t>50</w:t>
            </w:r>
          </w:p>
        </w:tc>
        <w:tc>
          <w:tcPr>
            <w:tcW w:w="2126" w:type="dxa"/>
          </w:tcPr>
          <w:p w14:paraId="020F6B3E" w14:textId="77777777" w:rsidR="00876729" w:rsidRPr="008F6C6B" w:rsidRDefault="00876729" w:rsidP="00B82C4C">
            <w:pPr>
              <w:pStyle w:val="Corpsdetexte"/>
              <w:jc w:val="center"/>
              <w:rPr>
                <w:rFonts w:ascii="Arial" w:hAnsi="Arial" w:cs="Arial"/>
                <w:vertAlign w:val="baseline"/>
              </w:rPr>
            </w:pPr>
            <w:r w:rsidRPr="008F6C6B">
              <w:rPr>
                <w:rFonts w:ascii="Arial" w:hAnsi="Arial" w:cs="Arial"/>
                <w:vertAlign w:val="baseline"/>
              </w:rPr>
              <w:t>0.0005</w:t>
            </w:r>
          </w:p>
        </w:tc>
        <w:tc>
          <w:tcPr>
            <w:tcW w:w="1701" w:type="dxa"/>
          </w:tcPr>
          <w:p w14:paraId="020F6B3F" w14:textId="77777777" w:rsidR="00876729" w:rsidRPr="008F6C6B" w:rsidRDefault="00876729" w:rsidP="00B82C4C">
            <w:pPr>
              <w:pStyle w:val="Corpsdetexte"/>
              <w:jc w:val="center"/>
              <w:rPr>
                <w:rFonts w:ascii="Arial" w:hAnsi="Arial" w:cs="Arial"/>
                <w:vertAlign w:val="baseline"/>
              </w:rPr>
            </w:pPr>
            <w:r w:rsidRPr="008F6C6B">
              <w:rPr>
                <w:rFonts w:ascii="Arial" w:hAnsi="Arial" w:cs="Arial"/>
                <w:vertAlign w:val="baseline"/>
              </w:rPr>
              <w:t>100 000</w:t>
            </w:r>
          </w:p>
        </w:tc>
      </w:tr>
      <w:tr w:rsidR="00876729" w:rsidRPr="008F6C6B" w14:paraId="020F6B45" w14:textId="77777777" w:rsidTr="00B82C4C">
        <w:tc>
          <w:tcPr>
            <w:tcW w:w="1809" w:type="dxa"/>
          </w:tcPr>
          <w:p w14:paraId="020F6B41" w14:textId="77777777" w:rsidR="00876729" w:rsidRPr="008F6C6B" w:rsidRDefault="00876729" w:rsidP="00B82C4C">
            <w:pPr>
              <w:pStyle w:val="Corpsdetexte"/>
              <w:jc w:val="both"/>
              <w:rPr>
                <w:rFonts w:ascii="Arial" w:hAnsi="Arial" w:cs="Arial"/>
                <w:vertAlign w:val="baseline"/>
              </w:rPr>
            </w:pPr>
            <w:r w:rsidRPr="008F6C6B">
              <w:rPr>
                <w:rFonts w:ascii="Arial" w:hAnsi="Arial" w:cs="Arial"/>
                <w:vertAlign w:val="baseline"/>
              </w:rPr>
              <w:t>Mammals</w:t>
            </w:r>
          </w:p>
        </w:tc>
        <w:tc>
          <w:tcPr>
            <w:tcW w:w="1877" w:type="dxa"/>
          </w:tcPr>
          <w:p w14:paraId="020F6B42" w14:textId="77777777" w:rsidR="00876729" w:rsidRPr="008F6C6B" w:rsidRDefault="00876729" w:rsidP="00B82C4C">
            <w:pPr>
              <w:pStyle w:val="Corpsdetexte"/>
              <w:jc w:val="center"/>
              <w:rPr>
                <w:rFonts w:ascii="Arial" w:hAnsi="Arial" w:cs="Arial"/>
                <w:vertAlign w:val="baseline"/>
              </w:rPr>
            </w:pPr>
            <w:r w:rsidRPr="008F6C6B">
              <w:rPr>
                <w:rFonts w:ascii="Arial" w:hAnsi="Arial" w:cs="Arial"/>
                <w:vertAlign w:val="baseline"/>
              </w:rPr>
              <w:t>50</w:t>
            </w:r>
          </w:p>
        </w:tc>
        <w:tc>
          <w:tcPr>
            <w:tcW w:w="2126" w:type="dxa"/>
          </w:tcPr>
          <w:p w14:paraId="020F6B43" w14:textId="77777777" w:rsidR="00876729" w:rsidRPr="008F6C6B" w:rsidRDefault="00876729" w:rsidP="00B82C4C">
            <w:pPr>
              <w:pStyle w:val="Corpsdetexte"/>
              <w:jc w:val="center"/>
              <w:rPr>
                <w:rFonts w:ascii="Arial" w:hAnsi="Arial" w:cs="Arial"/>
                <w:vertAlign w:val="baseline"/>
              </w:rPr>
            </w:pPr>
            <w:r w:rsidRPr="008F6C6B">
              <w:rPr>
                <w:rFonts w:ascii="Arial" w:hAnsi="Arial" w:cs="Arial"/>
                <w:vertAlign w:val="baseline"/>
              </w:rPr>
              <w:t>0.007</w:t>
            </w:r>
          </w:p>
        </w:tc>
        <w:tc>
          <w:tcPr>
            <w:tcW w:w="1701" w:type="dxa"/>
          </w:tcPr>
          <w:p w14:paraId="020F6B44" w14:textId="77777777" w:rsidR="00876729" w:rsidRPr="008F6C6B" w:rsidRDefault="00876729" w:rsidP="00B82C4C">
            <w:pPr>
              <w:pStyle w:val="Corpsdetexte"/>
              <w:jc w:val="center"/>
              <w:rPr>
                <w:rFonts w:ascii="Arial" w:hAnsi="Arial" w:cs="Arial"/>
                <w:vertAlign w:val="baseline"/>
              </w:rPr>
            </w:pPr>
            <w:r w:rsidRPr="008F6C6B">
              <w:rPr>
                <w:rFonts w:ascii="Arial" w:hAnsi="Arial" w:cs="Arial"/>
                <w:vertAlign w:val="baseline"/>
              </w:rPr>
              <w:t>7 143</w:t>
            </w:r>
          </w:p>
        </w:tc>
      </w:tr>
    </w:tbl>
    <w:p w14:paraId="020F6B46" w14:textId="77777777" w:rsidR="00876729" w:rsidRPr="008F6C6B" w:rsidRDefault="00876729" w:rsidP="00876729">
      <w:pPr>
        <w:pStyle w:val="Corpsdetexte"/>
        <w:spacing w:line="276" w:lineRule="auto"/>
        <w:jc w:val="both"/>
        <w:rPr>
          <w:rFonts w:ascii="Arial" w:hAnsi="Arial" w:cs="Arial"/>
          <w:vertAlign w:val="baseline"/>
        </w:rPr>
      </w:pPr>
    </w:p>
    <w:p w14:paraId="020F6B47" w14:textId="77777777" w:rsidR="00876729" w:rsidRPr="008F6C6B" w:rsidRDefault="00876729" w:rsidP="00071DEE">
      <w:pPr>
        <w:pStyle w:val="Corpsdetexte"/>
        <w:spacing w:line="240" w:lineRule="auto"/>
        <w:jc w:val="both"/>
        <w:rPr>
          <w:rFonts w:ascii="Arial" w:hAnsi="Arial" w:cs="Arial"/>
          <w:vertAlign w:val="baseline"/>
        </w:rPr>
      </w:pPr>
      <w:r w:rsidRPr="008F6C6B">
        <w:rPr>
          <w:rFonts w:ascii="Arial" w:hAnsi="Arial" w:cs="Arial"/>
          <w:vertAlign w:val="baseline"/>
        </w:rPr>
        <w:t>With a Tier 1 Approach, the risk for primary poisoning in birds and mammals is not acceptable.</w:t>
      </w:r>
    </w:p>
    <w:p w14:paraId="020F6B48" w14:textId="77777777" w:rsidR="00876729" w:rsidRPr="008F6C6B" w:rsidRDefault="00876729" w:rsidP="00876729">
      <w:pPr>
        <w:pStyle w:val="Corpsdetexte"/>
        <w:spacing w:line="276" w:lineRule="auto"/>
        <w:jc w:val="both"/>
        <w:rPr>
          <w:rFonts w:ascii="Arial" w:hAnsi="Arial" w:cs="Arial"/>
          <w:vertAlign w:val="baseline"/>
        </w:rPr>
      </w:pPr>
    </w:p>
    <w:p w14:paraId="020F6B49" w14:textId="77777777" w:rsidR="00876729" w:rsidRPr="008F6C6B" w:rsidRDefault="00876729" w:rsidP="00071DEE">
      <w:pPr>
        <w:pStyle w:val="Corpsdetexte"/>
        <w:spacing w:line="240" w:lineRule="auto"/>
        <w:jc w:val="both"/>
        <w:rPr>
          <w:rFonts w:ascii="Arial" w:hAnsi="Arial" w:cs="Arial"/>
          <w:vertAlign w:val="baseline"/>
        </w:rPr>
      </w:pPr>
      <w:r w:rsidRPr="008F6C6B">
        <w:rPr>
          <w:rFonts w:ascii="Arial" w:hAnsi="Arial" w:cs="Arial"/>
          <w:vertAlign w:val="baseline"/>
        </w:rPr>
        <w:lastRenderedPageBreak/>
        <w:t>The expected concentrations (EC) in the non-target animals after five days exposure have been calculated with the Step 2 assumptions, i.e, PT=0.8 and AV=0.9. The PNEC</w:t>
      </w:r>
      <w:r w:rsidRPr="008F6C6B">
        <w:rPr>
          <w:rFonts w:ascii="Arial" w:hAnsi="Arial" w:cs="Arial"/>
          <w:vertAlign w:val="subscript"/>
        </w:rPr>
        <w:t>oral</w:t>
      </w:r>
      <w:r w:rsidRPr="008F6C6B">
        <w:rPr>
          <w:rFonts w:ascii="Arial" w:hAnsi="Arial" w:cs="Arial"/>
          <w:vertAlign w:val="baseline"/>
        </w:rPr>
        <w:t xml:space="preserve"> is expressed as the daily dose.</w:t>
      </w:r>
    </w:p>
    <w:p w14:paraId="020F6B4A" w14:textId="77777777" w:rsidR="00876729" w:rsidRPr="008F6C6B" w:rsidRDefault="00876729" w:rsidP="00876729">
      <w:pPr>
        <w:pStyle w:val="Corpsdetexte"/>
        <w:spacing w:line="276" w:lineRule="auto"/>
        <w:jc w:val="both"/>
        <w:rPr>
          <w:rFonts w:ascii="Arial" w:hAnsi="Arial" w:cs="Arial"/>
          <w:vertAlign w:val="baseline"/>
        </w:rPr>
      </w:pPr>
    </w:p>
    <w:tbl>
      <w:tblPr>
        <w:tblW w:w="0" w:type="auto"/>
        <w:tblLook w:val="04A0" w:firstRow="1" w:lastRow="0" w:firstColumn="1" w:lastColumn="0" w:noHBand="0" w:noVBand="1"/>
      </w:tblPr>
      <w:tblGrid>
        <w:gridCol w:w="8901"/>
      </w:tblGrid>
      <w:tr w:rsidR="00876729" w:rsidRPr="00C452CF" w14:paraId="020F6B4C" w14:textId="77777777" w:rsidTr="00B82C4C">
        <w:tc>
          <w:tcPr>
            <w:tcW w:w="9049" w:type="dxa"/>
            <w:vAlign w:val="center"/>
          </w:tcPr>
          <w:p w14:paraId="020F6B4B" w14:textId="77777777" w:rsidR="00876729" w:rsidRPr="00071DEE" w:rsidRDefault="00876729" w:rsidP="00B82C4C">
            <w:pPr>
              <w:pStyle w:val="Corpsdetexte"/>
              <w:spacing w:line="276" w:lineRule="auto"/>
              <w:jc w:val="both"/>
              <w:rPr>
                <w:rFonts w:ascii="Arial" w:hAnsi="Arial" w:cs="Arial"/>
                <w:b/>
                <w:vertAlign w:val="baseline"/>
              </w:rPr>
            </w:pPr>
            <w:r w:rsidRPr="00071DEE">
              <w:rPr>
                <w:rFonts w:ascii="Arial" w:hAnsi="Arial" w:cs="Arial"/>
                <w:b/>
                <w:sz w:val="20"/>
                <w:vertAlign w:val="baseline"/>
              </w:rPr>
              <w:t xml:space="preserve">Table </w:t>
            </w:r>
            <w:r w:rsidRPr="00071DEE">
              <w:rPr>
                <w:rFonts w:ascii="Arial" w:hAnsi="Arial" w:cs="Arial"/>
                <w:b/>
                <w:sz w:val="20"/>
                <w:vertAlign w:val="baseline"/>
              </w:rPr>
              <w:fldChar w:fldCharType="begin"/>
            </w:r>
            <w:r w:rsidRPr="00071DEE">
              <w:rPr>
                <w:rFonts w:ascii="Arial" w:hAnsi="Arial" w:cs="Arial"/>
                <w:b/>
                <w:sz w:val="20"/>
                <w:vertAlign w:val="baseline"/>
              </w:rPr>
              <w:instrText xml:space="preserve"> STYLEREF 4 \s </w:instrText>
            </w:r>
            <w:r w:rsidRPr="00071DEE">
              <w:rPr>
                <w:rFonts w:ascii="Arial" w:hAnsi="Arial" w:cs="Arial"/>
                <w:b/>
                <w:sz w:val="20"/>
                <w:vertAlign w:val="baseline"/>
              </w:rPr>
              <w:fldChar w:fldCharType="separate"/>
            </w:r>
            <w:r w:rsidR="003F019F">
              <w:rPr>
                <w:rFonts w:ascii="Arial" w:hAnsi="Arial" w:cs="Arial"/>
                <w:b/>
                <w:noProof/>
                <w:sz w:val="20"/>
                <w:vertAlign w:val="baseline"/>
              </w:rPr>
              <w:t>2.8.5.1</w:t>
            </w:r>
            <w:r w:rsidRPr="00071DEE">
              <w:rPr>
                <w:rFonts w:ascii="Arial" w:hAnsi="Arial" w:cs="Arial"/>
                <w:b/>
                <w:sz w:val="20"/>
                <w:vertAlign w:val="baseline"/>
              </w:rPr>
              <w:fldChar w:fldCharType="end"/>
            </w:r>
            <w:r w:rsidRPr="00071DEE">
              <w:rPr>
                <w:rFonts w:ascii="Arial" w:hAnsi="Arial" w:cs="Arial"/>
                <w:b/>
                <w:sz w:val="20"/>
                <w:vertAlign w:val="baseline"/>
              </w:rPr>
              <w:noBreakHyphen/>
            </w:r>
            <w:r w:rsidRPr="00071DEE">
              <w:rPr>
                <w:rFonts w:ascii="Arial" w:hAnsi="Arial" w:cs="Arial"/>
                <w:b/>
                <w:sz w:val="20"/>
                <w:vertAlign w:val="baseline"/>
              </w:rPr>
              <w:fldChar w:fldCharType="begin"/>
            </w:r>
            <w:r w:rsidRPr="00071DEE">
              <w:rPr>
                <w:rFonts w:ascii="Arial" w:hAnsi="Arial" w:cs="Arial"/>
                <w:b/>
                <w:sz w:val="20"/>
                <w:vertAlign w:val="baseline"/>
              </w:rPr>
              <w:instrText xml:space="preserve"> SEQ Table \* ARABIC \s 4 </w:instrText>
            </w:r>
            <w:r w:rsidRPr="00071DEE">
              <w:rPr>
                <w:rFonts w:ascii="Arial" w:hAnsi="Arial" w:cs="Arial"/>
                <w:b/>
                <w:sz w:val="20"/>
                <w:vertAlign w:val="baseline"/>
              </w:rPr>
              <w:fldChar w:fldCharType="separate"/>
            </w:r>
            <w:r w:rsidR="003F019F">
              <w:rPr>
                <w:rFonts w:ascii="Arial" w:hAnsi="Arial" w:cs="Arial"/>
                <w:b/>
                <w:noProof/>
                <w:sz w:val="20"/>
                <w:vertAlign w:val="baseline"/>
              </w:rPr>
              <w:t>2</w:t>
            </w:r>
            <w:r w:rsidRPr="00071DEE">
              <w:rPr>
                <w:rFonts w:ascii="Arial" w:hAnsi="Arial" w:cs="Arial"/>
                <w:b/>
                <w:sz w:val="20"/>
                <w:vertAlign w:val="baseline"/>
              </w:rPr>
              <w:fldChar w:fldCharType="end"/>
            </w:r>
            <w:r w:rsidRPr="00071DEE">
              <w:rPr>
                <w:rFonts w:ascii="Arial" w:hAnsi="Arial" w:cs="Arial"/>
                <w:b/>
                <w:sz w:val="20"/>
                <w:vertAlign w:val="baseline"/>
              </w:rPr>
              <w:t xml:space="preserve"> : Tier 2 risk characterisation of primary poisoning. </w:t>
            </w:r>
          </w:p>
        </w:tc>
      </w:tr>
      <w:tr w:rsidR="00876729" w:rsidRPr="008F6C6B" w14:paraId="020F6B4E" w14:textId="77777777" w:rsidTr="00B82C4C">
        <w:tc>
          <w:tcPr>
            <w:tcW w:w="9049" w:type="dxa"/>
          </w:tcPr>
          <w:p w14:paraId="020F6B4D" w14:textId="50FFD2E7" w:rsidR="00876729" w:rsidRPr="008F6C6B" w:rsidRDefault="00C80CA3" w:rsidP="00B82C4C">
            <w:pPr>
              <w:pStyle w:val="Corpsdetexte"/>
              <w:jc w:val="both"/>
              <w:rPr>
                <w:rFonts w:ascii="Arial" w:hAnsi="Arial" w:cs="Arial"/>
                <w:vertAlign w:val="baseline"/>
              </w:rPr>
            </w:pPr>
            <w:r>
              <w:rPr>
                <w:rFonts w:ascii="Arial" w:hAnsi="Arial" w:cs="Arial"/>
                <w:bCs w:val="0"/>
                <w:noProof/>
                <w:lang w:val="fr-FR" w:eastAsia="fr-FR"/>
              </w:rPr>
              <w:drawing>
                <wp:inline distT="0" distB="0" distL="0" distR="0" wp14:anchorId="020F763E" wp14:editId="2BF42A19">
                  <wp:extent cx="5605145" cy="2018665"/>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extLst>
                              <a:ext uri="{28A0092B-C50C-407E-A947-70E740481C1C}">
                                <a14:useLocalDpi xmlns:a14="http://schemas.microsoft.com/office/drawing/2010/main" val="0"/>
                              </a:ext>
                            </a:extLst>
                          </a:blip>
                          <a:srcRect l="55501" t="48595" r="5579" b="23228"/>
                          <a:stretch>
                            <a:fillRect/>
                          </a:stretch>
                        </pic:blipFill>
                        <pic:spPr bwMode="auto">
                          <a:xfrm>
                            <a:off x="0" y="0"/>
                            <a:ext cx="5605145" cy="2018665"/>
                          </a:xfrm>
                          <a:prstGeom prst="rect">
                            <a:avLst/>
                          </a:prstGeom>
                          <a:noFill/>
                          <a:ln>
                            <a:noFill/>
                          </a:ln>
                        </pic:spPr>
                      </pic:pic>
                    </a:graphicData>
                  </a:graphic>
                </wp:inline>
              </w:drawing>
            </w:r>
          </w:p>
        </w:tc>
      </w:tr>
    </w:tbl>
    <w:p w14:paraId="020F6B4F" w14:textId="77777777" w:rsidR="00876729" w:rsidRPr="008F6C6B" w:rsidRDefault="00876729" w:rsidP="00071DEE">
      <w:pPr>
        <w:pStyle w:val="Corpsdetexte"/>
        <w:spacing w:line="240" w:lineRule="auto"/>
        <w:jc w:val="both"/>
        <w:rPr>
          <w:rFonts w:ascii="Arial" w:hAnsi="Arial" w:cs="Arial"/>
          <w:vertAlign w:val="baseline"/>
        </w:rPr>
      </w:pPr>
      <w:r w:rsidRPr="008F6C6B">
        <w:rPr>
          <w:rFonts w:ascii="Arial" w:hAnsi="Arial" w:cs="Arial"/>
          <w:vanish/>
          <w:vertAlign w:val="baseline"/>
        </w:rPr>
        <w:cr/>
      </w:r>
      <w:r w:rsidRPr="008F6C6B">
        <w:rPr>
          <w:rFonts w:ascii="Arial" w:hAnsi="Arial" w:cs="Arial"/>
          <w:vertAlign w:val="baseline"/>
        </w:rPr>
        <w:t xml:space="preserve">With a Tier 2 Approach, the risk for primary poisoning is not acceptable for the non-target animals. </w:t>
      </w:r>
    </w:p>
    <w:p w14:paraId="020F6B50" w14:textId="77777777" w:rsidR="00876729" w:rsidRPr="008F6C6B" w:rsidRDefault="00876729" w:rsidP="00071DEE">
      <w:pPr>
        <w:pStyle w:val="Corpsdetexte"/>
        <w:spacing w:line="240" w:lineRule="auto"/>
        <w:jc w:val="both"/>
        <w:rPr>
          <w:rFonts w:ascii="Arial" w:hAnsi="Arial" w:cs="Arial"/>
          <w:vertAlign w:val="baseline"/>
        </w:rPr>
      </w:pPr>
    </w:p>
    <w:p w14:paraId="020F6B51" w14:textId="77777777" w:rsidR="00876729" w:rsidRPr="008F6C6B" w:rsidRDefault="00876729" w:rsidP="00071DEE">
      <w:pPr>
        <w:pStyle w:val="Corpsdetexte"/>
        <w:spacing w:line="240" w:lineRule="auto"/>
        <w:jc w:val="both"/>
        <w:rPr>
          <w:rFonts w:ascii="Arial" w:hAnsi="Arial" w:cs="Arial"/>
          <w:vertAlign w:val="baseline"/>
        </w:rPr>
      </w:pPr>
      <w:r w:rsidRPr="008F6C6B">
        <w:rPr>
          <w:rFonts w:ascii="Arial" w:hAnsi="Arial" w:cs="Arial"/>
          <w:vertAlign w:val="baseline"/>
        </w:rPr>
        <w:t>The risk characterization indicates a very high risk to non-target mammals and birds from direct eating of grains. Primary poisoning incidents can be minimized by preventing the access of non-target animals to the baits. It is assumed in the ESD that if the rodenticide grains are used according to the label instructions, the risk for primary poisoning is negligible. However, it is stated at the EU level that it may not be possible to exclude exposure of all non-target animals, as the grains have to be accessible to target rodents, they may as well be accessible to non-target mammals and birds of equal or smaller size than the target rodents.</w:t>
      </w:r>
    </w:p>
    <w:p w14:paraId="020F6B52" w14:textId="77777777" w:rsidR="00876729" w:rsidRPr="008F6C6B" w:rsidRDefault="00876729" w:rsidP="00876729">
      <w:pPr>
        <w:pStyle w:val="Corpsdetexte"/>
        <w:spacing w:line="276" w:lineRule="auto"/>
        <w:jc w:val="both"/>
        <w:rPr>
          <w:rFonts w:ascii="Arial" w:hAnsi="Arial" w:cs="Arial"/>
          <w:vertAlign w:val="baseline"/>
        </w:rPr>
      </w:pPr>
    </w:p>
    <w:p w14:paraId="020F6B53" w14:textId="77777777" w:rsidR="00876729" w:rsidRDefault="00876729" w:rsidP="00792FCC">
      <w:pPr>
        <w:pStyle w:val="Corpsdetexte"/>
        <w:spacing w:line="240" w:lineRule="auto"/>
        <w:jc w:val="both"/>
        <w:rPr>
          <w:rFonts w:ascii="Arial" w:hAnsi="Arial" w:cs="Arial"/>
          <w:vertAlign w:val="baseline"/>
        </w:rPr>
      </w:pPr>
      <w:r w:rsidRPr="008F6C6B">
        <w:rPr>
          <w:rFonts w:ascii="Arial" w:hAnsi="Arial" w:cs="Arial"/>
          <w:vertAlign w:val="baseline"/>
        </w:rPr>
        <w:t>Nevertheless, as the product is intended to be used indoor and in bait stations only, primary poisoning can therefore be considered negligible as domestic animals can be kept away from the product, and wild animals other than rats and mice are not expected to be found inside buildings.</w:t>
      </w:r>
    </w:p>
    <w:p w14:paraId="020F6B54" w14:textId="77777777" w:rsidR="00BD1331" w:rsidRDefault="00BD1331" w:rsidP="00792FCC">
      <w:pPr>
        <w:pStyle w:val="Corpsdetexte"/>
        <w:spacing w:line="240" w:lineRule="auto"/>
        <w:jc w:val="both"/>
        <w:rPr>
          <w:rFonts w:ascii="Arial" w:hAnsi="Arial" w:cs="Arial"/>
          <w:vertAlign w:val="baseline"/>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6"/>
      </w:tblGrid>
      <w:tr w:rsidR="00BD1331" w:rsidRPr="00A64E7F" w14:paraId="020F6BE0" w14:textId="77777777" w:rsidTr="00217D6B">
        <w:tc>
          <w:tcPr>
            <w:tcW w:w="9180" w:type="dxa"/>
            <w:shd w:val="clear" w:color="auto" w:fill="auto"/>
          </w:tcPr>
          <w:p w14:paraId="020F6B55" w14:textId="77777777" w:rsidR="00BD1331" w:rsidRDefault="00BD1331" w:rsidP="00217D6B">
            <w:pPr>
              <w:numPr>
                <w:ilvl w:val="0"/>
                <w:numId w:val="20"/>
              </w:numPr>
              <w:spacing w:after="120" w:line="276" w:lineRule="auto"/>
              <w:ind w:left="357" w:hanging="357"/>
              <w:jc w:val="both"/>
              <w:rPr>
                <w:rFonts w:ascii="Arial" w:hAnsi="Arial" w:cs="Arial"/>
                <w:b/>
                <w:sz w:val="24"/>
                <w:u w:val="single"/>
                <w:lang w:val="en-GB"/>
              </w:rPr>
            </w:pPr>
            <w:r w:rsidRPr="00D30699">
              <w:rPr>
                <w:rFonts w:ascii="Arial" w:hAnsi="Arial" w:cs="Arial"/>
                <w:b/>
                <w:sz w:val="24"/>
                <w:u w:val="single"/>
                <w:lang w:val="en-GB"/>
              </w:rPr>
              <w:t>Renewal application (2017)</w:t>
            </w:r>
          </w:p>
          <w:p w14:paraId="020F6B56" w14:textId="77777777" w:rsidR="00BD1331" w:rsidRPr="00D30699" w:rsidRDefault="00AD13DD" w:rsidP="00217D6B">
            <w:pPr>
              <w:spacing w:after="120" w:line="276" w:lineRule="auto"/>
              <w:jc w:val="both"/>
              <w:rPr>
                <w:rFonts w:ascii="Arial" w:hAnsi="Arial" w:cs="Arial"/>
                <w:b/>
                <w:sz w:val="24"/>
                <w:u w:val="single"/>
                <w:lang w:val="en-GB"/>
              </w:rPr>
            </w:pPr>
            <w:r w:rsidRPr="00D13D44">
              <w:rPr>
                <w:rFonts w:ascii="Arial" w:hAnsi="Arial" w:cs="Arial"/>
                <w:b/>
                <w:sz w:val="24"/>
                <w:u w:val="single"/>
                <w:lang w:val="en-GB"/>
              </w:rPr>
              <w:t>Assessment of oudo</w:t>
            </w:r>
            <w:r>
              <w:rPr>
                <w:rFonts w:ascii="Arial" w:hAnsi="Arial" w:cs="Arial"/>
                <w:b/>
                <w:sz w:val="24"/>
                <w:u w:val="single"/>
                <w:lang w:val="en-GB"/>
              </w:rPr>
              <w:t>o</w:t>
            </w:r>
            <w:r w:rsidRPr="00D13D44">
              <w:rPr>
                <w:rFonts w:ascii="Arial" w:hAnsi="Arial" w:cs="Arial"/>
                <w:b/>
                <w:sz w:val="24"/>
                <w:u w:val="single"/>
                <w:lang w:val="en-GB"/>
              </w:rPr>
              <w:t>r uses</w:t>
            </w:r>
          </w:p>
          <w:p w14:paraId="020F6B57" w14:textId="77777777" w:rsidR="00BD1331" w:rsidRPr="00A64E7F" w:rsidRDefault="00BD1331" w:rsidP="00D76120">
            <w:pPr>
              <w:jc w:val="both"/>
              <w:rPr>
                <w:rFonts w:ascii="Arial" w:hAnsi="Arial" w:cs="Arial"/>
                <w:szCs w:val="22"/>
                <w:lang w:val="en-US"/>
              </w:rPr>
            </w:pPr>
            <w:r w:rsidRPr="00A64E7F">
              <w:rPr>
                <w:rFonts w:ascii="Arial" w:hAnsi="Arial" w:cs="Arial"/>
                <w:szCs w:val="22"/>
                <w:lang w:val="en-US"/>
              </w:rPr>
              <w:t xml:space="preserve">2.8.5.1 Aquatic compartment </w:t>
            </w:r>
          </w:p>
          <w:p w14:paraId="020F6B58" w14:textId="77777777" w:rsidR="00BD1331" w:rsidRPr="00A64E7F" w:rsidRDefault="00BD1331" w:rsidP="00D76120">
            <w:pPr>
              <w:jc w:val="both"/>
              <w:rPr>
                <w:rFonts w:ascii="Arial" w:hAnsi="Arial" w:cs="Arial"/>
                <w:szCs w:val="22"/>
                <w:lang w:val="en-US"/>
              </w:rPr>
            </w:pPr>
            <w:r w:rsidRPr="00A64E7F">
              <w:rPr>
                <w:rFonts w:ascii="Arial" w:hAnsi="Arial" w:cs="Arial"/>
                <w:szCs w:val="22"/>
                <w:lang w:val="en-US"/>
              </w:rPr>
              <w:t xml:space="preserve">Exposure of surface water (including sediment and STP)  arising from the use of NYNA D+ AVOINE bait in waste dumps is not expected to be significant. Therefore, estimates of difenacoum concentrations in the aquatic compartment have not been calculated. The risks to aquatic biota for this use are expected to be low. </w:t>
            </w:r>
          </w:p>
          <w:p w14:paraId="020F6B59" w14:textId="77777777" w:rsidR="00BD1331" w:rsidRPr="00A64E7F" w:rsidRDefault="00BD1331" w:rsidP="00D76120">
            <w:pPr>
              <w:spacing w:line="276" w:lineRule="auto"/>
              <w:jc w:val="both"/>
              <w:rPr>
                <w:rFonts w:ascii="Arial" w:hAnsi="Arial" w:cs="Arial"/>
                <w:sz w:val="20"/>
                <w:szCs w:val="20"/>
                <w:lang w:val="en-US"/>
              </w:rPr>
            </w:pPr>
          </w:p>
          <w:p w14:paraId="020F6B5A" w14:textId="77777777" w:rsidR="00BD1331" w:rsidRPr="00A64E7F" w:rsidRDefault="00BD1331" w:rsidP="00D76120">
            <w:pPr>
              <w:rPr>
                <w:rFonts w:ascii="Arial" w:hAnsi="Arial" w:cs="Arial"/>
                <w:szCs w:val="22"/>
                <w:lang w:val="en-US"/>
              </w:rPr>
            </w:pPr>
            <w:r w:rsidRPr="00A64E7F">
              <w:rPr>
                <w:rFonts w:ascii="Arial" w:hAnsi="Arial" w:cs="Arial"/>
                <w:szCs w:val="22"/>
                <w:lang w:val="en-US"/>
              </w:rPr>
              <w:t xml:space="preserve">2.8.5.2 Atmospheric compartment </w:t>
            </w:r>
          </w:p>
          <w:p w14:paraId="020F6B5B" w14:textId="77777777" w:rsidR="00BD1331" w:rsidRPr="00A64E7F" w:rsidRDefault="00BD1331" w:rsidP="00D76120">
            <w:pPr>
              <w:jc w:val="both"/>
              <w:rPr>
                <w:rFonts w:ascii="Arial" w:hAnsi="Arial" w:cs="Arial"/>
                <w:szCs w:val="22"/>
                <w:lang w:val="en-US"/>
              </w:rPr>
            </w:pPr>
            <w:r w:rsidRPr="00A64E7F">
              <w:rPr>
                <w:rFonts w:ascii="Arial" w:hAnsi="Arial" w:cs="Arial"/>
                <w:szCs w:val="22"/>
                <w:lang w:val="en-US"/>
              </w:rPr>
              <w:t xml:space="preserve">Difenacoum is not expected to partition to the atmosphere to any significant extent due to low vapour pressure and Henry’s Law constant. Difenacoum has a potential for rapid photo-oxidative degradation in the air (half-life about two hours). The exposure of air is therefore considered negligible for the application of NYNA D+ AVOINE biocidal product.  </w:t>
            </w:r>
          </w:p>
          <w:p w14:paraId="020F6B5C" w14:textId="77777777" w:rsidR="00BD1331" w:rsidRPr="00A64E7F" w:rsidRDefault="00BD1331" w:rsidP="00D76120">
            <w:pPr>
              <w:spacing w:line="276" w:lineRule="auto"/>
              <w:jc w:val="both"/>
              <w:rPr>
                <w:rFonts w:ascii="Arial" w:hAnsi="Arial" w:cs="Arial"/>
                <w:sz w:val="20"/>
                <w:szCs w:val="20"/>
                <w:lang w:val="en-US"/>
              </w:rPr>
            </w:pPr>
          </w:p>
          <w:p w14:paraId="020F6B5D" w14:textId="77777777" w:rsidR="00BD1331" w:rsidRPr="00A64E7F" w:rsidRDefault="00BD1331" w:rsidP="00D76120">
            <w:pPr>
              <w:rPr>
                <w:rFonts w:ascii="Arial" w:hAnsi="Arial" w:cs="Arial"/>
                <w:szCs w:val="22"/>
                <w:lang w:val="en-US"/>
              </w:rPr>
            </w:pPr>
            <w:r w:rsidRPr="00A64E7F">
              <w:rPr>
                <w:rFonts w:ascii="Arial" w:hAnsi="Arial" w:cs="Arial"/>
                <w:szCs w:val="22"/>
                <w:lang w:val="en-US"/>
              </w:rPr>
              <w:t>2.8.5.3 Terrestrial compartment (including soil and groundwater)</w:t>
            </w:r>
          </w:p>
          <w:p w14:paraId="020F6B5E" w14:textId="77777777" w:rsidR="00BD1331" w:rsidRPr="00A64E7F" w:rsidRDefault="00BD1331" w:rsidP="00D76120">
            <w:pPr>
              <w:rPr>
                <w:rFonts w:ascii="Arial" w:hAnsi="Arial" w:cs="Arial"/>
                <w:szCs w:val="22"/>
                <w:lang w:val="en-US"/>
              </w:rPr>
            </w:pPr>
          </w:p>
          <w:p w14:paraId="020F6B5F" w14:textId="77777777" w:rsidR="00BD1331" w:rsidRPr="00A64E7F" w:rsidRDefault="00BD1331" w:rsidP="00D76120">
            <w:pPr>
              <w:rPr>
                <w:rFonts w:ascii="Arial" w:hAnsi="Arial" w:cs="Arial"/>
                <w:szCs w:val="22"/>
                <w:lang w:val="en-US"/>
              </w:rPr>
            </w:pPr>
            <w:r w:rsidRPr="00A64E7F">
              <w:rPr>
                <w:rFonts w:ascii="Arial" w:hAnsi="Arial" w:cs="Arial"/>
                <w:szCs w:val="22"/>
                <w:lang w:val="en-US"/>
              </w:rPr>
              <w:t>2.8.5.3.1 In and around</w:t>
            </w:r>
          </w:p>
          <w:p w14:paraId="020F6B60" w14:textId="77777777" w:rsidR="00BD1331" w:rsidRPr="00A64E7F" w:rsidRDefault="00BD1331" w:rsidP="00D76120">
            <w:pPr>
              <w:rPr>
                <w:rFonts w:ascii="Arial" w:hAnsi="Arial" w:cs="Arial"/>
                <w:szCs w:val="22"/>
                <w:lang w:val="en-US"/>
              </w:rPr>
            </w:pPr>
          </w:p>
          <w:p w14:paraId="020F6B61" w14:textId="77777777" w:rsidR="00BD1331" w:rsidRPr="00A64E7F" w:rsidRDefault="00BD1331" w:rsidP="00D76120">
            <w:pPr>
              <w:jc w:val="both"/>
              <w:rPr>
                <w:rFonts w:ascii="Arial" w:hAnsi="Arial" w:cs="Arial"/>
                <w:szCs w:val="22"/>
                <w:lang w:val="en-US"/>
              </w:rPr>
            </w:pPr>
            <w:r w:rsidRPr="00A64E7F">
              <w:rPr>
                <w:rFonts w:ascii="Arial" w:hAnsi="Arial" w:cs="Arial"/>
                <w:szCs w:val="22"/>
                <w:lang w:val="en-US"/>
              </w:rPr>
              <w:t xml:space="preserve">Detailed PNEC and PEC calculations are presented in sections 2.8.2.7 and 2.8.4. Only local PECs are used since regional and continental releases are regarded to be negligible (ESD </w:t>
            </w:r>
            <w:r w:rsidRPr="00A64E7F">
              <w:rPr>
                <w:rFonts w:ascii="Arial" w:hAnsi="Arial" w:cs="Arial"/>
                <w:szCs w:val="22"/>
                <w:lang w:val="en-US"/>
              </w:rPr>
              <w:lastRenderedPageBreak/>
              <w:t>EUBEES 2003). No risk characterization for the manufacturing and formulation processes is conducted as the environmental exposure from these life-cycle steps is expected to be low. Realistic worst case predicted soil concentrations (PECs) for difenacoum have been calculated for the use scenario in and around buildings, for application in rat control campaign and mouse control campaign. The resulting PEC/PNEC ratios for the soil are summarized in Table 2.8.5-1.</w:t>
            </w:r>
          </w:p>
          <w:p w14:paraId="020F6B62" w14:textId="77777777" w:rsidR="00BD1331" w:rsidRPr="00A64E7F" w:rsidRDefault="00BD1331" w:rsidP="00D76120">
            <w:pPr>
              <w:spacing w:line="276" w:lineRule="auto"/>
              <w:jc w:val="both"/>
              <w:rPr>
                <w:rFonts w:ascii="Arial" w:hAnsi="Arial" w:cs="Arial"/>
                <w:sz w:val="20"/>
                <w:szCs w:val="20"/>
                <w:lang w:val="en-US"/>
              </w:rPr>
            </w:pPr>
          </w:p>
          <w:p w14:paraId="020F6B63" w14:textId="77777777" w:rsidR="00BD1331" w:rsidRPr="00A64E7F" w:rsidRDefault="00BD1331" w:rsidP="00D76120">
            <w:pPr>
              <w:jc w:val="both"/>
              <w:rPr>
                <w:rFonts w:ascii="Arial" w:hAnsi="Arial" w:cs="Arial"/>
                <w:szCs w:val="22"/>
                <w:lang w:val="en-US"/>
              </w:rPr>
            </w:pPr>
            <w:r w:rsidRPr="00A64E7F">
              <w:rPr>
                <w:rFonts w:ascii="Arial" w:hAnsi="Arial" w:cs="Arial"/>
                <w:szCs w:val="22"/>
                <w:lang w:val="en-US"/>
              </w:rPr>
              <w:t>Table 2.8.5-1: Difenacoum PEC/PNEC ratios – Terrestrial compartment – Realistic worst case and normal case scenarios.</w:t>
            </w: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42"/>
              <w:gridCol w:w="1543"/>
              <w:gridCol w:w="1276"/>
              <w:gridCol w:w="1559"/>
              <w:gridCol w:w="1276"/>
              <w:gridCol w:w="992"/>
              <w:gridCol w:w="992"/>
            </w:tblGrid>
            <w:tr w:rsidR="00BD1331" w:rsidRPr="00071DEE" w14:paraId="020F6B69" w14:textId="77777777" w:rsidTr="00D76120">
              <w:trPr>
                <w:trHeight w:val="113"/>
                <w:jc w:val="center"/>
              </w:trPr>
              <w:tc>
                <w:tcPr>
                  <w:tcW w:w="3085" w:type="dxa"/>
                  <w:gridSpan w:val="2"/>
                  <w:vMerge w:val="restart"/>
                </w:tcPr>
                <w:p w14:paraId="020F6B64" w14:textId="77777777" w:rsidR="00BD1331" w:rsidRPr="00071DEE" w:rsidRDefault="00BD1331" w:rsidP="00D76120">
                  <w:pPr>
                    <w:pStyle w:val="Default"/>
                    <w:spacing w:line="276" w:lineRule="auto"/>
                    <w:rPr>
                      <w:rFonts w:ascii="Arial" w:hAnsi="Arial" w:cs="Arial"/>
                      <w:sz w:val="20"/>
                      <w:szCs w:val="20"/>
                    </w:rPr>
                  </w:pPr>
                  <w:r w:rsidRPr="00071DEE">
                    <w:rPr>
                      <w:rFonts w:ascii="Arial" w:hAnsi="Arial" w:cs="Arial"/>
                      <w:sz w:val="20"/>
                      <w:szCs w:val="20"/>
                    </w:rPr>
                    <w:t xml:space="preserve">Exposure scenario </w:t>
                  </w:r>
                </w:p>
              </w:tc>
              <w:tc>
                <w:tcPr>
                  <w:tcW w:w="2835" w:type="dxa"/>
                  <w:gridSpan w:val="2"/>
                </w:tcPr>
                <w:p w14:paraId="020F6B65" w14:textId="77777777" w:rsidR="00BD1331" w:rsidRPr="00071DEE" w:rsidRDefault="00BD1331" w:rsidP="00D76120">
                  <w:pPr>
                    <w:pStyle w:val="Default"/>
                    <w:spacing w:line="276" w:lineRule="auto"/>
                    <w:jc w:val="center"/>
                    <w:rPr>
                      <w:rFonts w:ascii="Arial" w:hAnsi="Arial" w:cs="Arial"/>
                      <w:sz w:val="20"/>
                      <w:szCs w:val="20"/>
                    </w:rPr>
                  </w:pPr>
                  <w:r w:rsidRPr="00071DEE">
                    <w:rPr>
                      <w:rFonts w:ascii="Arial" w:hAnsi="Arial" w:cs="Arial"/>
                      <w:sz w:val="20"/>
                      <w:szCs w:val="20"/>
                    </w:rPr>
                    <w:t>PECsoil</w:t>
                  </w:r>
                  <w:r w:rsidRPr="00071DEE">
                    <w:rPr>
                      <w:rFonts w:ascii="Arial" w:hAnsi="Arial" w:cs="Arial"/>
                      <w:sz w:val="20"/>
                      <w:szCs w:val="20"/>
                      <w:vertAlign w:val="subscript"/>
                    </w:rPr>
                    <w:t xml:space="preserve"> </w:t>
                  </w:r>
                  <w:r w:rsidRPr="00071DEE">
                    <w:rPr>
                      <w:rFonts w:ascii="Arial" w:hAnsi="Arial" w:cs="Arial"/>
                      <w:sz w:val="20"/>
                      <w:szCs w:val="20"/>
                    </w:rPr>
                    <w:t>(mg/kg</w:t>
                  </w:r>
                  <w:r w:rsidRPr="00071DEE">
                    <w:rPr>
                      <w:rFonts w:ascii="Arial" w:hAnsi="Arial" w:cs="Arial"/>
                      <w:sz w:val="20"/>
                      <w:szCs w:val="20"/>
                      <w:vertAlign w:val="subscript"/>
                    </w:rPr>
                    <w:t>wwt</w:t>
                  </w:r>
                  <w:r w:rsidRPr="00071DEE">
                    <w:rPr>
                      <w:rFonts w:ascii="Arial" w:hAnsi="Arial" w:cs="Arial"/>
                      <w:sz w:val="20"/>
                      <w:szCs w:val="20"/>
                    </w:rPr>
                    <w:t>)</w:t>
                  </w:r>
                </w:p>
              </w:tc>
              <w:tc>
                <w:tcPr>
                  <w:tcW w:w="1276" w:type="dxa"/>
                  <w:vMerge w:val="restart"/>
                </w:tcPr>
                <w:p w14:paraId="020F6B66" w14:textId="77777777" w:rsidR="00BD1331" w:rsidRPr="00071DEE" w:rsidRDefault="00BD1331" w:rsidP="00D76120">
                  <w:pPr>
                    <w:pStyle w:val="Default"/>
                    <w:spacing w:line="276" w:lineRule="auto"/>
                    <w:jc w:val="center"/>
                    <w:rPr>
                      <w:rFonts w:ascii="Arial" w:hAnsi="Arial" w:cs="Arial"/>
                      <w:sz w:val="20"/>
                      <w:szCs w:val="20"/>
                    </w:rPr>
                  </w:pPr>
                  <w:r w:rsidRPr="00071DEE">
                    <w:rPr>
                      <w:rFonts w:ascii="Arial" w:hAnsi="Arial" w:cs="Arial"/>
                      <w:sz w:val="20"/>
                      <w:szCs w:val="20"/>
                    </w:rPr>
                    <w:t xml:space="preserve">PNECsoil </w:t>
                  </w:r>
                </w:p>
                <w:p w14:paraId="020F6B67" w14:textId="77777777" w:rsidR="00BD1331" w:rsidRPr="00071DEE" w:rsidRDefault="00BD1331" w:rsidP="00D76120">
                  <w:pPr>
                    <w:pStyle w:val="Default"/>
                    <w:spacing w:line="276" w:lineRule="auto"/>
                    <w:jc w:val="center"/>
                    <w:rPr>
                      <w:rFonts w:ascii="Arial" w:hAnsi="Arial" w:cs="Arial"/>
                      <w:sz w:val="20"/>
                      <w:szCs w:val="20"/>
                    </w:rPr>
                  </w:pPr>
                  <w:r w:rsidRPr="00071DEE">
                    <w:rPr>
                      <w:rFonts w:ascii="Arial" w:hAnsi="Arial" w:cs="Arial"/>
                      <w:sz w:val="20"/>
                      <w:szCs w:val="20"/>
                    </w:rPr>
                    <w:t>(mg/kg</w:t>
                  </w:r>
                  <w:r w:rsidRPr="00071DEE">
                    <w:rPr>
                      <w:rFonts w:ascii="Arial" w:hAnsi="Arial" w:cs="Arial"/>
                      <w:sz w:val="20"/>
                      <w:szCs w:val="20"/>
                      <w:vertAlign w:val="subscript"/>
                    </w:rPr>
                    <w:t>wwt</w:t>
                  </w:r>
                  <w:r w:rsidRPr="00071DEE">
                    <w:rPr>
                      <w:rFonts w:ascii="Arial" w:hAnsi="Arial" w:cs="Arial"/>
                      <w:sz w:val="20"/>
                      <w:szCs w:val="20"/>
                    </w:rPr>
                    <w:t>)</w:t>
                  </w:r>
                </w:p>
              </w:tc>
              <w:tc>
                <w:tcPr>
                  <w:tcW w:w="1984" w:type="dxa"/>
                  <w:gridSpan w:val="2"/>
                </w:tcPr>
                <w:p w14:paraId="020F6B68" w14:textId="77777777" w:rsidR="00BD1331" w:rsidRPr="00071DEE" w:rsidRDefault="00BD1331" w:rsidP="00D76120">
                  <w:pPr>
                    <w:pStyle w:val="Default"/>
                    <w:spacing w:line="276" w:lineRule="auto"/>
                    <w:ind w:left="-108" w:firstLine="108"/>
                    <w:jc w:val="center"/>
                    <w:rPr>
                      <w:rFonts w:ascii="Arial" w:hAnsi="Arial" w:cs="Arial"/>
                      <w:sz w:val="20"/>
                      <w:szCs w:val="20"/>
                    </w:rPr>
                  </w:pPr>
                  <w:r w:rsidRPr="00071DEE">
                    <w:rPr>
                      <w:rFonts w:ascii="Arial" w:hAnsi="Arial" w:cs="Arial"/>
                      <w:sz w:val="20"/>
                      <w:szCs w:val="20"/>
                    </w:rPr>
                    <w:t>PECsoil/PNECsoil</w:t>
                  </w:r>
                </w:p>
              </w:tc>
            </w:tr>
            <w:tr w:rsidR="00BD1331" w:rsidRPr="00071DEE" w14:paraId="020F6B70" w14:textId="77777777" w:rsidTr="00D76120">
              <w:trPr>
                <w:trHeight w:val="112"/>
                <w:jc w:val="center"/>
              </w:trPr>
              <w:tc>
                <w:tcPr>
                  <w:tcW w:w="3085" w:type="dxa"/>
                  <w:gridSpan w:val="2"/>
                  <w:vMerge/>
                </w:tcPr>
                <w:p w14:paraId="020F6B6A" w14:textId="77777777" w:rsidR="00BD1331" w:rsidRPr="00071DEE" w:rsidRDefault="00BD1331" w:rsidP="00D76120">
                  <w:pPr>
                    <w:pStyle w:val="Default"/>
                    <w:spacing w:line="276" w:lineRule="auto"/>
                    <w:rPr>
                      <w:rFonts w:ascii="Arial" w:hAnsi="Arial" w:cs="Arial"/>
                      <w:sz w:val="20"/>
                      <w:szCs w:val="20"/>
                    </w:rPr>
                  </w:pPr>
                </w:p>
              </w:tc>
              <w:tc>
                <w:tcPr>
                  <w:tcW w:w="1276" w:type="dxa"/>
                </w:tcPr>
                <w:p w14:paraId="020F6B6B" w14:textId="77777777" w:rsidR="00BD1331" w:rsidRPr="00071DEE" w:rsidRDefault="00BD1331" w:rsidP="00D76120">
                  <w:pPr>
                    <w:pStyle w:val="Default"/>
                    <w:spacing w:line="276" w:lineRule="auto"/>
                    <w:jc w:val="center"/>
                    <w:rPr>
                      <w:rFonts w:ascii="Arial" w:hAnsi="Arial" w:cs="Arial"/>
                      <w:sz w:val="20"/>
                      <w:szCs w:val="20"/>
                    </w:rPr>
                  </w:pPr>
                  <w:r w:rsidRPr="00071DEE">
                    <w:rPr>
                      <w:rFonts w:ascii="Arial" w:hAnsi="Arial" w:cs="Arial"/>
                      <w:sz w:val="20"/>
                      <w:szCs w:val="20"/>
                    </w:rPr>
                    <w:t>Rat scenario</w:t>
                  </w:r>
                </w:p>
              </w:tc>
              <w:tc>
                <w:tcPr>
                  <w:tcW w:w="1559" w:type="dxa"/>
                  <w:shd w:val="clear" w:color="auto" w:fill="D9D9D9"/>
                </w:tcPr>
                <w:p w14:paraId="020F6B6C" w14:textId="77777777" w:rsidR="00BD1331" w:rsidRPr="00071DEE" w:rsidRDefault="00BD1331" w:rsidP="00D76120">
                  <w:pPr>
                    <w:pStyle w:val="Default"/>
                    <w:spacing w:line="276" w:lineRule="auto"/>
                    <w:jc w:val="center"/>
                    <w:rPr>
                      <w:rFonts w:ascii="Arial" w:hAnsi="Arial" w:cs="Arial"/>
                      <w:sz w:val="20"/>
                      <w:szCs w:val="20"/>
                    </w:rPr>
                  </w:pPr>
                  <w:r w:rsidRPr="00071DEE">
                    <w:rPr>
                      <w:rFonts w:ascii="Arial" w:hAnsi="Arial" w:cs="Arial"/>
                      <w:sz w:val="20"/>
                      <w:szCs w:val="20"/>
                    </w:rPr>
                    <w:t>Mouse scenario</w:t>
                  </w:r>
                </w:p>
              </w:tc>
              <w:tc>
                <w:tcPr>
                  <w:tcW w:w="1276" w:type="dxa"/>
                  <w:vMerge/>
                </w:tcPr>
                <w:p w14:paraId="020F6B6D" w14:textId="77777777" w:rsidR="00BD1331" w:rsidRPr="00071DEE" w:rsidRDefault="00BD1331" w:rsidP="00D76120">
                  <w:pPr>
                    <w:pStyle w:val="Default"/>
                    <w:spacing w:line="276" w:lineRule="auto"/>
                    <w:jc w:val="center"/>
                    <w:rPr>
                      <w:rFonts w:ascii="Arial" w:hAnsi="Arial" w:cs="Arial"/>
                      <w:sz w:val="20"/>
                      <w:szCs w:val="20"/>
                    </w:rPr>
                  </w:pPr>
                </w:p>
              </w:tc>
              <w:tc>
                <w:tcPr>
                  <w:tcW w:w="992" w:type="dxa"/>
                </w:tcPr>
                <w:p w14:paraId="020F6B6E" w14:textId="77777777" w:rsidR="00BD1331" w:rsidRPr="00071DEE" w:rsidRDefault="00BD1331" w:rsidP="00D76120">
                  <w:pPr>
                    <w:pStyle w:val="Default"/>
                    <w:spacing w:line="276" w:lineRule="auto"/>
                    <w:jc w:val="center"/>
                    <w:rPr>
                      <w:rFonts w:ascii="Arial" w:hAnsi="Arial" w:cs="Arial"/>
                      <w:sz w:val="20"/>
                      <w:szCs w:val="20"/>
                    </w:rPr>
                  </w:pPr>
                  <w:r w:rsidRPr="00071DEE">
                    <w:rPr>
                      <w:rFonts w:ascii="Arial" w:hAnsi="Arial" w:cs="Arial"/>
                      <w:sz w:val="20"/>
                      <w:szCs w:val="20"/>
                    </w:rPr>
                    <w:t>Rat scenario</w:t>
                  </w:r>
                </w:p>
              </w:tc>
              <w:tc>
                <w:tcPr>
                  <w:tcW w:w="992" w:type="dxa"/>
                  <w:shd w:val="clear" w:color="auto" w:fill="D9D9D9"/>
                </w:tcPr>
                <w:p w14:paraId="020F6B6F" w14:textId="77777777" w:rsidR="00BD1331" w:rsidRPr="00071DEE" w:rsidRDefault="00BD1331" w:rsidP="00D76120">
                  <w:pPr>
                    <w:pStyle w:val="Default"/>
                    <w:spacing w:line="276" w:lineRule="auto"/>
                    <w:jc w:val="center"/>
                    <w:rPr>
                      <w:rFonts w:ascii="Arial" w:hAnsi="Arial" w:cs="Arial"/>
                      <w:sz w:val="20"/>
                      <w:szCs w:val="20"/>
                    </w:rPr>
                  </w:pPr>
                  <w:r w:rsidRPr="00071DEE">
                    <w:rPr>
                      <w:rFonts w:ascii="Arial" w:hAnsi="Arial" w:cs="Arial"/>
                      <w:sz w:val="20"/>
                      <w:szCs w:val="20"/>
                    </w:rPr>
                    <w:t>Mouse scenario</w:t>
                  </w:r>
                </w:p>
              </w:tc>
            </w:tr>
            <w:tr w:rsidR="00BD1331" w:rsidRPr="00071DEE" w14:paraId="020F6B72" w14:textId="77777777" w:rsidTr="00D76120">
              <w:trPr>
                <w:trHeight w:val="205"/>
                <w:jc w:val="center"/>
              </w:trPr>
              <w:tc>
                <w:tcPr>
                  <w:tcW w:w="9180" w:type="dxa"/>
                  <w:gridSpan w:val="7"/>
                </w:tcPr>
                <w:p w14:paraId="020F6B71" w14:textId="77777777" w:rsidR="00BD1331" w:rsidRPr="00071DEE" w:rsidRDefault="00BD1331" w:rsidP="00D76120">
                  <w:pPr>
                    <w:pStyle w:val="Default"/>
                    <w:spacing w:line="276" w:lineRule="auto"/>
                    <w:jc w:val="center"/>
                    <w:rPr>
                      <w:rFonts w:ascii="Arial" w:hAnsi="Arial" w:cs="Arial"/>
                      <w:sz w:val="20"/>
                      <w:szCs w:val="20"/>
                    </w:rPr>
                  </w:pPr>
                  <w:r w:rsidRPr="00071DEE">
                    <w:rPr>
                      <w:rFonts w:ascii="Arial" w:hAnsi="Arial" w:cs="Arial"/>
                      <w:sz w:val="20"/>
                      <w:szCs w:val="20"/>
                    </w:rPr>
                    <w:t xml:space="preserve">Difenacoum </w:t>
                  </w:r>
                </w:p>
              </w:tc>
            </w:tr>
            <w:tr w:rsidR="00BD1331" w:rsidRPr="00071DEE" w14:paraId="020F6B7A" w14:textId="77777777" w:rsidTr="00D76120">
              <w:trPr>
                <w:trHeight w:val="155"/>
                <w:jc w:val="center"/>
              </w:trPr>
              <w:tc>
                <w:tcPr>
                  <w:tcW w:w="1542" w:type="dxa"/>
                  <w:vMerge w:val="restart"/>
                </w:tcPr>
                <w:p w14:paraId="020F6B73" w14:textId="77777777" w:rsidR="00BD1331" w:rsidRPr="00071DEE" w:rsidRDefault="00BD1331" w:rsidP="00D76120">
                  <w:pPr>
                    <w:pStyle w:val="Default"/>
                    <w:spacing w:line="276" w:lineRule="auto"/>
                    <w:rPr>
                      <w:rFonts w:ascii="Arial" w:hAnsi="Arial" w:cs="Arial"/>
                      <w:sz w:val="20"/>
                      <w:szCs w:val="20"/>
                      <w:lang w:val="en-US"/>
                    </w:rPr>
                  </w:pPr>
                  <w:r w:rsidRPr="00071DEE">
                    <w:rPr>
                      <w:rFonts w:ascii="Arial" w:hAnsi="Arial" w:cs="Arial"/>
                      <w:sz w:val="20"/>
                      <w:szCs w:val="20"/>
                      <w:lang w:val="en-US"/>
                    </w:rPr>
                    <w:t xml:space="preserve">In and around buildings </w:t>
                  </w:r>
                </w:p>
              </w:tc>
              <w:tc>
                <w:tcPr>
                  <w:tcW w:w="1543" w:type="dxa"/>
                </w:tcPr>
                <w:p w14:paraId="020F6B74" w14:textId="77777777" w:rsidR="00BD1331" w:rsidRPr="00071DEE" w:rsidRDefault="00BD1331" w:rsidP="00D76120">
                  <w:pPr>
                    <w:pStyle w:val="Default"/>
                    <w:spacing w:line="276" w:lineRule="auto"/>
                    <w:rPr>
                      <w:rFonts w:ascii="Arial" w:hAnsi="Arial" w:cs="Arial"/>
                      <w:sz w:val="20"/>
                      <w:szCs w:val="20"/>
                      <w:lang w:val="en-US"/>
                    </w:rPr>
                  </w:pPr>
                  <w:r w:rsidRPr="00071DEE">
                    <w:rPr>
                      <w:rFonts w:ascii="Arial" w:hAnsi="Arial" w:cs="Arial"/>
                      <w:sz w:val="20"/>
                      <w:szCs w:val="20"/>
                      <w:lang w:val="en-US"/>
                    </w:rPr>
                    <w:t>Realistic worst case scenario (Tier 1)</w:t>
                  </w:r>
                </w:p>
              </w:tc>
              <w:tc>
                <w:tcPr>
                  <w:tcW w:w="1276" w:type="dxa"/>
                  <w:vAlign w:val="center"/>
                </w:tcPr>
                <w:p w14:paraId="020F6B75" w14:textId="77777777" w:rsidR="00BD1331" w:rsidRPr="00071DEE" w:rsidRDefault="00BD1331" w:rsidP="00D76120">
                  <w:pPr>
                    <w:pStyle w:val="Default"/>
                    <w:spacing w:line="276" w:lineRule="auto"/>
                    <w:jc w:val="center"/>
                    <w:rPr>
                      <w:rFonts w:ascii="Arial" w:hAnsi="Arial" w:cs="Arial"/>
                      <w:sz w:val="20"/>
                      <w:szCs w:val="20"/>
                      <w:lang w:val="en-US"/>
                    </w:rPr>
                  </w:pPr>
                  <w:r w:rsidRPr="00071DEE">
                    <w:rPr>
                      <w:rFonts w:ascii="Arial" w:hAnsi="Arial" w:cs="Arial"/>
                      <w:sz w:val="20"/>
                      <w:szCs w:val="20"/>
                      <w:lang w:val="en-US"/>
                    </w:rPr>
                    <w:t>4.68E-02</w:t>
                  </w:r>
                </w:p>
              </w:tc>
              <w:tc>
                <w:tcPr>
                  <w:tcW w:w="1559" w:type="dxa"/>
                  <w:shd w:val="clear" w:color="auto" w:fill="D9D9D9"/>
                  <w:vAlign w:val="center"/>
                </w:tcPr>
                <w:p w14:paraId="020F6B76" w14:textId="77777777" w:rsidR="00BD1331" w:rsidRPr="00071DEE" w:rsidRDefault="00BD1331" w:rsidP="00D76120">
                  <w:pPr>
                    <w:pStyle w:val="Default"/>
                    <w:spacing w:line="276" w:lineRule="auto"/>
                    <w:jc w:val="center"/>
                    <w:rPr>
                      <w:rFonts w:ascii="Arial" w:hAnsi="Arial" w:cs="Arial"/>
                      <w:sz w:val="20"/>
                      <w:szCs w:val="20"/>
                      <w:lang w:val="en-US"/>
                    </w:rPr>
                  </w:pPr>
                  <w:r w:rsidRPr="00071DEE">
                    <w:rPr>
                      <w:rFonts w:ascii="Arial" w:hAnsi="Arial" w:cs="Arial"/>
                      <w:sz w:val="20"/>
                      <w:szCs w:val="20"/>
                      <w:lang w:val="en-US"/>
                    </w:rPr>
                    <w:t>7.06E-02</w:t>
                  </w:r>
                </w:p>
              </w:tc>
              <w:tc>
                <w:tcPr>
                  <w:tcW w:w="1276" w:type="dxa"/>
                  <w:vAlign w:val="center"/>
                </w:tcPr>
                <w:p w14:paraId="020F6B77" w14:textId="77777777" w:rsidR="00BD1331" w:rsidRPr="00071DEE" w:rsidRDefault="00BD1331" w:rsidP="00D76120">
                  <w:pPr>
                    <w:pStyle w:val="Default"/>
                    <w:spacing w:line="276" w:lineRule="auto"/>
                    <w:jc w:val="center"/>
                    <w:rPr>
                      <w:rFonts w:ascii="Arial" w:hAnsi="Arial" w:cs="Arial"/>
                      <w:sz w:val="20"/>
                      <w:szCs w:val="20"/>
                      <w:lang w:val="en-US"/>
                    </w:rPr>
                  </w:pPr>
                  <w:r w:rsidRPr="00071DEE">
                    <w:rPr>
                      <w:rFonts w:ascii="Arial" w:hAnsi="Arial" w:cs="Arial"/>
                      <w:sz w:val="20"/>
                      <w:szCs w:val="20"/>
                      <w:lang w:val="en-US"/>
                    </w:rPr>
                    <w:t>0.877</w:t>
                  </w:r>
                </w:p>
              </w:tc>
              <w:tc>
                <w:tcPr>
                  <w:tcW w:w="992" w:type="dxa"/>
                  <w:vAlign w:val="center"/>
                </w:tcPr>
                <w:p w14:paraId="020F6B78" w14:textId="77777777" w:rsidR="00BD1331" w:rsidRPr="00071DEE" w:rsidRDefault="00BD1331" w:rsidP="00D76120">
                  <w:pPr>
                    <w:pStyle w:val="Default"/>
                    <w:spacing w:line="276" w:lineRule="auto"/>
                    <w:jc w:val="center"/>
                    <w:rPr>
                      <w:rFonts w:ascii="Arial" w:hAnsi="Arial" w:cs="Arial"/>
                      <w:sz w:val="20"/>
                      <w:szCs w:val="20"/>
                      <w:lang w:val="en-US"/>
                    </w:rPr>
                  </w:pPr>
                  <w:r w:rsidRPr="00071DEE">
                    <w:rPr>
                      <w:rFonts w:ascii="Arial" w:hAnsi="Arial" w:cs="Arial"/>
                      <w:sz w:val="20"/>
                      <w:szCs w:val="20"/>
                      <w:lang w:val="en-US"/>
                    </w:rPr>
                    <w:t>0.053</w:t>
                  </w:r>
                </w:p>
              </w:tc>
              <w:tc>
                <w:tcPr>
                  <w:tcW w:w="992" w:type="dxa"/>
                  <w:shd w:val="clear" w:color="auto" w:fill="D9D9D9"/>
                  <w:vAlign w:val="center"/>
                </w:tcPr>
                <w:p w14:paraId="020F6B79" w14:textId="77777777" w:rsidR="00BD1331" w:rsidRPr="00071DEE" w:rsidRDefault="00BD1331" w:rsidP="00D76120">
                  <w:pPr>
                    <w:pStyle w:val="Default"/>
                    <w:spacing w:line="276" w:lineRule="auto"/>
                    <w:jc w:val="center"/>
                    <w:rPr>
                      <w:rFonts w:ascii="Arial" w:hAnsi="Arial" w:cs="Arial"/>
                      <w:sz w:val="20"/>
                      <w:szCs w:val="20"/>
                      <w:lang w:val="en-US"/>
                    </w:rPr>
                  </w:pPr>
                  <w:r w:rsidRPr="00071DEE">
                    <w:rPr>
                      <w:rFonts w:ascii="Arial" w:hAnsi="Arial" w:cs="Arial"/>
                      <w:sz w:val="20"/>
                      <w:szCs w:val="20"/>
                      <w:lang w:val="en-US"/>
                    </w:rPr>
                    <w:t>0.081</w:t>
                  </w:r>
                </w:p>
              </w:tc>
            </w:tr>
            <w:tr w:rsidR="00BD1331" w:rsidRPr="00A64E7F" w14:paraId="020F6B83" w14:textId="77777777" w:rsidTr="00D76120">
              <w:trPr>
                <w:trHeight w:val="155"/>
                <w:jc w:val="center"/>
              </w:trPr>
              <w:tc>
                <w:tcPr>
                  <w:tcW w:w="1542" w:type="dxa"/>
                  <w:vMerge/>
                </w:tcPr>
                <w:p w14:paraId="020F6B7B" w14:textId="77777777" w:rsidR="00BD1331" w:rsidRPr="00071DEE" w:rsidRDefault="00BD1331" w:rsidP="00D76120">
                  <w:pPr>
                    <w:pStyle w:val="Default"/>
                    <w:spacing w:line="276" w:lineRule="auto"/>
                    <w:rPr>
                      <w:rFonts w:ascii="Arial" w:hAnsi="Arial" w:cs="Arial"/>
                      <w:sz w:val="20"/>
                      <w:szCs w:val="20"/>
                      <w:lang w:val="en-US"/>
                    </w:rPr>
                  </w:pPr>
                </w:p>
              </w:tc>
              <w:tc>
                <w:tcPr>
                  <w:tcW w:w="1543" w:type="dxa"/>
                </w:tcPr>
                <w:p w14:paraId="020F6B7C" w14:textId="77777777" w:rsidR="00BD1331" w:rsidRPr="00071DEE" w:rsidRDefault="00BD1331" w:rsidP="00D76120">
                  <w:pPr>
                    <w:pStyle w:val="Default"/>
                    <w:rPr>
                      <w:rFonts w:ascii="Arial" w:hAnsi="Arial" w:cs="Arial"/>
                      <w:sz w:val="20"/>
                      <w:szCs w:val="20"/>
                      <w:lang w:val="en-US"/>
                    </w:rPr>
                  </w:pPr>
                  <w:r w:rsidRPr="00071DEE">
                    <w:rPr>
                      <w:rFonts w:ascii="Arial" w:hAnsi="Arial" w:cs="Arial"/>
                      <w:sz w:val="20"/>
                      <w:szCs w:val="20"/>
                      <w:lang w:val="en-US"/>
                    </w:rPr>
                    <w:t>Normal case scenario</w:t>
                  </w:r>
                </w:p>
                <w:p w14:paraId="020F6B7D" w14:textId="77777777" w:rsidR="00BD1331" w:rsidRPr="00071DEE" w:rsidRDefault="00BD1331" w:rsidP="00D76120">
                  <w:pPr>
                    <w:pStyle w:val="Default"/>
                    <w:spacing w:line="276" w:lineRule="auto"/>
                    <w:rPr>
                      <w:rFonts w:ascii="Arial" w:hAnsi="Arial" w:cs="Arial"/>
                      <w:sz w:val="20"/>
                      <w:szCs w:val="20"/>
                      <w:lang w:val="en-US"/>
                    </w:rPr>
                  </w:pPr>
                  <w:r w:rsidRPr="00071DEE">
                    <w:rPr>
                      <w:rFonts w:ascii="Arial" w:hAnsi="Arial" w:cs="Arial"/>
                      <w:sz w:val="20"/>
                      <w:szCs w:val="20"/>
                      <w:lang w:val="en-US"/>
                    </w:rPr>
                    <w:t>(Tier 2)</w:t>
                  </w:r>
                </w:p>
              </w:tc>
              <w:tc>
                <w:tcPr>
                  <w:tcW w:w="1276" w:type="dxa"/>
                  <w:vAlign w:val="center"/>
                </w:tcPr>
                <w:p w14:paraId="020F6B7E" w14:textId="77777777" w:rsidR="00BD1331" w:rsidRPr="00071DEE" w:rsidRDefault="00BD1331" w:rsidP="00D76120">
                  <w:pPr>
                    <w:pStyle w:val="Default"/>
                    <w:spacing w:line="276" w:lineRule="auto"/>
                    <w:jc w:val="center"/>
                    <w:rPr>
                      <w:rFonts w:ascii="Arial" w:hAnsi="Arial" w:cs="Arial"/>
                      <w:sz w:val="20"/>
                      <w:szCs w:val="20"/>
                      <w:lang w:val="en-US"/>
                    </w:rPr>
                  </w:pPr>
                  <w:r w:rsidRPr="00071DEE">
                    <w:rPr>
                      <w:rFonts w:ascii="Arial" w:hAnsi="Arial" w:cs="Arial"/>
                      <w:sz w:val="20"/>
                      <w:szCs w:val="20"/>
                      <w:lang w:val="en-US"/>
                    </w:rPr>
                    <w:t>1.62E-03</w:t>
                  </w:r>
                </w:p>
              </w:tc>
              <w:tc>
                <w:tcPr>
                  <w:tcW w:w="1559" w:type="dxa"/>
                  <w:shd w:val="clear" w:color="auto" w:fill="D9D9D9"/>
                  <w:vAlign w:val="center"/>
                </w:tcPr>
                <w:p w14:paraId="020F6B7F" w14:textId="77777777" w:rsidR="00BD1331" w:rsidRPr="00071DEE" w:rsidRDefault="00BD1331" w:rsidP="00D76120">
                  <w:pPr>
                    <w:pStyle w:val="Default"/>
                    <w:spacing w:line="276" w:lineRule="auto"/>
                    <w:jc w:val="center"/>
                    <w:rPr>
                      <w:rFonts w:ascii="Arial" w:hAnsi="Arial" w:cs="Arial"/>
                      <w:sz w:val="20"/>
                      <w:szCs w:val="20"/>
                      <w:lang w:val="en-US"/>
                    </w:rPr>
                  </w:pPr>
                  <w:r w:rsidRPr="00071DEE">
                    <w:rPr>
                      <w:rFonts w:ascii="Arial" w:hAnsi="Arial" w:cs="Arial"/>
                      <w:sz w:val="20"/>
                      <w:szCs w:val="20"/>
                      <w:lang w:val="en-US"/>
                    </w:rPr>
                    <w:t>8.37E-04</w:t>
                  </w:r>
                </w:p>
              </w:tc>
              <w:tc>
                <w:tcPr>
                  <w:tcW w:w="1276" w:type="dxa"/>
                  <w:vAlign w:val="center"/>
                </w:tcPr>
                <w:p w14:paraId="020F6B80" w14:textId="77777777" w:rsidR="00BD1331" w:rsidRPr="00071DEE" w:rsidRDefault="00BD1331" w:rsidP="00D76120">
                  <w:pPr>
                    <w:pStyle w:val="Default"/>
                    <w:spacing w:line="276" w:lineRule="auto"/>
                    <w:jc w:val="center"/>
                    <w:rPr>
                      <w:rFonts w:ascii="Arial" w:hAnsi="Arial" w:cs="Arial"/>
                      <w:sz w:val="20"/>
                      <w:szCs w:val="20"/>
                      <w:lang w:val="en-US"/>
                    </w:rPr>
                  </w:pPr>
                  <w:r w:rsidRPr="00071DEE">
                    <w:rPr>
                      <w:rFonts w:ascii="Arial" w:hAnsi="Arial" w:cs="Arial"/>
                      <w:sz w:val="20"/>
                      <w:szCs w:val="20"/>
                      <w:lang w:val="en-US"/>
                    </w:rPr>
                    <w:t>0.877</w:t>
                  </w:r>
                </w:p>
              </w:tc>
              <w:tc>
                <w:tcPr>
                  <w:tcW w:w="992" w:type="dxa"/>
                  <w:vAlign w:val="center"/>
                </w:tcPr>
                <w:p w14:paraId="020F6B81" w14:textId="77777777" w:rsidR="00BD1331" w:rsidRPr="00071DEE" w:rsidRDefault="00BD1331" w:rsidP="00D76120">
                  <w:pPr>
                    <w:pStyle w:val="Default"/>
                    <w:spacing w:line="276" w:lineRule="auto"/>
                    <w:jc w:val="center"/>
                    <w:rPr>
                      <w:rFonts w:ascii="Arial" w:hAnsi="Arial" w:cs="Arial"/>
                      <w:sz w:val="20"/>
                      <w:szCs w:val="20"/>
                      <w:lang w:val="en-US"/>
                    </w:rPr>
                  </w:pPr>
                  <w:r w:rsidRPr="00071DEE">
                    <w:rPr>
                      <w:rFonts w:ascii="Arial" w:hAnsi="Arial" w:cs="Arial"/>
                      <w:sz w:val="20"/>
                      <w:szCs w:val="20"/>
                      <w:lang w:val="en-US"/>
                    </w:rPr>
                    <w:t>1.85E-03</w:t>
                  </w:r>
                </w:p>
              </w:tc>
              <w:tc>
                <w:tcPr>
                  <w:tcW w:w="992" w:type="dxa"/>
                  <w:shd w:val="clear" w:color="auto" w:fill="D9D9D9"/>
                  <w:vAlign w:val="center"/>
                </w:tcPr>
                <w:p w14:paraId="020F6B82" w14:textId="77777777" w:rsidR="00BD1331" w:rsidRPr="00A64E7F" w:rsidRDefault="00BD1331" w:rsidP="00D76120">
                  <w:pPr>
                    <w:pStyle w:val="Default"/>
                    <w:spacing w:line="276" w:lineRule="auto"/>
                    <w:jc w:val="center"/>
                    <w:rPr>
                      <w:rFonts w:ascii="Arial" w:hAnsi="Arial" w:cs="Arial"/>
                      <w:sz w:val="20"/>
                      <w:szCs w:val="20"/>
                      <w:lang w:val="en-US"/>
                    </w:rPr>
                  </w:pPr>
                  <w:r w:rsidRPr="00071DEE">
                    <w:rPr>
                      <w:rFonts w:ascii="Arial" w:hAnsi="Arial" w:cs="Arial"/>
                      <w:sz w:val="20"/>
                      <w:szCs w:val="20"/>
                      <w:lang w:val="en-US"/>
                    </w:rPr>
                    <w:t>9.55E-04</w:t>
                  </w:r>
                </w:p>
              </w:tc>
            </w:tr>
          </w:tbl>
          <w:p w14:paraId="020F6B84" w14:textId="77777777" w:rsidR="00BD1331" w:rsidRPr="00A64E7F" w:rsidRDefault="00BD1331" w:rsidP="00D76120">
            <w:pPr>
              <w:spacing w:line="276" w:lineRule="auto"/>
              <w:jc w:val="both"/>
              <w:rPr>
                <w:rFonts w:ascii="Arial" w:hAnsi="Arial" w:cs="Arial"/>
                <w:sz w:val="20"/>
                <w:szCs w:val="20"/>
                <w:lang w:val="en-US"/>
              </w:rPr>
            </w:pPr>
          </w:p>
          <w:p w14:paraId="020F6B85" w14:textId="77777777" w:rsidR="00BD1331" w:rsidRPr="00A64E7F" w:rsidRDefault="00BD1331" w:rsidP="00D76120">
            <w:pPr>
              <w:jc w:val="both"/>
              <w:rPr>
                <w:rFonts w:ascii="Arial" w:hAnsi="Arial" w:cs="Arial"/>
                <w:szCs w:val="22"/>
                <w:lang w:val="en-US"/>
              </w:rPr>
            </w:pPr>
            <w:r w:rsidRPr="00A64E7F">
              <w:rPr>
                <w:rFonts w:ascii="Arial" w:hAnsi="Arial" w:cs="Arial"/>
                <w:szCs w:val="22"/>
                <w:lang w:val="en-US"/>
              </w:rPr>
              <w:t>The calculated PEC/PNEC values for difenacoum indicate that there is no unacceptable risk for the terrestrial compartment when the product NYNA D+ AVOINE is used in and around building against rats and mice.</w:t>
            </w:r>
          </w:p>
          <w:p w14:paraId="020F6B86" w14:textId="77777777" w:rsidR="00BD1331" w:rsidRPr="00A64E7F" w:rsidRDefault="00BD1331" w:rsidP="00D76120">
            <w:pPr>
              <w:jc w:val="both"/>
              <w:rPr>
                <w:rFonts w:ascii="Arial" w:hAnsi="Arial" w:cs="Arial"/>
                <w:szCs w:val="22"/>
                <w:lang w:val="en-US"/>
              </w:rPr>
            </w:pPr>
          </w:p>
          <w:p w14:paraId="020F6B87" w14:textId="77777777" w:rsidR="00BD1331" w:rsidRPr="00A64E7F" w:rsidRDefault="00BD1331" w:rsidP="00D76120">
            <w:pPr>
              <w:jc w:val="both"/>
              <w:rPr>
                <w:rFonts w:ascii="Arial" w:hAnsi="Arial" w:cs="Arial"/>
                <w:szCs w:val="22"/>
                <w:lang w:val="en-US"/>
              </w:rPr>
            </w:pPr>
            <w:r w:rsidRPr="00A64E7F">
              <w:rPr>
                <w:rFonts w:ascii="Arial" w:hAnsi="Arial" w:cs="Arial"/>
                <w:szCs w:val="22"/>
                <w:lang w:val="en-US"/>
              </w:rPr>
              <w:t xml:space="preserve">Possible movement of the active substance from soil to groundwater is calculated according to the TGD (2003) by the equation 67, where concentration in pore water of agricultural soil is taken as an indication for potential groundwater levels. According to the TGD, this is a worst case assumption, neglecting transformation and dilution in deeper soil layers. Aerial deposition is negligible. According to the calculated groundwater concentration (Table 2.8.5-2) from the normal case scenario, in and around buildings, the maximum permissible concentration set for drinking water by the directive 80/778/EEC (amended by 98/83/EC) of 0.01 µg/L and also </w:t>
            </w:r>
            <w:r w:rsidRPr="00A64E7F">
              <w:rPr>
                <w:rFonts w:ascii="Arial" w:hAnsi="Arial" w:cs="Arial"/>
                <w:szCs w:val="22"/>
              </w:rPr>
              <w:t>the threshold value for the toxicity in drinking water issued from the toxicological part</w:t>
            </w:r>
            <w:r w:rsidRPr="00A64E7F">
              <w:rPr>
                <w:rFonts w:ascii="Arial" w:hAnsi="Arial" w:cs="Arial"/>
                <w:szCs w:val="22"/>
                <w:lang w:val="en-US"/>
              </w:rPr>
              <w:t xml:space="preserve"> are not exceeded.</w:t>
            </w:r>
          </w:p>
          <w:p w14:paraId="020F6B88" w14:textId="77777777" w:rsidR="00BD1331" w:rsidRPr="00A64E7F" w:rsidRDefault="00BD1331" w:rsidP="00D76120">
            <w:pPr>
              <w:jc w:val="both"/>
              <w:rPr>
                <w:rFonts w:ascii="Arial" w:hAnsi="Arial" w:cs="Arial"/>
                <w:szCs w:val="22"/>
                <w:lang w:val="en-US"/>
              </w:rPr>
            </w:pPr>
          </w:p>
          <w:p w14:paraId="020F6B89" w14:textId="77777777" w:rsidR="00BD1331" w:rsidRPr="00A64E7F" w:rsidRDefault="00BD1331" w:rsidP="00D76120">
            <w:pPr>
              <w:jc w:val="both"/>
              <w:rPr>
                <w:rFonts w:ascii="Arial" w:hAnsi="Arial" w:cs="Arial"/>
                <w:szCs w:val="22"/>
                <w:lang w:val="en-US"/>
              </w:rPr>
            </w:pPr>
            <w:r w:rsidRPr="00A64E7F">
              <w:rPr>
                <w:rFonts w:ascii="Arial" w:hAnsi="Arial" w:cs="Arial"/>
                <w:szCs w:val="22"/>
                <w:lang w:val="en-US"/>
              </w:rPr>
              <w:t>Table 2.8.5-2 : Difenacoum – Risk assessment for groundwater – Realistic worst case and normal case scenarios</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04"/>
              <w:gridCol w:w="1503"/>
              <w:gridCol w:w="1255"/>
              <w:gridCol w:w="1255"/>
              <w:gridCol w:w="1251"/>
              <w:gridCol w:w="1206"/>
              <w:gridCol w:w="1206"/>
            </w:tblGrid>
            <w:tr w:rsidR="00BD1331" w:rsidRPr="00A64E7F" w14:paraId="020F6B8F" w14:textId="77777777" w:rsidTr="00D76120">
              <w:trPr>
                <w:trHeight w:val="113"/>
              </w:trPr>
              <w:tc>
                <w:tcPr>
                  <w:tcW w:w="3085" w:type="dxa"/>
                  <w:gridSpan w:val="2"/>
                  <w:vMerge w:val="restart"/>
                </w:tcPr>
                <w:p w14:paraId="020F6B8A" w14:textId="77777777" w:rsidR="00BD1331" w:rsidRPr="00071DEE" w:rsidRDefault="00BD1331" w:rsidP="00D76120">
                  <w:pPr>
                    <w:pStyle w:val="Default"/>
                    <w:spacing w:line="276" w:lineRule="auto"/>
                    <w:rPr>
                      <w:rFonts w:ascii="Arial" w:hAnsi="Arial" w:cs="Arial"/>
                      <w:sz w:val="20"/>
                      <w:szCs w:val="20"/>
                    </w:rPr>
                  </w:pPr>
                  <w:r w:rsidRPr="00071DEE">
                    <w:rPr>
                      <w:rFonts w:ascii="Arial" w:hAnsi="Arial" w:cs="Arial"/>
                      <w:sz w:val="20"/>
                      <w:szCs w:val="20"/>
                    </w:rPr>
                    <w:t xml:space="preserve">Exposure scenario </w:t>
                  </w:r>
                </w:p>
              </w:tc>
              <w:tc>
                <w:tcPr>
                  <w:tcW w:w="2552" w:type="dxa"/>
                  <w:gridSpan w:val="2"/>
                </w:tcPr>
                <w:p w14:paraId="020F6B8B" w14:textId="77777777" w:rsidR="00BD1331" w:rsidRPr="00071DEE" w:rsidRDefault="00BD1331" w:rsidP="00D76120">
                  <w:pPr>
                    <w:pStyle w:val="Default"/>
                    <w:spacing w:line="276" w:lineRule="auto"/>
                    <w:jc w:val="center"/>
                    <w:rPr>
                      <w:rFonts w:ascii="Arial" w:hAnsi="Arial" w:cs="Arial"/>
                      <w:sz w:val="20"/>
                      <w:szCs w:val="20"/>
                    </w:rPr>
                  </w:pPr>
                  <w:r w:rsidRPr="00071DEE">
                    <w:rPr>
                      <w:rFonts w:ascii="Arial" w:hAnsi="Arial" w:cs="Arial"/>
                      <w:sz w:val="20"/>
                      <w:szCs w:val="20"/>
                    </w:rPr>
                    <w:t>PEC</w:t>
                  </w:r>
                  <w:r w:rsidRPr="00071DEE">
                    <w:rPr>
                      <w:rFonts w:ascii="Arial" w:hAnsi="Arial" w:cs="Arial"/>
                      <w:sz w:val="20"/>
                      <w:szCs w:val="20"/>
                      <w:vertAlign w:val="subscript"/>
                    </w:rPr>
                    <w:t>groundwater</w:t>
                  </w:r>
                  <w:r w:rsidRPr="00071DEE">
                    <w:rPr>
                      <w:rFonts w:ascii="Arial" w:hAnsi="Arial" w:cs="Arial"/>
                      <w:sz w:val="20"/>
                      <w:szCs w:val="20"/>
                    </w:rPr>
                    <w:t xml:space="preserve"> (µg/L)</w:t>
                  </w:r>
                </w:p>
              </w:tc>
              <w:tc>
                <w:tcPr>
                  <w:tcW w:w="1276" w:type="dxa"/>
                  <w:vMerge w:val="restart"/>
                </w:tcPr>
                <w:p w14:paraId="020F6B8C" w14:textId="77777777" w:rsidR="00BD1331" w:rsidRPr="00071DEE" w:rsidRDefault="00BD1331" w:rsidP="00D76120">
                  <w:pPr>
                    <w:pStyle w:val="Default"/>
                    <w:spacing w:line="276" w:lineRule="auto"/>
                    <w:jc w:val="center"/>
                    <w:rPr>
                      <w:rFonts w:ascii="Arial" w:hAnsi="Arial" w:cs="Arial"/>
                      <w:sz w:val="20"/>
                      <w:szCs w:val="20"/>
                      <w:lang w:val="en-US"/>
                    </w:rPr>
                  </w:pPr>
                  <w:r w:rsidRPr="00071DEE">
                    <w:rPr>
                      <w:rFonts w:ascii="Arial" w:hAnsi="Arial" w:cs="Arial"/>
                      <w:sz w:val="20"/>
                      <w:szCs w:val="20"/>
                      <w:lang w:val="en-US"/>
                    </w:rPr>
                    <w:t>Trigger value for drinking water</w:t>
                  </w:r>
                </w:p>
                <w:p w14:paraId="020F6B8D" w14:textId="77777777" w:rsidR="00BD1331" w:rsidRPr="00071DEE" w:rsidRDefault="00BD1331" w:rsidP="00D76120">
                  <w:pPr>
                    <w:pStyle w:val="Default"/>
                    <w:spacing w:line="276" w:lineRule="auto"/>
                    <w:jc w:val="center"/>
                    <w:rPr>
                      <w:rFonts w:ascii="Arial" w:hAnsi="Arial" w:cs="Arial"/>
                      <w:sz w:val="20"/>
                      <w:szCs w:val="20"/>
                      <w:lang w:val="en-US"/>
                    </w:rPr>
                  </w:pPr>
                  <w:r w:rsidRPr="00071DEE">
                    <w:rPr>
                      <w:rFonts w:ascii="Arial" w:hAnsi="Arial" w:cs="Arial"/>
                      <w:sz w:val="20"/>
                      <w:szCs w:val="20"/>
                      <w:lang w:val="en-US"/>
                    </w:rPr>
                    <w:t>(µg/L)</w:t>
                  </w:r>
                </w:p>
              </w:tc>
              <w:tc>
                <w:tcPr>
                  <w:tcW w:w="2267" w:type="dxa"/>
                  <w:gridSpan w:val="2"/>
                </w:tcPr>
                <w:p w14:paraId="020F6B8E" w14:textId="77777777" w:rsidR="00BD1331" w:rsidRPr="00A64E7F" w:rsidRDefault="00BD1331" w:rsidP="00D76120">
                  <w:pPr>
                    <w:pStyle w:val="Default"/>
                    <w:spacing w:line="276" w:lineRule="auto"/>
                    <w:ind w:left="-108" w:firstLine="108"/>
                    <w:jc w:val="center"/>
                    <w:rPr>
                      <w:rFonts w:ascii="Arial" w:hAnsi="Arial" w:cs="Arial"/>
                      <w:sz w:val="20"/>
                      <w:szCs w:val="20"/>
                    </w:rPr>
                  </w:pPr>
                  <w:r w:rsidRPr="00A64E7F">
                    <w:rPr>
                      <w:rFonts w:ascii="Arial" w:hAnsi="Arial" w:cs="Arial"/>
                      <w:sz w:val="20"/>
                      <w:szCs w:val="20"/>
                    </w:rPr>
                    <w:t>Risk characterisation</w:t>
                  </w:r>
                </w:p>
              </w:tc>
            </w:tr>
            <w:tr w:rsidR="00BD1331" w:rsidRPr="00A64E7F" w14:paraId="020F6B96" w14:textId="77777777" w:rsidTr="00D76120">
              <w:trPr>
                <w:trHeight w:val="112"/>
              </w:trPr>
              <w:tc>
                <w:tcPr>
                  <w:tcW w:w="3085" w:type="dxa"/>
                  <w:gridSpan w:val="2"/>
                  <w:vMerge/>
                </w:tcPr>
                <w:p w14:paraId="020F6B90" w14:textId="77777777" w:rsidR="00BD1331" w:rsidRPr="00071DEE" w:rsidRDefault="00BD1331" w:rsidP="00D76120">
                  <w:pPr>
                    <w:pStyle w:val="Default"/>
                    <w:spacing w:line="276" w:lineRule="auto"/>
                    <w:rPr>
                      <w:rFonts w:ascii="Arial" w:hAnsi="Arial" w:cs="Arial"/>
                      <w:sz w:val="20"/>
                      <w:szCs w:val="20"/>
                    </w:rPr>
                  </w:pPr>
                </w:p>
              </w:tc>
              <w:tc>
                <w:tcPr>
                  <w:tcW w:w="1276" w:type="dxa"/>
                </w:tcPr>
                <w:p w14:paraId="020F6B91" w14:textId="77777777" w:rsidR="00BD1331" w:rsidRPr="00071DEE" w:rsidRDefault="00BD1331" w:rsidP="00D76120">
                  <w:pPr>
                    <w:pStyle w:val="Default"/>
                    <w:spacing w:line="276" w:lineRule="auto"/>
                    <w:jc w:val="center"/>
                    <w:rPr>
                      <w:rFonts w:ascii="Arial" w:hAnsi="Arial" w:cs="Arial"/>
                      <w:sz w:val="20"/>
                      <w:szCs w:val="20"/>
                    </w:rPr>
                  </w:pPr>
                  <w:r w:rsidRPr="00071DEE">
                    <w:rPr>
                      <w:rFonts w:ascii="Arial" w:hAnsi="Arial" w:cs="Arial"/>
                      <w:sz w:val="20"/>
                      <w:szCs w:val="20"/>
                    </w:rPr>
                    <w:t>Rat scenario</w:t>
                  </w:r>
                </w:p>
              </w:tc>
              <w:tc>
                <w:tcPr>
                  <w:tcW w:w="1276" w:type="dxa"/>
                  <w:shd w:val="clear" w:color="auto" w:fill="D9D9D9"/>
                </w:tcPr>
                <w:p w14:paraId="020F6B92" w14:textId="77777777" w:rsidR="00BD1331" w:rsidRPr="00071DEE" w:rsidRDefault="00BD1331" w:rsidP="00D76120">
                  <w:pPr>
                    <w:pStyle w:val="Default"/>
                    <w:spacing w:line="276" w:lineRule="auto"/>
                    <w:jc w:val="center"/>
                    <w:rPr>
                      <w:rFonts w:ascii="Arial" w:hAnsi="Arial" w:cs="Arial"/>
                      <w:sz w:val="20"/>
                      <w:szCs w:val="20"/>
                    </w:rPr>
                  </w:pPr>
                  <w:r w:rsidRPr="00071DEE">
                    <w:rPr>
                      <w:rFonts w:ascii="Arial" w:hAnsi="Arial" w:cs="Arial"/>
                      <w:sz w:val="20"/>
                      <w:szCs w:val="20"/>
                    </w:rPr>
                    <w:t>Mouse scenario</w:t>
                  </w:r>
                </w:p>
              </w:tc>
              <w:tc>
                <w:tcPr>
                  <w:tcW w:w="1276" w:type="dxa"/>
                  <w:vMerge/>
                </w:tcPr>
                <w:p w14:paraId="020F6B93" w14:textId="77777777" w:rsidR="00BD1331" w:rsidRPr="00071DEE" w:rsidRDefault="00BD1331" w:rsidP="00D76120">
                  <w:pPr>
                    <w:pStyle w:val="Default"/>
                    <w:spacing w:line="276" w:lineRule="auto"/>
                    <w:jc w:val="center"/>
                    <w:rPr>
                      <w:rFonts w:ascii="Arial" w:hAnsi="Arial" w:cs="Arial"/>
                      <w:sz w:val="20"/>
                      <w:szCs w:val="20"/>
                    </w:rPr>
                  </w:pPr>
                </w:p>
              </w:tc>
              <w:tc>
                <w:tcPr>
                  <w:tcW w:w="1133" w:type="dxa"/>
                </w:tcPr>
                <w:p w14:paraId="020F6B94" w14:textId="77777777" w:rsidR="00BD1331" w:rsidRPr="00A64E7F" w:rsidRDefault="00BD1331" w:rsidP="00D76120">
                  <w:pPr>
                    <w:pStyle w:val="Default"/>
                    <w:spacing w:line="276" w:lineRule="auto"/>
                    <w:jc w:val="center"/>
                    <w:rPr>
                      <w:rFonts w:ascii="Arial" w:hAnsi="Arial" w:cs="Arial"/>
                      <w:sz w:val="20"/>
                      <w:szCs w:val="20"/>
                    </w:rPr>
                  </w:pPr>
                  <w:r w:rsidRPr="00A64E7F">
                    <w:rPr>
                      <w:rFonts w:ascii="Arial" w:hAnsi="Arial" w:cs="Arial"/>
                      <w:sz w:val="20"/>
                      <w:szCs w:val="20"/>
                    </w:rPr>
                    <w:t>Rat scenario</w:t>
                  </w:r>
                </w:p>
              </w:tc>
              <w:tc>
                <w:tcPr>
                  <w:tcW w:w="1134" w:type="dxa"/>
                  <w:shd w:val="clear" w:color="auto" w:fill="D9D9D9"/>
                </w:tcPr>
                <w:p w14:paraId="020F6B95" w14:textId="77777777" w:rsidR="00BD1331" w:rsidRPr="00A64E7F" w:rsidRDefault="00BD1331" w:rsidP="00D76120">
                  <w:pPr>
                    <w:pStyle w:val="Default"/>
                    <w:spacing w:line="276" w:lineRule="auto"/>
                    <w:jc w:val="center"/>
                    <w:rPr>
                      <w:rFonts w:ascii="Arial" w:hAnsi="Arial" w:cs="Arial"/>
                      <w:sz w:val="20"/>
                      <w:szCs w:val="20"/>
                    </w:rPr>
                  </w:pPr>
                  <w:r w:rsidRPr="00A64E7F">
                    <w:rPr>
                      <w:rFonts w:ascii="Arial" w:hAnsi="Arial" w:cs="Arial"/>
                      <w:sz w:val="20"/>
                      <w:szCs w:val="20"/>
                    </w:rPr>
                    <w:t>Mouse scenario</w:t>
                  </w:r>
                </w:p>
              </w:tc>
            </w:tr>
            <w:tr w:rsidR="00BD1331" w:rsidRPr="00A64E7F" w14:paraId="020F6B98" w14:textId="77777777" w:rsidTr="00D76120">
              <w:trPr>
                <w:trHeight w:val="205"/>
              </w:trPr>
              <w:tc>
                <w:tcPr>
                  <w:tcW w:w="9180" w:type="dxa"/>
                  <w:gridSpan w:val="7"/>
                </w:tcPr>
                <w:p w14:paraId="020F6B97" w14:textId="77777777" w:rsidR="00BD1331" w:rsidRPr="00071DEE" w:rsidRDefault="00BD1331" w:rsidP="00D76120">
                  <w:pPr>
                    <w:pStyle w:val="Default"/>
                    <w:spacing w:line="276" w:lineRule="auto"/>
                    <w:jc w:val="center"/>
                    <w:rPr>
                      <w:rFonts w:ascii="Arial" w:hAnsi="Arial" w:cs="Arial"/>
                      <w:sz w:val="20"/>
                      <w:szCs w:val="20"/>
                    </w:rPr>
                  </w:pPr>
                  <w:r w:rsidRPr="00071DEE">
                    <w:rPr>
                      <w:rFonts w:ascii="Arial" w:hAnsi="Arial" w:cs="Arial"/>
                      <w:sz w:val="20"/>
                      <w:szCs w:val="20"/>
                    </w:rPr>
                    <w:t xml:space="preserve">Difenacoum </w:t>
                  </w:r>
                </w:p>
              </w:tc>
            </w:tr>
            <w:tr w:rsidR="00BD1331" w:rsidRPr="00A64E7F" w14:paraId="020F6BA0" w14:textId="77777777" w:rsidTr="00D76120">
              <w:trPr>
                <w:trHeight w:val="155"/>
              </w:trPr>
              <w:tc>
                <w:tcPr>
                  <w:tcW w:w="1542" w:type="dxa"/>
                  <w:vMerge w:val="restart"/>
                </w:tcPr>
                <w:p w14:paraId="020F6B99" w14:textId="77777777" w:rsidR="00BD1331" w:rsidRPr="00071DEE" w:rsidRDefault="00BD1331" w:rsidP="00D76120">
                  <w:pPr>
                    <w:pStyle w:val="Default"/>
                    <w:spacing w:line="276" w:lineRule="auto"/>
                    <w:rPr>
                      <w:rFonts w:ascii="Arial" w:hAnsi="Arial" w:cs="Arial"/>
                      <w:sz w:val="20"/>
                      <w:szCs w:val="20"/>
                      <w:lang w:val="en-US"/>
                    </w:rPr>
                  </w:pPr>
                  <w:r w:rsidRPr="00071DEE">
                    <w:rPr>
                      <w:rFonts w:ascii="Arial" w:hAnsi="Arial" w:cs="Arial"/>
                      <w:sz w:val="20"/>
                      <w:szCs w:val="20"/>
                      <w:lang w:val="en-US"/>
                    </w:rPr>
                    <w:t xml:space="preserve">In and around buildings </w:t>
                  </w:r>
                </w:p>
              </w:tc>
              <w:tc>
                <w:tcPr>
                  <w:tcW w:w="1543" w:type="dxa"/>
                </w:tcPr>
                <w:p w14:paraId="020F6B9A" w14:textId="77777777" w:rsidR="00BD1331" w:rsidRPr="00071DEE" w:rsidRDefault="00BD1331" w:rsidP="00D76120">
                  <w:pPr>
                    <w:pStyle w:val="Default"/>
                    <w:spacing w:line="276" w:lineRule="auto"/>
                    <w:rPr>
                      <w:rFonts w:ascii="Arial" w:hAnsi="Arial" w:cs="Arial"/>
                      <w:sz w:val="20"/>
                      <w:szCs w:val="20"/>
                      <w:lang w:val="en-US"/>
                    </w:rPr>
                  </w:pPr>
                  <w:r w:rsidRPr="00071DEE">
                    <w:rPr>
                      <w:rFonts w:ascii="Arial" w:hAnsi="Arial" w:cs="Arial"/>
                      <w:sz w:val="20"/>
                      <w:szCs w:val="20"/>
                      <w:lang w:val="en-US"/>
                    </w:rPr>
                    <w:t>Realistic worst case scenario (Tier 1)</w:t>
                  </w:r>
                </w:p>
              </w:tc>
              <w:tc>
                <w:tcPr>
                  <w:tcW w:w="1276" w:type="dxa"/>
                  <w:vAlign w:val="center"/>
                </w:tcPr>
                <w:p w14:paraId="020F6B9B" w14:textId="77777777" w:rsidR="00BD1331" w:rsidRPr="00071DEE" w:rsidRDefault="00BD1331" w:rsidP="00D76120">
                  <w:pPr>
                    <w:pStyle w:val="Default"/>
                    <w:spacing w:line="276" w:lineRule="auto"/>
                    <w:jc w:val="center"/>
                    <w:rPr>
                      <w:rFonts w:ascii="Arial" w:hAnsi="Arial" w:cs="Arial"/>
                      <w:sz w:val="20"/>
                      <w:szCs w:val="20"/>
                      <w:lang w:val="en-US"/>
                    </w:rPr>
                  </w:pPr>
                  <w:r w:rsidRPr="00071DEE">
                    <w:rPr>
                      <w:rFonts w:ascii="Arial" w:hAnsi="Arial" w:cs="Arial"/>
                      <w:sz w:val="20"/>
                      <w:szCs w:val="20"/>
                      <w:lang w:val="en-US"/>
                    </w:rPr>
                    <w:t>1.42E-06</w:t>
                  </w:r>
                </w:p>
              </w:tc>
              <w:tc>
                <w:tcPr>
                  <w:tcW w:w="1276" w:type="dxa"/>
                  <w:shd w:val="clear" w:color="auto" w:fill="D9D9D9"/>
                  <w:vAlign w:val="center"/>
                </w:tcPr>
                <w:p w14:paraId="020F6B9C" w14:textId="77777777" w:rsidR="00BD1331" w:rsidRPr="00071DEE" w:rsidRDefault="00BD1331" w:rsidP="00D76120">
                  <w:pPr>
                    <w:pStyle w:val="Default"/>
                    <w:spacing w:line="276" w:lineRule="auto"/>
                    <w:jc w:val="center"/>
                    <w:rPr>
                      <w:rFonts w:ascii="Arial" w:hAnsi="Arial" w:cs="Arial"/>
                      <w:sz w:val="20"/>
                      <w:szCs w:val="20"/>
                      <w:lang w:val="en-US"/>
                    </w:rPr>
                  </w:pPr>
                  <w:r w:rsidRPr="00071DEE">
                    <w:rPr>
                      <w:rFonts w:ascii="Arial" w:hAnsi="Arial" w:cs="Arial"/>
                      <w:sz w:val="20"/>
                      <w:szCs w:val="20"/>
                      <w:lang w:val="en-US"/>
                    </w:rPr>
                    <w:t>2.14E-06</w:t>
                  </w:r>
                </w:p>
              </w:tc>
              <w:tc>
                <w:tcPr>
                  <w:tcW w:w="1276" w:type="dxa"/>
                  <w:vAlign w:val="center"/>
                </w:tcPr>
                <w:p w14:paraId="020F6B9D" w14:textId="77777777" w:rsidR="00BD1331" w:rsidRPr="00071DEE" w:rsidRDefault="00BD1331" w:rsidP="00D76120">
                  <w:pPr>
                    <w:pStyle w:val="Default"/>
                    <w:spacing w:line="276" w:lineRule="auto"/>
                    <w:jc w:val="center"/>
                    <w:rPr>
                      <w:rFonts w:ascii="Arial" w:hAnsi="Arial" w:cs="Arial"/>
                      <w:sz w:val="20"/>
                      <w:szCs w:val="20"/>
                      <w:lang w:val="en-US"/>
                    </w:rPr>
                  </w:pPr>
                  <w:r w:rsidRPr="00071DEE">
                    <w:rPr>
                      <w:rFonts w:ascii="Arial" w:hAnsi="Arial" w:cs="Arial"/>
                      <w:sz w:val="20"/>
                      <w:szCs w:val="20"/>
                      <w:lang w:val="en-US"/>
                    </w:rPr>
                    <w:t>0.01*</w:t>
                  </w:r>
                </w:p>
              </w:tc>
              <w:tc>
                <w:tcPr>
                  <w:tcW w:w="1133" w:type="dxa"/>
                  <w:vAlign w:val="center"/>
                </w:tcPr>
                <w:p w14:paraId="020F6B9E" w14:textId="77777777" w:rsidR="00BD1331" w:rsidRPr="00761CC8" w:rsidRDefault="00BD1331" w:rsidP="00D76120">
                  <w:pPr>
                    <w:pStyle w:val="Default"/>
                    <w:spacing w:line="276" w:lineRule="auto"/>
                    <w:jc w:val="center"/>
                    <w:rPr>
                      <w:rFonts w:ascii="Arial" w:hAnsi="Arial" w:cs="Arial"/>
                      <w:sz w:val="20"/>
                      <w:szCs w:val="20"/>
                      <w:lang w:val="en-US"/>
                    </w:rPr>
                  </w:pPr>
                  <w:r w:rsidRPr="00761CC8">
                    <w:rPr>
                      <w:rFonts w:ascii="Arial" w:hAnsi="Arial" w:cs="Arial"/>
                      <w:sz w:val="20"/>
                      <w:szCs w:val="20"/>
                      <w:lang w:val="en-US"/>
                    </w:rPr>
                    <w:t>Acceptable</w:t>
                  </w:r>
                </w:p>
              </w:tc>
              <w:tc>
                <w:tcPr>
                  <w:tcW w:w="1134" w:type="dxa"/>
                  <w:shd w:val="clear" w:color="auto" w:fill="D9D9D9"/>
                  <w:vAlign w:val="center"/>
                </w:tcPr>
                <w:p w14:paraId="020F6B9F" w14:textId="77777777" w:rsidR="00BD1331" w:rsidRPr="00761CC8" w:rsidRDefault="00BD1331" w:rsidP="00D76120">
                  <w:pPr>
                    <w:pStyle w:val="Default"/>
                    <w:spacing w:line="276" w:lineRule="auto"/>
                    <w:jc w:val="center"/>
                    <w:rPr>
                      <w:rFonts w:ascii="Arial" w:hAnsi="Arial" w:cs="Arial"/>
                      <w:sz w:val="20"/>
                      <w:szCs w:val="20"/>
                      <w:lang w:val="en-US"/>
                    </w:rPr>
                  </w:pPr>
                  <w:r w:rsidRPr="00761CC8">
                    <w:rPr>
                      <w:rFonts w:ascii="Arial" w:hAnsi="Arial" w:cs="Arial"/>
                      <w:sz w:val="20"/>
                      <w:szCs w:val="20"/>
                      <w:lang w:val="en-US"/>
                    </w:rPr>
                    <w:t>Acceptable</w:t>
                  </w:r>
                </w:p>
              </w:tc>
            </w:tr>
            <w:tr w:rsidR="00BD1331" w:rsidRPr="00A64E7F" w14:paraId="020F6BA9" w14:textId="77777777" w:rsidTr="00D76120">
              <w:trPr>
                <w:trHeight w:val="155"/>
              </w:trPr>
              <w:tc>
                <w:tcPr>
                  <w:tcW w:w="1542" w:type="dxa"/>
                  <w:vMerge/>
                </w:tcPr>
                <w:p w14:paraId="020F6BA1" w14:textId="77777777" w:rsidR="00BD1331" w:rsidRPr="00071DEE" w:rsidRDefault="00BD1331" w:rsidP="00D76120">
                  <w:pPr>
                    <w:pStyle w:val="Default"/>
                    <w:spacing w:line="276" w:lineRule="auto"/>
                    <w:rPr>
                      <w:rFonts w:ascii="Arial" w:hAnsi="Arial" w:cs="Arial"/>
                      <w:sz w:val="20"/>
                      <w:szCs w:val="20"/>
                      <w:lang w:val="en-US"/>
                    </w:rPr>
                  </w:pPr>
                </w:p>
              </w:tc>
              <w:tc>
                <w:tcPr>
                  <w:tcW w:w="1543" w:type="dxa"/>
                </w:tcPr>
                <w:p w14:paraId="020F6BA2" w14:textId="77777777" w:rsidR="00BD1331" w:rsidRPr="00071DEE" w:rsidRDefault="00BD1331" w:rsidP="00D76120">
                  <w:pPr>
                    <w:pStyle w:val="Default"/>
                    <w:rPr>
                      <w:rFonts w:ascii="Arial" w:hAnsi="Arial" w:cs="Arial"/>
                      <w:sz w:val="20"/>
                      <w:szCs w:val="20"/>
                      <w:lang w:val="en-US"/>
                    </w:rPr>
                  </w:pPr>
                  <w:r w:rsidRPr="00071DEE">
                    <w:rPr>
                      <w:rFonts w:ascii="Arial" w:hAnsi="Arial" w:cs="Arial"/>
                      <w:sz w:val="20"/>
                      <w:szCs w:val="20"/>
                      <w:lang w:val="en-US"/>
                    </w:rPr>
                    <w:t>Normal case scenario</w:t>
                  </w:r>
                </w:p>
                <w:p w14:paraId="020F6BA3" w14:textId="77777777" w:rsidR="00BD1331" w:rsidRPr="00071DEE" w:rsidRDefault="00BD1331" w:rsidP="00D76120">
                  <w:pPr>
                    <w:pStyle w:val="Default"/>
                    <w:spacing w:line="276" w:lineRule="auto"/>
                    <w:rPr>
                      <w:rFonts w:ascii="Arial" w:hAnsi="Arial" w:cs="Arial"/>
                      <w:sz w:val="20"/>
                      <w:szCs w:val="20"/>
                      <w:lang w:val="en-US"/>
                    </w:rPr>
                  </w:pPr>
                  <w:r w:rsidRPr="00071DEE">
                    <w:rPr>
                      <w:rFonts w:ascii="Arial" w:hAnsi="Arial" w:cs="Arial"/>
                      <w:sz w:val="20"/>
                      <w:szCs w:val="20"/>
                      <w:lang w:val="en-US"/>
                    </w:rPr>
                    <w:t>(Tier 2)</w:t>
                  </w:r>
                </w:p>
              </w:tc>
              <w:tc>
                <w:tcPr>
                  <w:tcW w:w="1276" w:type="dxa"/>
                  <w:vAlign w:val="center"/>
                </w:tcPr>
                <w:p w14:paraId="020F6BA4" w14:textId="77777777" w:rsidR="00BD1331" w:rsidRPr="00071DEE" w:rsidRDefault="00BD1331" w:rsidP="00D76120">
                  <w:pPr>
                    <w:pStyle w:val="Default"/>
                    <w:spacing w:line="276" w:lineRule="auto"/>
                    <w:jc w:val="center"/>
                    <w:rPr>
                      <w:rFonts w:ascii="Arial" w:hAnsi="Arial" w:cs="Arial"/>
                      <w:sz w:val="20"/>
                      <w:szCs w:val="20"/>
                      <w:lang w:val="en-US"/>
                    </w:rPr>
                  </w:pPr>
                  <w:r w:rsidRPr="00071DEE">
                    <w:rPr>
                      <w:rFonts w:ascii="Arial" w:hAnsi="Arial" w:cs="Arial"/>
                      <w:sz w:val="20"/>
                      <w:szCs w:val="20"/>
                      <w:lang w:val="en-US"/>
                    </w:rPr>
                    <w:t>4.91E-08</w:t>
                  </w:r>
                </w:p>
              </w:tc>
              <w:tc>
                <w:tcPr>
                  <w:tcW w:w="1276" w:type="dxa"/>
                  <w:shd w:val="clear" w:color="auto" w:fill="D9D9D9"/>
                  <w:vAlign w:val="center"/>
                </w:tcPr>
                <w:p w14:paraId="020F6BA5" w14:textId="77777777" w:rsidR="00BD1331" w:rsidRPr="00071DEE" w:rsidRDefault="00BD1331" w:rsidP="00D76120">
                  <w:pPr>
                    <w:pStyle w:val="Default"/>
                    <w:spacing w:line="276" w:lineRule="auto"/>
                    <w:jc w:val="center"/>
                    <w:rPr>
                      <w:rFonts w:ascii="Arial" w:hAnsi="Arial" w:cs="Arial"/>
                      <w:sz w:val="20"/>
                      <w:szCs w:val="20"/>
                      <w:lang w:val="en-US"/>
                    </w:rPr>
                  </w:pPr>
                  <w:r w:rsidRPr="00071DEE">
                    <w:rPr>
                      <w:rFonts w:ascii="Arial" w:hAnsi="Arial" w:cs="Arial"/>
                      <w:sz w:val="20"/>
                      <w:szCs w:val="20"/>
                      <w:lang w:val="en-US"/>
                    </w:rPr>
                    <w:t>2.53E-08</w:t>
                  </w:r>
                </w:p>
              </w:tc>
              <w:tc>
                <w:tcPr>
                  <w:tcW w:w="1276" w:type="dxa"/>
                  <w:vAlign w:val="center"/>
                </w:tcPr>
                <w:p w14:paraId="020F6BA6" w14:textId="77777777" w:rsidR="00BD1331" w:rsidRPr="00071DEE" w:rsidRDefault="00BD1331" w:rsidP="00D76120">
                  <w:pPr>
                    <w:pStyle w:val="Default"/>
                    <w:spacing w:line="276" w:lineRule="auto"/>
                    <w:jc w:val="center"/>
                    <w:rPr>
                      <w:rFonts w:ascii="Arial" w:hAnsi="Arial" w:cs="Arial"/>
                      <w:sz w:val="20"/>
                      <w:szCs w:val="20"/>
                      <w:lang w:val="en-US"/>
                    </w:rPr>
                  </w:pPr>
                  <w:r w:rsidRPr="00071DEE">
                    <w:rPr>
                      <w:rFonts w:ascii="Arial" w:hAnsi="Arial" w:cs="Arial"/>
                      <w:sz w:val="20"/>
                      <w:szCs w:val="20"/>
                      <w:lang w:val="en-US"/>
                    </w:rPr>
                    <w:t>0.01*</w:t>
                  </w:r>
                </w:p>
              </w:tc>
              <w:tc>
                <w:tcPr>
                  <w:tcW w:w="1133" w:type="dxa"/>
                  <w:vAlign w:val="center"/>
                </w:tcPr>
                <w:p w14:paraId="020F6BA7" w14:textId="77777777" w:rsidR="00BD1331" w:rsidRPr="00761CC8" w:rsidRDefault="00BD1331" w:rsidP="00D76120">
                  <w:pPr>
                    <w:pStyle w:val="Default"/>
                    <w:spacing w:line="276" w:lineRule="auto"/>
                    <w:jc w:val="center"/>
                    <w:rPr>
                      <w:rFonts w:ascii="Arial" w:hAnsi="Arial" w:cs="Arial"/>
                      <w:sz w:val="20"/>
                      <w:szCs w:val="20"/>
                      <w:lang w:val="en-US"/>
                    </w:rPr>
                  </w:pPr>
                  <w:r w:rsidRPr="00761CC8">
                    <w:rPr>
                      <w:rFonts w:ascii="Arial" w:hAnsi="Arial" w:cs="Arial"/>
                      <w:sz w:val="20"/>
                      <w:szCs w:val="20"/>
                      <w:lang w:val="en-US"/>
                    </w:rPr>
                    <w:t>Acceptable</w:t>
                  </w:r>
                </w:p>
              </w:tc>
              <w:tc>
                <w:tcPr>
                  <w:tcW w:w="1134" w:type="dxa"/>
                  <w:shd w:val="clear" w:color="auto" w:fill="D9D9D9"/>
                  <w:vAlign w:val="center"/>
                </w:tcPr>
                <w:p w14:paraId="020F6BA8" w14:textId="77777777" w:rsidR="00BD1331" w:rsidRPr="00761CC8" w:rsidRDefault="00BD1331" w:rsidP="00D76120">
                  <w:pPr>
                    <w:pStyle w:val="Default"/>
                    <w:spacing w:line="276" w:lineRule="auto"/>
                    <w:jc w:val="center"/>
                    <w:rPr>
                      <w:rFonts w:ascii="Arial" w:hAnsi="Arial" w:cs="Arial"/>
                      <w:sz w:val="20"/>
                      <w:szCs w:val="20"/>
                      <w:lang w:val="en-US"/>
                    </w:rPr>
                  </w:pPr>
                  <w:r w:rsidRPr="00761CC8">
                    <w:rPr>
                      <w:rFonts w:ascii="Arial" w:hAnsi="Arial" w:cs="Arial"/>
                      <w:sz w:val="20"/>
                      <w:szCs w:val="20"/>
                      <w:lang w:val="en-US"/>
                    </w:rPr>
                    <w:t>Acceptable</w:t>
                  </w:r>
                </w:p>
              </w:tc>
            </w:tr>
          </w:tbl>
          <w:p w14:paraId="020F6BAA" w14:textId="77777777" w:rsidR="00BD1331" w:rsidRPr="00A64E7F" w:rsidRDefault="00BD1331" w:rsidP="00D76120">
            <w:pPr>
              <w:spacing w:line="276" w:lineRule="auto"/>
              <w:jc w:val="both"/>
              <w:rPr>
                <w:rFonts w:ascii="Arial" w:hAnsi="Arial" w:cs="Arial"/>
                <w:sz w:val="20"/>
                <w:szCs w:val="20"/>
                <w:lang w:val="en-US"/>
              </w:rPr>
            </w:pPr>
          </w:p>
          <w:p w14:paraId="020F6BAB" w14:textId="77777777" w:rsidR="00BD1331" w:rsidRPr="00A64E7F" w:rsidRDefault="00BD1331" w:rsidP="00D76120">
            <w:pPr>
              <w:jc w:val="both"/>
              <w:rPr>
                <w:rFonts w:ascii="Arial" w:hAnsi="Arial" w:cs="Arial"/>
                <w:szCs w:val="22"/>
              </w:rPr>
            </w:pPr>
            <w:r w:rsidRPr="00A64E7F">
              <w:rPr>
                <w:rFonts w:ascii="Arial" w:hAnsi="Arial" w:cs="Arial"/>
                <w:szCs w:val="22"/>
              </w:rPr>
              <w:t>*0.01µg/L corresponds on the threshold value for the toxicity in drinking water from the toxicological part.</w:t>
            </w:r>
          </w:p>
          <w:p w14:paraId="020F6BAC" w14:textId="77777777" w:rsidR="00BD1331" w:rsidRPr="00A64E7F" w:rsidRDefault="00BD1331" w:rsidP="00D76120">
            <w:pPr>
              <w:rPr>
                <w:rFonts w:ascii="Arial" w:hAnsi="Arial" w:cs="Arial"/>
                <w:szCs w:val="22"/>
              </w:rPr>
            </w:pPr>
          </w:p>
          <w:p w14:paraId="020F6BAD" w14:textId="77777777" w:rsidR="00BD1331" w:rsidRPr="00A64E7F" w:rsidRDefault="00BD1331" w:rsidP="00D76120">
            <w:pPr>
              <w:jc w:val="both"/>
              <w:rPr>
                <w:rFonts w:ascii="Arial" w:hAnsi="Arial" w:cs="Arial"/>
                <w:szCs w:val="22"/>
              </w:rPr>
            </w:pPr>
            <w:r w:rsidRPr="00A64E7F">
              <w:rPr>
                <w:rFonts w:ascii="Arial" w:hAnsi="Arial" w:cs="Arial"/>
                <w:szCs w:val="22"/>
              </w:rPr>
              <w:t>The PEC</w:t>
            </w:r>
            <w:r w:rsidRPr="00A64E7F">
              <w:rPr>
                <w:rFonts w:ascii="Arial" w:hAnsi="Arial" w:cs="Arial"/>
                <w:szCs w:val="22"/>
                <w:vertAlign w:val="subscript"/>
              </w:rPr>
              <w:t>groundwater</w:t>
            </w:r>
            <w:r w:rsidRPr="00A64E7F">
              <w:rPr>
                <w:rFonts w:ascii="Arial" w:hAnsi="Arial" w:cs="Arial"/>
                <w:szCs w:val="22"/>
              </w:rPr>
              <w:t xml:space="preserve"> reported in the table 2.8.5-2 is the concentration in groundwater resulting from total concentration in soil (worst case). On the basis of difenacoum risk characterisation, there is no unacceptable risk for groundwater when the product NYNA D+ AVOINE is used in and around building against rats and mice. </w:t>
            </w:r>
          </w:p>
          <w:p w14:paraId="020F6BAE" w14:textId="77777777" w:rsidR="00BD1331" w:rsidRPr="00A64E7F" w:rsidRDefault="00BD1331" w:rsidP="00D76120">
            <w:pPr>
              <w:spacing w:line="276" w:lineRule="auto"/>
              <w:jc w:val="both"/>
              <w:rPr>
                <w:rFonts w:ascii="Arial" w:hAnsi="Arial" w:cs="Arial"/>
                <w:sz w:val="20"/>
                <w:szCs w:val="20"/>
              </w:rPr>
            </w:pPr>
          </w:p>
          <w:p w14:paraId="020F6BAF" w14:textId="77777777" w:rsidR="00BD1331" w:rsidRPr="00A64E7F" w:rsidRDefault="00BD1331" w:rsidP="00D76120">
            <w:pPr>
              <w:rPr>
                <w:rFonts w:ascii="Arial" w:hAnsi="Arial" w:cs="Arial"/>
                <w:szCs w:val="22"/>
                <w:lang w:val="en-US"/>
              </w:rPr>
            </w:pPr>
            <w:r w:rsidRPr="00A64E7F">
              <w:rPr>
                <w:rFonts w:ascii="Arial" w:hAnsi="Arial" w:cs="Arial"/>
                <w:szCs w:val="22"/>
                <w:lang w:val="en-US"/>
              </w:rPr>
              <w:t>2.8.5.3.2 Waste dump</w:t>
            </w:r>
          </w:p>
          <w:p w14:paraId="020F6BB0" w14:textId="77777777" w:rsidR="00BD1331" w:rsidRPr="00A64E7F" w:rsidRDefault="00BD1331" w:rsidP="00D76120">
            <w:pPr>
              <w:rPr>
                <w:rFonts w:ascii="Arial" w:hAnsi="Arial" w:cs="Arial"/>
                <w:szCs w:val="22"/>
                <w:lang w:val="en-US"/>
              </w:rPr>
            </w:pPr>
          </w:p>
          <w:p w14:paraId="020F6BB1" w14:textId="77777777" w:rsidR="00BD1331" w:rsidRPr="00A64E7F" w:rsidRDefault="00BD1331" w:rsidP="00D76120">
            <w:pPr>
              <w:jc w:val="both"/>
              <w:rPr>
                <w:rFonts w:ascii="Arial" w:hAnsi="Arial" w:cs="Arial"/>
                <w:szCs w:val="22"/>
                <w:lang w:val="en-US"/>
              </w:rPr>
            </w:pPr>
            <w:r w:rsidRPr="00A64E7F">
              <w:rPr>
                <w:rFonts w:ascii="Arial" w:hAnsi="Arial" w:cs="Arial"/>
                <w:szCs w:val="22"/>
                <w:lang w:val="en-US"/>
              </w:rPr>
              <w:t>Predicted soil concentration (PECs) have been calculated for the use scenario in waste dump. The resulting PEC/PNEC ratios for the soil are summarized in the table below:</w:t>
            </w:r>
          </w:p>
          <w:p w14:paraId="020F6BB2" w14:textId="77777777" w:rsidR="00BD1331" w:rsidRPr="00A64E7F" w:rsidRDefault="00BD1331" w:rsidP="00D76120">
            <w:pPr>
              <w:jc w:val="both"/>
              <w:rPr>
                <w:rFonts w:ascii="Arial" w:hAnsi="Arial" w:cs="Arial"/>
                <w:szCs w:val="22"/>
                <w:lang w:val="en-US"/>
              </w:rPr>
            </w:pPr>
          </w:p>
          <w:p w14:paraId="020F6BB3" w14:textId="77777777" w:rsidR="00BD1331" w:rsidRPr="00A64E7F" w:rsidRDefault="00BD1331" w:rsidP="00D76120">
            <w:pPr>
              <w:spacing w:line="276" w:lineRule="auto"/>
              <w:jc w:val="both"/>
              <w:rPr>
                <w:rFonts w:ascii="Arial" w:hAnsi="Arial" w:cs="Arial"/>
                <w:szCs w:val="22"/>
              </w:rPr>
            </w:pPr>
            <w:r w:rsidRPr="00A64E7F">
              <w:rPr>
                <w:rFonts w:ascii="Arial" w:hAnsi="Arial" w:cs="Arial"/>
                <w:szCs w:val="22"/>
              </w:rPr>
              <w:t>Table 2.8.5-3: PECsoil/PNECsoil for soil organisms exposed to difenacoum following use of bait at waste dump.</w:t>
            </w:r>
          </w:p>
          <w:tbl>
            <w:tblPr>
              <w:tblpPr w:leftFromText="141" w:rightFromText="141" w:vertAnchor="text" w:tblpXSpec="center" w:tblpY="1"/>
              <w:tblOverlap w:val="never"/>
              <w:tblW w:w="83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8"/>
              <w:gridCol w:w="2409"/>
              <w:gridCol w:w="2410"/>
              <w:gridCol w:w="1843"/>
            </w:tblGrid>
            <w:tr w:rsidR="00BD1331" w:rsidRPr="00A64E7F" w14:paraId="020F6BBA" w14:textId="77777777" w:rsidTr="00D76120">
              <w:trPr>
                <w:trHeight w:val="624"/>
                <w:jc w:val="center"/>
              </w:trPr>
              <w:tc>
                <w:tcPr>
                  <w:tcW w:w="1668" w:type="dxa"/>
                  <w:tcBorders>
                    <w:top w:val="single" w:sz="4" w:space="0" w:color="auto"/>
                    <w:left w:val="single" w:sz="4" w:space="0" w:color="auto"/>
                    <w:bottom w:val="single" w:sz="4" w:space="0" w:color="auto"/>
                    <w:right w:val="single" w:sz="4" w:space="0" w:color="auto"/>
                  </w:tcBorders>
                  <w:shd w:val="clear" w:color="auto" w:fill="D9D9D9"/>
                  <w:vAlign w:val="center"/>
                </w:tcPr>
                <w:p w14:paraId="020F6BB4" w14:textId="77777777" w:rsidR="00BD1331" w:rsidRPr="00A64E7F" w:rsidRDefault="00BD1331" w:rsidP="00D76120">
                  <w:pPr>
                    <w:spacing w:line="276" w:lineRule="auto"/>
                    <w:jc w:val="center"/>
                    <w:rPr>
                      <w:rFonts w:ascii="Arial" w:hAnsi="Arial" w:cs="Arial"/>
                      <w:b/>
                      <w:sz w:val="18"/>
                      <w:szCs w:val="18"/>
                      <w:lang w:val="en-GB"/>
                    </w:rPr>
                  </w:pPr>
                  <w:r w:rsidRPr="00A64E7F">
                    <w:rPr>
                      <w:rFonts w:ascii="Arial" w:hAnsi="Arial" w:cs="Arial"/>
                      <w:b/>
                      <w:sz w:val="18"/>
                      <w:szCs w:val="18"/>
                      <w:lang w:val="en-GB"/>
                    </w:rPr>
                    <w:t>Baiting scenario</w:t>
                  </w:r>
                </w:p>
                <w:p w14:paraId="020F6BB5" w14:textId="77777777" w:rsidR="00BD1331" w:rsidRPr="00A64E7F" w:rsidRDefault="00BD1331" w:rsidP="00D76120">
                  <w:pPr>
                    <w:spacing w:line="276" w:lineRule="auto"/>
                    <w:jc w:val="center"/>
                    <w:rPr>
                      <w:rFonts w:ascii="Arial" w:hAnsi="Arial" w:cs="Arial"/>
                      <w:b/>
                      <w:sz w:val="18"/>
                      <w:szCs w:val="18"/>
                      <w:lang w:val="en-GB"/>
                    </w:rPr>
                  </w:pPr>
                  <w:r w:rsidRPr="00A64E7F">
                    <w:rPr>
                      <w:rFonts w:ascii="Arial" w:hAnsi="Arial" w:cs="Arial"/>
                      <w:b/>
                      <w:sz w:val="18"/>
                      <w:szCs w:val="18"/>
                      <w:lang w:val="en-GB"/>
                    </w:rPr>
                    <w:t>(ESD PT14)</w:t>
                  </w:r>
                </w:p>
              </w:tc>
              <w:tc>
                <w:tcPr>
                  <w:tcW w:w="2409" w:type="dxa"/>
                  <w:tcBorders>
                    <w:top w:val="single" w:sz="4" w:space="0" w:color="auto"/>
                    <w:left w:val="single" w:sz="4" w:space="0" w:color="auto"/>
                    <w:bottom w:val="single" w:sz="4" w:space="0" w:color="auto"/>
                    <w:right w:val="single" w:sz="4" w:space="0" w:color="auto"/>
                  </w:tcBorders>
                  <w:shd w:val="clear" w:color="auto" w:fill="D9D9D9"/>
                  <w:vAlign w:val="center"/>
                </w:tcPr>
                <w:p w14:paraId="020F6BB6" w14:textId="77777777" w:rsidR="00BD1331" w:rsidRPr="00A64E7F" w:rsidRDefault="00BD1331" w:rsidP="00D76120">
                  <w:pPr>
                    <w:spacing w:line="276" w:lineRule="auto"/>
                    <w:jc w:val="center"/>
                    <w:rPr>
                      <w:rFonts w:ascii="Arial" w:hAnsi="Arial" w:cs="Arial"/>
                      <w:b/>
                      <w:sz w:val="18"/>
                      <w:szCs w:val="18"/>
                      <w:lang w:val="en-GB"/>
                    </w:rPr>
                  </w:pPr>
                  <w:r w:rsidRPr="00A64E7F">
                    <w:rPr>
                      <w:rFonts w:ascii="Arial" w:hAnsi="Arial" w:cs="Arial"/>
                      <w:b/>
                      <w:sz w:val="18"/>
                      <w:szCs w:val="18"/>
                      <w:lang w:val="en-GB"/>
                    </w:rPr>
                    <w:t>PECsoil</w:t>
                  </w:r>
                </w:p>
                <w:p w14:paraId="020F6BB7" w14:textId="77777777" w:rsidR="00BD1331" w:rsidRPr="00A64E7F" w:rsidRDefault="00BD1331" w:rsidP="00D76120">
                  <w:pPr>
                    <w:spacing w:line="276" w:lineRule="auto"/>
                    <w:jc w:val="center"/>
                    <w:rPr>
                      <w:rFonts w:ascii="Arial" w:hAnsi="Arial" w:cs="Arial"/>
                      <w:b/>
                      <w:sz w:val="18"/>
                      <w:szCs w:val="18"/>
                      <w:lang w:val="en-GB"/>
                    </w:rPr>
                  </w:pPr>
                  <w:r w:rsidRPr="00A64E7F">
                    <w:rPr>
                      <w:rFonts w:ascii="Arial" w:hAnsi="Arial" w:cs="Arial"/>
                      <w:b/>
                      <w:sz w:val="18"/>
                      <w:szCs w:val="18"/>
                      <w:lang w:val="en-GB"/>
                    </w:rPr>
                    <w:t>(mg </w:t>
                  </w:r>
                  <w:r w:rsidRPr="00A64E7F">
                    <w:rPr>
                      <w:rFonts w:ascii="Arial" w:hAnsi="Arial" w:cs="Arial"/>
                      <w:b/>
                      <w:sz w:val="18"/>
                      <w:szCs w:val="18"/>
                      <w:vertAlign w:val="subscript"/>
                      <w:lang w:val="en-GB"/>
                    </w:rPr>
                    <w:t>difenacoum</w:t>
                  </w:r>
                  <w:r w:rsidRPr="00A64E7F">
                    <w:rPr>
                      <w:rFonts w:ascii="Arial" w:hAnsi="Arial" w:cs="Arial"/>
                      <w:b/>
                      <w:sz w:val="18"/>
                      <w:szCs w:val="18"/>
                      <w:lang w:val="en-GB"/>
                    </w:rPr>
                    <w:t xml:space="preserve">.kg </w:t>
                  </w:r>
                  <w:r w:rsidRPr="00A64E7F">
                    <w:rPr>
                      <w:rFonts w:ascii="Arial" w:hAnsi="Arial" w:cs="Arial"/>
                      <w:b/>
                      <w:sz w:val="18"/>
                      <w:szCs w:val="18"/>
                      <w:vertAlign w:val="subscript"/>
                      <w:lang w:val="en-GB"/>
                    </w:rPr>
                    <w:t xml:space="preserve">wwt </w:t>
                  </w:r>
                  <w:r w:rsidRPr="00A64E7F">
                    <w:rPr>
                      <w:rFonts w:ascii="Arial" w:hAnsi="Arial" w:cs="Arial"/>
                      <w:b/>
                      <w:sz w:val="18"/>
                      <w:szCs w:val="18"/>
                      <w:lang w:val="en-GB"/>
                    </w:rPr>
                    <w:t>soil</w:t>
                  </w:r>
                  <w:r w:rsidRPr="00A64E7F">
                    <w:rPr>
                      <w:rFonts w:ascii="Arial" w:hAnsi="Arial" w:cs="Arial"/>
                      <w:b/>
                      <w:sz w:val="18"/>
                      <w:szCs w:val="18"/>
                      <w:vertAlign w:val="superscript"/>
                      <w:lang w:val="en-GB"/>
                    </w:rPr>
                    <w:t>-1</w:t>
                  </w:r>
                  <w:r w:rsidRPr="00A64E7F">
                    <w:rPr>
                      <w:rFonts w:ascii="Arial" w:hAnsi="Arial" w:cs="Arial"/>
                      <w:b/>
                      <w:sz w:val="18"/>
                      <w:szCs w:val="18"/>
                      <w:lang w:val="en-GB"/>
                    </w:rPr>
                    <w:t>)</w:t>
                  </w:r>
                </w:p>
              </w:tc>
              <w:tc>
                <w:tcPr>
                  <w:tcW w:w="2410" w:type="dxa"/>
                  <w:tcBorders>
                    <w:top w:val="single" w:sz="4" w:space="0" w:color="auto"/>
                    <w:left w:val="single" w:sz="4" w:space="0" w:color="auto"/>
                    <w:bottom w:val="single" w:sz="4" w:space="0" w:color="auto"/>
                    <w:right w:val="single" w:sz="4" w:space="0" w:color="auto"/>
                  </w:tcBorders>
                  <w:shd w:val="clear" w:color="auto" w:fill="D9D9D9"/>
                  <w:vAlign w:val="center"/>
                </w:tcPr>
                <w:p w14:paraId="020F6BB8" w14:textId="77777777" w:rsidR="00BD1331" w:rsidRPr="00A64E7F" w:rsidRDefault="00BD1331" w:rsidP="00D76120">
                  <w:pPr>
                    <w:spacing w:line="276" w:lineRule="auto"/>
                    <w:jc w:val="center"/>
                    <w:rPr>
                      <w:rFonts w:ascii="Arial" w:hAnsi="Arial" w:cs="Arial"/>
                      <w:b/>
                      <w:sz w:val="18"/>
                      <w:szCs w:val="18"/>
                      <w:lang w:val="en-GB"/>
                    </w:rPr>
                  </w:pPr>
                  <w:r w:rsidRPr="00A64E7F">
                    <w:rPr>
                      <w:rFonts w:ascii="Arial" w:hAnsi="Arial" w:cs="Arial"/>
                      <w:b/>
                      <w:sz w:val="18"/>
                      <w:szCs w:val="18"/>
                      <w:lang w:val="en-GB"/>
                    </w:rPr>
                    <w:t>PNECsoil (mg </w:t>
                  </w:r>
                  <w:r w:rsidRPr="00A64E7F">
                    <w:rPr>
                      <w:rFonts w:ascii="Arial" w:hAnsi="Arial" w:cs="Arial"/>
                      <w:b/>
                      <w:sz w:val="18"/>
                      <w:szCs w:val="18"/>
                      <w:vertAlign w:val="subscript"/>
                      <w:lang w:val="en-GB"/>
                    </w:rPr>
                    <w:t>difenacoum</w:t>
                  </w:r>
                  <w:r w:rsidRPr="00A64E7F">
                    <w:rPr>
                      <w:rFonts w:ascii="Arial" w:hAnsi="Arial" w:cs="Arial"/>
                      <w:b/>
                      <w:sz w:val="18"/>
                      <w:szCs w:val="18"/>
                      <w:lang w:val="en-GB"/>
                    </w:rPr>
                    <w:t xml:space="preserve">.kg </w:t>
                  </w:r>
                  <w:r w:rsidRPr="00A64E7F">
                    <w:rPr>
                      <w:rFonts w:ascii="Arial" w:hAnsi="Arial" w:cs="Arial"/>
                      <w:b/>
                      <w:sz w:val="18"/>
                      <w:szCs w:val="18"/>
                      <w:vertAlign w:val="subscript"/>
                      <w:lang w:val="en-GB"/>
                    </w:rPr>
                    <w:t>wwt</w:t>
                  </w:r>
                  <w:r w:rsidRPr="00A64E7F">
                    <w:rPr>
                      <w:rFonts w:ascii="Arial" w:hAnsi="Arial" w:cs="Arial"/>
                      <w:b/>
                      <w:sz w:val="18"/>
                      <w:szCs w:val="18"/>
                      <w:lang w:val="en-GB"/>
                    </w:rPr>
                    <w:t xml:space="preserve"> soil</w:t>
                  </w:r>
                  <w:r w:rsidRPr="00A64E7F">
                    <w:rPr>
                      <w:rFonts w:ascii="Arial" w:hAnsi="Arial" w:cs="Arial"/>
                      <w:b/>
                      <w:sz w:val="18"/>
                      <w:szCs w:val="18"/>
                      <w:vertAlign w:val="superscript"/>
                      <w:lang w:val="en-GB"/>
                    </w:rPr>
                    <w:t>-1</w:t>
                  </w:r>
                  <w:r w:rsidRPr="00A64E7F">
                    <w:rPr>
                      <w:rFonts w:ascii="Arial" w:hAnsi="Arial" w:cs="Arial"/>
                      <w:b/>
                      <w:sz w:val="18"/>
                      <w:szCs w:val="18"/>
                      <w:lang w:val="en-GB"/>
                    </w:rPr>
                    <w:t>)</w:t>
                  </w:r>
                </w:p>
              </w:tc>
              <w:tc>
                <w:tcPr>
                  <w:tcW w:w="1843" w:type="dxa"/>
                  <w:tcBorders>
                    <w:top w:val="single" w:sz="4" w:space="0" w:color="auto"/>
                    <w:left w:val="single" w:sz="4" w:space="0" w:color="auto"/>
                    <w:bottom w:val="single" w:sz="4" w:space="0" w:color="auto"/>
                    <w:right w:val="single" w:sz="4" w:space="0" w:color="auto"/>
                  </w:tcBorders>
                  <w:shd w:val="clear" w:color="auto" w:fill="D9D9D9"/>
                  <w:vAlign w:val="center"/>
                </w:tcPr>
                <w:p w14:paraId="020F6BB9" w14:textId="77777777" w:rsidR="00BD1331" w:rsidRPr="00A64E7F" w:rsidRDefault="00BD1331" w:rsidP="00D76120">
                  <w:pPr>
                    <w:spacing w:line="276" w:lineRule="auto"/>
                    <w:jc w:val="center"/>
                    <w:rPr>
                      <w:rFonts w:ascii="Arial" w:hAnsi="Arial" w:cs="Arial"/>
                      <w:b/>
                      <w:sz w:val="18"/>
                      <w:szCs w:val="18"/>
                      <w:lang w:val="en-GB"/>
                    </w:rPr>
                  </w:pPr>
                  <w:r w:rsidRPr="00A64E7F">
                    <w:rPr>
                      <w:rFonts w:ascii="Arial" w:hAnsi="Arial" w:cs="Arial"/>
                      <w:b/>
                      <w:sz w:val="18"/>
                      <w:szCs w:val="18"/>
                      <w:lang w:val="en-GB"/>
                    </w:rPr>
                    <w:t>PEC/PNEC ratio</w:t>
                  </w:r>
                </w:p>
              </w:tc>
            </w:tr>
            <w:tr w:rsidR="00BD1331" w:rsidRPr="00A64E7F" w14:paraId="020F6BC0" w14:textId="77777777" w:rsidTr="00D76120">
              <w:trPr>
                <w:trHeight w:val="510"/>
                <w:jc w:val="center"/>
              </w:trPr>
              <w:tc>
                <w:tcPr>
                  <w:tcW w:w="1668" w:type="dxa"/>
                  <w:vAlign w:val="center"/>
                </w:tcPr>
                <w:p w14:paraId="020F6BBB" w14:textId="77777777" w:rsidR="00BD1331" w:rsidRPr="00A64E7F" w:rsidRDefault="00BD1331" w:rsidP="00D76120">
                  <w:pPr>
                    <w:spacing w:line="276" w:lineRule="auto"/>
                    <w:rPr>
                      <w:rFonts w:ascii="Arial" w:hAnsi="Arial" w:cs="Arial"/>
                      <w:b/>
                      <w:bCs/>
                      <w:sz w:val="18"/>
                      <w:szCs w:val="18"/>
                      <w:lang w:val="en-GB"/>
                    </w:rPr>
                  </w:pPr>
                  <w:r w:rsidRPr="00A64E7F">
                    <w:rPr>
                      <w:rFonts w:ascii="Arial" w:hAnsi="Arial" w:cs="Arial"/>
                      <w:b/>
                      <w:sz w:val="18"/>
                      <w:szCs w:val="18"/>
                      <w:lang w:val="en-GB"/>
                    </w:rPr>
                    <w:t xml:space="preserve">Rat treatment </w:t>
                  </w:r>
                </w:p>
                <w:p w14:paraId="020F6BBC" w14:textId="77777777" w:rsidR="00BD1331" w:rsidRPr="00A64E7F" w:rsidRDefault="00BD1331" w:rsidP="00D76120">
                  <w:pPr>
                    <w:spacing w:line="276" w:lineRule="auto"/>
                    <w:rPr>
                      <w:rFonts w:ascii="Arial" w:hAnsi="Arial" w:cs="Arial"/>
                      <w:b/>
                      <w:sz w:val="18"/>
                      <w:szCs w:val="18"/>
                      <w:lang w:val="en-GB"/>
                    </w:rPr>
                  </w:pPr>
                  <w:r w:rsidRPr="00A64E7F">
                    <w:rPr>
                      <w:rFonts w:ascii="Arial" w:hAnsi="Arial" w:cs="Arial"/>
                      <w:b/>
                      <w:sz w:val="18"/>
                      <w:szCs w:val="18"/>
                      <w:lang w:val="en-GB"/>
                    </w:rPr>
                    <w:t>(40 kg.ha</w:t>
                  </w:r>
                  <w:r w:rsidRPr="00A64E7F">
                    <w:rPr>
                      <w:rFonts w:ascii="Arial" w:hAnsi="Arial" w:cs="Arial"/>
                      <w:b/>
                      <w:sz w:val="18"/>
                      <w:szCs w:val="18"/>
                      <w:vertAlign w:val="superscript"/>
                      <w:lang w:val="en-GB"/>
                    </w:rPr>
                    <w:t>-1</w:t>
                  </w:r>
                  <w:r w:rsidRPr="00A64E7F">
                    <w:rPr>
                      <w:rFonts w:ascii="Arial" w:hAnsi="Arial" w:cs="Arial"/>
                      <w:b/>
                      <w:sz w:val="18"/>
                      <w:szCs w:val="18"/>
                      <w:lang w:val="en-GB"/>
                    </w:rPr>
                    <w:t>)</w:t>
                  </w:r>
                </w:p>
              </w:tc>
              <w:tc>
                <w:tcPr>
                  <w:tcW w:w="2409" w:type="dxa"/>
                  <w:vAlign w:val="center"/>
                </w:tcPr>
                <w:p w14:paraId="020F6BBD" w14:textId="77777777" w:rsidR="00BD1331" w:rsidRPr="00A64E7F" w:rsidRDefault="00BD1331" w:rsidP="00D76120">
                  <w:pPr>
                    <w:jc w:val="center"/>
                    <w:rPr>
                      <w:rFonts w:ascii="Arial" w:hAnsi="Arial" w:cs="Arial"/>
                      <w:sz w:val="18"/>
                      <w:szCs w:val="18"/>
                      <w:lang w:val="en-GB"/>
                    </w:rPr>
                  </w:pPr>
                  <w:r w:rsidRPr="00A64E7F">
                    <w:rPr>
                      <w:rFonts w:ascii="Arial" w:hAnsi="Arial" w:cs="Arial"/>
                      <w:sz w:val="18"/>
                      <w:szCs w:val="18"/>
                      <w:lang w:val="en-GB"/>
                    </w:rPr>
                    <w:t>7.41E-03</w:t>
                  </w:r>
                </w:p>
              </w:tc>
              <w:tc>
                <w:tcPr>
                  <w:tcW w:w="2410" w:type="dxa"/>
                  <w:vAlign w:val="center"/>
                </w:tcPr>
                <w:p w14:paraId="020F6BBE" w14:textId="77777777" w:rsidR="00BD1331" w:rsidRPr="00A64E7F" w:rsidRDefault="00BD1331" w:rsidP="00D76120">
                  <w:pPr>
                    <w:jc w:val="center"/>
                    <w:rPr>
                      <w:rFonts w:ascii="Arial" w:hAnsi="Arial" w:cs="Arial"/>
                      <w:sz w:val="18"/>
                      <w:szCs w:val="18"/>
                      <w:lang w:val="en-GB"/>
                    </w:rPr>
                  </w:pPr>
                  <w:r w:rsidRPr="00A64E7F">
                    <w:rPr>
                      <w:rFonts w:ascii="Arial" w:hAnsi="Arial" w:cs="Arial"/>
                      <w:sz w:val="18"/>
                      <w:szCs w:val="18"/>
                      <w:lang w:val="en-GB"/>
                    </w:rPr>
                    <w:t>8.77E-01</w:t>
                  </w:r>
                </w:p>
              </w:tc>
              <w:tc>
                <w:tcPr>
                  <w:tcW w:w="1843" w:type="dxa"/>
                  <w:vAlign w:val="center"/>
                </w:tcPr>
                <w:p w14:paraId="020F6BBF" w14:textId="77777777" w:rsidR="00BD1331" w:rsidRPr="00A64E7F" w:rsidRDefault="00BD1331" w:rsidP="00D76120">
                  <w:pPr>
                    <w:jc w:val="center"/>
                    <w:rPr>
                      <w:rFonts w:ascii="Arial" w:hAnsi="Arial" w:cs="Arial"/>
                      <w:sz w:val="18"/>
                      <w:szCs w:val="18"/>
                    </w:rPr>
                  </w:pPr>
                  <w:r w:rsidRPr="00A64E7F">
                    <w:rPr>
                      <w:rFonts w:ascii="Arial" w:hAnsi="Arial" w:cs="Arial"/>
                      <w:sz w:val="18"/>
                      <w:szCs w:val="18"/>
                    </w:rPr>
                    <w:t>8.45E-03</w:t>
                  </w:r>
                </w:p>
              </w:tc>
            </w:tr>
            <w:tr w:rsidR="00BD1331" w:rsidRPr="00A64E7F" w14:paraId="020F6BC6" w14:textId="77777777" w:rsidTr="00D76120">
              <w:trPr>
                <w:trHeight w:val="510"/>
                <w:jc w:val="center"/>
              </w:trPr>
              <w:tc>
                <w:tcPr>
                  <w:tcW w:w="1668" w:type="dxa"/>
                  <w:vAlign w:val="center"/>
                </w:tcPr>
                <w:p w14:paraId="020F6BC1" w14:textId="77777777" w:rsidR="00BD1331" w:rsidRPr="00A64E7F" w:rsidRDefault="00BD1331" w:rsidP="00D76120">
                  <w:pPr>
                    <w:spacing w:line="276" w:lineRule="auto"/>
                    <w:rPr>
                      <w:rFonts w:ascii="Arial" w:hAnsi="Arial" w:cs="Arial"/>
                      <w:b/>
                      <w:bCs/>
                      <w:sz w:val="18"/>
                      <w:szCs w:val="18"/>
                      <w:lang w:val="en-GB"/>
                    </w:rPr>
                  </w:pPr>
                  <w:r w:rsidRPr="00A64E7F">
                    <w:rPr>
                      <w:rFonts w:ascii="Arial" w:hAnsi="Arial" w:cs="Arial"/>
                      <w:b/>
                      <w:sz w:val="18"/>
                      <w:szCs w:val="18"/>
                      <w:lang w:val="en-GB"/>
                    </w:rPr>
                    <w:t xml:space="preserve">Rat treatment </w:t>
                  </w:r>
                </w:p>
                <w:p w14:paraId="020F6BC2" w14:textId="77777777" w:rsidR="00BD1331" w:rsidRPr="00A64E7F" w:rsidRDefault="00BD1331" w:rsidP="00D76120">
                  <w:pPr>
                    <w:spacing w:line="276" w:lineRule="auto"/>
                    <w:rPr>
                      <w:rFonts w:ascii="Arial" w:hAnsi="Arial" w:cs="Arial"/>
                      <w:b/>
                      <w:sz w:val="18"/>
                      <w:szCs w:val="18"/>
                      <w:lang w:val="en-GB"/>
                    </w:rPr>
                  </w:pPr>
                  <w:r w:rsidRPr="00A64E7F">
                    <w:rPr>
                      <w:rFonts w:ascii="Arial" w:hAnsi="Arial" w:cs="Arial"/>
                      <w:b/>
                      <w:sz w:val="18"/>
                      <w:szCs w:val="18"/>
                      <w:lang w:val="en-GB"/>
                    </w:rPr>
                    <w:t>(84 kg.ha</w:t>
                  </w:r>
                  <w:r w:rsidRPr="00A64E7F">
                    <w:rPr>
                      <w:rFonts w:ascii="Arial" w:hAnsi="Arial" w:cs="Arial"/>
                      <w:b/>
                      <w:sz w:val="18"/>
                      <w:szCs w:val="18"/>
                      <w:vertAlign w:val="superscript"/>
                      <w:lang w:val="en-GB"/>
                    </w:rPr>
                    <w:t>-1</w:t>
                  </w:r>
                  <w:r w:rsidRPr="00A64E7F">
                    <w:rPr>
                      <w:rFonts w:ascii="Arial" w:hAnsi="Arial" w:cs="Arial"/>
                      <w:b/>
                      <w:sz w:val="18"/>
                      <w:szCs w:val="18"/>
                      <w:lang w:val="en-GB"/>
                    </w:rPr>
                    <w:t>)</w:t>
                  </w:r>
                </w:p>
              </w:tc>
              <w:tc>
                <w:tcPr>
                  <w:tcW w:w="2409" w:type="dxa"/>
                  <w:vAlign w:val="center"/>
                </w:tcPr>
                <w:p w14:paraId="020F6BC3" w14:textId="77777777" w:rsidR="00BD1331" w:rsidRPr="00A64E7F" w:rsidRDefault="00BD1331" w:rsidP="00D76120">
                  <w:pPr>
                    <w:jc w:val="center"/>
                    <w:rPr>
                      <w:rFonts w:ascii="Arial" w:hAnsi="Arial" w:cs="Arial"/>
                      <w:sz w:val="18"/>
                      <w:szCs w:val="18"/>
                      <w:lang w:val="en-GB"/>
                    </w:rPr>
                  </w:pPr>
                  <w:r w:rsidRPr="00A64E7F">
                    <w:rPr>
                      <w:rFonts w:ascii="Arial" w:hAnsi="Arial" w:cs="Arial"/>
                      <w:sz w:val="18"/>
                      <w:szCs w:val="18"/>
                      <w:lang w:val="en-GB"/>
                    </w:rPr>
                    <w:t>1.56E-02</w:t>
                  </w:r>
                </w:p>
              </w:tc>
              <w:tc>
                <w:tcPr>
                  <w:tcW w:w="2410" w:type="dxa"/>
                  <w:vAlign w:val="center"/>
                </w:tcPr>
                <w:p w14:paraId="020F6BC4" w14:textId="77777777" w:rsidR="00BD1331" w:rsidRPr="00A64E7F" w:rsidRDefault="00BD1331" w:rsidP="00D76120">
                  <w:pPr>
                    <w:jc w:val="center"/>
                    <w:rPr>
                      <w:rFonts w:ascii="Arial" w:hAnsi="Arial" w:cs="Arial"/>
                      <w:sz w:val="18"/>
                      <w:szCs w:val="18"/>
                      <w:lang w:val="en-GB"/>
                    </w:rPr>
                  </w:pPr>
                  <w:r w:rsidRPr="00A64E7F">
                    <w:rPr>
                      <w:rFonts w:ascii="Arial" w:hAnsi="Arial" w:cs="Arial"/>
                      <w:sz w:val="18"/>
                      <w:szCs w:val="18"/>
                      <w:lang w:val="en-GB"/>
                    </w:rPr>
                    <w:t>8.77E-01</w:t>
                  </w:r>
                </w:p>
              </w:tc>
              <w:tc>
                <w:tcPr>
                  <w:tcW w:w="1843" w:type="dxa"/>
                  <w:vAlign w:val="center"/>
                </w:tcPr>
                <w:p w14:paraId="020F6BC5" w14:textId="77777777" w:rsidR="00BD1331" w:rsidRPr="00A64E7F" w:rsidRDefault="00BD1331" w:rsidP="00D76120">
                  <w:pPr>
                    <w:jc w:val="center"/>
                    <w:rPr>
                      <w:rFonts w:ascii="Arial" w:hAnsi="Arial" w:cs="Arial"/>
                      <w:sz w:val="18"/>
                      <w:szCs w:val="18"/>
                    </w:rPr>
                  </w:pPr>
                  <w:r w:rsidRPr="00A64E7F">
                    <w:rPr>
                      <w:rFonts w:ascii="Arial" w:hAnsi="Arial" w:cs="Arial"/>
                      <w:sz w:val="18"/>
                      <w:szCs w:val="18"/>
                    </w:rPr>
                    <w:t>1.77E-02</w:t>
                  </w:r>
                </w:p>
              </w:tc>
            </w:tr>
          </w:tbl>
          <w:p w14:paraId="020F6BC7" w14:textId="77777777" w:rsidR="00BD1331" w:rsidRPr="00A64E7F" w:rsidRDefault="00BD1331" w:rsidP="00D76120">
            <w:pPr>
              <w:spacing w:line="276" w:lineRule="auto"/>
              <w:jc w:val="both"/>
              <w:rPr>
                <w:rFonts w:ascii="Arial" w:hAnsi="Arial" w:cs="Arial"/>
                <w:sz w:val="20"/>
                <w:szCs w:val="20"/>
              </w:rPr>
            </w:pPr>
          </w:p>
          <w:p w14:paraId="020F6BC8" w14:textId="77777777" w:rsidR="00BD1331" w:rsidRPr="00A64E7F" w:rsidRDefault="00BD1331" w:rsidP="00D76120">
            <w:pPr>
              <w:jc w:val="both"/>
              <w:rPr>
                <w:rFonts w:ascii="Arial" w:hAnsi="Arial" w:cs="Arial"/>
                <w:szCs w:val="22"/>
              </w:rPr>
            </w:pPr>
            <w:r w:rsidRPr="00A64E7F">
              <w:rPr>
                <w:rFonts w:ascii="Arial" w:hAnsi="Arial" w:cs="Arial"/>
                <w:szCs w:val="22"/>
              </w:rPr>
              <w:t xml:space="preserve">According to the ESD PT14 scenario, the amount of rodenticide normally used in waste dumps does not exceed </w:t>
            </w:r>
            <w:r w:rsidRPr="00A64E7F">
              <w:rPr>
                <w:rFonts w:ascii="Arial" w:hAnsi="Arial" w:cs="Arial"/>
                <w:b/>
                <w:szCs w:val="22"/>
              </w:rPr>
              <w:t>40kg/ha</w:t>
            </w:r>
            <w:r w:rsidRPr="00A64E7F">
              <w:rPr>
                <w:rFonts w:ascii="Arial" w:hAnsi="Arial" w:cs="Arial"/>
                <w:szCs w:val="22"/>
              </w:rPr>
              <w:t>. In this case, the risks are acceptable for soil. Taking into acount the application rate claimed by the applicant (</w:t>
            </w:r>
            <w:r w:rsidRPr="00A64E7F">
              <w:rPr>
                <w:rFonts w:ascii="Arial" w:hAnsi="Arial" w:cs="Arial"/>
                <w:i/>
                <w:szCs w:val="22"/>
              </w:rPr>
              <w:t>i.e.</w:t>
            </w:r>
            <w:r w:rsidRPr="00A64E7F">
              <w:rPr>
                <w:rFonts w:ascii="Arial" w:hAnsi="Arial" w:cs="Arial"/>
                <w:szCs w:val="22"/>
              </w:rPr>
              <w:t xml:space="preserve"> 180g/5m), the ESD PT14 calculations lead also to acceptable risks for the terrestrial compartment. </w:t>
            </w:r>
          </w:p>
          <w:p w14:paraId="020F6BC9" w14:textId="77777777" w:rsidR="00BD1331" w:rsidRPr="00A64E7F" w:rsidRDefault="00BD1331" w:rsidP="00D76120">
            <w:pPr>
              <w:spacing w:line="276" w:lineRule="auto"/>
              <w:jc w:val="both"/>
              <w:rPr>
                <w:rFonts w:ascii="Arial" w:hAnsi="Arial" w:cs="Arial"/>
                <w:szCs w:val="22"/>
              </w:rPr>
            </w:pPr>
          </w:p>
          <w:p w14:paraId="020F6BCA" w14:textId="77777777" w:rsidR="00BD1331" w:rsidRPr="00A64E7F" w:rsidRDefault="00BD1331" w:rsidP="00D76120">
            <w:pPr>
              <w:spacing w:line="276" w:lineRule="auto"/>
              <w:jc w:val="both"/>
              <w:rPr>
                <w:rFonts w:ascii="Arial" w:hAnsi="Arial" w:cs="Arial"/>
                <w:szCs w:val="22"/>
              </w:rPr>
            </w:pPr>
            <w:r w:rsidRPr="00A64E7F">
              <w:rPr>
                <w:rFonts w:ascii="Arial" w:hAnsi="Arial" w:cs="Arial"/>
                <w:szCs w:val="22"/>
              </w:rPr>
              <w:t>Table 2.8.5-4: PEC groundwater due to use of NYNA D+ AVOINE in waste dump</w:t>
            </w:r>
          </w:p>
          <w:tbl>
            <w:tblPr>
              <w:tblpPr w:leftFromText="141" w:rightFromText="141" w:vertAnchor="text" w:tblpXSpec="center" w:tblpY="1"/>
              <w:tblOverlap w:val="never"/>
              <w:tblW w:w="83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8"/>
              <w:gridCol w:w="2409"/>
              <w:gridCol w:w="2410"/>
              <w:gridCol w:w="1843"/>
            </w:tblGrid>
            <w:tr w:rsidR="00BD1331" w:rsidRPr="00A64E7F" w14:paraId="020F6BD1" w14:textId="77777777" w:rsidTr="00D76120">
              <w:trPr>
                <w:trHeight w:val="624"/>
                <w:jc w:val="center"/>
              </w:trPr>
              <w:tc>
                <w:tcPr>
                  <w:tcW w:w="1668" w:type="dxa"/>
                  <w:tcBorders>
                    <w:top w:val="single" w:sz="4" w:space="0" w:color="auto"/>
                    <w:left w:val="single" w:sz="4" w:space="0" w:color="auto"/>
                    <w:bottom w:val="single" w:sz="4" w:space="0" w:color="auto"/>
                    <w:right w:val="single" w:sz="4" w:space="0" w:color="auto"/>
                  </w:tcBorders>
                  <w:shd w:val="clear" w:color="auto" w:fill="D9D9D9"/>
                  <w:vAlign w:val="center"/>
                </w:tcPr>
                <w:p w14:paraId="020F6BCB" w14:textId="77777777" w:rsidR="00BD1331" w:rsidRPr="00A64E7F" w:rsidRDefault="00BD1331" w:rsidP="00D76120">
                  <w:pPr>
                    <w:spacing w:line="276" w:lineRule="auto"/>
                    <w:jc w:val="center"/>
                    <w:rPr>
                      <w:rFonts w:ascii="Arial" w:hAnsi="Arial" w:cs="Arial"/>
                      <w:b/>
                      <w:sz w:val="18"/>
                      <w:szCs w:val="18"/>
                      <w:lang w:val="en-GB"/>
                    </w:rPr>
                  </w:pPr>
                  <w:r w:rsidRPr="00A64E7F">
                    <w:rPr>
                      <w:rFonts w:ascii="Arial" w:hAnsi="Arial" w:cs="Arial"/>
                      <w:b/>
                      <w:sz w:val="18"/>
                      <w:szCs w:val="18"/>
                      <w:lang w:val="en-GB"/>
                    </w:rPr>
                    <w:t>Baiting scenario</w:t>
                  </w:r>
                </w:p>
                <w:p w14:paraId="020F6BCC" w14:textId="77777777" w:rsidR="00BD1331" w:rsidRPr="00A64E7F" w:rsidRDefault="00BD1331" w:rsidP="00D76120">
                  <w:pPr>
                    <w:spacing w:line="276" w:lineRule="auto"/>
                    <w:jc w:val="center"/>
                    <w:rPr>
                      <w:rFonts w:ascii="Arial" w:hAnsi="Arial" w:cs="Arial"/>
                      <w:b/>
                      <w:sz w:val="18"/>
                      <w:szCs w:val="18"/>
                      <w:lang w:val="en-GB"/>
                    </w:rPr>
                  </w:pPr>
                  <w:r w:rsidRPr="00A64E7F">
                    <w:rPr>
                      <w:rFonts w:ascii="Arial" w:hAnsi="Arial" w:cs="Arial"/>
                      <w:b/>
                      <w:sz w:val="18"/>
                      <w:szCs w:val="18"/>
                      <w:lang w:val="en-GB"/>
                    </w:rPr>
                    <w:t>(ESD PT14)</w:t>
                  </w:r>
                </w:p>
              </w:tc>
              <w:tc>
                <w:tcPr>
                  <w:tcW w:w="2409" w:type="dxa"/>
                  <w:tcBorders>
                    <w:top w:val="single" w:sz="4" w:space="0" w:color="auto"/>
                    <w:left w:val="single" w:sz="4" w:space="0" w:color="auto"/>
                    <w:bottom w:val="single" w:sz="4" w:space="0" w:color="auto"/>
                    <w:right w:val="single" w:sz="4" w:space="0" w:color="auto"/>
                  </w:tcBorders>
                  <w:shd w:val="clear" w:color="auto" w:fill="D9D9D9"/>
                  <w:vAlign w:val="center"/>
                </w:tcPr>
                <w:p w14:paraId="020F6BCD" w14:textId="77777777" w:rsidR="00BD1331" w:rsidRPr="00A64E7F" w:rsidRDefault="00BD1331" w:rsidP="00D76120">
                  <w:pPr>
                    <w:spacing w:line="276" w:lineRule="auto"/>
                    <w:jc w:val="center"/>
                    <w:rPr>
                      <w:rFonts w:ascii="Arial" w:hAnsi="Arial" w:cs="Arial"/>
                      <w:b/>
                      <w:sz w:val="18"/>
                      <w:szCs w:val="18"/>
                      <w:lang w:val="en-GB"/>
                    </w:rPr>
                  </w:pPr>
                  <w:r w:rsidRPr="00A64E7F">
                    <w:rPr>
                      <w:rFonts w:ascii="Arial" w:hAnsi="Arial" w:cs="Arial"/>
                      <w:b/>
                      <w:sz w:val="18"/>
                      <w:szCs w:val="18"/>
                      <w:lang w:val="en-GB"/>
                    </w:rPr>
                    <w:t>PECgroundwater</w:t>
                  </w:r>
                </w:p>
                <w:p w14:paraId="020F6BCE" w14:textId="77777777" w:rsidR="00BD1331" w:rsidRPr="00A64E7F" w:rsidRDefault="00BD1331" w:rsidP="00D76120">
                  <w:pPr>
                    <w:spacing w:line="276" w:lineRule="auto"/>
                    <w:jc w:val="center"/>
                    <w:rPr>
                      <w:rFonts w:ascii="Arial" w:hAnsi="Arial" w:cs="Arial"/>
                      <w:b/>
                      <w:sz w:val="18"/>
                      <w:szCs w:val="18"/>
                      <w:lang w:val="en-GB"/>
                    </w:rPr>
                  </w:pPr>
                  <w:r w:rsidRPr="00A64E7F">
                    <w:rPr>
                      <w:rFonts w:ascii="Arial" w:hAnsi="Arial" w:cs="Arial"/>
                      <w:b/>
                      <w:sz w:val="18"/>
                      <w:szCs w:val="18"/>
                      <w:lang w:val="en-GB"/>
                    </w:rPr>
                    <w:t>(µg </w:t>
                  </w:r>
                  <w:r w:rsidRPr="00A64E7F">
                    <w:rPr>
                      <w:rFonts w:ascii="Arial" w:hAnsi="Arial" w:cs="Arial"/>
                      <w:b/>
                      <w:sz w:val="18"/>
                      <w:szCs w:val="18"/>
                      <w:vertAlign w:val="subscript"/>
                      <w:lang w:val="en-GB"/>
                    </w:rPr>
                    <w:t>difenacoum</w:t>
                  </w:r>
                  <w:r w:rsidRPr="00A64E7F">
                    <w:rPr>
                      <w:rFonts w:ascii="Arial" w:hAnsi="Arial" w:cs="Arial"/>
                      <w:b/>
                      <w:sz w:val="18"/>
                      <w:szCs w:val="18"/>
                      <w:lang w:val="en-GB"/>
                    </w:rPr>
                    <w:t xml:space="preserve">.kg </w:t>
                  </w:r>
                  <w:r w:rsidRPr="00A64E7F">
                    <w:rPr>
                      <w:rFonts w:ascii="Arial" w:hAnsi="Arial" w:cs="Arial"/>
                      <w:b/>
                      <w:sz w:val="18"/>
                      <w:szCs w:val="18"/>
                      <w:vertAlign w:val="subscript"/>
                      <w:lang w:val="en-GB"/>
                    </w:rPr>
                    <w:t xml:space="preserve">wwt </w:t>
                  </w:r>
                  <w:r w:rsidRPr="00A64E7F">
                    <w:rPr>
                      <w:rFonts w:ascii="Arial" w:hAnsi="Arial" w:cs="Arial"/>
                      <w:b/>
                      <w:sz w:val="18"/>
                      <w:szCs w:val="18"/>
                      <w:lang w:val="en-GB"/>
                    </w:rPr>
                    <w:t>soil</w:t>
                  </w:r>
                  <w:r w:rsidRPr="00A64E7F">
                    <w:rPr>
                      <w:rFonts w:ascii="Arial" w:hAnsi="Arial" w:cs="Arial"/>
                      <w:b/>
                      <w:sz w:val="18"/>
                      <w:szCs w:val="18"/>
                      <w:vertAlign w:val="superscript"/>
                      <w:lang w:val="en-GB"/>
                    </w:rPr>
                    <w:t>-1</w:t>
                  </w:r>
                  <w:r w:rsidRPr="00A64E7F">
                    <w:rPr>
                      <w:rFonts w:ascii="Arial" w:hAnsi="Arial" w:cs="Arial"/>
                      <w:b/>
                      <w:sz w:val="18"/>
                      <w:szCs w:val="18"/>
                      <w:lang w:val="en-GB"/>
                    </w:rPr>
                    <w:t>)</w:t>
                  </w:r>
                </w:p>
              </w:tc>
              <w:tc>
                <w:tcPr>
                  <w:tcW w:w="2410" w:type="dxa"/>
                  <w:tcBorders>
                    <w:top w:val="single" w:sz="4" w:space="0" w:color="auto"/>
                    <w:left w:val="single" w:sz="4" w:space="0" w:color="auto"/>
                    <w:bottom w:val="single" w:sz="4" w:space="0" w:color="auto"/>
                    <w:right w:val="single" w:sz="4" w:space="0" w:color="auto"/>
                  </w:tcBorders>
                  <w:shd w:val="clear" w:color="auto" w:fill="D9D9D9"/>
                  <w:vAlign w:val="center"/>
                </w:tcPr>
                <w:p w14:paraId="020F6BCF" w14:textId="77777777" w:rsidR="00BD1331" w:rsidRPr="00A64E7F" w:rsidRDefault="00BD1331" w:rsidP="00D76120">
                  <w:pPr>
                    <w:spacing w:line="276" w:lineRule="auto"/>
                    <w:jc w:val="center"/>
                    <w:rPr>
                      <w:rFonts w:ascii="Arial" w:hAnsi="Arial" w:cs="Arial"/>
                      <w:b/>
                      <w:sz w:val="18"/>
                      <w:szCs w:val="18"/>
                      <w:lang w:val="en-GB"/>
                    </w:rPr>
                  </w:pPr>
                  <w:r w:rsidRPr="00A64E7F">
                    <w:rPr>
                      <w:rFonts w:ascii="Arial" w:hAnsi="Arial" w:cs="Arial"/>
                      <w:b/>
                      <w:sz w:val="18"/>
                      <w:szCs w:val="18"/>
                      <w:lang w:val="en-GB"/>
                    </w:rPr>
                    <w:t>Threshold value in groundwater (µg.L</w:t>
                  </w:r>
                  <w:r w:rsidRPr="00A64E7F">
                    <w:rPr>
                      <w:rFonts w:ascii="Arial" w:hAnsi="Arial" w:cs="Arial"/>
                      <w:b/>
                      <w:sz w:val="18"/>
                      <w:szCs w:val="18"/>
                      <w:vertAlign w:val="superscript"/>
                      <w:lang w:val="en-GB"/>
                    </w:rPr>
                    <w:t>-1</w:t>
                  </w:r>
                  <w:r w:rsidRPr="00A64E7F">
                    <w:rPr>
                      <w:rFonts w:ascii="Arial" w:hAnsi="Arial" w:cs="Arial"/>
                      <w:b/>
                      <w:sz w:val="18"/>
                      <w:szCs w:val="18"/>
                      <w:lang w:val="en-GB"/>
                    </w:rPr>
                    <w:t>)</w:t>
                  </w:r>
                </w:p>
              </w:tc>
              <w:tc>
                <w:tcPr>
                  <w:tcW w:w="1843" w:type="dxa"/>
                  <w:tcBorders>
                    <w:top w:val="single" w:sz="4" w:space="0" w:color="auto"/>
                    <w:left w:val="single" w:sz="4" w:space="0" w:color="auto"/>
                    <w:bottom w:val="single" w:sz="4" w:space="0" w:color="auto"/>
                    <w:right w:val="single" w:sz="4" w:space="0" w:color="auto"/>
                  </w:tcBorders>
                  <w:shd w:val="clear" w:color="auto" w:fill="D9D9D9"/>
                  <w:vAlign w:val="center"/>
                </w:tcPr>
                <w:p w14:paraId="020F6BD0" w14:textId="77777777" w:rsidR="00BD1331" w:rsidRPr="00A64E7F" w:rsidRDefault="00BD1331" w:rsidP="00D76120">
                  <w:pPr>
                    <w:spacing w:line="276" w:lineRule="auto"/>
                    <w:jc w:val="center"/>
                    <w:rPr>
                      <w:rFonts w:ascii="Arial" w:hAnsi="Arial" w:cs="Arial"/>
                      <w:b/>
                      <w:sz w:val="18"/>
                      <w:szCs w:val="18"/>
                      <w:lang w:val="en-GB"/>
                    </w:rPr>
                  </w:pPr>
                  <w:r w:rsidRPr="00A64E7F">
                    <w:rPr>
                      <w:rFonts w:ascii="Arial" w:hAnsi="Arial" w:cs="Arial"/>
                      <w:b/>
                      <w:sz w:val="18"/>
                      <w:szCs w:val="18"/>
                      <w:lang w:val="en-GB"/>
                    </w:rPr>
                    <w:t>Risk characterization</w:t>
                  </w:r>
                </w:p>
              </w:tc>
            </w:tr>
            <w:tr w:rsidR="00BD1331" w:rsidRPr="00A64E7F" w14:paraId="020F6BD7" w14:textId="77777777" w:rsidTr="00D76120">
              <w:trPr>
                <w:trHeight w:val="510"/>
                <w:jc w:val="center"/>
              </w:trPr>
              <w:tc>
                <w:tcPr>
                  <w:tcW w:w="1668" w:type="dxa"/>
                  <w:vAlign w:val="center"/>
                </w:tcPr>
                <w:p w14:paraId="020F6BD2" w14:textId="77777777" w:rsidR="00BD1331" w:rsidRPr="00A64E7F" w:rsidRDefault="00BD1331" w:rsidP="00D76120">
                  <w:pPr>
                    <w:spacing w:line="276" w:lineRule="auto"/>
                    <w:rPr>
                      <w:rFonts w:ascii="Arial" w:hAnsi="Arial" w:cs="Arial"/>
                      <w:b/>
                      <w:bCs/>
                      <w:sz w:val="18"/>
                      <w:szCs w:val="18"/>
                      <w:lang w:val="en-GB"/>
                    </w:rPr>
                  </w:pPr>
                  <w:r w:rsidRPr="00A64E7F">
                    <w:rPr>
                      <w:rFonts w:ascii="Arial" w:hAnsi="Arial" w:cs="Arial"/>
                      <w:b/>
                      <w:sz w:val="18"/>
                      <w:szCs w:val="18"/>
                      <w:lang w:val="en-GB"/>
                    </w:rPr>
                    <w:t xml:space="preserve">Rat treatment </w:t>
                  </w:r>
                </w:p>
                <w:p w14:paraId="020F6BD3" w14:textId="77777777" w:rsidR="00BD1331" w:rsidRPr="00A64E7F" w:rsidRDefault="00BD1331" w:rsidP="00D76120">
                  <w:pPr>
                    <w:spacing w:line="276" w:lineRule="auto"/>
                    <w:rPr>
                      <w:rFonts w:ascii="Arial" w:hAnsi="Arial" w:cs="Arial"/>
                      <w:b/>
                      <w:sz w:val="18"/>
                      <w:szCs w:val="18"/>
                      <w:lang w:val="en-GB"/>
                    </w:rPr>
                  </w:pPr>
                  <w:r w:rsidRPr="00A64E7F">
                    <w:rPr>
                      <w:rFonts w:ascii="Arial" w:hAnsi="Arial" w:cs="Arial"/>
                      <w:b/>
                      <w:sz w:val="18"/>
                      <w:szCs w:val="18"/>
                      <w:lang w:val="en-GB"/>
                    </w:rPr>
                    <w:t>(40 kg.ha</w:t>
                  </w:r>
                  <w:r w:rsidRPr="00A64E7F">
                    <w:rPr>
                      <w:rFonts w:ascii="Arial" w:hAnsi="Arial" w:cs="Arial"/>
                      <w:b/>
                      <w:sz w:val="18"/>
                      <w:szCs w:val="18"/>
                      <w:vertAlign w:val="superscript"/>
                      <w:lang w:val="en-GB"/>
                    </w:rPr>
                    <w:t>-1</w:t>
                  </w:r>
                  <w:r w:rsidRPr="00A64E7F">
                    <w:rPr>
                      <w:rFonts w:ascii="Arial" w:hAnsi="Arial" w:cs="Arial"/>
                      <w:b/>
                      <w:sz w:val="18"/>
                      <w:szCs w:val="18"/>
                      <w:lang w:val="en-GB"/>
                    </w:rPr>
                    <w:t>)</w:t>
                  </w:r>
                </w:p>
              </w:tc>
              <w:tc>
                <w:tcPr>
                  <w:tcW w:w="2409" w:type="dxa"/>
                  <w:vAlign w:val="center"/>
                </w:tcPr>
                <w:p w14:paraId="020F6BD4" w14:textId="77777777" w:rsidR="00BD1331" w:rsidRPr="00A64E7F" w:rsidRDefault="00BD1331" w:rsidP="00D76120">
                  <w:pPr>
                    <w:jc w:val="center"/>
                    <w:rPr>
                      <w:rFonts w:ascii="Arial" w:hAnsi="Arial" w:cs="Arial"/>
                      <w:sz w:val="18"/>
                      <w:szCs w:val="18"/>
                      <w:lang w:val="en-GB"/>
                    </w:rPr>
                  </w:pPr>
                  <w:r w:rsidRPr="00A64E7F">
                    <w:rPr>
                      <w:rFonts w:ascii="Arial" w:hAnsi="Arial" w:cs="Arial"/>
                      <w:sz w:val="18"/>
                      <w:szCs w:val="18"/>
                      <w:lang w:val="en-GB"/>
                    </w:rPr>
                    <w:t>2.33E-07</w:t>
                  </w:r>
                </w:p>
              </w:tc>
              <w:tc>
                <w:tcPr>
                  <w:tcW w:w="2410" w:type="dxa"/>
                  <w:vAlign w:val="center"/>
                </w:tcPr>
                <w:p w14:paraId="020F6BD5" w14:textId="77777777" w:rsidR="00BD1331" w:rsidRPr="00A64E7F" w:rsidRDefault="00BD1331" w:rsidP="00D76120">
                  <w:pPr>
                    <w:jc w:val="center"/>
                    <w:rPr>
                      <w:rFonts w:ascii="Arial" w:hAnsi="Arial" w:cs="Arial"/>
                      <w:sz w:val="18"/>
                      <w:szCs w:val="18"/>
                      <w:lang w:val="en-GB"/>
                    </w:rPr>
                  </w:pPr>
                  <w:r w:rsidRPr="00A64E7F">
                    <w:rPr>
                      <w:rFonts w:ascii="Arial" w:hAnsi="Arial" w:cs="Arial"/>
                      <w:sz w:val="18"/>
                      <w:szCs w:val="18"/>
                      <w:lang w:val="en-GB"/>
                    </w:rPr>
                    <w:t>0.01*</w:t>
                  </w:r>
                </w:p>
              </w:tc>
              <w:tc>
                <w:tcPr>
                  <w:tcW w:w="1843" w:type="dxa"/>
                  <w:vAlign w:val="center"/>
                </w:tcPr>
                <w:p w14:paraId="020F6BD6" w14:textId="77777777" w:rsidR="00BD1331" w:rsidRPr="00A64E7F" w:rsidRDefault="00BD1331" w:rsidP="00D76120">
                  <w:pPr>
                    <w:jc w:val="center"/>
                    <w:rPr>
                      <w:rFonts w:ascii="Arial" w:hAnsi="Arial" w:cs="Arial"/>
                      <w:sz w:val="18"/>
                      <w:szCs w:val="18"/>
                    </w:rPr>
                  </w:pPr>
                  <w:r w:rsidRPr="00A64E7F">
                    <w:rPr>
                      <w:rFonts w:ascii="Arial" w:hAnsi="Arial" w:cs="Arial"/>
                      <w:sz w:val="18"/>
                      <w:szCs w:val="18"/>
                    </w:rPr>
                    <w:t>Acceptable</w:t>
                  </w:r>
                </w:p>
              </w:tc>
            </w:tr>
            <w:tr w:rsidR="00BD1331" w:rsidRPr="00A64E7F" w14:paraId="020F6BDD" w14:textId="77777777" w:rsidTr="00D76120">
              <w:trPr>
                <w:trHeight w:val="510"/>
                <w:jc w:val="center"/>
              </w:trPr>
              <w:tc>
                <w:tcPr>
                  <w:tcW w:w="1668" w:type="dxa"/>
                  <w:vAlign w:val="center"/>
                </w:tcPr>
                <w:p w14:paraId="020F6BD8" w14:textId="77777777" w:rsidR="00BD1331" w:rsidRPr="00A64E7F" w:rsidRDefault="00BD1331" w:rsidP="00D76120">
                  <w:pPr>
                    <w:spacing w:line="276" w:lineRule="auto"/>
                    <w:rPr>
                      <w:rFonts w:ascii="Arial" w:hAnsi="Arial" w:cs="Arial"/>
                      <w:b/>
                      <w:bCs/>
                      <w:sz w:val="18"/>
                      <w:szCs w:val="18"/>
                      <w:lang w:val="en-GB"/>
                    </w:rPr>
                  </w:pPr>
                  <w:r w:rsidRPr="00A64E7F">
                    <w:rPr>
                      <w:rFonts w:ascii="Arial" w:hAnsi="Arial" w:cs="Arial"/>
                      <w:b/>
                      <w:sz w:val="18"/>
                      <w:szCs w:val="18"/>
                      <w:lang w:val="en-GB"/>
                    </w:rPr>
                    <w:t xml:space="preserve">Rat treatment </w:t>
                  </w:r>
                </w:p>
                <w:p w14:paraId="020F6BD9" w14:textId="77777777" w:rsidR="00BD1331" w:rsidRPr="00A64E7F" w:rsidRDefault="00BD1331" w:rsidP="00D76120">
                  <w:pPr>
                    <w:spacing w:line="276" w:lineRule="auto"/>
                    <w:rPr>
                      <w:rFonts w:ascii="Arial" w:hAnsi="Arial" w:cs="Arial"/>
                      <w:b/>
                      <w:sz w:val="18"/>
                      <w:szCs w:val="18"/>
                      <w:lang w:val="en-GB"/>
                    </w:rPr>
                  </w:pPr>
                  <w:r w:rsidRPr="00A64E7F">
                    <w:rPr>
                      <w:rFonts w:ascii="Arial" w:hAnsi="Arial" w:cs="Arial"/>
                      <w:b/>
                      <w:sz w:val="18"/>
                      <w:szCs w:val="18"/>
                      <w:lang w:val="en-GB"/>
                    </w:rPr>
                    <w:t>(84 kg.ha</w:t>
                  </w:r>
                  <w:r w:rsidRPr="00A64E7F">
                    <w:rPr>
                      <w:rFonts w:ascii="Arial" w:hAnsi="Arial" w:cs="Arial"/>
                      <w:b/>
                      <w:sz w:val="18"/>
                      <w:szCs w:val="18"/>
                      <w:vertAlign w:val="superscript"/>
                      <w:lang w:val="en-GB"/>
                    </w:rPr>
                    <w:t>-1</w:t>
                  </w:r>
                  <w:r w:rsidRPr="00A64E7F">
                    <w:rPr>
                      <w:rFonts w:ascii="Arial" w:hAnsi="Arial" w:cs="Arial"/>
                      <w:b/>
                      <w:sz w:val="18"/>
                      <w:szCs w:val="18"/>
                      <w:lang w:val="en-GB"/>
                    </w:rPr>
                    <w:t>)</w:t>
                  </w:r>
                </w:p>
              </w:tc>
              <w:tc>
                <w:tcPr>
                  <w:tcW w:w="2409" w:type="dxa"/>
                  <w:vAlign w:val="center"/>
                </w:tcPr>
                <w:p w14:paraId="020F6BDA" w14:textId="77777777" w:rsidR="00BD1331" w:rsidRPr="00A64E7F" w:rsidRDefault="00BD1331" w:rsidP="00D76120">
                  <w:pPr>
                    <w:jc w:val="center"/>
                    <w:rPr>
                      <w:rFonts w:ascii="Arial" w:hAnsi="Arial" w:cs="Arial"/>
                      <w:sz w:val="18"/>
                      <w:szCs w:val="18"/>
                      <w:lang w:val="en-GB"/>
                    </w:rPr>
                  </w:pPr>
                  <w:r w:rsidRPr="00A64E7F">
                    <w:rPr>
                      <w:rFonts w:ascii="Arial" w:hAnsi="Arial" w:cs="Arial"/>
                      <w:sz w:val="18"/>
                      <w:szCs w:val="18"/>
                      <w:lang w:val="en-GB"/>
                    </w:rPr>
                    <w:t>4.89E-07</w:t>
                  </w:r>
                </w:p>
              </w:tc>
              <w:tc>
                <w:tcPr>
                  <w:tcW w:w="2410" w:type="dxa"/>
                  <w:vAlign w:val="center"/>
                </w:tcPr>
                <w:p w14:paraId="020F6BDB" w14:textId="77777777" w:rsidR="00BD1331" w:rsidRPr="00A64E7F" w:rsidRDefault="00BD1331" w:rsidP="00D76120">
                  <w:pPr>
                    <w:jc w:val="center"/>
                    <w:rPr>
                      <w:rFonts w:ascii="Arial" w:hAnsi="Arial" w:cs="Arial"/>
                      <w:sz w:val="18"/>
                      <w:szCs w:val="18"/>
                      <w:lang w:val="en-GB"/>
                    </w:rPr>
                  </w:pPr>
                  <w:r w:rsidRPr="00A64E7F">
                    <w:rPr>
                      <w:rFonts w:ascii="Arial" w:hAnsi="Arial" w:cs="Arial"/>
                      <w:sz w:val="18"/>
                      <w:szCs w:val="18"/>
                      <w:lang w:val="en-GB"/>
                    </w:rPr>
                    <w:t>0.01*</w:t>
                  </w:r>
                </w:p>
              </w:tc>
              <w:tc>
                <w:tcPr>
                  <w:tcW w:w="1843" w:type="dxa"/>
                  <w:vAlign w:val="center"/>
                </w:tcPr>
                <w:p w14:paraId="020F6BDC" w14:textId="77777777" w:rsidR="00BD1331" w:rsidRPr="00A64E7F" w:rsidRDefault="00BD1331" w:rsidP="00D76120">
                  <w:pPr>
                    <w:jc w:val="center"/>
                    <w:rPr>
                      <w:rFonts w:ascii="Arial" w:hAnsi="Arial" w:cs="Arial"/>
                      <w:sz w:val="18"/>
                      <w:szCs w:val="18"/>
                    </w:rPr>
                  </w:pPr>
                  <w:r w:rsidRPr="00A64E7F">
                    <w:rPr>
                      <w:rFonts w:ascii="Arial" w:hAnsi="Arial" w:cs="Arial"/>
                      <w:sz w:val="18"/>
                      <w:szCs w:val="18"/>
                    </w:rPr>
                    <w:t>Acceptable</w:t>
                  </w:r>
                </w:p>
              </w:tc>
            </w:tr>
          </w:tbl>
          <w:p w14:paraId="020F6BDE" w14:textId="77777777" w:rsidR="00BD1331" w:rsidRPr="00A64E7F" w:rsidRDefault="00BD1331" w:rsidP="00D76120">
            <w:pPr>
              <w:jc w:val="both"/>
              <w:rPr>
                <w:rFonts w:ascii="Arial" w:hAnsi="Arial" w:cs="Arial"/>
                <w:szCs w:val="22"/>
              </w:rPr>
            </w:pPr>
            <w:r w:rsidRPr="00A64E7F">
              <w:rPr>
                <w:rFonts w:ascii="Arial" w:hAnsi="Arial" w:cs="Arial"/>
                <w:szCs w:val="22"/>
              </w:rPr>
              <w:t>*0.01µg/L corresponds on the threshold value for the toxicity in drinking water from the toxicological part.</w:t>
            </w:r>
          </w:p>
          <w:p w14:paraId="020F6BDF" w14:textId="77777777" w:rsidR="00BD1331" w:rsidRPr="00A64E7F" w:rsidRDefault="00BD1331" w:rsidP="00D76120">
            <w:pPr>
              <w:jc w:val="both"/>
              <w:rPr>
                <w:rFonts w:ascii="Arial" w:hAnsi="Arial" w:cs="Arial"/>
                <w:szCs w:val="22"/>
              </w:rPr>
            </w:pPr>
            <w:r w:rsidRPr="00A64E7F">
              <w:rPr>
                <w:rFonts w:ascii="Arial" w:hAnsi="Arial" w:cs="Arial"/>
                <w:szCs w:val="22"/>
              </w:rPr>
              <w:t>The risks for groundwater are acceptable.</w:t>
            </w:r>
          </w:p>
        </w:tc>
      </w:tr>
    </w:tbl>
    <w:p w14:paraId="020F6BE1" w14:textId="77777777" w:rsidR="00876729" w:rsidRPr="008F6C6B" w:rsidRDefault="00876729" w:rsidP="00792FCC">
      <w:pPr>
        <w:pStyle w:val="Titre4"/>
        <w:spacing w:before="360" w:line="276" w:lineRule="auto"/>
        <w:rPr>
          <w:rFonts w:cs="Arial"/>
        </w:rPr>
      </w:pPr>
      <w:r w:rsidRPr="008F6C6B">
        <w:rPr>
          <w:rFonts w:cs="Arial"/>
        </w:rPr>
        <w:lastRenderedPageBreak/>
        <w:t xml:space="preserve">Secondary </w:t>
      </w:r>
      <w:r w:rsidRPr="00792FCC">
        <w:rPr>
          <w:rFonts w:cs="Arial"/>
          <w:lang w:val="en-US"/>
        </w:rPr>
        <w:t>poisoning</w:t>
      </w:r>
    </w:p>
    <w:p w14:paraId="020F6BE2" w14:textId="77777777" w:rsidR="00876729" w:rsidRDefault="00876729" w:rsidP="00876729">
      <w:pPr>
        <w:jc w:val="both"/>
        <w:rPr>
          <w:rFonts w:ascii="Arial" w:hAnsi="Arial" w:cs="Arial"/>
          <w:bCs/>
          <w:lang w:val="en-GB"/>
        </w:rPr>
      </w:pPr>
      <w:r w:rsidRPr="008F6C6B">
        <w:rPr>
          <w:rFonts w:ascii="Arial" w:hAnsi="Arial" w:cs="Arial"/>
          <w:bCs/>
          <w:lang w:val="en-GB"/>
        </w:rPr>
        <w:t>The only relevant scenario of secondary poisoning in the case of an indoor application only is for the rodent-eating mammal or bird.</w:t>
      </w:r>
    </w:p>
    <w:p w14:paraId="020F6BE3" w14:textId="77777777" w:rsidR="00792FCC" w:rsidRPr="008F6C6B" w:rsidRDefault="00792FCC" w:rsidP="00876729">
      <w:pPr>
        <w:jc w:val="both"/>
        <w:rPr>
          <w:rFonts w:ascii="Arial" w:hAnsi="Arial" w:cs="Arial"/>
          <w:lang w:val="en-GB"/>
        </w:rPr>
      </w:pPr>
    </w:p>
    <w:p w14:paraId="020F6BE4" w14:textId="77777777" w:rsidR="00981F14" w:rsidRDefault="00981F14" w:rsidP="00792FCC">
      <w:pPr>
        <w:spacing w:line="276" w:lineRule="auto"/>
        <w:jc w:val="both"/>
        <w:rPr>
          <w:rFonts w:ascii="Arial" w:hAnsi="Arial" w:cs="Arial"/>
          <w:b/>
          <w:bCs/>
          <w:i/>
          <w:lang w:val="en-GB"/>
        </w:rPr>
      </w:pPr>
      <w:r w:rsidRPr="00E727AA">
        <w:rPr>
          <w:rFonts w:ascii="Arial" w:hAnsi="Arial" w:cs="Arial"/>
          <w:b/>
          <w:bCs/>
          <w:i/>
          <w:lang w:val="en-GB"/>
        </w:rPr>
        <w:t>Rodent eating birds and mammals</w:t>
      </w:r>
    </w:p>
    <w:p w14:paraId="020F6BE5" w14:textId="77777777" w:rsidR="00792FCC" w:rsidRPr="00792FCC" w:rsidRDefault="00792FCC" w:rsidP="004E53BA">
      <w:pPr>
        <w:spacing w:line="240" w:lineRule="auto"/>
        <w:jc w:val="both"/>
        <w:rPr>
          <w:rFonts w:ascii="Arial" w:hAnsi="Arial" w:cs="Arial"/>
          <w:b/>
          <w:bCs/>
          <w:i/>
          <w:lang w:val="en-GB"/>
        </w:rPr>
      </w:pPr>
    </w:p>
    <w:p w14:paraId="020F6BE6" w14:textId="77777777" w:rsidR="00876729" w:rsidRPr="008F6C6B" w:rsidRDefault="00876729" w:rsidP="00792FCC">
      <w:pPr>
        <w:spacing w:line="240" w:lineRule="auto"/>
        <w:jc w:val="both"/>
        <w:rPr>
          <w:rFonts w:ascii="Arial" w:hAnsi="Arial" w:cs="Arial"/>
          <w:bCs/>
          <w:lang w:val="en-GB"/>
        </w:rPr>
      </w:pPr>
      <w:r w:rsidRPr="008F6C6B">
        <w:rPr>
          <w:rFonts w:ascii="Arial" w:hAnsi="Arial" w:cs="Arial"/>
          <w:bCs/>
          <w:lang w:val="en-GB"/>
        </w:rPr>
        <w:t>A qualitative assessment of the acute secondary poisoning is made by comparing the concentration in the rodents to LD</w:t>
      </w:r>
      <w:r w:rsidRPr="008F6C6B">
        <w:rPr>
          <w:rFonts w:ascii="Arial" w:hAnsi="Arial" w:cs="Arial"/>
          <w:bCs/>
          <w:vertAlign w:val="subscript"/>
          <w:lang w:val="en-GB"/>
        </w:rPr>
        <w:t>50</w:t>
      </w:r>
      <w:r w:rsidRPr="008F6C6B">
        <w:rPr>
          <w:rFonts w:ascii="Arial" w:hAnsi="Arial" w:cs="Arial"/>
          <w:bCs/>
          <w:lang w:val="en-GB"/>
        </w:rPr>
        <w:t xml:space="preserve"> values from acute oral studies. Rodents are assumed to eat entirely on bait containing difenacoum and the non-target animals are assumed to consume entirely poisoned rodents. The qualitative assessment indicates that birds are likely to survive and mammals are likely to die if they eat poisoned rats (Table 2.8.5.2-1). The species specific sensitivity differences or other aspects normally covered by the assessment factors are not taken into account in the qualitative assessment.</w:t>
      </w:r>
    </w:p>
    <w:p w14:paraId="020F6BE7" w14:textId="77777777" w:rsidR="00876729" w:rsidRPr="008F6C6B" w:rsidRDefault="00876729" w:rsidP="00876729">
      <w:pPr>
        <w:jc w:val="both"/>
        <w:rPr>
          <w:rFonts w:ascii="Arial" w:hAnsi="Arial" w:cs="Arial"/>
          <w:lang w:val="en-GB"/>
        </w:rPr>
      </w:pPr>
    </w:p>
    <w:tbl>
      <w:tblPr>
        <w:tblW w:w="9202" w:type="dxa"/>
        <w:tblLook w:val="04A0" w:firstRow="1" w:lastRow="0" w:firstColumn="1" w:lastColumn="0" w:noHBand="0" w:noVBand="1"/>
      </w:tblPr>
      <w:tblGrid>
        <w:gridCol w:w="9202"/>
      </w:tblGrid>
      <w:tr w:rsidR="00876729" w:rsidRPr="00C452CF" w14:paraId="020F6BE9" w14:textId="77777777" w:rsidTr="00792FCC">
        <w:tc>
          <w:tcPr>
            <w:tcW w:w="9202" w:type="dxa"/>
            <w:vAlign w:val="center"/>
          </w:tcPr>
          <w:p w14:paraId="020F6BE8" w14:textId="77777777" w:rsidR="00876729" w:rsidRPr="00792FCC" w:rsidRDefault="00876729" w:rsidP="00D31F6C">
            <w:pPr>
              <w:pStyle w:val="Corpsdetexte"/>
              <w:spacing w:line="276" w:lineRule="auto"/>
              <w:rPr>
                <w:rFonts w:ascii="Arial" w:hAnsi="Arial" w:cs="Arial"/>
                <w:b/>
                <w:sz w:val="20"/>
                <w:vertAlign w:val="baseline"/>
              </w:rPr>
            </w:pPr>
            <w:bookmarkStart w:id="118" w:name="_Ref290038908"/>
            <w:r w:rsidRPr="00792FCC">
              <w:rPr>
                <w:rFonts w:ascii="Arial" w:hAnsi="Arial" w:cs="Arial"/>
                <w:b/>
                <w:sz w:val="20"/>
                <w:vertAlign w:val="baseline"/>
              </w:rPr>
              <w:t xml:space="preserve">Table </w:t>
            </w:r>
            <w:r w:rsidRPr="00792FCC">
              <w:rPr>
                <w:rFonts w:ascii="Arial" w:hAnsi="Arial" w:cs="Arial"/>
                <w:b/>
                <w:sz w:val="20"/>
                <w:vertAlign w:val="baseline"/>
              </w:rPr>
              <w:fldChar w:fldCharType="begin"/>
            </w:r>
            <w:r w:rsidRPr="00792FCC">
              <w:rPr>
                <w:rFonts w:ascii="Arial" w:hAnsi="Arial" w:cs="Arial"/>
                <w:b/>
                <w:sz w:val="20"/>
                <w:vertAlign w:val="baseline"/>
              </w:rPr>
              <w:instrText xml:space="preserve"> STYLEREF 4 \s </w:instrText>
            </w:r>
            <w:r w:rsidRPr="00792FCC">
              <w:rPr>
                <w:rFonts w:ascii="Arial" w:hAnsi="Arial" w:cs="Arial"/>
                <w:b/>
                <w:sz w:val="20"/>
                <w:vertAlign w:val="baseline"/>
              </w:rPr>
              <w:fldChar w:fldCharType="separate"/>
            </w:r>
            <w:r w:rsidR="003F019F">
              <w:rPr>
                <w:rFonts w:ascii="Arial" w:hAnsi="Arial" w:cs="Arial"/>
                <w:b/>
                <w:noProof/>
                <w:sz w:val="20"/>
                <w:vertAlign w:val="baseline"/>
              </w:rPr>
              <w:t>2.8.5.2</w:t>
            </w:r>
            <w:r w:rsidRPr="00792FCC">
              <w:rPr>
                <w:rFonts w:ascii="Arial" w:hAnsi="Arial" w:cs="Arial"/>
                <w:b/>
                <w:sz w:val="20"/>
                <w:vertAlign w:val="baseline"/>
              </w:rPr>
              <w:fldChar w:fldCharType="end"/>
            </w:r>
            <w:r w:rsidRPr="00792FCC">
              <w:rPr>
                <w:rFonts w:ascii="Arial" w:hAnsi="Arial" w:cs="Arial"/>
                <w:b/>
                <w:sz w:val="20"/>
                <w:vertAlign w:val="baseline"/>
              </w:rPr>
              <w:noBreakHyphen/>
            </w:r>
            <w:bookmarkEnd w:id="118"/>
            <w:r w:rsidR="00D31F6C" w:rsidRPr="00792FCC">
              <w:rPr>
                <w:rFonts w:ascii="Arial" w:hAnsi="Arial" w:cs="Arial"/>
                <w:b/>
                <w:sz w:val="20"/>
                <w:vertAlign w:val="baseline"/>
              </w:rPr>
              <w:t>2 </w:t>
            </w:r>
            <w:r w:rsidRPr="00792FCC">
              <w:rPr>
                <w:rFonts w:ascii="Arial" w:hAnsi="Arial" w:cs="Arial"/>
                <w:b/>
                <w:sz w:val="20"/>
                <w:vertAlign w:val="baseline"/>
              </w:rPr>
              <w:t>: Qualitative assessment of acute secondary poisoning.</w:t>
            </w:r>
          </w:p>
        </w:tc>
      </w:tr>
      <w:tr w:rsidR="00876729" w:rsidRPr="008F6C6B" w14:paraId="020F6BEB" w14:textId="77777777" w:rsidTr="00792FCC">
        <w:tc>
          <w:tcPr>
            <w:tcW w:w="9202" w:type="dxa"/>
            <w:vAlign w:val="center"/>
          </w:tcPr>
          <w:p w14:paraId="020F6BEA" w14:textId="555DC5E4" w:rsidR="00876729" w:rsidRPr="008F6C6B" w:rsidRDefault="00C80CA3" w:rsidP="00B82C4C">
            <w:pPr>
              <w:pStyle w:val="Corpsdetexte"/>
              <w:rPr>
                <w:rFonts w:ascii="Arial" w:hAnsi="Arial" w:cs="Arial"/>
                <w:vertAlign w:val="baseline"/>
              </w:rPr>
            </w:pPr>
            <w:r>
              <w:rPr>
                <w:rFonts w:ascii="Arial" w:hAnsi="Arial" w:cs="Arial"/>
                <w:bCs w:val="0"/>
                <w:noProof/>
                <w:lang w:val="fr-FR" w:eastAsia="fr-FR"/>
              </w:rPr>
              <w:drawing>
                <wp:inline distT="0" distB="0" distL="0" distR="0" wp14:anchorId="020F763F" wp14:editId="0AA41F9F">
                  <wp:extent cx="5700395" cy="997585"/>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a:extLst>
                              <a:ext uri="{28A0092B-C50C-407E-A947-70E740481C1C}">
                                <a14:useLocalDpi xmlns:a14="http://schemas.microsoft.com/office/drawing/2010/main" val="0"/>
                              </a:ext>
                            </a:extLst>
                          </a:blip>
                          <a:srcRect l="55557" t="54921" r="5200" b="31328"/>
                          <a:stretch>
                            <a:fillRect/>
                          </a:stretch>
                        </pic:blipFill>
                        <pic:spPr bwMode="auto">
                          <a:xfrm>
                            <a:off x="0" y="0"/>
                            <a:ext cx="5700395" cy="997585"/>
                          </a:xfrm>
                          <a:prstGeom prst="rect">
                            <a:avLst/>
                          </a:prstGeom>
                          <a:noFill/>
                          <a:ln>
                            <a:noFill/>
                          </a:ln>
                        </pic:spPr>
                      </pic:pic>
                    </a:graphicData>
                  </a:graphic>
                </wp:inline>
              </w:drawing>
            </w:r>
          </w:p>
        </w:tc>
      </w:tr>
    </w:tbl>
    <w:p w14:paraId="020F6BEC" w14:textId="77777777" w:rsidR="00876729" w:rsidRPr="008F6C6B" w:rsidRDefault="00876729" w:rsidP="00876729">
      <w:pPr>
        <w:pStyle w:val="Titre6"/>
        <w:numPr>
          <w:ilvl w:val="0"/>
          <w:numId w:val="0"/>
        </w:numPr>
        <w:ind w:left="1304" w:hanging="1304"/>
        <w:rPr>
          <w:rFonts w:cs="Arial"/>
          <w:b/>
          <w:i/>
          <w:lang w:val="en-US"/>
        </w:rPr>
      </w:pPr>
      <w:r w:rsidRPr="00792FCC">
        <w:rPr>
          <w:rFonts w:cs="Arial"/>
          <w:b/>
          <w:i/>
          <w:sz w:val="22"/>
          <w:lang w:val="en-US"/>
        </w:rPr>
        <w:t>Tier 1 assessment of secondary poisoning</w:t>
      </w:r>
    </w:p>
    <w:p w14:paraId="020F6BED" w14:textId="77777777" w:rsidR="00876729" w:rsidRPr="008F6C6B" w:rsidRDefault="00876729" w:rsidP="00876729">
      <w:pPr>
        <w:pStyle w:val="Corpsdetexte"/>
        <w:spacing w:line="276" w:lineRule="auto"/>
        <w:ind w:left="1304"/>
        <w:jc w:val="both"/>
        <w:rPr>
          <w:rFonts w:ascii="Arial" w:hAnsi="Arial" w:cs="Arial"/>
          <w:szCs w:val="22"/>
          <w:vertAlign w:val="baseline"/>
        </w:rPr>
      </w:pPr>
    </w:p>
    <w:p w14:paraId="020F6BEE" w14:textId="77777777" w:rsidR="00876729" w:rsidRPr="008F6C6B" w:rsidRDefault="00876729" w:rsidP="00792FCC">
      <w:pPr>
        <w:pStyle w:val="Corpsdetexte"/>
        <w:spacing w:line="240" w:lineRule="auto"/>
        <w:jc w:val="both"/>
        <w:rPr>
          <w:rFonts w:ascii="Arial" w:hAnsi="Arial" w:cs="Arial"/>
          <w:szCs w:val="22"/>
          <w:vertAlign w:val="baseline"/>
        </w:rPr>
      </w:pPr>
      <w:r w:rsidRPr="008F6C6B">
        <w:rPr>
          <w:rFonts w:ascii="Arial" w:hAnsi="Arial" w:cs="Arial"/>
          <w:szCs w:val="22"/>
          <w:vertAlign w:val="baseline"/>
        </w:rPr>
        <w:t>The Tier 1 assessment of secondary poisoning is based on the concentration in the predator's or scavenger's food, i.e. poisoned rodents. The rodents are assumed to consume entirely the grains (PD = 1), while half of the predator's or scavenger's daily food intake is poisoned rodents (F</w:t>
      </w:r>
      <w:r w:rsidRPr="008F6C6B">
        <w:rPr>
          <w:rFonts w:ascii="Arial" w:hAnsi="Arial" w:cs="Arial"/>
          <w:szCs w:val="22"/>
          <w:vertAlign w:val="subscript"/>
        </w:rPr>
        <w:t>rodent</w:t>
      </w:r>
      <w:r w:rsidRPr="008F6C6B">
        <w:rPr>
          <w:rFonts w:ascii="Arial" w:hAnsi="Arial" w:cs="Arial"/>
          <w:szCs w:val="22"/>
          <w:vertAlign w:val="baseline"/>
        </w:rPr>
        <w:t xml:space="preserve"> = 0.5). The rodents are assumed to eat the grains in five or fourteen successive days, whereas the predator or the scavenger is assumed to eat the poisoned rodents during one day. The predator is assumed to catch the rodent after last meal on day 5 or day 14. Only resistant rodents are assumed to eat grains 14 day. The calculation of concentrations in rodents is explained in detail in Section </w:t>
      </w:r>
      <w:r w:rsidRPr="008F6C6B">
        <w:rPr>
          <w:rFonts w:ascii="Arial" w:hAnsi="Arial" w:cs="Arial"/>
          <w:szCs w:val="22"/>
          <w:vertAlign w:val="baseline"/>
        </w:rPr>
        <w:fldChar w:fldCharType="begin"/>
      </w:r>
      <w:r w:rsidRPr="008F6C6B">
        <w:rPr>
          <w:rFonts w:ascii="Arial" w:hAnsi="Arial" w:cs="Arial"/>
          <w:szCs w:val="22"/>
          <w:vertAlign w:val="baseline"/>
        </w:rPr>
        <w:instrText xml:space="preserve"> REF _Ref290038756 \r \h  \* MERGEFORMAT </w:instrText>
      </w:r>
      <w:r w:rsidRPr="008F6C6B">
        <w:rPr>
          <w:rFonts w:ascii="Arial" w:hAnsi="Arial" w:cs="Arial"/>
          <w:szCs w:val="22"/>
          <w:vertAlign w:val="baseline"/>
        </w:rPr>
      </w:r>
      <w:r w:rsidRPr="008F6C6B">
        <w:rPr>
          <w:rFonts w:ascii="Arial" w:hAnsi="Arial" w:cs="Arial"/>
          <w:szCs w:val="22"/>
          <w:vertAlign w:val="baseline"/>
        </w:rPr>
        <w:fldChar w:fldCharType="separate"/>
      </w:r>
      <w:r w:rsidR="003F019F">
        <w:rPr>
          <w:rFonts w:ascii="Arial" w:hAnsi="Arial" w:cs="Arial"/>
          <w:szCs w:val="22"/>
          <w:vertAlign w:val="baseline"/>
        </w:rPr>
        <w:t>2.8.4.4.2</w:t>
      </w:r>
      <w:r w:rsidRPr="008F6C6B">
        <w:rPr>
          <w:rFonts w:ascii="Arial" w:hAnsi="Arial" w:cs="Arial"/>
          <w:szCs w:val="22"/>
          <w:vertAlign w:val="baseline"/>
        </w:rPr>
        <w:fldChar w:fldCharType="end"/>
      </w:r>
      <w:r w:rsidRPr="008F6C6B">
        <w:rPr>
          <w:rFonts w:ascii="Arial" w:hAnsi="Arial" w:cs="Arial"/>
          <w:szCs w:val="22"/>
          <w:vertAlign w:val="baseline"/>
        </w:rPr>
        <w:t>. The PNEC</w:t>
      </w:r>
      <w:r w:rsidRPr="008F6C6B">
        <w:rPr>
          <w:rFonts w:ascii="Arial" w:hAnsi="Arial" w:cs="Arial"/>
          <w:szCs w:val="22"/>
          <w:vertAlign w:val="subscript"/>
        </w:rPr>
        <w:t>oral</w:t>
      </w:r>
      <w:r w:rsidRPr="008F6C6B">
        <w:rPr>
          <w:rFonts w:ascii="Arial" w:hAnsi="Arial" w:cs="Arial"/>
          <w:szCs w:val="22"/>
          <w:vertAlign w:val="baseline"/>
        </w:rPr>
        <w:t xml:space="preserve"> is based on the highest concentration causing no effects in the test with long-term exposure. The derivations of PNECs are explained in Section </w:t>
      </w:r>
      <w:r w:rsidRPr="008F6C6B">
        <w:rPr>
          <w:rFonts w:ascii="Arial" w:hAnsi="Arial" w:cs="Arial"/>
          <w:szCs w:val="22"/>
          <w:vertAlign w:val="baseline"/>
          <w:lang w:val="en-GB"/>
        </w:rPr>
        <w:fldChar w:fldCharType="begin"/>
      </w:r>
      <w:r w:rsidRPr="008F6C6B">
        <w:rPr>
          <w:rFonts w:ascii="Arial" w:hAnsi="Arial" w:cs="Arial"/>
          <w:szCs w:val="22"/>
          <w:vertAlign w:val="baseline"/>
          <w:lang w:val="en-GB"/>
        </w:rPr>
        <w:instrText xml:space="preserve"> REF _Ref294698623 \r \h  \* MERGEFORMAT </w:instrText>
      </w:r>
      <w:r w:rsidRPr="008F6C6B">
        <w:rPr>
          <w:rFonts w:ascii="Arial" w:hAnsi="Arial" w:cs="Arial"/>
          <w:szCs w:val="22"/>
          <w:vertAlign w:val="baseline"/>
          <w:lang w:val="en-GB"/>
        </w:rPr>
      </w:r>
      <w:r w:rsidRPr="008F6C6B">
        <w:rPr>
          <w:rFonts w:ascii="Arial" w:hAnsi="Arial" w:cs="Arial"/>
          <w:szCs w:val="22"/>
          <w:vertAlign w:val="baseline"/>
          <w:lang w:val="en-GB"/>
        </w:rPr>
        <w:fldChar w:fldCharType="separate"/>
      </w:r>
      <w:proofErr w:type="gramStart"/>
      <w:r w:rsidR="003F019F">
        <w:rPr>
          <w:rFonts w:ascii="Arial" w:hAnsi="Arial" w:cs="Arial"/>
          <w:b/>
          <w:bCs w:val="0"/>
          <w:szCs w:val="22"/>
          <w:vertAlign w:val="baseline"/>
          <w:lang w:val="fr-FR"/>
        </w:rPr>
        <w:t>Erreur !</w:t>
      </w:r>
      <w:proofErr w:type="gramEnd"/>
      <w:r w:rsidR="003F019F">
        <w:rPr>
          <w:rFonts w:ascii="Arial" w:hAnsi="Arial" w:cs="Arial"/>
          <w:b/>
          <w:bCs w:val="0"/>
          <w:szCs w:val="22"/>
          <w:vertAlign w:val="baseline"/>
          <w:lang w:val="fr-FR"/>
        </w:rPr>
        <w:t xml:space="preserve"> Source du renvoi introuvable.</w:t>
      </w:r>
      <w:r w:rsidRPr="008F6C6B">
        <w:rPr>
          <w:rFonts w:ascii="Arial" w:hAnsi="Arial" w:cs="Arial"/>
          <w:szCs w:val="22"/>
          <w:vertAlign w:val="baseline"/>
        </w:rPr>
        <w:fldChar w:fldCharType="end"/>
      </w:r>
      <w:r w:rsidRPr="008F6C6B">
        <w:rPr>
          <w:rFonts w:ascii="Arial" w:hAnsi="Arial" w:cs="Arial"/>
          <w:szCs w:val="22"/>
          <w:vertAlign w:val="baseline"/>
        </w:rPr>
        <w:t>.</w:t>
      </w:r>
    </w:p>
    <w:p w14:paraId="020F6BEF" w14:textId="77777777" w:rsidR="00876729" w:rsidRPr="000D51A4" w:rsidRDefault="00876729" w:rsidP="00876729">
      <w:pPr>
        <w:pStyle w:val="Corpsdetexte"/>
        <w:spacing w:line="276" w:lineRule="auto"/>
        <w:jc w:val="both"/>
        <w:rPr>
          <w:rFonts w:ascii="Arial" w:hAnsi="Arial" w:cs="Arial"/>
          <w:szCs w:val="22"/>
          <w:highlight w:val="lightGray"/>
          <w:vertAlign w:val="baseline"/>
        </w:rPr>
      </w:pPr>
    </w:p>
    <w:tbl>
      <w:tblPr>
        <w:tblW w:w="9183" w:type="dxa"/>
        <w:tblLook w:val="04A0" w:firstRow="1" w:lastRow="0" w:firstColumn="1" w:lastColumn="0" w:noHBand="0" w:noVBand="1"/>
      </w:tblPr>
      <w:tblGrid>
        <w:gridCol w:w="9183"/>
      </w:tblGrid>
      <w:tr w:rsidR="00876729" w:rsidRPr="008F6C6B" w14:paraId="020F6BF3" w14:textId="77777777" w:rsidTr="00B82C4C">
        <w:tc>
          <w:tcPr>
            <w:tcW w:w="9183" w:type="dxa"/>
            <w:vAlign w:val="center"/>
          </w:tcPr>
          <w:p w14:paraId="020F6BF0" w14:textId="77777777" w:rsidR="00792FCC" w:rsidRDefault="00876729" w:rsidP="00792FCC">
            <w:pPr>
              <w:pStyle w:val="Default"/>
              <w:jc w:val="both"/>
              <w:rPr>
                <w:rFonts w:ascii="Arial" w:hAnsi="Arial" w:cs="Arial"/>
                <w:sz w:val="22"/>
                <w:szCs w:val="22"/>
                <w:lang w:val="en-US"/>
              </w:rPr>
            </w:pPr>
            <w:r w:rsidRPr="00792FCC">
              <w:rPr>
                <w:rFonts w:ascii="Arial" w:hAnsi="Arial" w:cs="Arial"/>
                <w:b/>
                <w:sz w:val="20"/>
                <w:szCs w:val="20"/>
                <w:lang w:val="en-US"/>
              </w:rPr>
              <w:t xml:space="preserve">Table </w:t>
            </w:r>
            <w:r w:rsidRPr="00792FCC">
              <w:rPr>
                <w:rFonts w:ascii="Arial" w:hAnsi="Arial" w:cs="Arial"/>
                <w:b/>
                <w:sz w:val="20"/>
                <w:szCs w:val="20"/>
              </w:rPr>
              <w:fldChar w:fldCharType="begin"/>
            </w:r>
            <w:r w:rsidRPr="00792FCC">
              <w:rPr>
                <w:rFonts w:ascii="Arial" w:hAnsi="Arial" w:cs="Arial"/>
                <w:b/>
                <w:sz w:val="20"/>
                <w:szCs w:val="20"/>
                <w:lang w:val="en-US"/>
              </w:rPr>
              <w:instrText xml:space="preserve"> STYLEREF 4 \s </w:instrText>
            </w:r>
            <w:r w:rsidRPr="00792FCC">
              <w:rPr>
                <w:rFonts w:ascii="Arial" w:hAnsi="Arial" w:cs="Arial"/>
                <w:b/>
                <w:sz w:val="20"/>
                <w:szCs w:val="20"/>
              </w:rPr>
              <w:fldChar w:fldCharType="separate"/>
            </w:r>
            <w:r w:rsidR="003F019F">
              <w:rPr>
                <w:rFonts w:ascii="Arial" w:hAnsi="Arial" w:cs="Arial"/>
                <w:b/>
                <w:noProof/>
                <w:sz w:val="20"/>
                <w:szCs w:val="20"/>
                <w:lang w:val="en-US"/>
              </w:rPr>
              <w:t>2.8.5.2</w:t>
            </w:r>
            <w:r w:rsidRPr="00792FCC">
              <w:rPr>
                <w:rFonts w:ascii="Arial" w:hAnsi="Arial" w:cs="Arial"/>
                <w:b/>
                <w:sz w:val="20"/>
                <w:szCs w:val="20"/>
              </w:rPr>
              <w:fldChar w:fldCharType="end"/>
            </w:r>
            <w:r w:rsidRPr="00792FCC">
              <w:rPr>
                <w:rFonts w:ascii="Arial" w:hAnsi="Arial" w:cs="Arial"/>
                <w:b/>
                <w:sz w:val="20"/>
                <w:szCs w:val="20"/>
                <w:lang w:val="en-US"/>
              </w:rPr>
              <w:noBreakHyphen/>
            </w:r>
            <w:r w:rsidR="00D31F6C" w:rsidRPr="00792FCC">
              <w:rPr>
                <w:rFonts w:ascii="Arial" w:hAnsi="Arial" w:cs="Arial"/>
                <w:b/>
                <w:sz w:val="20"/>
                <w:szCs w:val="20"/>
                <w:lang w:val="en-US"/>
              </w:rPr>
              <w:t>3 </w:t>
            </w:r>
            <w:r w:rsidRPr="00792FCC">
              <w:rPr>
                <w:rFonts w:ascii="Arial" w:hAnsi="Arial" w:cs="Arial"/>
                <w:b/>
                <w:sz w:val="20"/>
                <w:szCs w:val="20"/>
                <w:lang w:val="en-US"/>
              </w:rPr>
              <w:t>: Tier 1 risk characterization of secondary poisoning.</w:t>
            </w:r>
            <w:r w:rsidRPr="008F6C6B">
              <w:rPr>
                <w:rFonts w:ascii="Arial" w:hAnsi="Arial" w:cs="Arial"/>
                <w:sz w:val="22"/>
                <w:szCs w:val="22"/>
                <w:lang w:val="en-US"/>
              </w:rPr>
              <w:t xml:space="preserve"> </w:t>
            </w:r>
          </w:p>
          <w:p w14:paraId="020F6BF1" w14:textId="77777777" w:rsidR="00876729" w:rsidRPr="000D51A4" w:rsidRDefault="00876729" w:rsidP="00792FCC">
            <w:pPr>
              <w:pStyle w:val="Default"/>
              <w:jc w:val="both"/>
              <w:rPr>
                <w:rFonts w:ascii="Arial" w:hAnsi="Arial" w:cs="Arial"/>
                <w:sz w:val="22"/>
                <w:szCs w:val="22"/>
                <w:highlight w:val="lightGray"/>
                <w:lang w:val="en-US"/>
              </w:rPr>
            </w:pPr>
            <w:r w:rsidRPr="008F6C6B">
              <w:rPr>
                <w:rFonts w:ascii="Arial" w:hAnsi="Arial" w:cs="Arial"/>
                <w:sz w:val="22"/>
                <w:szCs w:val="22"/>
                <w:lang w:val="en-US"/>
              </w:rPr>
              <w:t>Expected concentration in target rodents is compared to the PNEC</w:t>
            </w:r>
            <w:r w:rsidRPr="008F6C6B">
              <w:rPr>
                <w:rFonts w:ascii="Arial" w:hAnsi="Arial" w:cs="Arial"/>
                <w:sz w:val="22"/>
                <w:szCs w:val="22"/>
                <w:vertAlign w:val="subscript"/>
                <w:lang w:val="en-US"/>
              </w:rPr>
              <w:t>oral</w:t>
            </w:r>
            <w:r w:rsidRPr="008F6C6B">
              <w:rPr>
                <w:rFonts w:ascii="Arial" w:hAnsi="Arial" w:cs="Arial"/>
                <w:sz w:val="22"/>
                <w:szCs w:val="22"/>
                <w:lang w:val="en-US"/>
              </w:rPr>
              <w:t xml:space="preserve"> expressed as concentration in food. Rodents are assumed to consume entirely bait (PD=1). Half of the predator's diet is poisoned rodents (F</w:t>
            </w:r>
            <w:r w:rsidRPr="008F6C6B">
              <w:rPr>
                <w:rFonts w:ascii="Arial" w:hAnsi="Arial" w:cs="Arial"/>
                <w:sz w:val="22"/>
                <w:szCs w:val="22"/>
                <w:vertAlign w:val="subscript"/>
                <w:lang w:val="en-US"/>
              </w:rPr>
              <w:t>rodent</w:t>
            </w:r>
            <w:r w:rsidRPr="008F6C6B">
              <w:rPr>
                <w:rFonts w:ascii="Arial" w:hAnsi="Arial" w:cs="Arial"/>
                <w:sz w:val="22"/>
                <w:szCs w:val="22"/>
                <w:lang w:val="en-US"/>
              </w:rPr>
              <w:t xml:space="preserve">=0.5). </w:t>
            </w:r>
          </w:p>
          <w:p w14:paraId="020F6BF2" w14:textId="77777777" w:rsidR="00876729" w:rsidRPr="000D51A4" w:rsidRDefault="00876729" w:rsidP="00B82C4C">
            <w:pPr>
              <w:pStyle w:val="Corpsdetexte"/>
              <w:spacing w:line="276" w:lineRule="auto"/>
              <w:rPr>
                <w:rFonts w:ascii="Arial" w:hAnsi="Arial" w:cs="Arial"/>
                <w:szCs w:val="22"/>
                <w:highlight w:val="lightGray"/>
                <w:vertAlign w:val="baseline"/>
              </w:rPr>
            </w:pPr>
          </w:p>
        </w:tc>
      </w:tr>
      <w:tr w:rsidR="00876729" w:rsidRPr="008F6C6B" w14:paraId="020F6BF8" w14:textId="77777777" w:rsidTr="00B82C4C">
        <w:tc>
          <w:tcPr>
            <w:tcW w:w="9183" w:type="dxa"/>
            <w:vAlign w:val="center"/>
          </w:tcPr>
          <w:p w14:paraId="020F6BF4" w14:textId="4BE2AA9E" w:rsidR="00876729" w:rsidRPr="008F6C6B" w:rsidRDefault="00C80CA3" w:rsidP="00B82C4C">
            <w:pPr>
              <w:pStyle w:val="Corpsdetexte"/>
              <w:rPr>
                <w:rFonts w:ascii="Arial" w:hAnsi="Arial" w:cs="Arial"/>
                <w:bCs w:val="0"/>
              </w:rPr>
            </w:pPr>
            <w:r>
              <w:rPr>
                <w:rFonts w:ascii="Arial" w:hAnsi="Arial" w:cs="Arial"/>
                <w:bCs w:val="0"/>
                <w:noProof/>
                <w:lang w:val="fr-FR" w:eastAsia="fr-FR"/>
              </w:rPr>
              <w:drawing>
                <wp:inline distT="0" distB="0" distL="0" distR="0" wp14:anchorId="020F7640" wp14:editId="59A5E22C">
                  <wp:extent cx="5664835" cy="1258570"/>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a:extLst>
                              <a:ext uri="{28A0092B-C50C-407E-A947-70E740481C1C}">
                                <a14:useLocalDpi xmlns:a14="http://schemas.microsoft.com/office/drawing/2010/main" val="0"/>
                              </a:ext>
                            </a:extLst>
                          </a:blip>
                          <a:srcRect l="55692" t="40814" r="5083" b="37346"/>
                          <a:stretch>
                            <a:fillRect/>
                          </a:stretch>
                        </pic:blipFill>
                        <pic:spPr bwMode="auto">
                          <a:xfrm>
                            <a:off x="0" y="0"/>
                            <a:ext cx="5664835" cy="1258570"/>
                          </a:xfrm>
                          <a:prstGeom prst="rect">
                            <a:avLst/>
                          </a:prstGeom>
                          <a:noFill/>
                          <a:ln>
                            <a:noFill/>
                          </a:ln>
                        </pic:spPr>
                      </pic:pic>
                    </a:graphicData>
                  </a:graphic>
                </wp:inline>
              </w:drawing>
            </w:r>
          </w:p>
          <w:p w14:paraId="020F6BF5" w14:textId="77777777" w:rsidR="00876729" w:rsidRPr="008F6C6B" w:rsidRDefault="00876729" w:rsidP="00792FCC">
            <w:pPr>
              <w:pStyle w:val="Corpsdetexte"/>
              <w:spacing w:line="240" w:lineRule="auto"/>
              <w:jc w:val="both"/>
              <w:rPr>
                <w:rFonts w:ascii="Arial" w:hAnsi="Arial" w:cs="Arial"/>
                <w:szCs w:val="22"/>
                <w:vertAlign w:val="baseline"/>
              </w:rPr>
            </w:pPr>
            <w:r w:rsidRPr="008F6C6B">
              <w:rPr>
                <w:rFonts w:ascii="Arial" w:hAnsi="Arial" w:cs="Arial"/>
                <w:szCs w:val="22"/>
                <w:vertAlign w:val="baseline"/>
              </w:rPr>
              <w:t>The Tier 1 risk characterization shows that there is a</w:t>
            </w:r>
            <w:r w:rsidR="00CE0536" w:rsidRPr="008F6C6B">
              <w:rPr>
                <w:rFonts w:ascii="Arial" w:hAnsi="Arial" w:cs="Arial"/>
                <w:szCs w:val="22"/>
                <w:vertAlign w:val="baseline"/>
              </w:rPr>
              <w:t>n unacceptable</w:t>
            </w:r>
            <w:r w:rsidRPr="008F6C6B">
              <w:rPr>
                <w:rFonts w:ascii="Arial" w:hAnsi="Arial" w:cs="Arial"/>
                <w:szCs w:val="22"/>
                <w:vertAlign w:val="baseline"/>
              </w:rPr>
              <w:t xml:space="preserve"> risk for secondary poisoning and birds are at higher risk due to lower PNEC</w:t>
            </w:r>
            <w:r w:rsidRPr="008F6C6B">
              <w:rPr>
                <w:rFonts w:ascii="Arial" w:hAnsi="Arial" w:cs="Arial"/>
                <w:szCs w:val="22"/>
                <w:vertAlign w:val="subscript"/>
              </w:rPr>
              <w:t>oral</w:t>
            </w:r>
            <w:r w:rsidRPr="008F6C6B">
              <w:rPr>
                <w:rFonts w:ascii="Arial" w:hAnsi="Arial" w:cs="Arial"/>
                <w:szCs w:val="22"/>
                <w:vertAlign w:val="baseline"/>
              </w:rPr>
              <w:t xml:space="preserve"> (Table 2.8.5.2-2). </w:t>
            </w:r>
          </w:p>
          <w:p w14:paraId="020F6BF6" w14:textId="77777777" w:rsidR="00876729" w:rsidRPr="008F6C6B" w:rsidRDefault="00876729" w:rsidP="00792FCC">
            <w:pPr>
              <w:pStyle w:val="Corpsdetexte"/>
              <w:spacing w:line="240" w:lineRule="auto"/>
              <w:jc w:val="both"/>
              <w:rPr>
                <w:rFonts w:ascii="Arial" w:hAnsi="Arial" w:cs="Arial"/>
                <w:szCs w:val="22"/>
                <w:vertAlign w:val="baseline"/>
              </w:rPr>
            </w:pPr>
          </w:p>
          <w:p w14:paraId="020F6BF7" w14:textId="77777777" w:rsidR="00876729" w:rsidRPr="008F6C6B" w:rsidRDefault="00876729" w:rsidP="00792FCC">
            <w:pPr>
              <w:pStyle w:val="Corpsdetexte"/>
              <w:spacing w:line="240" w:lineRule="auto"/>
              <w:jc w:val="both"/>
              <w:rPr>
                <w:rFonts w:ascii="Arial" w:hAnsi="Arial" w:cs="Arial"/>
                <w:szCs w:val="22"/>
                <w:vertAlign w:val="baseline"/>
              </w:rPr>
            </w:pPr>
            <w:r w:rsidRPr="008F6C6B">
              <w:rPr>
                <w:rFonts w:ascii="Arial" w:hAnsi="Arial" w:cs="Arial"/>
                <w:szCs w:val="22"/>
                <w:vertAlign w:val="baseline"/>
              </w:rPr>
              <w:t>Resistant rodents can feed on the poisoned baits longer and accumulate higher difenacoum residues than non-resistant rodents. Resistant rodents can continue to feed difenacoum up to two weeks, while the non-resistant rodents stop feeding after 5 days. Based on the calculations, the resistant rodents cause about 1.5 times higher risk for secondary poisoning of birds and mammals than non-resistant rodents.</w:t>
            </w:r>
          </w:p>
        </w:tc>
      </w:tr>
    </w:tbl>
    <w:p w14:paraId="020F6BF9" w14:textId="77777777" w:rsidR="00876729" w:rsidRPr="00792FCC" w:rsidRDefault="00876729" w:rsidP="00876729">
      <w:pPr>
        <w:pStyle w:val="Titre6"/>
        <w:numPr>
          <w:ilvl w:val="0"/>
          <w:numId w:val="0"/>
        </w:numPr>
        <w:ind w:left="1304" w:hanging="1304"/>
        <w:rPr>
          <w:rFonts w:cs="Arial"/>
          <w:b/>
          <w:i/>
          <w:sz w:val="22"/>
          <w:lang w:val="en-US"/>
        </w:rPr>
      </w:pPr>
      <w:r w:rsidRPr="00792FCC">
        <w:rPr>
          <w:rFonts w:cs="Arial"/>
          <w:b/>
          <w:i/>
          <w:sz w:val="22"/>
          <w:lang w:val="en-US"/>
        </w:rPr>
        <w:t>Tier 2 assessment of secondary poisoning</w:t>
      </w:r>
    </w:p>
    <w:p w14:paraId="020F6BFA" w14:textId="77777777" w:rsidR="00876729" w:rsidRPr="000D51A4" w:rsidRDefault="00876729" w:rsidP="00876729">
      <w:pPr>
        <w:pStyle w:val="Corpsdetexte"/>
        <w:ind w:left="1304"/>
        <w:rPr>
          <w:rFonts w:ascii="Arial" w:hAnsi="Arial" w:cs="Arial"/>
          <w:highlight w:val="lightGray"/>
          <w:vertAlign w:val="baseline"/>
        </w:rPr>
      </w:pPr>
    </w:p>
    <w:p w14:paraId="020F6BFB" w14:textId="77777777" w:rsidR="00876729" w:rsidRPr="008F6C6B" w:rsidRDefault="00876729" w:rsidP="00792FCC">
      <w:pPr>
        <w:pStyle w:val="Corpsdetexte"/>
        <w:spacing w:line="240" w:lineRule="auto"/>
        <w:jc w:val="both"/>
        <w:rPr>
          <w:rFonts w:ascii="Arial" w:hAnsi="Arial" w:cs="Arial"/>
          <w:szCs w:val="22"/>
          <w:vertAlign w:val="baseline"/>
        </w:rPr>
      </w:pPr>
      <w:r w:rsidRPr="008F6C6B">
        <w:rPr>
          <w:rFonts w:ascii="Arial" w:hAnsi="Arial" w:cs="Arial"/>
          <w:szCs w:val="22"/>
          <w:vertAlign w:val="baseline"/>
        </w:rPr>
        <w:t>In the Tier 2 assessment of long-term secondary poisoning the expected concentration in predators is compared to PNEC</w:t>
      </w:r>
      <w:r w:rsidRPr="008F6C6B">
        <w:rPr>
          <w:rFonts w:ascii="Arial" w:hAnsi="Arial" w:cs="Arial"/>
          <w:szCs w:val="22"/>
          <w:vertAlign w:val="subscript"/>
        </w:rPr>
        <w:t>oral</w:t>
      </w:r>
      <w:r w:rsidRPr="008F6C6B">
        <w:rPr>
          <w:rFonts w:ascii="Arial" w:hAnsi="Arial" w:cs="Arial"/>
          <w:szCs w:val="22"/>
          <w:vertAlign w:val="baseline"/>
        </w:rPr>
        <w:t xml:space="preserve"> expressed as a daily dose. The predators accumulate difenacoum by feeding on poisoned target rodents during one day. The rodents are assumed to eat entirely the bait (PD = 1), whereas half of the predator's or scavenger's daily food intake is poisoned rodents (F</w:t>
      </w:r>
      <w:r w:rsidRPr="008F6C6B">
        <w:rPr>
          <w:rFonts w:ascii="Arial" w:hAnsi="Arial" w:cs="Arial"/>
          <w:szCs w:val="22"/>
          <w:vertAlign w:val="subscript"/>
        </w:rPr>
        <w:t>rodent</w:t>
      </w:r>
      <w:r w:rsidRPr="008F6C6B">
        <w:rPr>
          <w:rFonts w:ascii="Arial" w:hAnsi="Arial" w:cs="Arial"/>
          <w:szCs w:val="22"/>
          <w:vertAlign w:val="baseline"/>
        </w:rPr>
        <w:t xml:space="preserve"> = 0.5). The rodents are assumed to eat the baits in five or fourteen successive days. The susceptible rodents are assumed to stop feeding after 5 days, but resistant rodents are assumed to continue feeding until day 14. The calculation of expected concentrations is explained in detail in Section 2.8.4.4.2.</w:t>
      </w:r>
    </w:p>
    <w:p w14:paraId="020F6BFC" w14:textId="77777777" w:rsidR="00546DFE" w:rsidRPr="000D51A4" w:rsidRDefault="00546DFE" w:rsidP="00876729">
      <w:pPr>
        <w:pStyle w:val="Corpsdetexte"/>
        <w:spacing w:line="276" w:lineRule="auto"/>
        <w:jc w:val="both"/>
        <w:rPr>
          <w:rFonts w:ascii="Arial" w:hAnsi="Arial" w:cs="Arial"/>
          <w:szCs w:val="22"/>
          <w:highlight w:val="lightGray"/>
          <w:vertAlign w:val="baseline"/>
        </w:rPr>
      </w:pPr>
    </w:p>
    <w:tbl>
      <w:tblPr>
        <w:tblW w:w="9202" w:type="dxa"/>
        <w:tblLook w:val="04A0" w:firstRow="1" w:lastRow="0" w:firstColumn="1" w:lastColumn="0" w:noHBand="0" w:noVBand="1"/>
      </w:tblPr>
      <w:tblGrid>
        <w:gridCol w:w="9202"/>
      </w:tblGrid>
      <w:tr w:rsidR="00876729" w:rsidRPr="008F6C6B" w14:paraId="020F6C00" w14:textId="77777777" w:rsidTr="00B82C4C">
        <w:tc>
          <w:tcPr>
            <w:tcW w:w="9202" w:type="dxa"/>
            <w:vAlign w:val="center"/>
          </w:tcPr>
          <w:p w14:paraId="020F6BFD" w14:textId="77777777" w:rsidR="00792FCC" w:rsidRDefault="00876729" w:rsidP="00B82C4C">
            <w:pPr>
              <w:pStyle w:val="Default"/>
              <w:jc w:val="both"/>
              <w:rPr>
                <w:rFonts w:ascii="Arial" w:hAnsi="Arial" w:cs="Arial"/>
                <w:sz w:val="22"/>
                <w:szCs w:val="22"/>
                <w:lang w:val="en-US"/>
              </w:rPr>
            </w:pPr>
            <w:r w:rsidRPr="00792FCC">
              <w:rPr>
                <w:rFonts w:ascii="Arial" w:hAnsi="Arial" w:cs="Arial"/>
                <w:b/>
                <w:sz w:val="20"/>
                <w:szCs w:val="20"/>
                <w:lang w:val="en-US"/>
              </w:rPr>
              <w:t xml:space="preserve">Table </w:t>
            </w:r>
            <w:r w:rsidRPr="00792FCC">
              <w:rPr>
                <w:rFonts w:ascii="Arial" w:hAnsi="Arial" w:cs="Arial"/>
                <w:b/>
                <w:sz w:val="20"/>
                <w:szCs w:val="20"/>
              </w:rPr>
              <w:fldChar w:fldCharType="begin"/>
            </w:r>
            <w:r w:rsidRPr="00792FCC">
              <w:rPr>
                <w:rFonts w:ascii="Arial" w:hAnsi="Arial" w:cs="Arial"/>
                <w:b/>
                <w:sz w:val="20"/>
                <w:szCs w:val="20"/>
                <w:lang w:val="en-US"/>
              </w:rPr>
              <w:instrText xml:space="preserve"> STYLEREF 4 \s </w:instrText>
            </w:r>
            <w:r w:rsidRPr="00792FCC">
              <w:rPr>
                <w:rFonts w:ascii="Arial" w:hAnsi="Arial" w:cs="Arial"/>
                <w:b/>
                <w:sz w:val="20"/>
                <w:szCs w:val="20"/>
              </w:rPr>
              <w:fldChar w:fldCharType="separate"/>
            </w:r>
            <w:r w:rsidR="003F019F">
              <w:rPr>
                <w:rFonts w:ascii="Arial" w:hAnsi="Arial" w:cs="Arial"/>
                <w:b/>
                <w:noProof/>
                <w:sz w:val="20"/>
                <w:szCs w:val="20"/>
                <w:lang w:val="en-US"/>
              </w:rPr>
              <w:t>2.8.5.2</w:t>
            </w:r>
            <w:r w:rsidRPr="00792FCC">
              <w:rPr>
                <w:rFonts w:ascii="Arial" w:hAnsi="Arial" w:cs="Arial"/>
                <w:b/>
                <w:sz w:val="20"/>
                <w:szCs w:val="20"/>
              </w:rPr>
              <w:fldChar w:fldCharType="end"/>
            </w:r>
            <w:r w:rsidRPr="00792FCC">
              <w:rPr>
                <w:rFonts w:ascii="Arial" w:hAnsi="Arial" w:cs="Arial"/>
                <w:b/>
                <w:sz w:val="20"/>
                <w:szCs w:val="20"/>
                <w:lang w:val="en-US"/>
              </w:rPr>
              <w:noBreakHyphen/>
            </w:r>
            <w:r w:rsidR="00D31F6C" w:rsidRPr="00792FCC">
              <w:rPr>
                <w:rFonts w:ascii="Arial" w:hAnsi="Arial" w:cs="Arial"/>
                <w:b/>
                <w:sz w:val="20"/>
                <w:szCs w:val="20"/>
                <w:lang w:val="en-US"/>
              </w:rPr>
              <w:t>4</w:t>
            </w:r>
            <w:r w:rsidRPr="00792FCC">
              <w:rPr>
                <w:rFonts w:ascii="Arial" w:hAnsi="Arial" w:cs="Arial"/>
                <w:b/>
                <w:sz w:val="20"/>
                <w:szCs w:val="20"/>
                <w:lang w:val="en-US"/>
              </w:rPr>
              <w:t>: Tier 2 risk characterization of secondary poisoning.</w:t>
            </w:r>
            <w:r w:rsidRPr="008F6C6B">
              <w:rPr>
                <w:rFonts w:ascii="Arial" w:hAnsi="Arial" w:cs="Arial"/>
                <w:sz w:val="22"/>
                <w:szCs w:val="22"/>
                <w:lang w:val="en-US"/>
              </w:rPr>
              <w:t xml:space="preserve"> </w:t>
            </w:r>
          </w:p>
          <w:p w14:paraId="020F6BFE" w14:textId="77777777" w:rsidR="00876729" w:rsidRPr="008F6C6B" w:rsidRDefault="00876729" w:rsidP="00792FCC">
            <w:pPr>
              <w:pStyle w:val="Default"/>
              <w:jc w:val="both"/>
              <w:rPr>
                <w:rFonts w:ascii="Arial" w:hAnsi="Arial" w:cs="Arial"/>
                <w:sz w:val="22"/>
                <w:szCs w:val="22"/>
                <w:lang w:val="en-US"/>
              </w:rPr>
            </w:pPr>
            <w:r w:rsidRPr="008F6C6B">
              <w:rPr>
                <w:rFonts w:ascii="Arial" w:hAnsi="Arial" w:cs="Arial"/>
                <w:sz w:val="22"/>
                <w:szCs w:val="22"/>
                <w:lang w:val="en-US"/>
              </w:rPr>
              <w:t>The difenacoum expected concentrations in predatory birds and mammals are compared to the PNEC</w:t>
            </w:r>
            <w:r w:rsidRPr="008F6C6B">
              <w:rPr>
                <w:rFonts w:ascii="Arial" w:hAnsi="Arial" w:cs="Arial"/>
                <w:sz w:val="22"/>
                <w:szCs w:val="22"/>
                <w:vertAlign w:val="subscript"/>
                <w:lang w:val="en-US"/>
              </w:rPr>
              <w:t>oral</w:t>
            </w:r>
            <w:r w:rsidRPr="008F6C6B">
              <w:rPr>
                <w:rFonts w:ascii="Arial" w:hAnsi="Arial" w:cs="Arial"/>
                <w:sz w:val="22"/>
                <w:szCs w:val="22"/>
                <w:lang w:val="en-US"/>
              </w:rPr>
              <w:t xml:space="preserve"> expressed as daily dose.</w:t>
            </w:r>
          </w:p>
          <w:p w14:paraId="020F6BFF" w14:textId="77777777" w:rsidR="00546DFE" w:rsidRPr="008F6C6B" w:rsidRDefault="00546DFE" w:rsidP="00B82C4C">
            <w:pPr>
              <w:pStyle w:val="Default"/>
              <w:jc w:val="both"/>
              <w:rPr>
                <w:rFonts w:ascii="Arial" w:hAnsi="Arial" w:cs="Arial"/>
                <w:sz w:val="22"/>
                <w:szCs w:val="22"/>
                <w:lang w:val="en-US"/>
              </w:rPr>
            </w:pPr>
          </w:p>
        </w:tc>
      </w:tr>
      <w:tr w:rsidR="00876729" w:rsidRPr="008F6C6B" w14:paraId="020F6C02" w14:textId="77777777" w:rsidTr="00B82C4C">
        <w:tc>
          <w:tcPr>
            <w:tcW w:w="9202" w:type="dxa"/>
            <w:vAlign w:val="center"/>
          </w:tcPr>
          <w:p w14:paraId="020F6C01" w14:textId="73B56EBC" w:rsidR="00876729" w:rsidRPr="008F6C6B" w:rsidRDefault="00C80CA3" w:rsidP="00B82C4C">
            <w:pPr>
              <w:pStyle w:val="Corpsdetexte"/>
              <w:rPr>
                <w:rFonts w:ascii="Arial" w:hAnsi="Arial" w:cs="Arial"/>
                <w:szCs w:val="22"/>
                <w:vertAlign w:val="baseline"/>
              </w:rPr>
            </w:pPr>
            <w:r>
              <w:rPr>
                <w:rFonts w:ascii="Arial" w:hAnsi="Arial" w:cs="Arial"/>
                <w:bCs w:val="0"/>
                <w:noProof/>
                <w:szCs w:val="22"/>
                <w:lang w:val="fr-FR" w:eastAsia="fr-FR"/>
              </w:rPr>
              <w:lastRenderedPageBreak/>
              <w:drawing>
                <wp:inline distT="0" distB="0" distL="0" distR="0" wp14:anchorId="020F7641" wp14:editId="70F14A1F">
                  <wp:extent cx="5700395" cy="1888490"/>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a:extLst>
                              <a:ext uri="{28A0092B-C50C-407E-A947-70E740481C1C}">
                                <a14:useLocalDpi xmlns:a14="http://schemas.microsoft.com/office/drawing/2010/main" val="0"/>
                              </a:ext>
                            </a:extLst>
                          </a:blip>
                          <a:srcRect l="55782" t="37317" r="4645" b="29950"/>
                          <a:stretch>
                            <a:fillRect/>
                          </a:stretch>
                        </pic:blipFill>
                        <pic:spPr bwMode="auto">
                          <a:xfrm>
                            <a:off x="0" y="0"/>
                            <a:ext cx="5700395" cy="1888490"/>
                          </a:xfrm>
                          <a:prstGeom prst="rect">
                            <a:avLst/>
                          </a:prstGeom>
                          <a:noFill/>
                          <a:ln>
                            <a:noFill/>
                          </a:ln>
                        </pic:spPr>
                      </pic:pic>
                    </a:graphicData>
                  </a:graphic>
                </wp:inline>
              </w:drawing>
            </w:r>
          </w:p>
        </w:tc>
      </w:tr>
    </w:tbl>
    <w:p w14:paraId="020F6C03" w14:textId="77777777" w:rsidR="00876729" w:rsidRPr="008F6C6B" w:rsidRDefault="00876729" w:rsidP="00792FCC">
      <w:pPr>
        <w:pStyle w:val="Corpsdetexte"/>
        <w:spacing w:line="240" w:lineRule="auto"/>
        <w:jc w:val="both"/>
        <w:rPr>
          <w:rFonts w:ascii="Arial" w:hAnsi="Arial" w:cs="Arial"/>
          <w:szCs w:val="22"/>
          <w:vertAlign w:val="baseline"/>
        </w:rPr>
      </w:pPr>
      <w:r w:rsidRPr="008F6C6B">
        <w:rPr>
          <w:rFonts w:ascii="Arial" w:hAnsi="Arial" w:cs="Arial"/>
          <w:szCs w:val="22"/>
          <w:vertAlign w:val="baseline"/>
        </w:rPr>
        <w:t>The Tier 2 risk characterization shows a high risk for secondary poisoning (Table 2.8.5.2-3). The PNEC</w:t>
      </w:r>
      <w:r w:rsidRPr="008F6C6B">
        <w:rPr>
          <w:rFonts w:ascii="Arial" w:hAnsi="Arial" w:cs="Arial"/>
          <w:szCs w:val="22"/>
          <w:vertAlign w:val="subscript"/>
        </w:rPr>
        <w:t>oral</w:t>
      </w:r>
      <w:r w:rsidRPr="008F6C6B">
        <w:rPr>
          <w:rFonts w:ascii="Arial" w:hAnsi="Arial" w:cs="Arial"/>
          <w:szCs w:val="22"/>
          <w:vertAlign w:val="baseline"/>
        </w:rPr>
        <w:t xml:space="preserve"> expressed as a dose is approximately equal for birds and mammals, and the sensitivity of the species used in calculations is determined predominantly by the ratio of daily food consumption to body weight so that the higher ratio results in the higher risk. No data are available on the sensitivity of the example species (the species listed in Table 12 of the ESD) to difenacoum. Only one day exposure of predators is assumed in the ESD, but it is mentioned that predators could be exposed over several days. This would mean higher accumulation in predators, because daily elimination of difenacoum from the predators is assumed to be less than the ingested amount. On the other hand, it is unlikely that all worst case assumptions would materialize simultaneously in nature. It is likely that in the long-term exposure, the prey rodents do not eat only the bait and also the fraction of poisoned rodents in the predator's diet can be lower than 50%. The resistant rodents cause somewhat higher risk for predators than non-resistant rodents, but the difference is smaller than in the Tier 1 assessment.</w:t>
      </w:r>
    </w:p>
    <w:p w14:paraId="020F6C04" w14:textId="77777777" w:rsidR="00876729" w:rsidRPr="008F6C6B" w:rsidRDefault="00876729" w:rsidP="00792FCC">
      <w:pPr>
        <w:pStyle w:val="Corpsdetexte"/>
        <w:spacing w:line="240" w:lineRule="auto"/>
        <w:jc w:val="both"/>
        <w:rPr>
          <w:rFonts w:ascii="Arial" w:hAnsi="Arial" w:cs="Arial"/>
          <w:szCs w:val="22"/>
          <w:vertAlign w:val="baseline"/>
        </w:rPr>
      </w:pPr>
    </w:p>
    <w:p w14:paraId="020F6C05" w14:textId="77777777" w:rsidR="00876729" w:rsidRPr="008F6C6B" w:rsidRDefault="00876729" w:rsidP="00792FCC">
      <w:pPr>
        <w:pStyle w:val="Corpsdetexte"/>
        <w:spacing w:line="240" w:lineRule="auto"/>
        <w:jc w:val="both"/>
        <w:rPr>
          <w:rFonts w:ascii="Arial" w:hAnsi="Arial" w:cs="Arial"/>
          <w:szCs w:val="22"/>
          <w:vertAlign w:val="baseline"/>
        </w:rPr>
      </w:pPr>
      <w:r w:rsidRPr="008F6C6B">
        <w:rPr>
          <w:rFonts w:ascii="Arial" w:hAnsi="Arial" w:cs="Arial"/>
          <w:szCs w:val="22"/>
          <w:vertAlign w:val="baseline"/>
        </w:rPr>
        <w:t xml:space="preserve">The applicant has submitted two experimental studies on the secondary poisoning in Barn Owls. Tier 1 and Tier 2 risk characterization are recalculated for the Barn Owl on the basis of the measured concentrations in rats and mice with the experimental data provided in the Difenacoum Task Force </w:t>
      </w:r>
      <w:r w:rsidR="00EE7AD5" w:rsidRPr="008F6C6B">
        <w:rPr>
          <w:rFonts w:ascii="Arial" w:hAnsi="Arial" w:cs="Arial"/>
          <w:szCs w:val="22"/>
          <w:vertAlign w:val="baseline"/>
        </w:rPr>
        <w:t xml:space="preserve">Annex I inclusion </w:t>
      </w:r>
      <w:r w:rsidRPr="008F6C6B">
        <w:rPr>
          <w:rFonts w:ascii="Arial" w:hAnsi="Arial" w:cs="Arial"/>
          <w:szCs w:val="22"/>
          <w:vertAlign w:val="baseline"/>
        </w:rPr>
        <w:t xml:space="preserve">dossier. The risks are significantly lower than with the ESD calculations however they are still considerably higher than 1 indicating </w:t>
      </w:r>
      <w:r w:rsidR="00EE7AD5" w:rsidRPr="008F6C6B">
        <w:rPr>
          <w:rFonts w:ascii="Arial" w:hAnsi="Arial" w:cs="Arial"/>
          <w:szCs w:val="22"/>
          <w:vertAlign w:val="baseline"/>
        </w:rPr>
        <w:t xml:space="preserve">an unacceptable </w:t>
      </w:r>
      <w:r w:rsidRPr="008F6C6B">
        <w:rPr>
          <w:rFonts w:ascii="Arial" w:hAnsi="Arial" w:cs="Arial"/>
          <w:szCs w:val="22"/>
          <w:vertAlign w:val="baseline"/>
        </w:rPr>
        <w:t xml:space="preserve">risk for secondary poisoning of the Barn Owls. </w:t>
      </w:r>
    </w:p>
    <w:p w14:paraId="020F6C06" w14:textId="77777777" w:rsidR="00876729" w:rsidRPr="008F6C6B" w:rsidRDefault="00876729" w:rsidP="00792FCC">
      <w:pPr>
        <w:pStyle w:val="Corpsdetexte"/>
        <w:spacing w:line="240" w:lineRule="auto"/>
        <w:jc w:val="both"/>
        <w:rPr>
          <w:rFonts w:ascii="Arial" w:hAnsi="Arial" w:cs="Arial"/>
          <w:szCs w:val="22"/>
          <w:vertAlign w:val="baseline"/>
        </w:rPr>
      </w:pPr>
      <w:r w:rsidRPr="008F6C6B">
        <w:rPr>
          <w:rFonts w:ascii="Arial" w:hAnsi="Arial" w:cs="Arial"/>
          <w:szCs w:val="22"/>
          <w:vertAlign w:val="baseline"/>
        </w:rPr>
        <w:t xml:space="preserve">A review of the available monitoring data was provided in the Difenacoum Task Force </w:t>
      </w:r>
      <w:r w:rsidR="005B75A0" w:rsidRPr="008F6C6B">
        <w:rPr>
          <w:rFonts w:ascii="Arial" w:hAnsi="Arial" w:cs="Arial"/>
          <w:szCs w:val="22"/>
          <w:vertAlign w:val="baseline"/>
        </w:rPr>
        <w:t xml:space="preserve">Annex I inclusion </w:t>
      </w:r>
      <w:r w:rsidRPr="008F6C6B">
        <w:rPr>
          <w:rFonts w:ascii="Arial" w:hAnsi="Arial" w:cs="Arial"/>
          <w:szCs w:val="22"/>
          <w:vertAlign w:val="baseline"/>
        </w:rPr>
        <w:t xml:space="preserve">dossier to characterize the risk of secondary poisoning. Most of the incidents were due to misuse, abuse or unspecified use. Only few incidents resulted from approved use of difenacoum. However, like theoretical calculations and experimental results, the monitoring data clearly show that difenacoum poses an unacceptable risk for secondary poisoning. While all available information indicates risk, it does not tell the frequency of secondary poisoning incidents among wildlife. </w:t>
      </w:r>
    </w:p>
    <w:p w14:paraId="020F6C07" w14:textId="77777777" w:rsidR="00876729" w:rsidRPr="008F6C6B" w:rsidRDefault="00876729" w:rsidP="00876729">
      <w:pPr>
        <w:pStyle w:val="Corpsdetexte"/>
        <w:spacing w:line="276" w:lineRule="auto"/>
        <w:jc w:val="both"/>
        <w:rPr>
          <w:rFonts w:ascii="Arial" w:hAnsi="Arial" w:cs="Arial"/>
          <w:szCs w:val="22"/>
          <w:vertAlign w:val="baseline"/>
        </w:rPr>
      </w:pPr>
    </w:p>
    <w:p w14:paraId="020F6C08" w14:textId="77777777" w:rsidR="00876729" w:rsidRPr="008F6C6B" w:rsidRDefault="00876729" w:rsidP="00792FCC">
      <w:pPr>
        <w:pStyle w:val="Corpsdetexte"/>
        <w:spacing w:line="240" w:lineRule="auto"/>
        <w:jc w:val="both"/>
        <w:rPr>
          <w:rFonts w:ascii="Arial" w:hAnsi="Arial" w:cs="Arial"/>
          <w:szCs w:val="22"/>
          <w:vertAlign w:val="baseline"/>
        </w:rPr>
      </w:pPr>
      <w:r w:rsidRPr="008F6C6B">
        <w:rPr>
          <w:rFonts w:ascii="Arial" w:hAnsi="Arial" w:cs="Arial"/>
          <w:szCs w:val="22"/>
          <w:vertAlign w:val="baseline"/>
        </w:rPr>
        <w:t xml:space="preserve">However, considering the fact that NYNA D+ AVOINE is intended to be used indoor only, it can be assumed that, applying use restrictions (such as collecting dead rodents), the risk for secondary poisoning will be lower. </w:t>
      </w:r>
    </w:p>
    <w:p w14:paraId="020F6C09" w14:textId="77777777" w:rsidR="00876729" w:rsidRPr="008F6C6B" w:rsidRDefault="00876729" w:rsidP="00876729">
      <w:pPr>
        <w:pStyle w:val="Corpsdetexte"/>
        <w:spacing w:line="276" w:lineRule="auto"/>
        <w:jc w:val="both"/>
        <w:rPr>
          <w:rFonts w:ascii="Arial" w:hAnsi="Arial" w:cs="Arial"/>
          <w:szCs w:val="22"/>
          <w:vertAlign w:val="baseline"/>
        </w:rPr>
      </w:pPr>
    </w:p>
    <w:p w14:paraId="020F6C0A" w14:textId="77777777" w:rsidR="00792FCC" w:rsidRDefault="00876729" w:rsidP="008150ED">
      <w:pPr>
        <w:pStyle w:val="Corpsdetexte"/>
        <w:spacing w:line="240" w:lineRule="auto"/>
        <w:jc w:val="both"/>
        <w:rPr>
          <w:rFonts w:ascii="Arial" w:hAnsi="Arial" w:cs="Arial"/>
          <w:szCs w:val="22"/>
          <w:vertAlign w:val="baseline"/>
        </w:rPr>
      </w:pPr>
      <w:r w:rsidRPr="008F6C6B">
        <w:rPr>
          <w:rFonts w:ascii="Arial" w:hAnsi="Arial" w:cs="Arial"/>
          <w:szCs w:val="22"/>
          <w:vertAlign w:val="baseline"/>
        </w:rPr>
        <w:t>Nevertheless, in order to reduce the risk of secondary poisoning, it is very important to follow the use instructions of the rodenticide baits</w:t>
      </w:r>
      <w:r w:rsidR="0083135C" w:rsidRPr="008F6C6B">
        <w:rPr>
          <w:rFonts w:ascii="Arial" w:hAnsi="Arial" w:cs="Arial"/>
          <w:szCs w:val="22"/>
          <w:vertAlign w:val="baseline"/>
        </w:rPr>
        <w:t xml:space="preserve"> (section 3)</w:t>
      </w:r>
      <w:r w:rsidRPr="008F6C6B">
        <w:rPr>
          <w:rFonts w:ascii="Arial" w:hAnsi="Arial" w:cs="Arial"/>
          <w:szCs w:val="22"/>
          <w:vertAlign w:val="baseline"/>
        </w:rPr>
        <w:t xml:space="preserve">. The risk reduction measures are considered in the </w:t>
      </w:r>
      <w:r w:rsidR="0083135C" w:rsidRPr="008F6C6B">
        <w:rPr>
          <w:rFonts w:ascii="Arial" w:hAnsi="Arial" w:cs="Arial"/>
          <w:szCs w:val="22"/>
          <w:vertAlign w:val="baseline"/>
        </w:rPr>
        <w:t>s</w:t>
      </w:r>
      <w:r w:rsidRPr="008F6C6B">
        <w:rPr>
          <w:rFonts w:ascii="Arial" w:hAnsi="Arial" w:cs="Arial"/>
          <w:szCs w:val="22"/>
          <w:vertAlign w:val="baseline"/>
        </w:rPr>
        <w:t>ection 2.9.</w:t>
      </w:r>
    </w:p>
    <w:p w14:paraId="020F6C0B" w14:textId="77777777" w:rsidR="008150ED" w:rsidRDefault="008150ED" w:rsidP="008150ED">
      <w:pPr>
        <w:pStyle w:val="Corpsdetexte"/>
        <w:spacing w:line="240" w:lineRule="auto"/>
        <w:jc w:val="both"/>
        <w:rPr>
          <w:rFonts w:ascii="Arial" w:hAnsi="Arial" w:cs="Arial"/>
          <w:szCs w:val="22"/>
          <w:vertAlign w:val="baseline"/>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0"/>
      </w:tblGrid>
      <w:tr w:rsidR="00AD13DD" w:rsidRPr="00A64E7F" w14:paraId="020F6C24" w14:textId="77777777" w:rsidTr="00217D6B">
        <w:tc>
          <w:tcPr>
            <w:tcW w:w="9180" w:type="dxa"/>
            <w:shd w:val="clear" w:color="auto" w:fill="auto"/>
          </w:tcPr>
          <w:p w14:paraId="020F6C0C" w14:textId="77777777" w:rsidR="00AD13DD" w:rsidRDefault="00AD13DD" w:rsidP="00217D6B">
            <w:pPr>
              <w:numPr>
                <w:ilvl w:val="0"/>
                <w:numId w:val="20"/>
              </w:numPr>
              <w:spacing w:after="120" w:line="276" w:lineRule="auto"/>
              <w:ind w:left="357" w:hanging="357"/>
              <w:jc w:val="both"/>
              <w:rPr>
                <w:rFonts w:ascii="Arial" w:hAnsi="Arial" w:cs="Arial"/>
                <w:b/>
                <w:sz w:val="24"/>
                <w:u w:val="single"/>
                <w:lang w:val="en-GB"/>
              </w:rPr>
            </w:pPr>
            <w:r w:rsidRPr="00D30699">
              <w:rPr>
                <w:rFonts w:ascii="Arial" w:hAnsi="Arial" w:cs="Arial"/>
                <w:b/>
                <w:sz w:val="24"/>
                <w:u w:val="single"/>
                <w:lang w:val="en-GB"/>
              </w:rPr>
              <w:t>Renewal application (2017)</w:t>
            </w:r>
          </w:p>
          <w:p w14:paraId="020F6C0D" w14:textId="77777777" w:rsidR="00AD13DD" w:rsidRPr="00D30699" w:rsidRDefault="00AD13DD" w:rsidP="00217D6B">
            <w:pPr>
              <w:spacing w:after="120" w:line="276" w:lineRule="auto"/>
              <w:jc w:val="both"/>
              <w:rPr>
                <w:rFonts w:ascii="Arial" w:hAnsi="Arial" w:cs="Arial"/>
                <w:b/>
                <w:sz w:val="24"/>
                <w:u w:val="single"/>
                <w:lang w:val="en-GB"/>
              </w:rPr>
            </w:pPr>
            <w:r w:rsidRPr="00D13D44">
              <w:rPr>
                <w:rFonts w:ascii="Arial" w:hAnsi="Arial" w:cs="Arial"/>
                <w:b/>
                <w:sz w:val="24"/>
                <w:u w:val="single"/>
                <w:lang w:val="en-GB"/>
              </w:rPr>
              <w:t>Assessment of oudo</w:t>
            </w:r>
            <w:r>
              <w:rPr>
                <w:rFonts w:ascii="Arial" w:hAnsi="Arial" w:cs="Arial"/>
                <w:b/>
                <w:sz w:val="24"/>
                <w:u w:val="single"/>
                <w:lang w:val="en-GB"/>
              </w:rPr>
              <w:t>o</w:t>
            </w:r>
            <w:r w:rsidRPr="00D13D44">
              <w:rPr>
                <w:rFonts w:ascii="Arial" w:hAnsi="Arial" w:cs="Arial"/>
                <w:b/>
                <w:sz w:val="24"/>
                <w:u w:val="single"/>
                <w:lang w:val="en-GB"/>
              </w:rPr>
              <w:t>r uses</w:t>
            </w:r>
          </w:p>
          <w:p w14:paraId="020F6C0E" w14:textId="77777777" w:rsidR="00AD13DD" w:rsidRPr="00A64E7F" w:rsidRDefault="00AD13DD" w:rsidP="00D76120">
            <w:pPr>
              <w:rPr>
                <w:rFonts w:ascii="Arial" w:hAnsi="Arial" w:cs="Arial"/>
                <w:szCs w:val="22"/>
                <w:lang w:val="en-US"/>
              </w:rPr>
            </w:pPr>
            <w:r w:rsidRPr="00A64E7F">
              <w:rPr>
                <w:rFonts w:ascii="Arial" w:hAnsi="Arial" w:cs="Arial"/>
                <w:szCs w:val="22"/>
                <w:lang w:val="en-US"/>
              </w:rPr>
              <w:t>2.8.5.1.1 Secondary poisoning via terrestrial food chains</w:t>
            </w:r>
          </w:p>
          <w:p w14:paraId="020F6C0F" w14:textId="77777777" w:rsidR="00AD13DD" w:rsidRPr="00A64E7F" w:rsidRDefault="00AD13DD" w:rsidP="00D76120">
            <w:pPr>
              <w:rPr>
                <w:rFonts w:ascii="Arial" w:hAnsi="Arial" w:cs="Arial"/>
                <w:szCs w:val="22"/>
                <w:lang w:val="en-US"/>
              </w:rPr>
            </w:pPr>
          </w:p>
          <w:p w14:paraId="020F6C10" w14:textId="77777777" w:rsidR="00AD13DD" w:rsidRPr="00A64E7F" w:rsidRDefault="00AD13DD" w:rsidP="00D76120">
            <w:pPr>
              <w:jc w:val="both"/>
              <w:rPr>
                <w:rFonts w:ascii="Arial" w:hAnsi="Arial" w:cs="Arial"/>
                <w:b/>
                <w:i/>
                <w:szCs w:val="22"/>
                <w:lang w:val="en-US"/>
              </w:rPr>
            </w:pPr>
            <w:r w:rsidRPr="00A64E7F">
              <w:rPr>
                <w:rFonts w:ascii="Arial" w:hAnsi="Arial" w:cs="Arial"/>
                <w:b/>
                <w:i/>
                <w:szCs w:val="22"/>
                <w:lang w:val="en-US"/>
              </w:rPr>
              <w:t>Earthworms eating birds and mammals</w:t>
            </w:r>
          </w:p>
          <w:p w14:paraId="020F6C11" w14:textId="77777777" w:rsidR="00AD13DD" w:rsidRPr="00A64E7F" w:rsidRDefault="00AD13DD" w:rsidP="00D76120">
            <w:pPr>
              <w:jc w:val="both"/>
              <w:rPr>
                <w:rFonts w:ascii="Arial" w:hAnsi="Arial" w:cs="Arial"/>
                <w:szCs w:val="22"/>
                <w:lang w:val="en-US"/>
              </w:rPr>
            </w:pPr>
            <w:r w:rsidRPr="00A64E7F">
              <w:rPr>
                <w:rFonts w:ascii="Arial" w:hAnsi="Arial" w:cs="Arial"/>
                <w:szCs w:val="22"/>
                <w:lang w:val="en-US"/>
              </w:rPr>
              <w:t xml:space="preserve">In the terrestrial environment birds and mammals may be at risk for difenacoum secondary poisoning if they feed on contaminated soil organisms. The calculation of PECoral, predator </w:t>
            </w:r>
            <w:r w:rsidRPr="00A64E7F">
              <w:rPr>
                <w:rFonts w:ascii="Arial" w:hAnsi="Arial" w:cs="Arial"/>
                <w:szCs w:val="22"/>
                <w:lang w:val="en-US"/>
              </w:rPr>
              <w:lastRenderedPageBreak/>
              <w:t>is presented in section 2.8.4.4.2. In the TGD it is assumed that 50% of earthworms eaten by birds and mammals are contaminated and the resting 50% is not. If NOEC for both birds and mammals are available, the lower value should be chosen for the risk characterization. However, here the risk characterization is done separately for birds and mammals to be consequent with the calculations done according to the ESD.</w:t>
            </w:r>
          </w:p>
          <w:p w14:paraId="020F6C12" w14:textId="77777777" w:rsidR="00AD13DD" w:rsidRPr="00A64E7F" w:rsidRDefault="00AD13DD" w:rsidP="00D76120">
            <w:pPr>
              <w:spacing w:line="276" w:lineRule="auto"/>
              <w:jc w:val="both"/>
              <w:rPr>
                <w:rFonts w:ascii="Arial" w:hAnsi="Arial" w:cs="Arial"/>
                <w:szCs w:val="22"/>
                <w:lang w:val="en-US"/>
              </w:rPr>
            </w:pPr>
            <w:r w:rsidRPr="00A64E7F">
              <w:rPr>
                <w:rFonts w:ascii="Arial" w:hAnsi="Arial" w:cs="Arial"/>
                <w:szCs w:val="22"/>
                <w:lang w:val="en-US"/>
              </w:rPr>
              <w:t>Table 2.8.5.2-1: Difenacoum secondary poisoning via terrestrial food chain.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8"/>
              <w:gridCol w:w="2028"/>
              <w:gridCol w:w="2028"/>
              <w:gridCol w:w="2029"/>
            </w:tblGrid>
            <w:tr w:rsidR="00AD13DD" w:rsidRPr="00A64E7F" w14:paraId="020F6C17" w14:textId="77777777" w:rsidTr="00D76120">
              <w:tc>
                <w:tcPr>
                  <w:tcW w:w="2028" w:type="dxa"/>
                  <w:shd w:val="clear" w:color="auto" w:fill="auto"/>
                </w:tcPr>
                <w:p w14:paraId="020F6C13" w14:textId="77777777" w:rsidR="00AD13DD" w:rsidRPr="00A64E7F" w:rsidRDefault="00AD13DD" w:rsidP="00D76120">
                  <w:pPr>
                    <w:rPr>
                      <w:rFonts w:ascii="Arial" w:eastAsia="Times New Roman" w:hAnsi="Arial" w:cs="Arial"/>
                      <w:lang w:val="en-US"/>
                    </w:rPr>
                  </w:pPr>
                </w:p>
              </w:tc>
              <w:tc>
                <w:tcPr>
                  <w:tcW w:w="2028" w:type="dxa"/>
                  <w:shd w:val="clear" w:color="auto" w:fill="auto"/>
                  <w:vAlign w:val="center"/>
                </w:tcPr>
                <w:p w14:paraId="020F6C14" w14:textId="77777777" w:rsidR="00AD13DD" w:rsidRPr="00A64E7F" w:rsidRDefault="00AD13DD" w:rsidP="00D76120">
                  <w:pPr>
                    <w:jc w:val="center"/>
                    <w:rPr>
                      <w:rFonts w:ascii="Arial" w:eastAsia="Times New Roman" w:hAnsi="Arial" w:cs="Arial"/>
                      <w:lang w:val="en-US"/>
                    </w:rPr>
                  </w:pPr>
                  <w:r w:rsidRPr="00A64E7F">
                    <w:rPr>
                      <w:rFonts w:ascii="Arial" w:eastAsia="Times New Roman" w:hAnsi="Arial" w:cs="Arial"/>
                      <w:lang w:val="en-US"/>
                    </w:rPr>
                    <w:t>Terrestrial PEC</w:t>
                  </w:r>
                  <w:r w:rsidRPr="00A64E7F">
                    <w:rPr>
                      <w:rFonts w:ascii="Arial" w:eastAsia="Times New Roman" w:hAnsi="Arial" w:cs="Arial"/>
                      <w:vertAlign w:val="subscript"/>
                      <w:lang w:val="en-US"/>
                    </w:rPr>
                    <w:t xml:space="preserve">oral,predator </w:t>
                  </w:r>
                  <w:r w:rsidRPr="00A64E7F">
                    <w:rPr>
                      <w:rFonts w:ascii="Arial" w:eastAsia="Times New Roman" w:hAnsi="Arial" w:cs="Arial"/>
                      <w:lang w:val="en-US"/>
                    </w:rPr>
                    <w:t xml:space="preserve">(µg/kg </w:t>
                  </w:r>
                  <w:r w:rsidRPr="00A64E7F">
                    <w:rPr>
                      <w:rFonts w:ascii="Arial" w:eastAsia="Times New Roman" w:hAnsi="Arial" w:cs="Arial"/>
                      <w:vertAlign w:val="subscript"/>
                      <w:lang w:val="en-US"/>
                    </w:rPr>
                    <w:t>wet earthworms</w:t>
                  </w:r>
                  <w:r w:rsidRPr="00A64E7F">
                    <w:rPr>
                      <w:rFonts w:ascii="Arial" w:eastAsia="Times New Roman" w:hAnsi="Arial" w:cs="Arial"/>
                      <w:lang w:val="en-US"/>
                    </w:rPr>
                    <w:t>)</w:t>
                  </w:r>
                </w:p>
              </w:tc>
              <w:tc>
                <w:tcPr>
                  <w:tcW w:w="2028" w:type="dxa"/>
                  <w:shd w:val="clear" w:color="auto" w:fill="auto"/>
                  <w:vAlign w:val="center"/>
                </w:tcPr>
                <w:p w14:paraId="020F6C15" w14:textId="77777777" w:rsidR="00AD13DD" w:rsidRPr="00A64E7F" w:rsidRDefault="00AD13DD" w:rsidP="00D76120">
                  <w:pPr>
                    <w:jc w:val="center"/>
                    <w:rPr>
                      <w:rFonts w:ascii="Arial" w:eastAsia="Times New Roman" w:hAnsi="Arial" w:cs="Arial"/>
                      <w:lang w:val="en-US"/>
                    </w:rPr>
                  </w:pPr>
                  <w:r w:rsidRPr="00A64E7F">
                    <w:rPr>
                      <w:rFonts w:ascii="Arial" w:eastAsia="Times New Roman" w:hAnsi="Arial" w:cs="Arial"/>
                      <w:lang w:val="en-US"/>
                    </w:rPr>
                    <w:t>PNEC</w:t>
                  </w:r>
                  <w:r w:rsidRPr="00A64E7F">
                    <w:rPr>
                      <w:rFonts w:ascii="Arial" w:eastAsia="Times New Roman" w:hAnsi="Arial" w:cs="Arial"/>
                      <w:vertAlign w:val="subscript"/>
                      <w:lang w:val="en-US"/>
                    </w:rPr>
                    <w:t>oral</w:t>
                  </w:r>
                  <w:r w:rsidRPr="00A64E7F">
                    <w:rPr>
                      <w:rFonts w:ascii="Arial" w:eastAsia="Times New Roman" w:hAnsi="Arial" w:cs="Arial"/>
                      <w:lang w:val="en-US"/>
                    </w:rPr>
                    <w:t xml:space="preserve"> (µg/kg food)</w:t>
                  </w:r>
                </w:p>
              </w:tc>
              <w:tc>
                <w:tcPr>
                  <w:tcW w:w="2029" w:type="dxa"/>
                  <w:shd w:val="clear" w:color="auto" w:fill="auto"/>
                  <w:vAlign w:val="center"/>
                </w:tcPr>
                <w:p w14:paraId="020F6C16" w14:textId="77777777" w:rsidR="00AD13DD" w:rsidRPr="00A64E7F" w:rsidRDefault="00AD13DD" w:rsidP="00D76120">
                  <w:pPr>
                    <w:jc w:val="center"/>
                    <w:rPr>
                      <w:rFonts w:ascii="Arial" w:eastAsia="Times New Roman" w:hAnsi="Arial" w:cs="Arial"/>
                      <w:lang w:val="en-US"/>
                    </w:rPr>
                  </w:pPr>
                  <w:r w:rsidRPr="00A64E7F">
                    <w:rPr>
                      <w:rFonts w:ascii="Arial" w:eastAsia="Times New Roman" w:hAnsi="Arial" w:cs="Arial"/>
                      <w:lang w:val="en-US"/>
                    </w:rPr>
                    <w:t>Terrestrial PEC/PNEC</w:t>
                  </w:r>
                </w:p>
              </w:tc>
            </w:tr>
            <w:tr w:rsidR="00AD13DD" w:rsidRPr="00A64E7F" w14:paraId="020F6C1C" w14:textId="77777777" w:rsidTr="00D76120">
              <w:tc>
                <w:tcPr>
                  <w:tcW w:w="2028" w:type="dxa"/>
                  <w:shd w:val="clear" w:color="auto" w:fill="auto"/>
                </w:tcPr>
                <w:p w14:paraId="020F6C18" w14:textId="77777777" w:rsidR="00AD13DD" w:rsidRPr="00A64E7F" w:rsidRDefault="00AD13DD" w:rsidP="00D76120">
                  <w:pPr>
                    <w:rPr>
                      <w:rFonts w:ascii="Arial" w:eastAsia="Times New Roman" w:hAnsi="Arial" w:cs="Arial"/>
                      <w:lang w:val="en-US"/>
                    </w:rPr>
                  </w:pPr>
                  <w:r w:rsidRPr="00A64E7F">
                    <w:rPr>
                      <w:rFonts w:ascii="Arial" w:eastAsia="Times New Roman" w:hAnsi="Arial" w:cs="Arial"/>
                      <w:lang w:val="en-US"/>
                    </w:rPr>
                    <w:t>Birds</w:t>
                  </w:r>
                </w:p>
              </w:tc>
              <w:tc>
                <w:tcPr>
                  <w:tcW w:w="2028" w:type="dxa"/>
                  <w:vMerge w:val="restart"/>
                  <w:shd w:val="clear" w:color="auto" w:fill="auto"/>
                  <w:vAlign w:val="center"/>
                </w:tcPr>
                <w:p w14:paraId="020F6C19" w14:textId="77777777" w:rsidR="00AD13DD" w:rsidRPr="00A64E7F" w:rsidRDefault="00AD13DD" w:rsidP="00D76120">
                  <w:pPr>
                    <w:jc w:val="center"/>
                    <w:rPr>
                      <w:rFonts w:ascii="Arial" w:eastAsia="Times New Roman" w:hAnsi="Arial" w:cs="Arial"/>
                      <w:lang w:val="en-US"/>
                    </w:rPr>
                  </w:pPr>
                  <w:r w:rsidRPr="00A64E7F">
                    <w:rPr>
                      <w:rFonts w:ascii="Arial" w:eastAsia="Times New Roman" w:hAnsi="Arial" w:cs="Arial"/>
                      <w:lang w:val="en-US"/>
                    </w:rPr>
                    <w:t>106</w:t>
                  </w:r>
                </w:p>
              </w:tc>
              <w:tc>
                <w:tcPr>
                  <w:tcW w:w="2028" w:type="dxa"/>
                  <w:shd w:val="clear" w:color="auto" w:fill="auto"/>
                  <w:vAlign w:val="center"/>
                </w:tcPr>
                <w:p w14:paraId="020F6C1A" w14:textId="77777777" w:rsidR="00AD13DD" w:rsidRPr="00A64E7F" w:rsidRDefault="00AD13DD" w:rsidP="00D76120">
                  <w:pPr>
                    <w:jc w:val="center"/>
                    <w:rPr>
                      <w:rFonts w:ascii="Arial" w:eastAsia="Times New Roman" w:hAnsi="Arial" w:cs="Arial"/>
                      <w:lang w:val="en-US"/>
                    </w:rPr>
                  </w:pPr>
                  <w:r w:rsidRPr="00A64E7F">
                    <w:rPr>
                      <w:rFonts w:ascii="Arial" w:eastAsia="Times New Roman" w:hAnsi="Arial" w:cs="Arial"/>
                      <w:lang w:val="en-US"/>
                    </w:rPr>
                    <w:t>0.5</w:t>
                  </w:r>
                </w:p>
              </w:tc>
              <w:tc>
                <w:tcPr>
                  <w:tcW w:w="2029" w:type="dxa"/>
                  <w:shd w:val="clear" w:color="auto" w:fill="auto"/>
                  <w:vAlign w:val="center"/>
                </w:tcPr>
                <w:p w14:paraId="020F6C1B" w14:textId="77777777" w:rsidR="00AD13DD" w:rsidRPr="00A64E7F" w:rsidRDefault="00AD13DD" w:rsidP="00D76120">
                  <w:pPr>
                    <w:jc w:val="center"/>
                    <w:rPr>
                      <w:rFonts w:ascii="Arial" w:eastAsia="Times New Roman" w:hAnsi="Arial" w:cs="Arial"/>
                      <w:lang w:val="en-US"/>
                    </w:rPr>
                  </w:pPr>
                  <w:r w:rsidRPr="00A64E7F">
                    <w:rPr>
                      <w:rFonts w:ascii="Arial" w:eastAsia="Times New Roman" w:hAnsi="Arial" w:cs="Arial"/>
                      <w:lang w:val="en-US"/>
                    </w:rPr>
                    <w:t>212</w:t>
                  </w:r>
                </w:p>
              </w:tc>
            </w:tr>
            <w:tr w:rsidR="00AD13DD" w:rsidRPr="00A64E7F" w14:paraId="020F6C21" w14:textId="77777777" w:rsidTr="00D76120">
              <w:tc>
                <w:tcPr>
                  <w:tcW w:w="2028" w:type="dxa"/>
                  <w:shd w:val="clear" w:color="auto" w:fill="auto"/>
                </w:tcPr>
                <w:p w14:paraId="020F6C1D" w14:textId="77777777" w:rsidR="00AD13DD" w:rsidRPr="00A64E7F" w:rsidRDefault="00AD13DD" w:rsidP="00D76120">
                  <w:pPr>
                    <w:rPr>
                      <w:rFonts w:ascii="Arial" w:eastAsia="Times New Roman" w:hAnsi="Arial" w:cs="Arial"/>
                      <w:lang w:val="en-US"/>
                    </w:rPr>
                  </w:pPr>
                  <w:r w:rsidRPr="00A64E7F">
                    <w:rPr>
                      <w:rFonts w:ascii="Arial" w:eastAsia="Times New Roman" w:hAnsi="Arial" w:cs="Arial"/>
                      <w:lang w:val="en-US"/>
                    </w:rPr>
                    <w:t>Mammals</w:t>
                  </w:r>
                </w:p>
              </w:tc>
              <w:tc>
                <w:tcPr>
                  <w:tcW w:w="2028" w:type="dxa"/>
                  <w:vMerge/>
                  <w:shd w:val="clear" w:color="auto" w:fill="auto"/>
                </w:tcPr>
                <w:p w14:paraId="020F6C1E" w14:textId="77777777" w:rsidR="00AD13DD" w:rsidRPr="00A64E7F" w:rsidRDefault="00AD13DD" w:rsidP="00D76120">
                  <w:pPr>
                    <w:rPr>
                      <w:rFonts w:ascii="Arial" w:eastAsia="Times New Roman" w:hAnsi="Arial" w:cs="Arial"/>
                      <w:lang w:val="en-US"/>
                    </w:rPr>
                  </w:pPr>
                </w:p>
              </w:tc>
              <w:tc>
                <w:tcPr>
                  <w:tcW w:w="2028" w:type="dxa"/>
                  <w:shd w:val="clear" w:color="auto" w:fill="auto"/>
                  <w:vAlign w:val="center"/>
                </w:tcPr>
                <w:p w14:paraId="020F6C1F" w14:textId="77777777" w:rsidR="00AD13DD" w:rsidRPr="00A64E7F" w:rsidRDefault="00AD13DD" w:rsidP="00D76120">
                  <w:pPr>
                    <w:jc w:val="center"/>
                    <w:rPr>
                      <w:rFonts w:ascii="Arial" w:eastAsia="Times New Roman" w:hAnsi="Arial" w:cs="Arial"/>
                      <w:lang w:val="en-US"/>
                    </w:rPr>
                  </w:pPr>
                  <w:r w:rsidRPr="00A64E7F">
                    <w:rPr>
                      <w:rFonts w:ascii="Arial" w:eastAsia="Times New Roman" w:hAnsi="Arial" w:cs="Arial"/>
                      <w:lang w:val="en-US"/>
                    </w:rPr>
                    <w:t>7</w:t>
                  </w:r>
                </w:p>
              </w:tc>
              <w:tc>
                <w:tcPr>
                  <w:tcW w:w="2029" w:type="dxa"/>
                  <w:shd w:val="clear" w:color="auto" w:fill="auto"/>
                  <w:vAlign w:val="center"/>
                </w:tcPr>
                <w:p w14:paraId="020F6C20" w14:textId="77777777" w:rsidR="00AD13DD" w:rsidRPr="00A64E7F" w:rsidRDefault="00AD13DD" w:rsidP="00D76120">
                  <w:pPr>
                    <w:jc w:val="center"/>
                    <w:rPr>
                      <w:rFonts w:ascii="Arial" w:eastAsia="Times New Roman" w:hAnsi="Arial" w:cs="Arial"/>
                      <w:lang w:val="en-US"/>
                    </w:rPr>
                  </w:pPr>
                  <w:r w:rsidRPr="00A64E7F">
                    <w:rPr>
                      <w:rFonts w:ascii="Arial" w:eastAsia="Times New Roman" w:hAnsi="Arial" w:cs="Arial"/>
                      <w:lang w:val="en-US"/>
                    </w:rPr>
                    <w:t>15.14</w:t>
                  </w:r>
                </w:p>
              </w:tc>
            </w:tr>
          </w:tbl>
          <w:p w14:paraId="020F6C22" w14:textId="77777777" w:rsidR="00AD13DD" w:rsidRPr="00A64E7F" w:rsidRDefault="00AD13DD" w:rsidP="00D76120">
            <w:pPr>
              <w:rPr>
                <w:rFonts w:ascii="Arial" w:hAnsi="Arial" w:cs="Arial"/>
                <w:szCs w:val="22"/>
                <w:lang w:val="en-US"/>
              </w:rPr>
            </w:pPr>
          </w:p>
          <w:p w14:paraId="020F6C23" w14:textId="77777777" w:rsidR="00AD13DD" w:rsidRPr="00A64E7F" w:rsidRDefault="00AD13DD" w:rsidP="00D76120">
            <w:pPr>
              <w:rPr>
                <w:rFonts w:ascii="Arial" w:hAnsi="Arial" w:cs="Arial"/>
                <w:szCs w:val="22"/>
                <w:lang w:val="en-US"/>
              </w:rPr>
            </w:pPr>
            <w:r w:rsidRPr="00A64E7F">
              <w:rPr>
                <w:rFonts w:ascii="Arial" w:hAnsi="Arial" w:cs="Arial"/>
                <w:szCs w:val="22"/>
                <w:lang w:val="en-US"/>
              </w:rPr>
              <w:t>The PEC/PNEC ratio exceeds 1 for both earthworm eating birds and mammals.</w:t>
            </w:r>
          </w:p>
        </w:tc>
      </w:tr>
    </w:tbl>
    <w:p w14:paraId="020F6C25" w14:textId="77777777" w:rsidR="00AD13DD" w:rsidRDefault="00AD13DD" w:rsidP="00876729">
      <w:pPr>
        <w:pStyle w:val="Corpsdetexte"/>
        <w:spacing w:line="276" w:lineRule="auto"/>
        <w:jc w:val="both"/>
        <w:rPr>
          <w:rFonts w:ascii="Arial" w:hAnsi="Arial" w:cs="Arial"/>
          <w:szCs w:val="22"/>
          <w:vertAlign w:val="baseline"/>
        </w:rPr>
      </w:pPr>
    </w:p>
    <w:p w14:paraId="020F6C26" w14:textId="77777777" w:rsidR="00531500" w:rsidRPr="008F6C6B" w:rsidRDefault="00531500" w:rsidP="00531500">
      <w:pPr>
        <w:pStyle w:val="Titre20"/>
        <w:spacing w:before="360" w:after="240"/>
        <w:rPr>
          <w:lang w:val="en-GB"/>
        </w:rPr>
      </w:pPr>
      <w:bookmarkStart w:id="119" w:name="_Toc89441969"/>
      <w:bookmarkEnd w:id="102"/>
      <w:r w:rsidRPr="008F6C6B">
        <w:rPr>
          <w:lang w:val="en-GB"/>
        </w:rPr>
        <w:t>Measures to protect man, animals and the environment</w:t>
      </w:r>
      <w:r w:rsidR="00DA6B13">
        <w:rPr>
          <w:lang w:val="en-GB"/>
        </w:rPr>
        <w:t xml:space="preserve"> – PAR 2012</w:t>
      </w:r>
      <w:bookmarkEnd w:id="119"/>
    </w:p>
    <w:p w14:paraId="020F6C27" w14:textId="77777777" w:rsidR="00531500" w:rsidRPr="008F6C6B" w:rsidRDefault="00531500" w:rsidP="00531500">
      <w:pPr>
        <w:spacing w:before="120" w:after="120" w:line="276" w:lineRule="auto"/>
        <w:jc w:val="both"/>
        <w:rPr>
          <w:rFonts w:ascii="Arial" w:hAnsi="Arial" w:cs="Arial"/>
          <w:lang w:val="en-GB"/>
        </w:rPr>
      </w:pPr>
      <w:r w:rsidRPr="008F6C6B">
        <w:rPr>
          <w:rFonts w:ascii="Arial" w:hAnsi="Arial" w:cs="Arial"/>
          <w:lang w:val="en-GB"/>
        </w:rPr>
        <w:t xml:space="preserve">The measures to protect man, animals and the environment are extracted from the Doc IIIB8 </w:t>
      </w:r>
      <w:r w:rsidR="00C3195C" w:rsidRPr="008F6C6B">
        <w:rPr>
          <w:rFonts w:ascii="Arial" w:hAnsi="Arial" w:cs="Arial"/>
          <w:lang w:val="en-GB"/>
        </w:rPr>
        <w:t>and updated according to the information submitted in</w:t>
      </w:r>
      <w:r w:rsidRPr="008F6C6B">
        <w:rPr>
          <w:rFonts w:ascii="Arial" w:hAnsi="Arial" w:cs="Arial"/>
          <w:lang w:val="en-GB"/>
        </w:rPr>
        <w:t xml:space="preserve"> the NYNA D+AVOINE dossier.</w:t>
      </w:r>
    </w:p>
    <w:p w14:paraId="020F6C28" w14:textId="77777777" w:rsidR="00531500" w:rsidRPr="008F6C6B" w:rsidRDefault="00531500" w:rsidP="00531500">
      <w:pPr>
        <w:pStyle w:val="Titre3"/>
        <w:rPr>
          <w:lang w:val="en-GB"/>
        </w:rPr>
      </w:pPr>
      <w:bookmarkStart w:id="120" w:name="_Toc290913293"/>
      <w:bookmarkStart w:id="121" w:name="_Toc89441970"/>
      <w:r w:rsidRPr="008F6C6B">
        <w:rPr>
          <w:lang w:val="en-GB"/>
        </w:rPr>
        <w:t>Recommended methods and precautions concerning handling, use, storage, transport or fire</w:t>
      </w:r>
      <w:bookmarkEnd w:id="120"/>
      <w:bookmarkEnd w:id="121"/>
    </w:p>
    <w:p w14:paraId="020F6C29" w14:textId="77777777" w:rsidR="00531500" w:rsidRPr="008F6C6B" w:rsidRDefault="00531500" w:rsidP="00531500">
      <w:pPr>
        <w:pStyle w:val="Default"/>
        <w:rPr>
          <w:rFonts w:ascii="Arial" w:hAnsi="Arial" w:cs="Arial"/>
          <w:sz w:val="23"/>
          <w:szCs w:val="23"/>
          <w:lang w:val="en-US"/>
        </w:rPr>
      </w:pPr>
    </w:p>
    <w:p w14:paraId="020F6C2A" w14:textId="77777777" w:rsidR="00E90160" w:rsidRPr="008F6C6B" w:rsidRDefault="00531500" w:rsidP="00E90160">
      <w:pPr>
        <w:pStyle w:val="Standard-italics"/>
        <w:spacing w:before="0" w:after="0"/>
        <w:jc w:val="both"/>
        <w:rPr>
          <w:rFonts w:ascii="Arial" w:eastAsia="Calibri" w:hAnsi="Arial" w:cs="Arial"/>
          <w:i w:val="0"/>
          <w:sz w:val="22"/>
          <w:szCs w:val="24"/>
          <w:lang w:val="sv-SE" w:eastAsia="sv-SE"/>
        </w:rPr>
      </w:pPr>
      <w:r w:rsidRPr="008F6C6B">
        <w:rPr>
          <w:rFonts w:ascii="Arial" w:eastAsia="Calibri" w:hAnsi="Arial" w:cs="Arial"/>
          <w:i w:val="0"/>
          <w:sz w:val="22"/>
          <w:szCs w:val="24"/>
          <w:lang w:val="sv-SE" w:eastAsia="sv-SE"/>
        </w:rPr>
        <w:t xml:space="preserve">Bait stations are provided to avoid the possibility for children and domestic animals to be in contact with the biocidal product. </w:t>
      </w:r>
      <w:r w:rsidR="00C46C22" w:rsidRPr="008F6C6B">
        <w:rPr>
          <w:rFonts w:ascii="Arial" w:eastAsia="Calibri" w:hAnsi="Arial" w:cs="Arial"/>
          <w:i w:val="0"/>
          <w:sz w:val="22"/>
          <w:szCs w:val="24"/>
          <w:lang w:val="sv-SE" w:eastAsia="sv-SE"/>
        </w:rPr>
        <w:t>S</w:t>
      </w:r>
      <w:r w:rsidRPr="008F6C6B">
        <w:rPr>
          <w:rFonts w:ascii="Arial" w:eastAsia="Calibri" w:hAnsi="Arial" w:cs="Arial"/>
          <w:i w:val="0"/>
          <w:sz w:val="22"/>
          <w:szCs w:val="24"/>
          <w:lang w:val="sv-SE" w:eastAsia="sv-SE"/>
        </w:rPr>
        <w:t>ize of containers is appropriate to intended uses to be done.</w:t>
      </w:r>
      <w:r w:rsidR="00E90160" w:rsidRPr="008F6C6B">
        <w:rPr>
          <w:rFonts w:ascii="Arial" w:hAnsi="Arial" w:cs="Arial"/>
          <w:i w:val="0"/>
          <w:sz w:val="22"/>
          <w:szCs w:val="22"/>
          <w:lang w:val="en-US"/>
        </w:rPr>
        <w:t>The product should be supplied in sachet for professionals only.</w:t>
      </w:r>
      <w:r w:rsidR="00E90160" w:rsidRPr="008F6C6B">
        <w:rPr>
          <w:rFonts w:ascii="Arial" w:eastAsia="Calibri" w:hAnsi="Arial" w:cs="Arial"/>
          <w:i w:val="0"/>
          <w:sz w:val="22"/>
          <w:szCs w:val="24"/>
          <w:lang w:val="sv-SE" w:eastAsia="sv-SE"/>
        </w:rPr>
        <w:t xml:space="preserve"> Professional users have to be trained before using the biocidal product.</w:t>
      </w:r>
    </w:p>
    <w:p w14:paraId="020F6C2B" w14:textId="77777777" w:rsidR="00531500" w:rsidRPr="008F6C6B" w:rsidRDefault="00531500" w:rsidP="00531500">
      <w:pPr>
        <w:pStyle w:val="Standard-italics"/>
        <w:jc w:val="both"/>
        <w:rPr>
          <w:rFonts w:ascii="Arial" w:eastAsia="Calibri" w:hAnsi="Arial" w:cs="Arial"/>
          <w:i w:val="0"/>
          <w:color w:val="000000"/>
          <w:sz w:val="23"/>
          <w:szCs w:val="23"/>
          <w:lang w:val="sv-SE" w:eastAsia="fr-FR"/>
        </w:rPr>
      </w:pPr>
    </w:p>
    <w:p w14:paraId="020F6C2C" w14:textId="77777777" w:rsidR="00531500" w:rsidRPr="008F6C6B" w:rsidRDefault="00531500" w:rsidP="00531500">
      <w:pPr>
        <w:rPr>
          <w:rFonts w:ascii="Arial" w:hAnsi="Arial" w:cs="Arial"/>
          <w:u w:val="single"/>
          <w:lang w:val="en-US"/>
        </w:rPr>
      </w:pPr>
      <w:r w:rsidRPr="008F6C6B">
        <w:rPr>
          <w:rFonts w:ascii="Arial" w:hAnsi="Arial" w:cs="Arial"/>
          <w:u w:val="single"/>
        </w:rPr>
        <w:t>Handling and use</w:t>
      </w:r>
    </w:p>
    <w:p w14:paraId="020F6C2D" w14:textId="77777777" w:rsidR="00531500" w:rsidRPr="008F6C6B" w:rsidRDefault="00E90160" w:rsidP="00531500">
      <w:pPr>
        <w:pStyle w:val="MyList"/>
        <w:rPr>
          <w:rFonts w:ascii="Arial" w:eastAsia="Calibri" w:hAnsi="Arial" w:cs="Arial"/>
          <w:color w:val="auto"/>
          <w:spacing w:val="0"/>
          <w:szCs w:val="24"/>
          <w:lang w:val="sv-SE" w:eastAsia="sv-SE"/>
        </w:rPr>
      </w:pPr>
      <w:r w:rsidRPr="008F6C6B">
        <w:rPr>
          <w:rFonts w:ascii="Arial" w:eastAsia="Calibri" w:hAnsi="Arial" w:cs="Arial"/>
          <w:color w:val="auto"/>
          <w:spacing w:val="0"/>
          <w:szCs w:val="24"/>
          <w:lang w:val="sv-SE" w:eastAsia="sv-SE"/>
        </w:rPr>
        <w:t xml:space="preserve">The product should be applied with the sachet. </w:t>
      </w:r>
      <w:r w:rsidR="00531500" w:rsidRPr="008F6C6B">
        <w:rPr>
          <w:rFonts w:ascii="Arial" w:eastAsia="Calibri" w:hAnsi="Arial" w:cs="Arial"/>
          <w:color w:val="auto"/>
          <w:spacing w:val="0"/>
          <w:szCs w:val="24"/>
          <w:lang w:val="sv-SE" w:eastAsia="sv-SE"/>
        </w:rPr>
        <w:t>Appropriate protective clothes and gloves are recommended for users during handling and cleaning. Placing the baits in secured bait station out of the reach of children and domestic animals is necessary.</w:t>
      </w:r>
      <w:r w:rsidRPr="008F6C6B">
        <w:rPr>
          <w:rFonts w:ascii="Arial" w:eastAsia="Calibri" w:hAnsi="Arial" w:cs="Arial"/>
          <w:color w:val="auto"/>
          <w:spacing w:val="0"/>
          <w:szCs w:val="24"/>
          <w:lang w:val="sv-SE" w:eastAsia="sv-SE"/>
        </w:rPr>
        <w:t xml:space="preserve"> </w:t>
      </w:r>
      <w:r w:rsidR="00531500" w:rsidRPr="008F6C6B">
        <w:rPr>
          <w:rFonts w:ascii="Arial" w:hAnsi="Arial" w:cs="Arial"/>
        </w:rPr>
        <w:t>The bait station must be secured with no possibility for children and domestic animals to open the bait boxes or to access to the bait stations.</w:t>
      </w:r>
    </w:p>
    <w:p w14:paraId="020F6C2E" w14:textId="77777777" w:rsidR="00531500" w:rsidRPr="008F6C6B" w:rsidRDefault="00531500" w:rsidP="00E90160">
      <w:pPr>
        <w:jc w:val="both"/>
        <w:rPr>
          <w:rFonts w:ascii="Arial" w:hAnsi="Arial" w:cs="Arial"/>
        </w:rPr>
      </w:pPr>
      <w:r w:rsidRPr="008F6C6B">
        <w:rPr>
          <w:rFonts w:ascii="Arial" w:hAnsi="Arial" w:cs="Arial"/>
        </w:rPr>
        <w:t>The bait station must not offer the possibility for rodents to take baits away in the nests.</w:t>
      </w:r>
      <w:r w:rsidR="00E90160" w:rsidRPr="008F6C6B">
        <w:rPr>
          <w:rFonts w:ascii="Arial" w:hAnsi="Arial" w:cs="Arial"/>
        </w:rPr>
        <w:t xml:space="preserve"> </w:t>
      </w:r>
      <w:r w:rsidRPr="008F6C6B">
        <w:rPr>
          <w:rFonts w:ascii="Arial" w:hAnsi="Arial" w:cs="Arial"/>
        </w:rPr>
        <w:t>Collecting unconsumed baits and dead rodents must be done every week during the treatment.</w:t>
      </w:r>
    </w:p>
    <w:p w14:paraId="020F6C2F" w14:textId="77777777" w:rsidR="002F67AC" w:rsidRPr="008F6C6B" w:rsidRDefault="002F67AC" w:rsidP="002F67AC">
      <w:pPr>
        <w:jc w:val="both"/>
        <w:rPr>
          <w:rFonts w:ascii="Arial" w:hAnsi="Arial" w:cs="Arial"/>
        </w:rPr>
      </w:pPr>
      <w:r w:rsidRPr="008F6C6B">
        <w:rPr>
          <w:rFonts w:ascii="Arial" w:hAnsi="Arial" w:cs="Arial"/>
        </w:rPr>
        <w:t>Avoid exposure to high temperature and strong oxid</w:t>
      </w:r>
      <w:r w:rsidR="00B148AE" w:rsidRPr="008F6C6B">
        <w:rPr>
          <w:rFonts w:ascii="Arial" w:hAnsi="Arial" w:cs="Arial"/>
        </w:rPr>
        <w:t>ising agents</w:t>
      </w:r>
      <w:r w:rsidRPr="008F6C6B">
        <w:rPr>
          <w:rFonts w:ascii="Arial" w:hAnsi="Arial" w:cs="Arial"/>
        </w:rPr>
        <w:t>.</w:t>
      </w:r>
    </w:p>
    <w:p w14:paraId="020F6C30" w14:textId="77777777" w:rsidR="002F67AC" w:rsidRPr="008F6C6B" w:rsidRDefault="002F67AC" w:rsidP="00E90160">
      <w:pPr>
        <w:jc w:val="both"/>
        <w:rPr>
          <w:rFonts w:ascii="Arial" w:hAnsi="Arial" w:cs="Arial"/>
        </w:rPr>
      </w:pPr>
    </w:p>
    <w:p w14:paraId="020F6C31" w14:textId="77777777" w:rsidR="00531500" w:rsidRPr="008F6C6B" w:rsidRDefault="00531500" w:rsidP="00531500">
      <w:pPr>
        <w:rPr>
          <w:rFonts w:ascii="Arial" w:hAnsi="Arial" w:cs="Arial"/>
          <w:u w:val="single"/>
        </w:rPr>
      </w:pPr>
      <w:r w:rsidRPr="008F6C6B">
        <w:rPr>
          <w:rFonts w:ascii="Arial" w:hAnsi="Arial" w:cs="Arial"/>
          <w:u w:val="single"/>
        </w:rPr>
        <w:t>Storage</w:t>
      </w:r>
    </w:p>
    <w:p w14:paraId="020F6C32" w14:textId="77777777" w:rsidR="00531500" w:rsidRPr="008F6C6B" w:rsidRDefault="00531500" w:rsidP="00531500">
      <w:pPr>
        <w:rPr>
          <w:rFonts w:ascii="Arial" w:hAnsi="Arial" w:cs="Arial"/>
        </w:rPr>
      </w:pPr>
      <w:r w:rsidRPr="008F6C6B">
        <w:rPr>
          <w:rFonts w:ascii="Arial" w:hAnsi="Arial" w:cs="Arial"/>
        </w:rPr>
        <w:t xml:space="preserve">Keep out of the reach of children and </w:t>
      </w:r>
      <w:r w:rsidR="00177B0C" w:rsidRPr="008F6C6B">
        <w:rPr>
          <w:rFonts w:ascii="Arial" w:hAnsi="Arial" w:cs="Arial"/>
          <w:szCs w:val="22"/>
          <w:lang w:val="en-US"/>
        </w:rPr>
        <w:t xml:space="preserve">domestic </w:t>
      </w:r>
      <w:r w:rsidRPr="008F6C6B">
        <w:rPr>
          <w:rFonts w:ascii="Arial" w:hAnsi="Arial" w:cs="Arial"/>
        </w:rPr>
        <w:t>animal</w:t>
      </w:r>
      <w:r w:rsidR="00177B0C" w:rsidRPr="008F6C6B">
        <w:rPr>
          <w:rFonts w:ascii="Arial" w:hAnsi="Arial" w:cs="Arial"/>
        </w:rPr>
        <w:t>s</w:t>
      </w:r>
      <w:r w:rsidRPr="008F6C6B">
        <w:rPr>
          <w:rFonts w:ascii="Arial" w:hAnsi="Arial" w:cs="Arial"/>
        </w:rPr>
        <w:t>; store away from food, drink and animal feeding stuff. Keep container tightly closed in fresh and dry places and away from light.</w:t>
      </w:r>
    </w:p>
    <w:p w14:paraId="020F6C33" w14:textId="77777777" w:rsidR="00531500" w:rsidRPr="008F6C6B" w:rsidRDefault="00531500" w:rsidP="00531500">
      <w:pPr>
        <w:pStyle w:val="MyList"/>
        <w:numPr>
          <w:ilvl w:val="0"/>
          <w:numId w:val="0"/>
        </w:numPr>
        <w:rPr>
          <w:rFonts w:ascii="Arial" w:eastAsia="Calibri" w:hAnsi="Arial" w:cs="Arial"/>
          <w:spacing w:val="0"/>
          <w:sz w:val="23"/>
          <w:szCs w:val="23"/>
        </w:rPr>
      </w:pPr>
    </w:p>
    <w:p w14:paraId="020F6C34" w14:textId="77777777" w:rsidR="00531500" w:rsidRPr="008F6C6B" w:rsidRDefault="00531500" w:rsidP="00531500">
      <w:pPr>
        <w:rPr>
          <w:rFonts w:ascii="Arial" w:hAnsi="Arial" w:cs="Arial"/>
          <w:u w:val="single"/>
        </w:rPr>
      </w:pPr>
      <w:r w:rsidRPr="008F6C6B">
        <w:rPr>
          <w:rFonts w:ascii="Arial" w:hAnsi="Arial" w:cs="Arial"/>
          <w:u w:val="single"/>
        </w:rPr>
        <w:t>Methods and precaution concerning transport</w:t>
      </w:r>
    </w:p>
    <w:p w14:paraId="020F6C35" w14:textId="77777777" w:rsidR="00531500" w:rsidRPr="008F6C6B" w:rsidRDefault="00531500" w:rsidP="00531500">
      <w:pPr>
        <w:rPr>
          <w:rFonts w:ascii="Arial" w:hAnsi="Arial" w:cs="Arial"/>
        </w:rPr>
      </w:pPr>
      <w:r w:rsidRPr="008F6C6B">
        <w:rPr>
          <w:rFonts w:ascii="Arial" w:hAnsi="Arial" w:cs="Arial"/>
        </w:rPr>
        <w:t>Not regulated.</w:t>
      </w:r>
    </w:p>
    <w:p w14:paraId="020F6C36" w14:textId="77777777" w:rsidR="00531500" w:rsidRPr="008F6C6B" w:rsidRDefault="00531500" w:rsidP="00531500">
      <w:pPr>
        <w:pStyle w:val="Default"/>
        <w:spacing w:line="276" w:lineRule="auto"/>
        <w:jc w:val="both"/>
        <w:rPr>
          <w:rFonts w:ascii="Arial" w:hAnsi="Arial" w:cs="Arial"/>
          <w:sz w:val="23"/>
          <w:szCs w:val="23"/>
          <w:lang w:val="en-US"/>
        </w:rPr>
      </w:pPr>
    </w:p>
    <w:p w14:paraId="020F6C37" w14:textId="77777777" w:rsidR="00531500" w:rsidRPr="008F6C6B" w:rsidRDefault="00531500" w:rsidP="00531500">
      <w:pPr>
        <w:rPr>
          <w:rFonts w:ascii="Arial" w:hAnsi="Arial" w:cs="Arial"/>
          <w:u w:val="single"/>
          <w:lang w:val="en-US"/>
        </w:rPr>
      </w:pPr>
      <w:r w:rsidRPr="008F6C6B">
        <w:rPr>
          <w:rFonts w:ascii="Arial" w:hAnsi="Arial" w:cs="Arial"/>
          <w:u w:val="single"/>
          <w:lang w:val="en-US"/>
        </w:rPr>
        <w:t>Methods and precautions concerning fire</w:t>
      </w:r>
    </w:p>
    <w:p w14:paraId="020F6C38" w14:textId="77777777" w:rsidR="00531500" w:rsidRPr="008F6C6B" w:rsidRDefault="00531500" w:rsidP="00531500">
      <w:pPr>
        <w:jc w:val="both"/>
        <w:rPr>
          <w:rFonts w:ascii="Arial" w:hAnsi="Arial" w:cs="Arial"/>
          <w:i/>
          <w:szCs w:val="22"/>
          <w:lang w:val="en-US"/>
        </w:rPr>
      </w:pPr>
      <w:r w:rsidRPr="008F6C6B">
        <w:rPr>
          <w:rFonts w:ascii="Arial" w:hAnsi="Arial" w:cs="Arial"/>
          <w:szCs w:val="22"/>
          <w:lang w:val="en-US"/>
        </w:rPr>
        <w:t>Suitable extinguishing media: foam and chemical powders. Water must not be used for environmental safety reasons.</w:t>
      </w:r>
      <w:r w:rsidRPr="008F6C6B">
        <w:rPr>
          <w:rFonts w:ascii="Arial" w:hAnsi="Arial" w:cs="Arial"/>
          <w:i/>
          <w:szCs w:val="22"/>
          <w:lang w:val="en-US"/>
        </w:rPr>
        <w:t xml:space="preserve"> </w:t>
      </w:r>
    </w:p>
    <w:p w14:paraId="020F6C39" w14:textId="77777777" w:rsidR="00531500" w:rsidRPr="008F6C6B" w:rsidRDefault="00531500" w:rsidP="00531500">
      <w:pPr>
        <w:jc w:val="both"/>
        <w:rPr>
          <w:rFonts w:ascii="Arial" w:hAnsi="Arial" w:cs="Arial"/>
          <w:szCs w:val="22"/>
          <w:lang w:val="en-US"/>
        </w:rPr>
      </w:pPr>
      <w:r w:rsidRPr="008F6C6B">
        <w:rPr>
          <w:rFonts w:ascii="Arial" w:hAnsi="Arial" w:cs="Arial"/>
          <w:szCs w:val="22"/>
          <w:lang w:val="en-US"/>
        </w:rPr>
        <w:t>Special protective equipment for fire-fighters: wear protective clothing and self-contained breathing apparatus.</w:t>
      </w:r>
    </w:p>
    <w:p w14:paraId="020F6C3A" w14:textId="77777777" w:rsidR="00531500" w:rsidRPr="008F6C6B" w:rsidRDefault="00531500" w:rsidP="00531500">
      <w:pPr>
        <w:pStyle w:val="Default"/>
        <w:jc w:val="both"/>
        <w:rPr>
          <w:rFonts w:ascii="Arial" w:hAnsi="Arial" w:cs="Arial"/>
          <w:sz w:val="23"/>
          <w:szCs w:val="23"/>
          <w:lang w:val="en-US"/>
        </w:rPr>
      </w:pPr>
      <w:r w:rsidRPr="008F6C6B">
        <w:rPr>
          <w:rFonts w:ascii="Arial" w:hAnsi="Arial" w:cs="Arial"/>
          <w:sz w:val="23"/>
          <w:szCs w:val="23"/>
          <w:lang w:val="en-US"/>
        </w:rPr>
        <w:lastRenderedPageBreak/>
        <w:t>Risk of toxic gases in fumes (carbon monoxide, carbon dioxide…)</w:t>
      </w:r>
    </w:p>
    <w:p w14:paraId="020F6C3B" w14:textId="77777777" w:rsidR="00531500" w:rsidRPr="008F6C6B" w:rsidRDefault="00531500" w:rsidP="00531500">
      <w:pPr>
        <w:pStyle w:val="Default"/>
        <w:spacing w:line="276" w:lineRule="auto"/>
        <w:jc w:val="both"/>
        <w:rPr>
          <w:rFonts w:ascii="Arial" w:hAnsi="Arial" w:cs="Arial"/>
          <w:sz w:val="23"/>
          <w:szCs w:val="23"/>
          <w:lang w:val="en-US"/>
        </w:rPr>
      </w:pPr>
    </w:p>
    <w:p w14:paraId="020F6C3C" w14:textId="77777777" w:rsidR="00531500" w:rsidRPr="008F6C6B" w:rsidRDefault="00531500" w:rsidP="00531500">
      <w:pPr>
        <w:pStyle w:val="Titre3"/>
        <w:rPr>
          <w:lang w:val="en-US"/>
        </w:rPr>
      </w:pPr>
      <w:bookmarkStart w:id="122" w:name="_Toc290913294"/>
      <w:bookmarkStart w:id="123" w:name="_Toc89441971"/>
      <w:r w:rsidRPr="008F6C6B">
        <w:rPr>
          <w:lang w:val="en-US"/>
        </w:rPr>
        <w:t>Emergency measures in case of an accident</w:t>
      </w:r>
      <w:bookmarkEnd w:id="122"/>
      <w:bookmarkEnd w:id="123"/>
    </w:p>
    <w:p w14:paraId="020F6C3D" w14:textId="77777777" w:rsidR="00531500" w:rsidRPr="008F6C6B" w:rsidRDefault="00531500" w:rsidP="00531500">
      <w:pPr>
        <w:pStyle w:val="Default"/>
        <w:spacing w:line="276" w:lineRule="auto"/>
        <w:jc w:val="both"/>
        <w:rPr>
          <w:rFonts w:ascii="Arial" w:hAnsi="Arial" w:cs="Arial"/>
          <w:b/>
          <w:bCs/>
          <w:sz w:val="22"/>
          <w:szCs w:val="22"/>
          <w:lang w:val="en-US"/>
        </w:rPr>
      </w:pPr>
    </w:p>
    <w:p w14:paraId="020F6C3E" w14:textId="77777777" w:rsidR="00531500" w:rsidRPr="008F6C6B" w:rsidRDefault="00531500" w:rsidP="00531500">
      <w:pPr>
        <w:rPr>
          <w:rFonts w:ascii="Arial" w:hAnsi="Arial" w:cs="Arial"/>
          <w:u w:val="single"/>
          <w:lang w:val="en-US"/>
        </w:rPr>
      </w:pPr>
      <w:r w:rsidRPr="008F6C6B">
        <w:rPr>
          <w:rFonts w:ascii="Arial" w:hAnsi="Arial" w:cs="Arial"/>
          <w:u w:val="single"/>
          <w:lang w:val="en-US"/>
        </w:rPr>
        <w:t xml:space="preserve">Personal precautions </w:t>
      </w:r>
    </w:p>
    <w:p w14:paraId="020F6C3F" w14:textId="77777777" w:rsidR="00531500" w:rsidRPr="008F6C6B" w:rsidRDefault="00531500" w:rsidP="00531500">
      <w:pPr>
        <w:jc w:val="both"/>
        <w:rPr>
          <w:rFonts w:ascii="Arial" w:hAnsi="Arial" w:cs="Arial"/>
        </w:rPr>
      </w:pPr>
      <w:r w:rsidRPr="008F6C6B">
        <w:rPr>
          <w:rFonts w:ascii="Arial" w:hAnsi="Arial" w:cs="Arial"/>
        </w:rPr>
        <w:t>Inhalation: no action should be necessary.</w:t>
      </w:r>
    </w:p>
    <w:p w14:paraId="020F6C40" w14:textId="77777777" w:rsidR="00531500" w:rsidRPr="008F6C6B" w:rsidRDefault="00531500" w:rsidP="00531500">
      <w:pPr>
        <w:jc w:val="both"/>
        <w:rPr>
          <w:rFonts w:ascii="Arial" w:hAnsi="Arial" w:cs="Arial"/>
        </w:rPr>
      </w:pPr>
      <w:r w:rsidRPr="008F6C6B">
        <w:rPr>
          <w:rFonts w:ascii="Arial" w:hAnsi="Arial" w:cs="Arial"/>
        </w:rPr>
        <w:t>Ingestion: if swallowed, seek medical advice immediately and show container or leaflet. A treatment with vitamin K1 should be necessary during a long period.</w:t>
      </w:r>
    </w:p>
    <w:p w14:paraId="020F6C41" w14:textId="77777777" w:rsidR="00531500" w:rsidRPr="008F6C6B" w:rsidRDefault="00531500" w:rsidP="00531500">
      <w:pPr>
        <w:jc w:val="both"/>
        <w:rPr>
          <w:rFonts w:ascii="Arial" w:hAnsi="Arial" w:cs="Arial"/>
        </w:rPr>
      </w:pPr>
      <w:r w:rsidRPr="008F6C6B">
        <w:rPr>
          <w:rFonts w:ascii="Arial" w:hAnsi="Arial" w:cs="Arial"/>
        </w:rPr>
        <w:t>Skin or eye contact: wash immediately with plenty of water.</w:t>
      </w:r>
    </w:p>
    <w:p w14:paraId="020F6C42" w14:textId="77777777" w:rsidR="00531500" w:rsidRPr="008F6C6B" w:rsidRDefault="00531500" w:rsidP="00531500">
      <w:pPr>
        <w:spacing w:line="276" w:lineRule="auto"/>
        <w:jc w:val="both"/>
        <w:rPr>
          <w:rFonts w:ascii="Arial" w:hAnsi="Arial" w:cs="Arial"/>
          <w:szCs w:val="22"/>
          <w:lang w:val="en-US"/>
        </w:rPr>
      </w:pPr>
    </w:p>
    <w:p w14:paraId="020F6C43" w14:textId="77777777" w:rsidR="00531500" w:rsidRPr="008F6C6B" w:rsidRDefault="00531500" w:rsidP="00531500">
      <w:pPr>
        <w:rPr>
          <w:rFonts w:ascii="Arial" w:hAnsi="Arial" w:cs="Arial"/>
          <w:u w:val="single"/>
          <w:lang w:val="en-US"/>
        </w:rPr>
      </w:pPr>
      <w:r w:rsidRPr="008F6C6B">
        <w:rPr>
          <w:rFonts w:ascii="Arial" w:hAnsi="Arial" w:cs="Arial"/>
          <w:u w:val="single"/>
          <w:lang w:val="en-US"/>
        </w:rPr>
        <w:t xml:space="preserve">Environmental precautions </w:t>
      </w:r>
    </w:p>
    <w:p w14:paraId="020F6C44" w14:textId="77777777" w:rsidR="00531500" w:rsidRPr="008F6C6B" w:rsidRDefault="00531500" w:rsidP="00531500">
      <w:pPr>
        <w:jc w:val="both"/>
        <w:rPr>
          <w:rFonts w:ascii="Arial" w:hAnsi="Arial" w:cs="Arial"/>
          <w:lang w:val="en-US" w:eastAsia="fr-FR"/>
        </w:rPr>
      </w:pPr>
      <w:r w:rsidRPr="008F6C6B">
        <w:rPr>
          <w:rFonts w:ascii="Arial" w:hAnsi="Arial" w:cs="Arial"/>
          <w:lang w:val="en-US" w:eastAsia="fr-FR"/>
        </w:rPr>
        <w:t>In case of accidental contamination, avoid spreading in house drains, rainy waters and environment. In case of release had already occurred the competent authority has to be warned.</w:t>
      </w:r>
    </w:p>
    <w:p w14:paraId="020F6C45" w14:textId="77777777" w:rsidR="00531500" w:rsidRPr="008F6C6B" w:rsidRDefault="00531500" w:rsidP="00531500">
      <w:pPr>
        <w:jc w:val="both"/>
        <w:rPr>
          <w:rFonts w:ascii="Arial" w:hAnsi="Arial" w:cs="Arial"/>
          <w:i/>
          <w:lang w:val="en-US" w:eastAsia="fr-FR"/>
        </w:rPr>
      </w:pPr>
    </w:p>
    <w:p w14:paraId="020F6C46" w14:textId="77777777" w:rsidR="00531500" w:rsidRPr="008F6C6B" w:rsidRDefault="00531500" w:rsidP="00531500">
      <w:pPr>
        <w:pStyle w:val="Titre3"/>
        <w:rPr>
          <w:lang w:val="en-US"/>
        </w:rPr>
      </w:pPr>
      <w:bookmarkStart w:id="124" w:name="_Toc290913295"/>
      <w:bookmarkStart w:id="125" w:name="_Toc89441972"/>
      <w:r w:rsidRPr="008F6C6B">
        <w:rPr>
          <w:lang w:val="en-US"/>
        </w:rPr>
        <w:t>Disposal considerations</w:t>
      </w:r>
      <w:bookmarkEnd w:id="124"/>
      <w:bookmarkEnd w:id="125"/>
    </w:p>
    <w:p w14:paraId="020F6C47" w14:textId="77777777" w:rsidR="00531500" w:rsidRPr="008F6C6B" w:rsidRDefault="00531500" w:rsidP="00531500">
      <w:pPr>
        <w:spacing w:line="276" w:lineRule="auto"/>
        <w:jc w:val="both"/>
        <w:rPr>
          <w:rFonts w:ascii="Arial" w:hAnsi="Arial" w:cs="Arial"/>
          <w:lang w:val="en-US"/>
        </w:rPr>
      </w:pPr>
    </w:p>
    <w:p w14:paraId="020F6C48" w14:textId="77777777" w:rsidR="00531500" w:rsidRPr="008F6C6B" w:rsidRDefault="00531500" w:rsidP="00531500">
      <w:pPr>
        <w:jc w:val="both"/>
        <w:rPr>
          <w:rFonts w:ascii="Arial" w:hAnsi="Arial" w:cs="Arial"/>
        </w:rPr>
      </w:pPr>
      <w:r w:rsidRPr="008F6C6B">
        <w:rPr>
          <w:rFonts w:ascii="Arial" w:hAnsi="Arial" w:cs="Arial"/>
        </w:rPr>
        <w:t>Unconsumed products and packaging should be disposed according to national or local regulation.</w:t>
      </w:r>
    </w:p>
    <w:p w14:paraId="020F6C49" w14:textId="77777777" w:rsidR="00531500" w:rsidRPr="008F6C6B" w:rsidRDefault="00531500" w:rsidP="00531500">
      <w:pPr>
        <w:jc w:val="both"/>
        <w:rPr>
          <w:rFonts w:ascii="Arial" w:hAnsi="Arial" w:cs="Arial"/>
        </w:rPr>
      </w:pPr>
      <w:r w:rsidRPr="008F6C6B">
        <w:rPr>
          <w:rFonts w:ascii="Arial" w:hAnsi="Arial" w:cs="Arial"/>
        </w:rPr>
        <w:t>Empty containers must not be reused.</w:t>
      </w:r>
    </w:p>
    <w:p w14:paraId="020F6C4A" w14:textId="77777777" w:rsidR="00531500" w:rsidRPr="008F6C6B" w:rsidRDefault="00531500" w:rsidP="00531500">
      <w:pPr>
        <w:jc w:val="both"/>
        <w:rPr>
          <w:rFonts w:ascii="Arial" w:hAnsi="Arial" w:cs="Arial"/>
        </w:rPr>
      </w:pPr>
      <w:r w:rsidRPr="008F6C6B">
        <w:rPr>
          <w:rFonts w:ascii="Arial" w:hAnsi="Arial" w:cs="Arial"/>
        </w:rPr>
        <w:t xml:space="preserve">The product is ready-to-use and applied directly in bait stations </w:t>
      </w:r>
      <w:r w:rsidR="00E90160" w:rsidRPr="008F6C6B">
        <w:rPr>
          <w:rFonts w:ascii="Arial" w:hAnsi="Arial" w:cs="Arial"/>
        </w:rPr>
        <w:t>in buildings o</w:t>
      </w:r>
      <w:r w:rsidRPr="008F6C6B">
        <w:rPr>
          <w:rFonts w:ascii="Arial" w:hAnsi="Arial" w:cs="Arial"/>
        </w:rPr>
        <w:t>nly. The baits which have not been consumed by rodents and dead rodents are kept away by operators.</w:t>
      </w:r>
    </w:p>
    <w:p w14:paraId="020F6C4B" w14:textId="77777777" w:rsidR="00FF2E1E" w:rsidRDefault="00531500" w:rsidP="00531500">
      <w:pPr>
        <w:jc w:val="both"/>
        <w:rPr>
          <w:rFonts w:ascii="Arial" w:hAnsi="Arial" w:cs="Arial"/>
          <w:bCs/>
          <w:color w:val="000000"/>
          <w:lang w:val="en-US" w:eastAsia="fr-FR"/>
        </w:rPr>
      </w:pPr>
      <w:r w:rsidRPr="008F6C6B">
        <w:rPr>
          <w:rFonts w:ascii="Arial" w:hAnsi="Arial" w:cs="Arial"/>
          <w:bCs/>
          <w:color w:val="000000"/>
          <w:lang w:val="en-US" w:eastAsia="fr-FR"/>
        </w:rPr>
        <w:t xml:space="preserve">It is not expected that any direct release to soil compartment would occur as a direct result of the indoor application of NYNA D+ </w:t>
      </w:r>
      <w:r w:rsidR="00E90160" w:rsidRPr="008F6C6B">
        <w:rPr>
          <w:rFonts w:ascii="Arial" w:hAnsi="Arial" w:cs="Arial"/>
          <w:bCs/>
          <w:color w:val="000000"/>
          <w:lang w:val="en-US" w:eastAsia="fr-FR"/>
        </w:rPr>
        <w:t>AVOINE</w:t>
      </w:r>
      <w:r w:rsidRPr="008F6C6B">
        <w:rPr>
          <w:rFonts w:ascii="Arial" w:hAnsi="Arial" w:cs="Arial"/>
          <w:bCs/>
          <w:color w:val="000000"/>
          <w:lang w:val="en-US" w:eastAsia="fr-FR"/>
        </w:rPr>
        <w:t>. However, if a spill occurs, baits must be collected with a shovel and stored in hermetic containers and eliminated according to national or local regulation.</w:t>
      </w:r>
    </w:p>
    <w:p w14:paraId="020F6C4C" w14:textId="77777777" w:rsidR="0062267D" w:rsidRDefault="0062267D" w:rsidP="00531500">
      <w:pPr>
        <w:jc w:val="both"/>
        <w:rPr>
          <w:rFonts w:ascii="Arial" w:hAnsi="Arial" w:cs="Arial"/>
          <w:bCs/>
          <w:color w:val="000000"/>
          <w:lang w:val="en-US" w:eastAsia="fr-FR"/>
        </w:rPr>
      </w:pPr>
    </w:p>
    <w:p w14:paraId="020F6C4D" w14:textId="77777777" w:rsidR="0062267D" w:rsidRDefault="0062267D" w:rsidP="00531500">
      <w:pPr>
        <w:jc w:val="both"/>
        <w:rPr>
          <w:rFonts w:ascii="Arial" w:hAnsi="Arial" w:cs="Arial"/>
          <w:bCs/>
          <w:color w:val="000000"/>
          <w:lang w:val="en-US" w:eastAsia="fr-FR"/>
        </w:rPr>
      </w:pPr>
    </w:p>
    <w:p w14:paraId="020F6C4E" w14:textId="77777777" w:rsidR="00531500" w:rsidRPr="008F6C6B" w:rsidRDefault="00FF2E1E" w:rsidP="00531500">
      <w:pPr>
        <w:jc w:val="both"/>
        <w:rPr>
          <w:rFonts w:ascii="Arial" w:hAnsi="Arial" w:cs="Arial"/>
          <w:bCs/>
          <w:color w:val="000000"/>
          <w:lang w:val="en-US" w:eastAsia="fr-FR"/>
        </w:rPr>
      </w:pPr>
      <w:r>
        <w:rPr>
          <w:rFonts w:ascii="Arial" w:hAnsi="Arial" w:cs="Arial"/>
          <w:bCs/>
          <w:color w:val="000000"/>
          <w:lang w:val="en-US" w:eastAsia="fr-FR"/>
        </w:rPr>
        <w:br w:type="page"/>
      </w:r>
    </w:p>
    <w:p w14:paraId="020F6C4F" w14:textId="77777777" w:rsidR="00FF2E1E" w:rsidRDefault="00FF2E1E" w:rsidP="0022306E">
      <w:pPr>
        <w:pStyle w:val="Titre1"/>
        <w:spacing w:before="0"/>
        <w:rPr>
          <w:lang w:val="en-US" w:eastAsia="fr-FR"/>
        </w:rPr>
      </w:pPr>
      <w:bookmarkStart w:id="126" w:name="_Toc89441973"/>
      <w:r w:rsidRPr="00F862A1">
        <w:rPr>
          <w:lang w:val="en-US" w:eastAsia="fr-FR"/>
        </w:rPr>
        <w:lastRenderedPageBreak/>
        <w:t>Proposal</w:t>
      </w:r>
      <w:r w:rsidR="00792FCC">
        <w:rPr>
          <w:lang w:val="en-US" w:eastAsia="fr-FR"/>
        </w:rPr>
        <w:t xml:space="preserve"> </w:t>
      </w:r>
      <w:r w:rsidRPr="00F862A1">
        <w:rPr>
          <w:lang w:val="en-US" w:eastAsia="fr-FR"/>
        </w:rPr>
        <w:t>for the decision</w:t>
      </w:r>
      <w:r w:rsidR="00FA0EC5">
        <w:rPr>
          <w:lang w:val="en-US" w:eastAsia="fr-FR"/>
        </w:rPr>
        <w:t xml:space="preserve"> – </w:t>
      </w:r>
      <w:r w:rsidR="00745E42">
        <w:rPr>
          <w:lang w:val="en-US" w:eastAsia="fr-FR"/>
        </w:rPr>
        <w:t>minor change 2021</w:t>
      </w:r>
      <w:bookmarkEnd w:id="126"/>
    </w:p>
    <w:p w14:paraId="020F6C50" w14:textId="77777777" w:rsidR="0022306E" w:rsidRPr="001D2F20" w:rsidRDefault="0022306E" w:rsidP="0022306E">
      <w:pPr>
        <w:spacing w:before="240" w:after="240"/>
        <w:jc w:val="center"/>
        <w:rPr>
          <w:rFonts w:ascii="Arial" w:hAnsi="Arial" w:cs="Arial"/>
          <w:b/>
          <w:bCs/>
          <w:sz w:val="32"/>
          <w:szCs w:val="32"/>
          <w:u w:val="single"/>
          <w:lang w:val="en-GB" w:eastAsia="en-GB"/>
        </w:rPr>
      </w:pPr>
      <w:r w:rsidRPr="001D2F20">
        <w:rPr>
          <w:rFonts w:ascii="Arial" w:hAnsi="Arial" w:cs="Arial"/>
          <w:b/>
          <w:sz w:val="32"/>
          <w:szCs w:val="32"/>
          <w:u w:val="single"/>
          <w:lang w:val="en-GB" w:eastAsia="en-GB"/>
        </w:rPr>
        <w:t xml:space="preserve">Summary of product characteristics for a biocidal product </w:t>
      </w:r>
    </w:p>
    <w:p w14:paraId="020F6C51" w14:textId="77777777" w:rsidR="0022306E" w:rsidRPr="00EB5AC6" w:rsidRDefault="0022306E" w:rsidP="0022306E">
      <w:pPr>
        <w:pStyle w:val="Titre20"/>
        <w:tabs>
          <w:tab w:val="clear" w:pos="1304"/>
        </w:tabs>
        <w:spacing w:after="120"/>
        <w:ind w:left="1418" w:hanging="1134"/>
        <w:jc w:val="both"/>
      </w:pPr>
      <w:bookmarkStart w:id="127" w:name="_Toc449532012"/>
      <w:bookmarkStart w:id="128" w:name="_Toc489267793"/>
      <w:bookmarkStart w:id="129" w:name="_Toc89441974"/>
      <w:bookmarkStart w:id="130" w:name="d0e7"/>
      <w:bookmarkStart w:id="131" w:name="d0e6"/>
      <w:r w:rsidRPr="00EB5AC6">
        <w:rPr>
          <w:lang w:val="en-GB"/>
        </w:rPr>
        <w:t>Administrative information</w:t>
      </w:r>
      <w:bookmarkEnd w:id="127"/>
      <w:bookmarkEnd w:id="128"/>
      <w:bookmarkEnd w:id="129"/>
    </w:p>
    <w:p w14:paraId="020F6C52" w14:textId="77777777" w:rsidR="0022306E" w:rsidRPr="00EB5AC6" w:rsidRDefault="0022306E" w:rsidP="0022306E">
      <w:pPr>
        <w:pStyle w:val="Titre3"/>
        <w:spacing w:before="0"/>
        <w:ind w:left="1304"/>
        <w:rPr>
          <w:sz w:val="20"/>
          <w:szCs w:val="20"/>
        </w:rPr>
      </w:pPr>
      <w:bookmarkStart w:id="132" w:name="_Toc449532013"/>
      <w:bookmarkStart w:id="133" w:name="_Toc489267794"/>
      <w:bookmarkStart w:id="134" w:name="_Toc89441975"/>
      <w:bookmarkStart w:id="135" w:name="d0e10"/>
      <w:bookmarkEnd w:id="130"/>
      <w:bookmarkEnd w:id="131"/>
      <w:r w:rsidRPr="00EB5AC6">
        <w:rPr>
          <w:sz w:val="20"/>
          <w:szCs w:val="20"/>
        </w:rPr>
        <w:t>Trade name(s) of the product</w:t>
      </w:r>
      <w:bookmarkEnd w:id="132"/>
      <w:bookmarkEnd w:id="133"/>
      <w:bookmarkEnd w:id="134"/>
    </w:p>
    <w:tbl>
      <w:tblPr>
        <w:tblW w:w="9025" w:type="dxa"/>
        <w:tblInd w:w="45" w:type="dxa"/>
        <w:tblLayout w:type="fixed"/>
        <w:tblCellMar>
          <w:left w:w="0" w:type="dxa"/>
          <w:right w:w="0" w:type="dxa"/>
        </w:tblCellMar>
        <w:tblLook w:val="0000" w:firstRow="0" w:lastRow="0" w:firstColumn="0" w:lastColumn="0" w:noHBand="0" w:noVBand="0"/>
      </w:tblPr>
      <w:tblGrid>
        <w:gridCol w:w="3611"/>
        <w:gridCol w:w="5414"/>
      </w:tblGrid>
      <w:tr w:rsidR="0022306E" w:rsidRPr="00EB5AC6" w14:paraId="020F6C55" w14:textId="77777777" w:rsidTr="00087B16">
        <w:trPr>
          <w:tblHeader/>
        </w:trPr>
        <w:tc>
          <w:tcPr>
            <w:tcW w:w="361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20F6C53" w14:textId="77777777" w:rsidR="0022306E" w:rsidRPr="00EB5AC6" w:rsidRDefault="0022306E" w:rsidP="00087B16">
            <w:pPr>
              <w:ind w:left="360"/>
              <w:rPr>
                <w:rFonts w:ascii="Arial" w:hAnsi="Arial" w:cs="Arial"/>
                <w:sz w:val="20"/>
              </w:rPr>
            </w:pPr>
            <w:bookmarkStart w:id="136" w:name="d0e13"/>
            <w:bookmarkEnd w:id="135"/>
            <w:r w:rsidRPr="00EB5AC6">
              <w:rPr>
                <w:rFonts w:ascii="Arial" w:hAnsi="Arial" w:cs="Arial"/>
                <w:b/>
                <w:sz w:val="20"/>
                <w:lang w:val="en-GB" w:eastAsia="en-GB"/>
              </w:rPr>
              <w:t>Trade name(s)</w:t>
            </w:r>
          </w:p>
        </w:tc>
        <w:tc>
          <w:tcPr>
            <w:tcW w:w="5414" w:type="dxa"/>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020F6C54" w14:textId="77777777" w:rsidR="0022306E" w:rsidRPr="00EB5AC6" w:rsidRDefault="0022306E" w:rsidP="0022306E">
            <w:pPr>
              <w:ind w:left="30"/>
              <w:rPr>
                <w:rFonts w:ascii="Arial" w:hAnsi="Arial" w:cs="Arial"/>
                <w:sz w:val="20"/>
              </w:rPr>
            </w:pPr>
            <w:r w:rsidRPr="00EB5AC6">
              <w:rPr>
                <w:rFonts w:ascii="Arial" w:hAnsi="Arial" w:cs="Arial"/>
                <w:sz w:val="20"/>
              </w:rPr>
              <w:t xml:space="preserve">NYNA D+ </w:t>
            </w:r>
            <w:r>
              <w:rPr>
                <w:rFonts w:ascii="Arial" w:hAnsi="Arial" w:cs="Arial"/>
                <w:sz w:val="20"/>
              </w:rPr>
              <w:t>AVOINE</w:t>
            </w:r>
          </w:p>
        </w:tc>
      </w:tr>
      <w:tr w:rsidR="0022306E" w:rsidRPr="00EB5AC6" w14:paraId="020F6C5E" w14:textId="77777777" w:rsidTr="00087B16">
        <w:tc>
          <w:tcPr>
            <w:tcW w:w="3611"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020F6C56" w14:textId="77777777" w:rsidR="0022306E" w:rsidRPr="00EB5AC6" w:rsidRDefault="0022306E" w:rsidP="00087B16">
            <w:pPr>
              <w:ind w:left="360"/>
              <w:rPr>
                <w:rFonts w:ascii="Arial" w:hAnsi="Arial" w:cs="Arial"/>
                <w:sz w:val="20"/>
              </w:rPr>
            </w:pPr>
            <w:bookmarkStart w:id="137" w:name="d0e26"/>
            <w:bookmarkEnd w:id="136"/>
          </w:p>
        </w:tc>
        <w:tc>
          <w:tcPr>
            <w:tcW w:w="5414" w:type="dxa"/>
            <w:tcBorders>
              <w:top w:val="nil"/>
              <w:left w:val="nil"/>
              <w:bottom w:val="single" w:sz="4" w:space="0" w:color="000000"/>
              <w:right w:val="single" w:sz="4" w:space="0" w:color="000000"/>
            </w:tcBorders>
            <w:tcMar>
              <w:top w:w="40" w:type="dxa"/>
              <w:left w:w="40" w:type="dxa"/>
              <w:bottom w:w="40" w:type="dxa"/>
              <w:right w:w="40" w:type="dxa"/>
            </w:tcMar>
          </w:tcPr>
          <w:p w14:paraId="020F6C57" w14:textId="77777777" w:rsidR="0022306E" w:rsidRDefault="0022306E" w:rsidP="00087B16">
            <w:pPr>
              <w:ind w:left="30"/>
              <w:rPr>
                <w:rFonts w:ascii="Arial" w:hAnsi="Arial" w:cs="Arial"/>
                <w:sz w:val="20"/>
              </w:rPr>
            </w:pPr>
            <w:r>
              <w:rPr>
                <w:rFonts w:ascii="Arial" w:hAnsi="Arial" w:cs="Arial"/>
                <w:sz w:val="20"/>
              </w:rPr>
              <w:t>RODONCHOC</w:t>
            </w:r>
          </w:p>
          <w:p w14:paraId="020F6C58" w14:textId="77777777" w:rsidR="008150ED" w:rsidRDefault="008150ED" w:rsidP="00087B16">
            <w:pPr>
              <w:ind w:left="30"/>
              <w:rPr>
                <w:rFonts w:ascii="Arial" w:hAnsi="Arial" w:cs="Arial"/>
                <w:sz w:val="20"/>
              </w:rPr>
            </w:pPr>
            <w:r>
              <w:rPr>
                <w:rFonts w:ascii="Arial" w:hAnsi="Arial" w:cs="Arial"/>
                <w:sz w:val="20"/>
              </w:rPr>
              <w:t>SOURICIDE DESIR</w:t>
            </w:r>
          </w:p>
          <w:p w14:paraId="020F6C59" w14:textId="77777777" w:rsidR="008150ED" w:rsidRDefault="008150ED" w:rsidP="00087B16">
            <w:pPr>
              <w:ind w:left="30"/>
              <w:rPr>
                <w:rFonts w:ascii="Arial" w:hAnsi="Arial" w:cs="Arial"/>
                <w:sz w:val="20"/>
              </w:rPr>
            </w:pPr>
            <w:r>
              <w:rPr>
                <w:rFonts w:ascii="Arial" w:hAnsi="Arial" w:cs="Arial"/>
                <w:sz w:val="20"/>
              </w:rPr>
              <w:t>SANITOX</w:t>
            </w:r>
          </w:p>
          <w:p w14:paraId="020F6C5A" w14:textId="77777777" w:rsidR="00745E42" w:rsidRPr="00745E42" w:rsidRDefault="00745E42" w:rsidP="00745E42">
            <w:pPr>
              <w:ind w:left="30"/>
              <w:rPr>
                <w:rFonts w:ascii="Arial" w:hAnsi="Arial" w:cs="Arial"/>
                <w:sz w:val="20"/>
              </w:rPr>
            </w:pPr>
            <w:r w:rsidRPr="00745E42">
              <w:rPr>
                <w:rFonts w:ascii="Arial" w:hAnsi="Arial" w:cs="Arial"/>
                <w:sz w:val="20"/>
              </w:rPr>
              <w:t>SUPP’ DIFE 50</w:t>
            </w:r>
          </w:p>
          <w:p w14:paraId="020F6C5B" w14:textId="77777777" w:rsidR="00745E42" w:rsidRPr="00745E42" w:rsidRDefault="00745E42" w:rsidP="00745E42">
            <w:pPr>
              <w:ind w:left="30"/>
              <w:rPr>
                <w:rFonts w:ascii="Arial" w:hAnsi="Arial" w:cs="Arial"/>
                <w:sz w:val="20"/>
              </w:rPr>
            </w:pPr>
            <w:r w:rsidRPr="00745E42">
              <w:rPr>
                <w:rFonts w:ascii="Arial" w:hAnsi="Arial" w:cs="Arial"/>
                <w:sz w:val="20"/>
              </w:rPr>
              <w:t>DIFE RAT 50</w:t>
            </w:r>
          </w:p>
          <w:p w14:paraId="020F6C5C" w14:textId="77777777" w:rsidR="00745E42" w:rsidRPr="00745E42" w:rsidRDefault="00745E42" w:rsidP="00745E42">
            <w:pPr>
              <w:ind w:left="30"/>
              <w:rPr>
                <w:rFonts w:ascii="Arial" w:hAnsi="Arial" w:cs="Arial"/>
                <w:sz w:val="20"/>
              </w:rPr>
            </w:pPr>
            <w:r w:rsidRPr="00745E42">
              <w:rPr>
                <w:rFonts w:ascii="Arial" w:hAnsi="Arial" w:cs="Arial"/>
                <w:sz w:val="20"/>
              </w:rPr>
              <w:t>DIFE RONGEUR 50</w:t>
            </w:r>
          </w:p>
          <w:p w14:paraId="020F6C5D" w14:textId="10EE3D78" w:rsidR="0022306E" w:rsidRPr="00EB5AC6" w:rsidRDefault="00745E42" w:rsidP="00745E42">
            <w:pPr>
              <w:ind w:left="30"/>
              <w:rPr>
                <w:rFonts w:ascii="Arial" w:hAnsi="Arial" w:cs="Arial"/>
                <w:sz w:val="20"/>
              </w:rPr>
            </w:pPr>
            <w:r w:rsidRPr="00745E42">
              <w:rPr>
                <w:rFonts w:ascii="Arial" w:hAnsi="Arial" w:cs="Arial"/>
                <w:sz w:val="20"/>
              </w:rPr>
              <w:t>STOP DIFE 50</w:t>
            </w:r>
          </w:p>
        </w:tc>
      </w:tr>
    </w:tbl>
    <w:p w14:paraId="020F6C5F" w14:textId="77777777" w:rsidR="0022306E" w:rsidRPr="00EB5AC6" w:rsidRDefault="0022306E" w:rsidP="0022306E">
      <w:pPr>
        <w:pStyle w:val="Titre3"/>
        <w:ind w:left="1304"/>
        <w:rPr>
          <w:i/>
          <w:sz w:val="20"/>
          <w:szCs w:val="20"/>
        </w:rPr>
      </w:pPr>
      <w:bookmarkStart w:id="138" w:name="_Toc449532014"/>
      <w:bookmarkStart w:id="139" w:name="_Toc489267795"/>
      <w:bookmarkStart w:id="140" w:name="_Toc89441976"/>
      <w:bookmarkStart w:id="141" w:name="d0e59"/>
      <w:bookmarkEnd w:id="137"/>
      <w:r w:rsidRPr="00EB5AC6">
        <w:rPr>
          <w:sz w:val="20"/>
          <w:szCs w:val="20"/>
        </w:rPr>
        <w:t>Authorisation holder</w:t>
      </w:r>
      <w:bookmarkEnd w:id="138"/>
      <w:bookmarkEnd w:id="139"/>
      <w:bookmarkEnd w:id="140"/>
    </w:p>
    <w:tbl>
      <w:tblPr>
        <w:tblW w:w="9025" w:type="dxa"/>
        <w:tblInd w:w="45" w:type="dxa"/>
        <w:tblLayout w:type="fixed"/>
        <w:tblCellMar>
          <w:left w:w="0" w:type="dxa"/>
          <w:right w:w="0" w:type="dxa"/>
        </w:tblCellMar>
        <w:tblLook w:val="0000" w:firstRow="0" w:lastRow="0" w:firstColumn="0" w:lastColumn="0" w:noHBand="0" w:noVBand="0"/>
      </w:tblPr>
      <w:tblGrid>
        <w:gridCol w:w="3610"/>
        <w:gridCol w:w="1347"/>
        <w:gridCol w:w="4068"/>
      </w:tblGrid>
      <w:tr w:rsidR="0022306E" w:rsidRPr="00EB5AC6" w14:paraId="020F6C63" w14:textId="77777777" w:rsidTr="00087B16">
        <w:tc>
          <w:tcPr>
            <w:tcW w:w="3610" w:type="dxa"/>
            <w:vMerge w:val="restart"/>
            <w:tcBorders>
              <w:top w:val="single" w:sz="4" w:space="0" w:color="000000"/>
              <w:left w:val="single" w:sz="4" w:space="0" w:color="000000"/>
              <w:bottom w:val="nil"/>
              <w:right w:val="single" w:sz="4" w:space="0" w:color="000000"/>
            </w:tcBorders>
            <w:tcMar>
              <w:top w:w="40" w:type="dxa"/>
              <w:left w:w="40" w:type="dxa"/>
              <w:right w:w="40" w:type="dxa"/>
            </w:tcMar>
          </w:tcPr>
          <w:p w14:paraId="020F6C60" w14:textId="77777777" w:rsidR="0022306E" w:rsidRPr="00EB5AC6" w:rsidRDefault="0022306E" w:rsidP="00087B16">
            <w:pPr>
              <w:ind w:left="360"/>
              <w:rPr>
                <w:rFonts w:ascii="Arial" w:hAnsi="Arial" w:cs="Arial"/>
                <w:b/>
                <w:sz w:val="20"/>
              </w:rPr>
            </w:pPr>
            <w:bookmarkStart w:id="142" w:name="d0e66"/>
            <w:bookmarkEnd w:id="141"/>
            <w:r w:rsidRPr="00EB5AC6">
              <w:rPr>
                <w:rFonts w:ascii="Arial" w:hAnsi="Arial" w:cs="Arial"/>
                <w:b/>
                <w:sz w:val="20"/>
                <w:lang w:val="en-GB" w:eastAsia="en-GB"/>
              </w:rPr>
              <w:t>Name and address of the authorisation holder</w:t>
            </w:r>
          </w:p>
        </w:tc>
        <w:tc>
          <w:tcPr>
            <w:tcW w:w="1347" w:type="dxa"/>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020F6C61" w14:textId="77777777" w:rsidR="0022306E" w:rsidRPr="00EB5AC6" w:rsidRDefault="0022306E" w:rsidP="00087B16">
            <w:pPr>
              <w:ind w:left="360"/>
              <w:rPr>
                <w:rFonts w:ascii="Arial" w:hAnsi="Arial" w:cs="Arial"/>
                <w:b/>
                <w:sz w:val="20"/>
              </w:rPr>
            </w:pPr>
            <w:r w:rsidRPr="00EB5AC6">
              <w:rPr>
                <w:rFonts w:ascii="Arial" w:hAnsi="Arial" w:cs="Arial"/>
                <w:b/>
                <w:sz w:val="20"/>
                <w:lang w:val="en-GB" w:eastAsia="en-GB"/>
              </w:rPr>
              <w:t>Name</w:t>
            </w:r>
          </w:p>
        </w:tc>
        <w:tc>
          <w:tcPr>
            <w:tcW w:w="4068" w:type="dxa"/>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020F6C62" w14:textId="77777777" w:rsidR="0022306E" w:rsidRPr="00EB5AC6" w:rsidRDefault="0022306E" w:rsidP="00087B16">
            <w:pPr>
              <w:pStyle w:val="Special"/>
              <w:rPr>
                <w:rFonts w:ascii="Arial" w:hAnsi="Arial" w:cs="Arial"/>
                <w:sz w:val="20"/>
                <w:szCs w:val="20"/>
              </w:rPr>
            </w:pPr>
            <w:r w:rsidRPr="00EB5AC6">
              <w:rPr>
                <w:rFonts w:ascii="Arial" w:hAnsi="Arial" w:cs="Arial"/>
                <w:sz w:val="20"/>
                <w:szCs w:val="20"/>
              </w:rPr>
              <w:t>TRIPLAN SA</w:t>
            </w:r>
          </w:p>
        </w:tc>
      </w:tr>
      <w:bookmarkEnd w:id="142"/>
      <w:tr w:rsidR="0022306E" w:rsidRPr="00EB5AC6" w14:paraId="020F6C69" w14:textId="77777777" w:rsidTr="00087B16">
        <w:tc>
          <w:tcPr>
            <w:tcW w:w="3610" w:type="dxa"/>
            <w:vMerge/>
            <w:tcBorders>
              <w:top w:val="nil"/>
              <w:left w:val="single" w:sz="4" w:space="0" w:color="000000"/>
              <w:bottom w:val="single" w:sz="4" w:space="0" w:color="000000"/>
              <w:right w:val="single" w:sz="4" w:space="0" w:color="000000"/>
            </w:tcBorders>
            <w:tcMar>
              <w:left w:w="40" w:type="dxa"/>
              <w:bottom w:w="40" w:type="dxa"/>
              <w:right w:w="40" w:type="dxa"/>
            </w:tcMar>
          </w:tcPr>
          <w:p w14:paraId="020F6C64" w14:textId="77777777" w:rsidR="0022306E" w:rsidRPr="00EB5AC6" w:rsidRDefault="0022306E" w:rsidP="00087B16">
            <w:pPr>
              <w:pStyle w:val="Special"/>
              <w:ind w:left="360"/>
              <w:rPr>
                <w:rFonts w:ascii="Arial" w:hAnsi="Arial" w:cs="Arial"/>
                <w:b/>
                <w:sz w:val="20"/>
              </w:rPr>
            </w:pPr>
          </w:p>
        </w:tc>
        <w:tc>
          <w:tcPr>
            <w:tcW w:w="1347" w:type="dxa"/>
            <w:tcBorders>
              <w:top w:val="nil"/>
              <w:left w:val="nil"/>
              <w:bottom w:val="single" w:sz="4" w:space="0" w:color="000000"/>
              <w:right w:val="single" w:sz="4" w:space="0" w:color="000000"/>
            </w:tcBorders>
            <w:tcMar>
              <w:top w:w="40" w:type="dxa"/>
              <w:left w:w="40" w:type="dxa"/>
              <w:bottom w:w="40" w:type="dxa"/>
              <w:right w:w="40" w:type="dxa"/>
            </w:tcMar>
          </w:tcPr>
          <w:p w14:paraId="020F6C65" w14:textId="77777777" w:rsidR="0022306E" w:rsidRPr="00EB5AC6" w:rsidRDefault="0022306E" w:rsidP="00087B16">
            <w:pPr>
              <w:ind w:left="360"/>
              <w:rPr>
                <w:rFonts w:ascii="Arial" w:hAnsi="Arial" w:cs="Arial"/>
                <w:b/>
                <w:sz w:val="20"/>
              </w:rPr>
            </w:pPr>
            <w:r w:rsidRPr="00EB5AC6">
              <w:rPr>
                <w:rFonts w:ascii="Arial" w:hAnsi="Arial" w:cs="Arial"/>
                <w:b/>
                <w:sz w:val="20"/>
                <w:lang w:val="en-GB" w:eastAsia="en-GB"/>
              </w:rPr>
              <w:t>Address</w:t>
            </w:r>
          </w:p>
        </w:tc>
        <w:tc>
          <w:tcPr>
            <w:tcW w:w="4068" w:type="dxa"/>
            <w:tcBorders>
              <w:top w:val="nil"/>
              <w:left w:val="nil"/>
              <w:bottom w:val="single" w:sz="4" w:space="0" w:color="000000"/>
              <w:right w:val="single" w:sz="4" w:space="0" w:color="000000"/>
            </w:tcBorders>
            <w:tcMar>
              <w:top w:w="40" w:type="dxa"/>
              <w:left w:w="40" w:type="dxa"/>
              <w:bottom w:w="40" w:type="dxa"/>
              <w:right w:w="40" w:type="dxa"/>
            </w:tcMar>
          </w:tcPr>
          <w:p w14:paraId="020F6C66" w14:textId="77777777" w:rsidR="0022306E" w:rsidRPr="00EB5AC6" w:rsidRDefault="0022306E" w:rsidP="00087B16">
            <w:pPr>
              <w:rPr>
                <w:rFonts w:ascii="Arial" w:hAnsi="Arial" w:cs="Arial"/>
                <w:sz w:val="20"/>
                <w:szCs w:val="20"/>
              </w:rPr>
            </w:pPr>
            <w:r w:rsidRPr="00EB5AC6">
              <w:rPr>
                <w:rFonts w:ascii="Arial" w:hAnsi="Arial" w:cs="Arial"/>
                <w:sz w:val="20"/>
                <w:szCs w:val="20"/>
              </w:rPr>
              <w:t>BP 258 LA POSTE FRANCAISE</w:t>
            </w:r>
          </w:p>
          <w:p w14:paraId="020F6C67" w14:textId="77777777" w:rsidR="0022306E" w:rsidRDefault="0022306E" w:rsidP="00087B16">
            <w:pPr>
              <w:rPr>
                <w:rFonts w:ascii="Arial" w:hAnsi="Arial" w:cs="Arial"/>
                <w:sz w:val="20"/>
                <w:szCs w:val="20"/>
              </w:rPr>
            </w:pPr>
            <w:r w:rsidRPr="00EB5AC6">
              <w:rPr>
                <w:rFonts w:ascii="Arial" w:hAnsi="Arial" w:cs="Arial"/>
                <w:sz w:val="20"/>
                <w:szCs w:val="20"/>
              </w:rPr>
              <w:t>AD500 ANDORRA LA VELLA</w:t>
            </w:r>
          </w:p>
          <w:p w14:paraId="020F6C68" w14:textId="77777777" w:rsidR="0022306E" w:rsidRPr="00EB5AC6" w:rsidRDefault="0022306E" w:rsidP="00087B16">
            <w:pPr>
              <w:rPr>
                <w:rFonts w:ascii="Arial" w:hAnsi="Arial" w:cs="Arial"/>
                <w:sz w:val="20"/>
                <w:szCs w:val="20"/>
              </w:rPr>
            </w:pPr>
            <w:r>
              <w:rPr>
                <w:rFonts w:ascii="Arial" w:hAnsi="Arial" w:cs="Arial"/>
                <w:sz w:val="20"/>
                <w:szCs w:val="20"/>
              </w:rPr>
              <w:t>ANDORRE</w:t>
            </w:r>
          </w:p>
        </w:tc>
      </w:tr>
      <w:tr w:rsidR="0022306E" w:rsidRPr="00EB5AC6" w14:paraId="020F6C6C" w14:textId="77777777" w:rsidTr="00087B16">
        <w:tc>
          <w:tcPr>
            <w:tcW w:w="3610"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020F6C6A" w14:textId="77777777" w:rsidR="0022306E" w:rsidRPr="00EB5AC6" w:rsidRDefault="0022306E" w:rsidP="00087B16">
            <w:pPr>
              <w:ind w:left="360"/>
              <w:rPr>
                <w:rFonts w:ascii="Arial" w:hAnsi="Arial" w:cs="Arial"/>
                <w:b/>
                <w:sz w:val="20"/>
              </w:rPr>
            </w:pPr>
            <w:r w:rsidRPr="00EB5AC6">
              <w:rPr>
                <w:rFonts w:ascii="Arial" w:hAnsi="Arial" w:cs="Arial"/>
                <w:b/>
                <w:sz w:val="20"/>
                <w:lang w:val="en-GB" w:eastAsia="en-GB"/>
              </w:rPr>
              <w:t>Authorisation number</w:t>
            </w:r>
          </w:p>
        </w:tc>
        <w:tc>
          <w:tcPr>
            <w:tcW w:w="5415" w:type="dxa"/>
            <w:gridSpan w:val="2"/>
            <w:tcBorders>
              <w:top w:val="nil"/>
              <w:left w:val="nil"/>
              <w:bottom w:val="single" w:sz="4" w:space="0" w:color="000000"/>
              <w:right w:val="single" w:sz="4" w:space="0" w:color="000000"/>
            </w:tcBorders>
            <w:tcMar>
              <w:top w:w="40" w:type="dxa"/>
              <w:left w:w="40" w:type="dxa"/>
              <w:bottom w:w="40" w:type="dxa"/>
              <w:right w:w="40" w:type="dxa"/>
            </w:tcMar>
          </w:tcPr>
          <w:p w14:paraId="020F6C6B" w14:textId="77777777" w:rsidR="0022306E" w:rsidRPr="00EB5AC6" w:rsidRDefault="0022306E" w:rsidP="00087B16">
            <w:pPr>
              <w:pStyle w:val="Special"/>
              <w:ind w:left="360"/>
              <w:rPr>
                <w:rFonts w:ascii="Arial" w:hAnsi="Arial" w:cs="Arial"/>
                <w:sz w:val="20"/>
                <w:szCs w:val="20"/>
              </w:rPr>
            </w:pPr>
          </w:p>
        </w:tc>
      </w:tr>
      <w:tr w:rsidR="0022306E" w:rsidRPr="00EB5AC6" w14:paraId="020F6C6F" w14:textId="77777777" w:rsidTr="00087B16">
        <w:tc>
          <w:tcPr>
            <w:tcW w:w="3610"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020F6C6D" w14:textId="77777777" w:rsidR="0022306E" w:rsidRPr="00EB5AC6" w:rsidRDefault="0022306E" w:rsidP="00087B16">
            <w:pPr>
              <w:ind w:left="360"/>
              <w:rPr>
                <w:rFonts w:ascii="Arial" w:hAnsi="Arial" w:cs="Arial"/>
                <w:b/>
                <w:bCs/>
                <w:sz w:val="20"/>
                <w:lang w:val="en-GB" w:eastAsia="en-GB"/>
              </w:rPr>
            </w:pPr>
            <w:r w:rsidRPr="00EB5AC6">
              <w:rPr>
                <w:rFonts w:ascii="Arial" w:hAnsi="Arial" w:cs="Arial"/>
                <w:b/>
                <w:sz w:val="20"/>
                <w:lang w:val="en-GB" w:eastAsia="en-GB"/>
              </w:rPr>
              <w:t>R4BP asset reference number</w:t>
            </w:r>
          </w:p>
        </w:tc>
        <w:tc>
          <w:tcPr>
            <w:tcW w:w="5415" w:type="dxa"/>
            <w:gridSpan w:val="2"/>
            <w:tcBorders>
              <w:top w:val="nil"/>
              <w:left w:val="nil"/>
              <w:bottom w:val="single" w:sz="4" w:space="0" w:color="000000"/>
              <w:right w:val="single" w:sz="4" w:space="0" w:color="000000"/>
            </w:tcBorders>
            <w:tcMar>
              <w:top w:w="40" w:type="dxa"/>
              <w:left w:w="40" w:type="dxa"/>
              <w:bottom w:w="40" w:type="dxa"/>
              <w:right w:w="40" w:type="dxa"/>
            </w:tcMar>
          </w:tcPr>
          <w:p w14:paraId="020F6C6E" w14:textId="77777777" w:rsidR="0022306E" w:rsidRPr="00EB5AC6" w:rsidRDefault="0022306E" w:rsidP="00087B16">
            <w:pPr>
              <w:pStyle w:val="Special"/>
              <w:ind w:left="31"/>
              <w:rPr>
                <w:rFonts w:ascii="Arial" w:hAnsi="Arial" w:cs="Arial"/>
                <w:sz w:val="20"/>
                <w:szCs w:val="20"/>
                <w:lang w:val="en-GB"/>
              </w:rPr>
            </w:pPr>
          </w:p>
        </w:tc>
      </w:tr>
      <w:tr w:rsidR="0022306E" w:rsidRPr="00EB5AC6" w14:paraId="020F6C72" w14:textId="77777777" w:rsidTr="00087B16">
        <w:tc>
          <w:tcPr>
            <w:tcW w:w="3610"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020F6C70" w14:textId="77777777" w:rsidR="0022306E" w:rsidRPr="00EB5AC6" w:rsidRDefault="0022306E" w:rsidP="00087B16">
            <w:pPr>
              <w:ind w:left="360"/>
              <w:rPr>
                <w:rFonts w:ascii="Arial" w:hAnsi="Arial" w:cs="Arial"/>
                <w:b/>
                <w:sz w:val="20"/>
              </w:rPr>
            </w:pPr>
            <w:r w:rsidRPr="00EB5AC6">
              <w:rPr>
                <w:rFonts w:ascii="Arial" w:hAnsi="Arial" w:cs="Arial"/>
                <w:b/>
                <w:sz w:val="20"/>
                <w:lang w:val="en-GB" w:eastAsia="en-GB"/>
              </w:rPr>
              <w:t>Date of the authorisation</w:t>
            </w:r>
          </w:p>
        </w:tc>
        <w:tc>
          <w:tcPr>
            <w:tcW w:w="5415" w:type="dxa"/>
            <w:gridSpan w:val="2"/>
            <w:tcBorders>
              <w:top w:val="nil"/>
              <w:left w:val="nil"/>
              <w:bottom w:val="single" w:sz="4" w:space="0" w:color="000000"/>
              <w:right w:val="single" w:sz="4" w:space="0" w:color="000000"/>
            </w:tcBorders>
            <w:tcMar>
              <w:top w:w="40" w:type="dxa"/>
              <w:left w:w="40" w:type="dxa"/>
              <w:bottom w:w="40" w:type="dxa"/>
              <w:right w:w="40" w:type="dxa"/>
            </w:tcMar>
          </w:tcPr>
          <w:p w14:paraId="020F6C71" w14:textId="77777777" w:rsidR="0022306E" w:rsidRPr="00EB5AC6" w:rsidRDefault="0022306E" w:rsidP="00087B16">
            <w:pPr>
              <w:pStyle w:val="Special"/>
              <w:ind w:left="360"/>
              <w:rPr>
                <w:rFonts w:ascii="Arial" w:hAnsi="Arial" w:cs="Arial"/>
                <w:sz w:val="20"/>
                <w:szCs w:val="20"/>
              </w:rPr>
            </w:pPr>
          </w:p>
        </w:tc>
      </w:tr>
      <w:tr w:rsidR="0022306E" w:rsidRPr="00EB5AC6" w14:paraId="020F6C75" w14:textId="77777777" w:rsidTr="00087B16">
        <w:tc>
          <w:tcPr>
            <w:tcW w:w="3610"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020F6C73" w14:textId="77777777" w:rsidR="0022306E" w:rsidRPr="00EB5AC6" w:rsidRDefault="0022306E" w:rsidP="00087B16">
            <w:pPr>
              <w:ind w:left="360"/>
              <w:rPr>
                <w:rFonts w:ascii="Arial" w:hAnsi="Arial" w:cs="Arial"/>
                <w:b/>
                <w:sz w:val="20"/>
              </w:rPr>
            </w:pPr>
            <w:r w:rsidRPr="00EB5AC6">
              <w:rPr>
                <w:rFonts w:ascii="Arial" w:hAnsi="Arial" w:cs="Arial"/>
                <w:b/>
                <w:sz w:val="20"/>
                <w:lang w:val="en-GB" w:eastAsia="en-GB"/>
              </w:rPr>
              <w:t>Expiry date of the authorisation</w:t>
            </w:r>
          </w:p>
        </w:tc>
        <w:tc>
          <w:tcPr>
            <w:tcW w:w="5415" w:type="dxa"/>
            <w:gridSpan w:val="2"/>
            <w:tcBorders>
              <w:top w:val="nil"/>
              <w:left w:val="nil"/>
              <w:bottom w:val="single" w:sz="4" w:space="0" w:color="000000"/>
              <w:right w:val="single" w:sz="4" w:space="0" w:color="000000"/>
            </w:tcBorders>
            <w:tcMar>
              <w:top w:w="40" w:type="dxa"/>
              <w:left w:w="40" w:type="dxa"/>
              <w:bottom w:w="40" w:type="dxa"/>
              <w:right w:w="40" w:type="dxa"/>
            </w:tcMar>
          </w:tcPr>
          <w:p w14:paraId="020F6C74" w14:textId="77777777" w:rsidR="0022306E" w:rsidRPr="00EB5AC6" w:rsidRDefault="0022306E" w:rsidP="00087B16">
            <w:pPr>
              <w:pStyle w:val="Special"/>
              <w:ind w:left="360"/>
              <w:rPr>
                <w:rFonts w:ascii="Arial" w:hAnsi="Arial" w:cs="Arial"/>
                <w:sz w:val="20"/>
                <w:szCs w:val="20"/>
              </w:rPr>
            </w:pPr>
          </w:p>
        </w:tc>
      </w:tr>
    </w:tbl>
    <w:p w14:paraId="020F6C76" w14:textId="77777777" w:rsidR="0022306E" w:rsidRPr="00EB5AC6" w:rsidRDefault="0022306E" w:rsidP="0022306E">
      <w:pPr>
        <w:pStyle w:val="Titre3"/>
        <w:ind w:left="1304"/>
        <w:rPr>
          <w:i/>
          <w:sz w:val="20"/>
          <w:szCs w:val="20"/>
        </w:rPr>
      </w:pPr>
      <w:bookmarkStart w:id="143" w:name="_Toc449532015"/>
      <w:bookmarkStart w:id="144" w:name="_Toc489267796"/>
      <w:bookmarkStart w:id="145" w:name="_Toc89441977"/>
      <w:bookmarkStart w:id="146" w:name="d0e146"/>
      <w:r w:rsidRPr="00EB5AC6">
        <w:rPr>
          <w:sz w:val="20"/>
          <w:szCs w:val="20"/>
        </w:rPr>
        <w:t>Manufacturer(s) of the product</w:t>
      </w:r>
      <w:bookmarkEnd w:id="143"/>
      <w:bookmarkEnd w:id="144"/>
      <w:bookmarkEnd w:id="145"/>
    </w:p>
    <w:tbl>
      <w:tblPr>
        <w:tblW w:w="9025" w:type="dxa"/>
        <w:tblInd w:w="45" w:type="dxa"/>
        <w:tblLayout w:type="fixed"/>
        <w:tblCellMar>
          <w:left w:w="0" w:type="dxa"/>
          <w:right w:w="0" w:type="dxa"/>
        </w:tblCellMar>
        <w:tblLook w:val="0000" w:firstRow="0" w:lastRow="0" w:firstColumn="0" w:lastColumn="0" w:noHBand="0" w:noVBand="0"/>
      </w:tblPr>
      <w:tblGrid>
        <w:gridCol w:w="3610"/>
        <w:gridCol w:w="5415"/>
      </w:tblGrid>
      <w:tr w:rsidR="0022306E" w:rsidRPr="00EB5AC6" w14:paraId="020F6C79" w14:textId="77777777" w:rsidTr="00087B16">
        <w:tc>
          <w:tcPr>
            <w:tcW w:w="361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20F6C77" w14:textId="77777777" w:rsidR="0022306E" w:rsidRPr="00FC5F0C" w:rsidRDefault="0022306E" w:rsidP="00087B16">
            <w:pPr>
              <w:rPr>
                <w:rFonts w:ascii="Arial" w:hAnsi="Arial" w:cs="Arial"/>
                <w:b/>
                <w:sz w:val="20"/>
              </w:rPr>
            </w:pPr>
            <w:bookmarkStart w:id="147" w:name="_Toc449532016"/>
            <w:bookmarkStart w:id="148" w:name="d0e239"/>
            <w:bookmarkEnd w:id="146"/>
            <w:r w:rsidRPr="00FC5F0C">
              <w:rPr>
                <w:rFonts w:ascii="Arial" w:hAnsi="Arial" w:cs="Arial"/>
                <w:b/>
                <w:sz w:val="20"/>
                <w:lang w:val="en-GB" w:eastAsia="en-GB"/>
              </w:rPr>
              <w:t>Name of manufacturer</w:t>
            </w:r>
          </w:p>
        </w:tc>
        <w:tc>
          <w:tcPr>
            <w:tcW w:w="5415" w:type="dxa"/>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020F6C78" w14:textId="77777777" w:rsidR="0022306E" w:rsidRPr="00FC5F0C" w:rsidRDefault="0022306E" w:rsidP="00087B16">
            <w:pPr>
              <w:rPr>
                <w:rFonts w:ascii="Arial" w:hAnsi="Arial" w:cs="Arial"/>
                <w:sz w:val="20"/>
              </w:rPr>
            </w:pPr>
            <w:r w:rsidRPr="00FC5F0C">
              <w:rPr>
                <w:rFonts w:ascii="Arial" w:hAnsi="Arial" w:cs="Arial"/>
                <w:sz w:val="20"/>
              </w:rPr>
              <w:t>SOFAR</w:t>
            </w:r>
            <w:r w:rsidR="00237386">
              <w:rPr>
                <w:rFonts w:ascii="Arial" w:hAnsi="Arial" w:cs="Arial"/>
                <w:sz w:val="20"/>
              </w:rPr>
              <w:t xml:space="preserve"> France</w:t>
            </w:r>
          </w:p>
        </w:tc>
      </w:tr>
      <w:tr w:rsidR="0022306E" w:rsidRPr="00EB5AC6" w14:paraId="020F6C7E" w14:textId="77777777" w:rsidTr="00087B16">
        <w:tc>
          <w:tcPr>
            <w:tcW w:w="3610"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020F6C7A" w14:textId="77777777" w:rsidR="0022306E" w:rsidRPr="00FC5F0C" w:rsidRDefault="0022306E" w:rsidP="00087B16">
            <w:pPr>
              <w:rPr>
                <w:rFonts w:ascii="Arial" w:hAnsi="Arial" w:cs="Arial"/>
                <w:b/>
                <w:sz w:val="20"/>
              </w:rPr>
            </w:pPr>
            <w:r w:rsidRPr="00FC5F0C">
              <w:rPr>
                <w:rFonts w:ascii="Arial" w:hAnsi="Arial" w:cs="Arial"/>
                <w:b/>
                <w:sz w:val="20"/>
                <w:lang w:val="en-GB" w:eastAsia="en-GB"/>
              </w:rPr>
              <w:t>Address of manufacturer</w:t>
            </w:r>
          </w:p>
        </w:tc>
        <w:tc>
          <w:tcPr>
            <w:tcW w:w="5415" w:type="dxa"/>
            <w:tcBorders>
              <w:top w:val="nil"/>
              <w:left w:val="nil"/>
              <w:bottom w:val="single" w:sz="4" w:space="0" w:color="000000"/>
              <w:right w:val="single" w:sz="4" w:space="0" w:color="000000"/>
            </w:tcBorders>
            <w:tcMar>
              <w:top w:w="40" w:type="dxa"/>
              <w:left w:w="40" w:type="dxa"/>
              <w:bottom w:w="40" w:type="dxa"/>
              <w:right w:w="40" w:type="dxa"/>
            </w:tcMar>
          </w:tcPr>
          <w:p w14:paraId="020F6C7B" w14:textId="77777777" w:rsidR="0022306E" w:rsidRPr="00FC5F0C" w:rsidRDefault="001458A1" w:rsidP="00087B16">
            <w:pPr>
              <w:rPr>
                <w:rFonts w:ascii="Arial" w:hAnsi="Arial" w:cs="Arial"/>
                <w:sz w:val="20"/>
              </w:rPr>
            </w:pPr>
            <w:r>
              <w:rPr>
                <w:rFonts w:ascii="Arial" w:hAnsi="Arial" w:cs="Arial"/>
                <w:sz w:val="20"/>
              </w:rPr>
              <w:t>ZA DU D</w:t>
            </w:r>
            <w:r w:rsidR="00237386">
              <w:rPr>
                <w:rFonts w:ascii="Arial" w:hAnsi="Arial" w:cs="Arial"/>
                <w:sz w:val="20"/>
              </w:rPr>
              <w:t>R</w:t>
            </w:r>
            <w:r>
              <w:rPr>
                <w:rFonts w:ascii="Arial" w:hAnsi="Arial" w:cs="Arial"/>
                <w:sz w:val="20"/>
              </w:rPr>
              <w:t>E</w:t>
            </w:r>
            <w:r w:rsidR="00237386">
              <w:rPr>
                <w:rFonts w:ascii="Arial" w:hAnsi="Arial" w:cs="Arial"/>
                <w:sz w:val="20"/>
              </w:rPr>
              <w:t xml:space="preserve">VERS </w:t>
            </w:r>
            <w:r w:rsidR="0022306E" w:rsidRPr="00FC5F0C">
              <w:rPr>
                <w:rFonts w:ascii="Arial" w:hAnsi="Arial" w:cs="Arial"/>
                <w:sz w:val="20"/>
              </w:rPr>
              <w:t xml:space="preserve">BP 02 </w:t>
            </w:r>
          </w:p>
          <w:p w14:paraId="020F6C7C" w14:textId="77777777" w:rsidR="0022306E" w:rsidRPr="00FC5F0C" w:rsidRDefault="0022306E" w:rsidP="00087B16">
            <w:pPr>
              <w:rPr>
                <w:rFonts w:ascii="Arial" w:hAnsi="Arial" w:cs="Arial"/>
                <w:sz w:val="20"/>
              </w:rPr>
            </w:pPr>
            <w:r w:rsidRPr="00FC5F0C">
              <w:rPr>
                <w:rFonts w:ascii="Arial" w:hAnsi="Arial" w:cs="Arial"/>
                <w:sz w:val="20"/>
              </w:rPr>
              <w:t>29190 PLEYBEN</w:t>
            </w:r>
          </w:p>
          <w:p w14:paraId="020F6C7D" w14:textId="77777777" w:rsidR="0022306E" w:rsidRPr="00FC5F0C" w:rsidRDefault="0022306E" w:rsidP="00087B16">
            <w:pPr>
              <w:rPr>
                <w:rFonts w:ascii="Arial" w:hAnsi="Arial" w:cs="Arial"/>
                <w:sz w:val="20"/>
              </w:rPr>
            </w:pPr>
            <w:r w:rsidRPr="00FC5F0C">
              <w:rPr>
                <w:rFonts w:ascii="Arial" w:hAnsi="Arial" w:cs="Arial"/>
                <w:sz w:val="20"/>
              </w:rPr>
              <w:t>France</w:t>
            </w:r>
          </w:p>
        </w:tc>
      </w:tr>
      <w:tr w:rsidR="0022306E" w:rsidRPr="00EB5AC6" w14:paraId="020F6C83" w14:textId="77777777" w:rsidTr="00087B16">
        <w:tc>
          <w:tcPr>
            <w:tcW w:w="3610"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020F6C7F" w14:textId="77777777" w:rsidR="0022306E" w:rsidRPr="00FC5F0C" w:rsidRDefault="0022306E" w:rsidP="00087B16">
            <w:pPr>
              <w:rPr>
                <w:rFonts w:ascii="Arial" w:hAnsi="Arial" w:cs="Arial"/>
                <w:b/>
                <w:sz w:val="20"/>
              </w:rPr>
            </w:pPr>
            <w:r w:rsidRPr="00FC5F0C">
              <w:rPr>
                <w:rFonts w:ascii="Arial" w:hAnsi="Arial" w:cs="Arial"/>
                <w:b/>
                <w:sz w:val="20"/>
                <w:lang w:val="en-GB" w:eastAsia="en-GB"/>
              </w:rPr>
              <w:t>Location of manufacturing sites</w:t>
            </w:r>
          </w:p>
        </w:tc>
        <w:tc>
          <w:tcPr>
            <w:tcW w:w="5415" w:type="dxa"/>
            <w:tcBorders>
              <w:top w:val="nil"/>
              <w:left w:val="nil"/>
              <w:bottom w:val="single" w:sz="4" w:space="0" w:color="000000"/>
              <w:right w:val="single" w:sz="4" w:space="0" w:color="000000"/>
            </w:tcBorders>
            <w:tcMar>
              <w:top w:w="40" w:type="dxa"/>
              <w:left w:w="40" w:type="dxa"/>
              <w:bottom w:w="40" w:type="dxa"/>
              <w:right w:w="40" w:type="dxa"/>
            </w:tcMar>
          </w:tcPr>
          <w:p w14:paraId="020F6C80" w14:textId="77777777" w:rsidR="0022306E" w:rsidRPr="00FC5F0C" w:rsidRDefault="001458A1" w:rsidP="00087B16">
            <w:pPr>
              <w:rPr>
                <w:rFonts w:ascii="Arial" w:hAnsi="Arial" w:cs="Arial"/>
                <w:sz w:val="20"/>
              </w:rPr>
            </w:pPr>
            <w:r>
              <w:rPr>
                <w:rFonts w:ascii="Arial" w:hAnsi="Arial" w:cs="Arial"/>
                <w:sz w:val="20"/>
              </w:rPr>
              <w:t>ZA DU DRE</w:t>
            </w:r>
            <w:r w:rsidR="00237386">
              <w:rPr>
                <w:rFonts w:ascii="Arial" w:hAnsi="Arial" w:cs="Arial"/>
                <w:sz w:val="20"/>
              </w:rPr>
              <w:t xml:space="preserve">VERS </w:t>
            </w:r>
            <w:r w:rsidR="0022306E" w:rsidRPr="00FC5F0C">
              <w:rPr>
                <w:rFonts w:ascii="Arial" w:hAnsi="Arial" w:cs="Arial"/>
                <w:sz w:val="20"/>
              </w:rPr>
              <w:t xml:space="preserve">BP 02 </w:t>
            </w:r>
          </w:p>
          <w:p w14:paraId="020F6C81" w14:textId="77777777" w:rsidR="0022306E" w:rsidRPr="00FC5F0C" w:rsidRDefault="0022306E" w:rsidP="00087B16">
            <w:pPr>
              <w:rPr>
                <w:rFonts w:ascii="Arial" w:hAnsi="Arial" w:cs="Arial"/>
                <w:sz w:val="20"/>
              </w:rPr>
            </w:pPr>
            <w:r w:rsidRPr="00FC5F0C">
              <w:rPr>
                <w:rFonts w:ascii="Arial" w:hAnsi="Arial" w:cs="Arial"/>
                <w:sz w:val="20"/>
              </w:rPr>
              <w:t>29190 PLEYBEN</w:t>
            </w:r>
          </w:p>
          <w:p w14:paraId="020F6C82" w14:textId="77777777" w:rsidR="0022306E" w:rsidRPr="00FC5F0C" w:rsidRDefault="0022306E" w:rsidP="00087B16">
            <w:pPr>
              <w:rPr>
                <w:rFonts w:ascii="Arial" w:hAnsi="Arial" w:cs="Arial"/>
                <w:sz w:val="20"/>
              </w:rPr>
            </w:pPr>
            <w:r w:rsidRPr="00FC5F0C">
              <w:rPr>
                <w:rFonts w:ascii="Arial" w:hAnsi="Arial" w:cs="Arial"/>
                <w:sz w:val="20"/>
              </w:rPr>
              <w:t>France</w:t>
            </w:r>
          </w:p>
        </w:tc>
      </w:tr>
    </w:tbl>
    <w:p w14:paraId="020F6C84" w14:textId="77777777" w:rsidR="0022306E" w:rsidRPr="00EB5AC6" w:rsidRDefault="0022306E" w:rsidP="0022306E">
      <w:pPr>
        <w:pStyle w:val="Titre3"/>
        <w:numPr>
          <w:ilvl w:val="0"/>
          <w:numId w:val="0"/>
        </w:numPr>
        <w:spacing w:before="0" w:after="0"/>
        <w:ind w:left="1304" w:hanging="1304"/>
        <w:rPr>
          <w:i/>
          <w:highlight w:val="yellow"/>
        </w:rPr>
      </w:pPr>
    </w:p>
    <w:tbl>
      <w:tblPr>
        <w:tblW w:w="9025" w:type="dxa"/>
        <w:tblInd w:w="45" w:type="dxa"/>
        <w:tblLayout w:type="fixed"/>
        <w:tblCellMar>
          <w:left w:w="0" w:type="dxa"/>
          <w:right w:w="0" w:type="dxa"/>
        </w:tblCellMar>
        <w:tblLook w:val="0000" w:firstRow="0" w:lastRow="0" w:firstColumn="0" w:lastColumn="0" w:noHBand="0" w:noVBand="0"/>
      </w:tblPr>
      <w:tblGrid>
        <w:gridCol w:w="3610"/>
        <w:gridCol w:w="5415"/>
      </w:tblGrid>
      <w:tr w:rsidR="0022306E" w:rsidRPr="00FC5F0C" w14:paraId="020F6C95" w14:textId="77777777" w:rsidTr="00217D6B">
        <w:tc>
          <w:tcPr>
            <w:tcW w:w="361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20F6C93" w14:textId="77777777" w:rsidR="0022306E" w:rsidRPr="00FC5F0C" w:rsidRDefault="0022306E" w:rsidP="00087B16">
            <w:pPr>
              <w:rPr>
                <w:rFonts w:ascii="Arial" w:hAnsi="Arial" w:cs="Arial"/>
                <w:b/>
                <w:sz w:val="20"/>
              </w:rPr>
            </w:pPr>
            <w:r w:rsidRPr="00FC5F0C">
              <w:rPr>
                <w:rFonts w:ascii="Arial" w:hAnsi="Arial" w:cs="Arial"/>
                <w:b/>
                <w:sz w:val="20"/>
                <w:lang w:val="en-GB" w:eastAsia="en-GB"/>
              </w:rPr>
              <w:t>Name of manufacturer</w:t>
            </w:r>
          </w:p>
        </w:tc>
        <w:tc>
          <w:tcPr>
            <w:tcW w:w="5415" w:type="dxa"/>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020F6C94" w14:textId="77777777" w:rsidR="0022306E" w:rsidRPr="00FC5F0C" w:rsidRDefault="0022306E" w:rsidP="00087B16">
            <w:pPr>
              <w:rPr>
                <w:rFonts w:ascii="Arial" w:hAnsi="Arial" w:cs="Arial"/>
                <w:sz w:val="20"/>
              </w:rPr>
            </w:pPr>
            <w:r w:rsidRPr="00FC5F0C">
              <w:rPr>
                <w:rFonts w:ascii="Arial" w:hAnsi="Arial" w:cs="Arial"/>
                <w:sz w:val="20"/>
              </w:rPr>
              <w:t>RATOUCY</w:t>
            </w:r>
            <w:r w:rsidR="00237386">
              <w:rPr>
                <w:rFonts w:ascii="Arial" w:hAnsi="Arial" w:cs="Arial"/>
                <w:sz w:val="20"/>
              </w:rPr>
              <w:t xml:space="preserve"> SAS</w:t>
            </w:r>
          </w:p>
        </w:tc>
      </w:tr>
      <w:tr w:rsidR="0022306E" w:rsidRPr="00FC5F0C" w14:paraId="020F6C9A" w14:textId="77777777" w:rsidTr="00217D6B">
        <w:tc>
          <w:tcPr>
            <w:tcW w:w="3610"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020F6C96" w14:textId="77777777" w:rsidR="0022306E" w:rsidRPr="00FC5F0C" w:rsidRDefault="0022306E" w:rsidP="00087B16">
            <w:pPr>
              <w:rPr>
                <w:rFonts w:ascii="Arial" w:hAnsi="Arial" w:cs="Arial"/>
                <w:b/>
                <w:sz w:val="20"/>
              </w:rPr>
            </w:pPr>
            <w:r w:rsidRPr="00FC5F0C">
              <w:rPr>
                <w:rFonts w:ascii="Arial" w:hAnsi="Arial" w:cs="Arial"/>
                <w:b/>
                <w:sz w:val="20"/>
                <w:lang w:val="en-GB" w:eastAsia="en-GB"/>
              </w:rPr>
              <w:t>Address of manufacturer</w:t>
            </w:r>
          </w:p>
        </w:tc>
        <w:tc>
          <w:tcPr>
            <w:tcW w:w="5415" w:type="dxa"/>
            <w:tcBorders>
              <w:top w:val="nil"/>
              <w:left w:val="nil"/>
              <w:bottom w:val="single" w:sz="4" w:space="0" w:color="000000"/>
              <w:right w:val="single" w:sz="4" w:space="0" w:color="000000"/>
            </w:tcBorders>
            <w:tcMar>
              <w:top w:w="40" w:type="dxa"/>
              <w:left w:w="40" w:type="dxa"/>
              <w:bottom w:w="40" w:type="dxa"/>
              <w:right w:w="40" w:type="dxa"/>
            </w:tcMar>
          </w:tcPr>
          <w:p w14:paraId="020F6C97" w14:textId="77777777" w:rsidR="0022306E" w:rsidRPr="00FC5F0C" w:rsidRDefault="0022306E" w:rsidP="00087B16">
            <w:pPr>
              <w:rPr>
                <w:rFonts w:ascii="Arial" w:hAnsi="Arial" w:cs="Arial"/>
                <w:sz w:val="20"/>
              </w:rPr>
            </w:pPr>
            <w:r w:rsidRPr="00FC5F0C">
              <w:rPr>
                <w:rFonts w:ascii="Arial" w:hAnsi="Arial" w:cs="Arial"/>
                <w:sz w:val="20"/>
              </w:rPr>
              <w:t xml:space="preserve">29 </w:t>
            </w:r>
            <w:r w:rsidR="00237386">
              <w:rPr>
                <w:rFonts w:ascii="Arial" w:hAnsi="Arial" w:cs="Arial"/>
                <w:sz w:val="20"/>
              </w:rPr>
              <w:t>Rue de la forêt</w:t>
            </w:r>
            <w:r w:rsidRPr="00FC5F0C">
              <w:rPr>
                <w:rFonts w:ascii="Arial" w:hAnsi="Arial" w:cs="Arial"/>
                <w:sz w:val="20"/>
              </w:rPr>
              <w:t xml:space="preserve"> - LOOZE - BP145</w:t>
            </w:r>
          </w:p>
          <w:p w14:paraId="020F6C98" w14:textId="77777777" w:rsidR="0022306E" w:rsidRPr="00FC5F0C" w:rsidRDefault="0022306E" w:rsidP="00087B16">
            <w:pPr>
              <w:rPr>
                <w:rFonts w:ascii="Arial" w:hAnsi="Arial" w:cs="Arial"/>
                <w:sz w:val="20"/>
              </w:rPr>
            </w:pPr>
            <w:r w:rsidRPr="00FC5F0C">
              <w:rPr>
                <w:rFonts w:ascii="Arial" w:hAnsi="Arial" w:cs="Arial"/>
                <w:sz w:val="20"/>
              </w:rPr>
              <w:t>89303 JOIGNY</w:t>
            </w:r>
            <w:r w:rsidR="00237386">
              <w:rPr>
                <w:rFonts w:ascii="Arial" w:hAnsi="Arial" w:cs="Arial"/>
                <w:sz w:val="20"/>
              </w:rPr>
              <w:t xml:space="preserve"> Cedex</w:t>
            </w:r>
          </w:p>
          <w:p w14:paraId="020F6C99" w14:textId="77777777" w:rsidR="0022306E" w:rsidRPr="00FC5F0C" w:rsidRDefault="0022306E" w:rsidP="00087B16">
            <w:pPr>
              <w:rPr>
                <w:rFonts w:ascii="Arial" w:hAnsi="Arial" w:cs="Arial"/>
                <w:sz w:val="20"/>
              </w:rPr>
            </w:pPr>
            <w:r w:rsidRPr="00FC5F0C">
              <w:rPr>
                <w:rFonts w:ascii="Arial" w:hAnsi="Arial" w:cs="Arial"/>
                <w:sz w:val="20"/>
              </w:rPr>
              <w:t>France</w:t>
            </w:r>
          </w:p>
        </w:tc>
      </w:tr>
      <w:tr w:rsidR="0022306E" w:rsidRPr="00FC5F0C" w14:paraId="020F6CA1" w14:textId="77777777" w:rsidTr="00217D6B">
        <w:tc>
          <w:tcPr>
            <w:tcW w:w="3610"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020F6C9B" w14:textId="77777777" w:rsidR="0022306E" w:rsidRPr="00FC5F0C" w:rsidRDefault="0022306E" w:rsidP="00087B16">
            <w:pPr>
              <w:rPr>
                <w:rFonts w:ascii="Arial" w:hAnsi="Arial" w:cs="Arial"/>
                <w:b/>
                <w:sz w:val="20"/>
              </w:rPr>
            </w:pPr>
            <w:r w:rsidRPr="00FC5F0C">
              <w:rPr>
                <w:rFonts w:ascii="Arial" w:hAnsi="Arial" w:cs="Arial"/>
                <w:b/>
                <w:sz w:val="20"/>
                <w:lang w:val="en-GB" w:eastAsia="en-GB"/>
              </w:rPr>
              <w:t>Location of manufacturing sites</w:t>
            </w:r>
          </w:p>
        </w:tc>
        <w:tc>
          <w:tcPr>
            <w:tcW w:w="5415" w:type="dxa"/>
            <w:tcBorders>
              <w:top w:val="nil"/>
              <w:left w:val="nil"/>
              <w:bottom w:val="single" w:sz="4" w:space="0" w:color="000000"/>
              <w:right w:val="single" w:sz="4" w:space="0" w:color="000000"/>
            </w:tcBorders>
            <w:tcMar>
              <w:top w:w="40" w:type="dxa"/>
              <w:left w:w="40" w:type="dxa"/>
              <w:bottom w:w="40" w:type="dxa"/>
              <w:right w:w="40" w:type="dxa"/>
            </w:tcMar>
          </w:tcPr>
          <w:p w14:paraId="020F6C9C" w14:textId="77777777" w:rsidR="00745E42" w:rsidRPr="00745E42" w:rsidRDefault="00745E42" w:rsidP="00745E42">
            <w:pPr>
              <w:rPr>
                <w:rFonts w:ascii="Arial" w:hAnsi="Arial" w:cs="Arial"/>
                <w:sz w:val="20"/>
              </w:rPr>
            </w:pPr>
            <w:r w:rsidRPr="00745E42">
              <w:rPr>
                <w:rFonts w:ascii="Arial" w:hAnsi="Arial" w:cs="Arial"/>
                <w:sz w:val="20"/>
              </w:rPr>
              <w:t xml:space="preserve">29 Rue de la Forêt </w:t>
            </w:r>
          </w:p>
          <w:p w14:paraId="020F6C9D" w14:textId="77777777" w:rsidR="00745E42" w:rsidRPr="00745E42" w:rsidRDefault="00745E42" w:rsidP="00745E42">
            <w:pPr>
              <w:rPr>
                <w:rFonts w:ascii="Arial" w:hAnsi="Arial" w:cs="Arial"/>
                <w:sz w:val="20"/>
              </w:rPr>
            </w:pPr>
            <w:r w:rsidRPr="00745E42">
              <w:rPr>
                <w:rFonts w:ascii="Arial" w:hAnsi="Arial" w:cs="Arial"/>
                <w:sz w:val="20"/>
              </w:rPr>
              <w:t xml:space="preserve">89300 LOOZE </w:t>
            </w:r>
          </w:p>
          <w:p w14:paraId="020F6CA0" w14:textId="591C1737" w:rsidR="0022306E" w:rsidRPr="00FC5F0C" w:rsidRDefault="00745E42" w:rsidP="00217D6B">
            <w:pPr>
              <w:rPr>
                <w:rFonts w:ascii="Arial" w:hAnsi="Arial" w:cs="Arial"/>
                <w:sz w:val="20"/>
              </w:rPr>
            </w:pPr>
            <w:r w:rsidRPr="00745E42">
              <w:rPr>
                <w:rFonts w:ascii="Arial" w:hAnsi="Arial" w:cs="Arial"/>
                <w:sz w:val="20"/>
              </w:rPr>
              <w:t>France</w:t>
            </w:r>
          </w:p>
        </w:tc>
      </w:tr>
    </w:tbl>
    <w:p w14:paraId="020F6CA2" w14:textId="77777777" w:rsidR="0022306E" w:rsidRPr="00FC5F0C" w:rsidRDefault="0022306E" w:rsidP="0022306E">
      <w:pPr>
        <w:pStyle w:val="Titre3"/>
        <w:numPr>
          <w:ilvl w:val="0"/>
          <w:numId w:val="0"/>
        </w:numPr>
        <w:spacing w:before="0" w:after="0"/>
        <w:ind w:left="1304" w:hanging="1304"/>
        <w:rPr>
          <w:i/>
        </w:rPr>
      </w:pPr>
    </w:p>
    <w:tbl>
      <w:tblPr>
        <w:tblW w:w="0" w:type="auto"/>
        <w:tblInd w:w="45" w:type="dxa"/>
        <w:tblLayout w:type="fixed"/>
        <w:tblCellMar>
          <w:left w:w="0" w:type="dxa"/>
          <w:right w:w="0" w:type="dxa"/>
        </w:tblCellMar>
        <w:tblLook w:val="0000" w:firstRow="0" w:lastRow="0" w:firstColumn="0" w:lastColumn="0" w:noHBand="0" w:noVBand="0"/>
      </w:tblPr>
      <w:tblGrid>
        <w:gridCol w:w="3610"/>
        <w:gridCol w:w="5415"/>
      </w:tblGrid>
      <w:tr w:rsidR="0022306E" w:rsidRPr="00FC5F0C" w14:paraId="020F6CA5" w14:textId="77777777" w:rsidTr="00087B16">
        <w:tc>
          <w:tcPr>
            <w:tcW w:w="361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20F6CA3" w14:textId="77777777" w:rsidR="0022306E" w:rsidRPr="00FC5F0C" w:rsidRDefault="0022306E" w:rsidP="00087B16">
            <w:pPr>
              <w:rPr>
                <w:rFonts w:ascii="Arial" w:hAnsi="Arial" w:cs="Arial"/>
                <w:b/>
                <w:sz w:val="20"/>
              </w:rPr>
            </w:pPr>
            <w:r w:rsidRPr="00FC5F0C">
              <w:rPr>
                <w:rFonts w:ascii="Arial" w:hAnsi="Arial" w:cs="Arial"/>
                <w:b/>
                <w:sz w:val="20"/>
                <w:lang w:val="en-GB" w:eastAsia="en-GB"/>
              </w:rPr>
              <w:t>Name of manufacturer</w:t>
            </w:r>
          </w:p>
        </w:tc>
        <w:tc>
          <w:tcPr>
            <w:tcW w:w="5415" w:type="dxa"/>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020F6CA4" w14:textId="77777777" w:rsidR="0022306E" w:rsidRPr="00FC5F0C" w:rsidRDefault="0022306E" w:rsidP="00087B16">
            <w:pPr>
              <w:rPr>
                <w:rFonts w:ascii="Arial" w:hAnsi="Arial" w:cs="Arial"/>
                <w:sz w:val="20"/>
              </w:rPr>
            </w:pPr>
            <w:r w:rsidRPr="00FC5F0C">
              <w:rPr>
                <w:rFonts w:ascii="Arial" w:hAnsi="Arial" w:cs="Arial"/>
                <w:sz w:val="20"/>
              </w:rPr>
              <w:t>IRIS</w:t>
            </w:r>
          </w:p>
        </w:tc>
      </w:tr>
      <w:tr w:rsidR="0022306E" w:rsidRPr="00FC5F0C" w14:paraId="020F6CAA" w14:textId="77777777" w:rsidTr="00087B16">
        <w:tc>
          <w:tcPr>
            <w:tcW w:w="3610"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020F6CA6" w14:textId="77777777" w:rsidR="0022306E" w:rsidRPr="00FC5F0C" w:rsidRDefault="0022306E" w:rsidP="00087B16">
            <w:pPr>
              <w:rPr>
                <w:rFonts w:ascii="Arial" w:hAnsi="Arial" w:cs="Arial"/>
                <w:b/>
                <w:sz w:val="20"/>
              </w:rPr>
            </w:pPr>
            <w:r w:rsidRPr="00FC5F0C">
              <w:rPr>
                <w:rFonts w:ascii="Arial" w:hAnsi="Arial" w:cs="Arial"/>
                <w:b/>
                <w:sz w:val="20"/>
                <w:lang w:val="en-GB" w:eastAsia="en-GB"/>
              </w:rPr>
              <w:t>Address of manufacturer</w:t>
            </w:r>
          </w:p>
        </w:tc>
        <w:tc>
          <w:tcPr>
            <w:tcW w:w="5415" w:type="dxa"/>
            <w:tcBorders>
              <w:top w:val="nil"/>
              <w:left w:val="nil"/>
              <w:bottom w:val="single" w:sz="4" w:space="0" w:color="000000"/>
              <w:right w:val="single" w:sz="4" w:space="0" w:color="000000"/>
            </w:tcBorders>
            <w:tcMar>
              <w:top w:w="40" w:type="dxa"/>
              <w:left w:w="40" w:type="dxa"/>
              <w:bottom w:w="40" w:type="dxa"/>
              <w:right w:w="40" w:type="dxa"/>
            </w:tcMar>
          </w:tcPr>
          <w:p w14:paraId="020F6CA7" w14:textId="77777777" w:rsidR="0022306E" w:rsidRPr="00FC5F0C" w:rsidRDefault="0022306E" w:rsidP="00087B16">
            <w:pPr>
              <w:rPr>
                <w:rFonts w:ascii="Arial" w:hAnsi="Arial" w:cs="Arial"/>
                <w:sz w:val="20"/>
              </w:rPr>
            </w:pPr>
            <w:r w:rsidRPr="00FC5F0C">
              <w:rPr>
                <w:rFonts w:ascii="Arial" w:hAnsi="Arial" w:cs="Arial"/>
                <w:sz w:val="20"/>
              </w:rPr>
              <w:t>1126A Avenue Du Moulinas - Route De Saint Privat</w:t>
            </w:r>
          </w:p>
          <w:p w14:paraId="020F6CA8" w14:textId="77777777" w:rsidR="0022306E" w:rsidRPr="00FC5F0C" w:rsidRDefault="0022306E" w:rsidP="00087B16">
            <w:pPr>
              <w:rPr>
                <w:rFonts w:ascii="Arial" w:hAnsi="Arial" w:cs="Arial"/>
                <w:sz w:val="20"/>
              </w:rPr>
            </w:pPr>
            <w:r w:rsidRPr="00FC5F0C">
              <w:rPr>
                <w:rFonts w:ascii="Arial" w:hAnsi="Arial" w:cs="Arial"/>
                <w:sz w:val="20"/>
              </w:rPr>
              <w:t>30340 SALINDRES</w:t>
            </w:r>
          </w:p>
          <w:p w14:paraId="020F6CA9" w14:textId="77777777" w:rsidR="0022306E" w:rsidRPr="00FC5F0C" w:rsidRDefault="0022306E" w:rsidP="00087B16">
            <w:pPr>
              <w:rPr>
                <w:rFonts w:ascii="Arial" w:hAnsi="Arial" w:cs="Arial"/>
                <w:sz w:val="20"/>
              </w:rPr>
            </w:pPr>
            <w:r w:rsidRPr="00FC5F0C">
              <w:rPr>
                <w:rFonts w:ascii="Arial" w:hAnsi="Arial" w:cs="Arial"/>
                <w:sz w:val="20"/>
              </w:rPr>
              <w:t>France</w:t>
            </w:r>
          </w:p>
        </w:tc>
      </w:tr>
      <w:tr w:rsidR="0022306E" w:rsidRPr="00FC5F0C" w14:paraId="020F6CAF" w14:textId="77777777" w:rsidTr="00087B16">
        <w:tc>
          <w:tcPr>
            <w:tcW w:w="3610"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020F6CAB" w14:textId="77777777" w:rsidR="0022306E" w:rsidRPr="00FC5F0C" w:rsidRDefault="0022306E" w:rsidP="00087B16">
            <w:pPr>
              <w:rPr>
                <w:rFonts w:ascii="Arial" w:hAnsi="Arial" w:cs="Arial"/>
                <w:b/>
                <w:sz w:val="20"/>
              </w:rPr>
            </w:pPr>
            <w:r w:rsidRPr="00FC5F0C">
              <w:rPr>
                <w:rFonts w:ascii="Arial" w:hAnsi="Arial" w:cs="Arial"/>
                <w:b/>
                <w:sz w:val="20"/>
                <w:lang w:val="en-GB" w:eastAsia="en-GB"/>
              </w:rPr>
              <w:t>Location of manufacturing sites</w:t>
            </w:r>
          </w:p>
        </w:tc>
        <w:tc>
          <w:tcPr>
            <w:tcW w:w="5415" w:type="dxa"/>
            <w:tcBorders>
              <w:top w:val="nil"/>
              <w:left w:val="nil"/>
              <w:bottom w:val="single" w:sz="4" w:space="0" w:color="000000"/>
              <w:right w:val="single" w:sz="4" w:space="0" w:color="000000"/>
            </w:tcBorders>
            <w:tcMar>
              <w:top w:w="40" w:type="dxa"/>
              <w:left w:w="40" w:type="dxa"/>
              <w:bottom w:w="40" w:type="dxa"/>
              <w:right w:w="40" w:type="dxa"/>
            </w:tcMar>
          </w:tcPr>
          <w:p w14:paraId="020F6CAC" w14:textId="77777777" w:rsidR="0022306E" w:rsidRPr="00FC5F0C" w:rsidRDefault="0022306E" w:rsidP="00087B16">
            <w:pPr>
              <w:rPr>
                <w:rFonts w:ascii="Arial" w:hAnsi="Arial" w:cs="Arial"/>
                <w:sz w:val="20"/>
              </w:rPr>
            </w:pPr>
            <w:r w:rsidRPr="00FC5F0C">
              <w:rPr>
                <w:rFonts w:ascii="Arial" w:hAnsi="Arial" w:cs="Arial"/>
                <w:sz w:val="20"/>
              </w:rPr>
              <w:t>1126A Avenue Du Moulinas - Route De Saint Privat</w:t>
            </w:r>
          </w:p>
          <w:p w14:paraId="020F6CAD" w14:textId="77777777" w:rsidR="0022306E" w:rsidRPr="00FC5F0C" w:rsidRDefault="0022306E" w:rsidP="00087B16">
            <w:pPr>
              <w:rPr>
                <w:rFonts w:ascii="Arial" w:hAnsi="Arial" w:cs="Arial"/>
                <w:sz w:val="20"/>
              </w:rPr>
            </w:pPr>
            <w:r w:rsidRPr="00FC5F0C">
              <w:rPr>
                <w:rFonts w:ascii="Arial" w:hAnsi="Arial" w:cs="Arial"/>
                <w:sz w:val="20"/>
              </w:rPr>
              <w:lastRenderedPageBreak/>
              <w:t>30340 SALINDRES</w:t>
            </w:r>
          </w:p>
          <w:p w14:paraId="020F6CAE" w14:textId="77777777" w:rsidR="0022306E" w:rsidRPr="00FC5F0C" w:rsidRDefault="0022306E" w:rsidP="00087B16">
            <w:pPr>
              <w:rPr>
                <w:rFonts w:ascii="Arial" w:hAnsi="Arial" w:cs="Arial"/>
                <w:sz w:val="20"/>
              </w:rPr>
            </w:pPr>
            <w:r w:rsidRPr="00FC5F0C">
              <w:rPr>
                <w:rFonts w:ascii="Arial" w:hAnsi="Arial" w:cs="Arial"/>
                <w:sz w:val="20"/>
              </w:rPr>
              <w:t>France</w:t>
            </w:r>
          </w:p>
        </w:tc>
      </w:tr>
    </w:tbl>
    <w:p w14:paraId="020F6CB0" w14:textId="77777777" w:rsidR="0022306E" w:rsidRPr="00EB5AC6" w:rsidRDefault="0022306E" w:rsidP="0022306E">
      <w:pPr>
        <w:pStyle w:val="Titre3"/>
        <w:numPr>
          <w:ilvl w:val="0"/>
          <w:numId w:val="0"/>
        </w:numPr>
        <w:spacing w:before="0" w:after="0"/>
        <w:ind w:left="1304" w:hanging="1304"/>
        <w:rPr>
          <w:i/>
          <w:highlight w:val="yellow"/>
        </w:rPr>
      </w:pPr>
    </w:p>
    <w:tbl>
      <w:tblPr>
        <w:tblW w:w="0" w:type="auto"/>
        <w:tblInd w:w="45" w:type="dxa"/>
        <w:tblLayout w:type="fixed"/>
        <w:tblCellMar>
          <w:left w:w="0" w:type="dxa"/>
          <w:right w:w="0" w:type="dxa"/>
        </w:tblCellMar>
        <w:tblLook w:val="0000" w:firstRow="0" w:lastRow="0" w:firstColumn="0" w:lastColumn="0" w:noHBand="0" w:noVBand="0"/>
      </w:tblPr>
      <w:tblGrid>
        <w:gridCol w:w="3610"/>
        <w:gridCol w:w="5415"/>
      </w:tblGrid>
      <w:tr w:rsidR="0022306E" w:rsidRPr="00FC5F0C" w14:paraId="020F6CB3" w14:textId="77777777" w:rsidTr="00087B16">
        <w:tc>
          <w:tcPr>
            <w:tcW w:w="361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20F6CB1" w14:textId="77777777" w:rsidR="0022306E" w:rsidRPr="00FC5F0C" w:rsidRDefault="0022306E" w:rsidP="00087B16">
            <w:pPr>
              <w:rPr>
                <w:rFonts w:ascii="Arial" w:hAnsi="Arial" w:cs="Arial"/>
                <w:b/>
                <w:sz w:val="20"/>
              </w:rPr>
            </w:pPr>
            <w:r w:rsidRPr="00FC5F0C">
              <w:rPr>
                <w:rFonts w:ascii="Arial" w:hAnsi="Arial" w:cs="Arial"/>
                <w:b/>
                <w:sz w:val="20"/>
                <w:lang w:val="en-GB" w:eastAsia="en-GB"/>
              </w:rPr>
              <w:t>Name of manufacturer</w:t>
            </w:r>
          </w:p>
        </w:tc>
        <w:tc>
          <w:tcPr>
            <w:tcW w:w="5415" w:type="dxa"/>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020F6CB2" w14:textId="77777777" w:rsidR="0022306E" w:rsidRPr="00FC5F0C" w:rsidRDefault="0022306E" w:rsidP="00087B16">
            <w:pPr>
              <w:rPr>
                <w:rFonts w:ascii="Arial" w:hAnsi="Arial" w:cs="Arial"/>
                <w:sz w:val="20"/>
              </w:rPr>
            </w:pPr>
            <w:r w:rsidRPr="00FC5F0C">
              <w:rPr>
                <w:rFonts w:ascii="Arial" w:hAnsi="Arial" w:cs="Arial"/>
                <w:sz w:val="20"/>
              </w:rPr>
              <w:t>NOXIMA</w:t>
            </w:r>
          </w:p>
        </w:tc>
      </w:tr>
      <w:tr w:rsidR="0022306E" w:rsidRPr="00FC5F0C" w14:paraId="020F6CB8" w14:textId="77777777" w:rsidTr="00087B16">
        <w:tc>
          <w:tcPr>
            <w:tcW w:w="3610"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020F6CB4" w14:textId="77777777" w:rsidR="0022306E" w:rsidRPr="00FC5F0C" w:rsidRDefault="0022306E" w:rsidP="00087B16">
            <w:pPr>
              <w:rPr>
                <w:rFonts w:ascii="Arial" w:hAnsi="Arial" w:cs="Arial"/>
                <w:b/>
                <w:sz w:val="20"/>
              </w:rPr>
            </w:pPr>
            <w:r w:rsidRPr="00FC5F0C">
              <w:rPr>
                <w:rFonts w:ascii="Arial" w:hAnsi="Arial" w:cs="Arial"/>
                <w:b/>
                <w:sz w:val="20"/>
                <w:lang w:val="en-GB" w:eastAsia="en-GB"/>
              </w:rPr>
              <w:t>Address of manufacturer</w:t>
            </w:r>
          </w:p>
        </w:tc>
        <w:tc>
          <w:tcPr>
            <w:tcW w:w="5415" w:type="dxa"/>
            <w:tcBorders>
              <w:top w:val="nil"/>
              <w:left w:val="nil"/>
              <w:bottom w:val="single" w:sz="4" w:space="0" w:color="000000"/>
              <w:right w:val="single" w:sz="4" w:space="0" w:color="000000"/>
            </w:tcBorders>
            <w:tcMar>
              <w:top w:w="40" w:type="dxa"/>
              <w:left w:w="40" w:type="dxa"/>
              <w:bottom w:w="40" w:type="dxa"/>
              <w:right w:w="40" w:type="dxa"/>
            </w:tcMar>
          </w:tcPr>
          <w:p w14:paraId="020F6CB5" w14:textId="77777777" w:rsidR="0022306E" w:rsidRPr="00FC5F0C" w:rsidRDefault="0022306E" w:rsidP="00087B16">
            <w:pPr>
              <w:rPr>
                <w:rFonts w:ascii="Arial" w:hAnsi="Arial" w:cs="Arial"/>
                <w:sz w:val="20"/>
              </w:rPr>
            </w:pPr>
            <w:r w:rsidRPr="00FC5F0C">
              <w:rPr>
                <w:rFonts w:ascii="Arial" w:hAnsi="Arial" w:cs="Arial"/>
                <w:sz w:val="20"/>
              </w:rPr>
              <w:t>Carrefour jean monnet - LACROIX SAINT OUEN</w:t>
            </w:r>
          </w:p>
          <w:p w14:paraId="020F6CB6" w14:textId="77777777" w:rsidR="0022306E" w:rsidRPr="00FC5F0C" w:rsidRDefault="0022306E" w:rsidP="00087B16">
            <w:pPr>
              <w:rPr>
                <w:rFonts w:ascii="Arial" w:hAnsi="Arial" w:cs="Arial"/>
                <w:sz w:val="20"/>
              </w:rPr>
            </w:pPr>
            <w:r w:rsidRPr="00FC5F0C">
              <w:rPr>
                <w:rFonts w:ascii="Arial" w:hAnsi="Arial" w:cs="Arial"/>
                <w:sz w:val="20"/>
              </w:rPr>
              <w:t>60201 COMPIEGNE</w:t>
            </w:r>
          </w:p>
          <w:p w14:paraId="020F6CB7" w14:textId="77777777" w:rsidR="0022306E" w:rsidRPr="00FC5F0C" w:rsidRDefault="0022306E" w:rsidP="00087B16">
            <w:pPr>
              <w:rPr>
                <w:rFonts w:ascii="Arial" w:hAnsi="Arial" w:cs="Arial"/>
                <w:sz w:val="20"/>
              </w:rPr>
            </w:pPr>
            <w:r w:rsidRPr="00FC5F0C">
              <w:rPr>
                <w:rFonts w:ascii="Arial" w:hAnsi="Arial" w:cs="Arial"/>
                <w:sz w:val="20"/>
              </w:rPr>
              <w:t>France</w:t>
            </w:r>
          </w:p>
        </w:tc>
      </w:tr>
      <w:tr w:rsidR="0022306E" w:rsidRPr="00FC5F0C" w14:paraId="020F6CBD" w14:textId="77777777" w:rsidTr="00087B16">
        <w:tc>
          <w:tcPr>
            <w:tcW w:w="3610"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020F6CB9" w14:textId="77777777" w:rsidR="0022306E" w:rsidRPr="00FC5F0C" w:rsidRDefault="0022306E" w:rsidP="00087B16">
            <w:pPr>
              <w:rPr>
                <w:rFonts w:ascii="Arial" w:hAnsi="Arial" w:cs="Arial"/>
                <w:b/>
                <w:sz w:val="20"/>
              </w:rPr>
            </w:pPr>
            <w:r w:rsidRPr="00FC5F0C">
              <w:rPr>
                <w:rFonts w:ascii="Arial" w:hAnsi="Arial" w:cs="Arial"/>
                <w:b/>
                <w:sz w:val="20"/>
                <w:lang w:val="en-GB" w:eastAsia="en-GB"/>
              </w:rPr>
              <w:t>Location of manufacturing sites</w:t>
            </w:r>
          </w:p>
        </w:tc>
        <w:tc>
          <w:tcPr>
            <w:tcW w:w="5415" w:type="dxa"/>
            <w:tcBorders>
              <w:top w:val="nil"/>
              <w:left w:val="nil"/>
              <w:bottom w:val="single" w:sz="4" w:space="0" w:color="000000"/>
              <w:right w:val="single" w:sz="4" w:space="0" w:color="000000"/>
            </w:tcBorders>
            <w:tcMar>
              <w:top w:w="40" w:type="dxa"/>
              <w:left w:w="40" w:type="dxa"/>
              <w:bottom w:w="40" w:type="dxa"/>
              <w:right w:w="40" w:type="dxa"/>
            </w:tcMar>
          </w:tcPr>
          <w:p w14:paraId="020F6CBA" w14:textId="77777777" w:rsidR="0022306E" w:rsidRPr="00FC5F0C" w:rsidRDefault="0022306E" w:rsidP="00087B16">
            <w:pPr>
              <w:rPr>
                <w:rFonts w:ascii="Arial" w:hAnsi="Arial" w:cs="Arial"/>
                <w:sz w:val="20"/>
              </w:rPr>
            </w:pPr>
            <w:r w:rsidRPr="00FC5F0C">
              <w:rPr>
                <w:rFonts w:ascii="Arial" w:hAnsi="Arial" w:cs="Arial"/>
                <w:sz w:val="20"/>
              </w:rPr>
              <w:t>Carrefour jean monnet - LACROIX SAINT OUEN</w:t>
            </w:r>
          </w:p>
          <w:p w14:paraId="020F6CBB" w14:textId="77777777" w:rsidR="0022306E" w:rsidRPr="00FC5F0C" w:rsidRDefault="0022306E" w:rsidP="00087B16">
            <w:pPr>
              <w:rPr>
                <w:rFonts w:ascii="Arial" w:hAnsi="Arial" w:cs="Arial"/>
                <w:sz w:val="20"/>
              </w:rPr>
            </w:pPr>
            <w:r w:rsidRPr="00FC5F0C">
              <w:rPr>
                <w:rFonts w:ascii="Arial" w:hAnsi="Arial" w:cs="Arial"/>
                <w:sz w:val="20"/>
              </w:rPr>
              <w:t>60201 COMPIEGNE</w:t>
            </w:r>
          </w:p>
          <w:p w14:paraId="020F6CBC" w14:textId="77777777" w:rsidR="0022306E" w:rsidRPr="00FC5F0C" w:rsidRDefault="0022306E" w:rsidP="00087B16">
            <w:pPr>
              <w:rPr>
                <w:rFonts w:ascii="Arial" w:hAnsi="Arial" w:cs="Arial"/>
                <w:sz w:val="20"/>
              </w:rPr>
            </w:pPr>
            <w:r w:rsidRPr="00FC5F0C">
              <w:rPr>
                <w:rFonts w:ascii="Arial" w:hAnsi="Arial" w:cs="Arial"/>
                <w:sz w:val="20"/>
              </w:rPr>
              <w:t>France</w:t>
            </w:r>
          </w:p>
        </w:tc>
      </w:tr>
    </w:tbl>
    <w:p w14:paraId="020F6CBE" w14:textId="77777777" w:rsidR="0022306E" w:rsidRPr="00FC5F0C" w:rsidRDefault="0022306E" w:rsidP="0022306E">
      <w:pPr>
        <w:pStyle w:val="Titre3"/>
        <w:numPr>
          <w:ilvl w:val="0"/>
          <w:numId w:val="0"/>
        </w:numPr>
        <w:spacing w:before="0" w:after="0"/>
        <w:ind w:left="1304" w:hanging="1304"/>
        <w:rPr>
          <w:i/>
        </w:rPr>
      </w:pPr>
    </w:p>
    <w:tbl>
      <w:tblPr>
        <w:tblW w:w="0" w:type="auto"/>
        <w:tblInd w:w="45" w:type="dxa"/>
        <w:tblLayout w:type="fixed"/>
        <w:tblCellMar>
          <w:left w:w="0" w:type="dxa"/>
          <w:right w:w="0" w:type="dxa"/>
        </w:tblCellMar>
        <w:tblLook w:val="0000" w:firstRow="0" w:lastRow="0" w:firstColumn="0" w:lastColumn="0" w:noHBand="0" w:noVBand="0"/>
      </w:tblPr>
      <w:tblGrid>
        <w:gridCol w:w="3610"/>
        <w:gridCol w:w="5415"/>
      </w:tblGrid>
      <w:tr w:rsidR="0022306E" w:rsidRPr="00FC5F0C" w14:paraId="020F6CC1" w14:textId="77777777" w:rsidTr="00087B16">
        <w:tc>
          <w:tcPr>
            <w:tcW w:w="361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20F6CBF" w14:textId="77777777" w:rsidR="0022306E" w:rsidRPr="00FC5F0C" w:rsidRDefault="0022306E" w:rsidP="00087B16">
            <w:pPr>
              <w:rPr>
                <w:rFonts w:ascii="Arial" w:hAnsi="Arial" w:cs="Arial"/>
                <w:b/>
                <w:sz w:val="20"/>
              </w:rPr>
            </w:pPr>
            <w:r w:rsidRPr="00FC5F0C">
              <w:rPr>
                <w:rFonts w:ascii="Arial" w:hAnsi="Arial" w:cs="Arial"/>
                <w:b/>
                <w:sz w:val="20"/>
                <w:lang w:val="en-GB" w:eastAsia="en-GB"/>
              </w:rPr>
              <w:t>Name of manufacturer</w:t>
            </w:r>
          </w:p>
        </w:tc>
        <w:tc>
          <w:tcPr>
            <w:tcW w:w="5415" w:type="dxa"/>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020F6CC0" w14:textId="124BF43B" w:rsidR="0022306E" w:rsidRPr="00FC5F0C" w:rsidRDefault="0022306E" w:rsidP="00217D6B">
            <w:pPr>
              <w:rPr>
                <w:rFonts w:ascii="Arial" w:hAnsi="Arial" w:cs="Arial"/>
                <w:sz w:val="20"/>
              </w:rPr>
            </w:pPr>
            <w:r w:rsidRPr="00FC5F0C">
              <w:rPr>
                <w:rFonts w:ascii="Arial" w:hAnsi="Arial" w:cs="Arial"/>
                <w:sz w:val="20"/>
              </w:rPr>
              <w:t>INDUSTRIAL</w:t>
            </w:r>
            <w:r w:rsidR="00217D6B">
              <w:rPr>
                <w:rFonts w:ascii="Arial" w:hAnsi="Arial" w:cs="Arial"/>
                <w:sz w:val="20"/>
              </w:rPr>
              <w:t xml:space="preserve"> </w:t>
            </w:r>
            <w:r w:rsidRPr="00FC5F0C">
              <w:rPr>
                <w:rFonts w:ascii="Arial" w:hAnsi="Arial" w:cs="Arial"/>
                <w:sz w:val="20"/>
              </w:rPr>
              <w:t>CHIMICA SRL</w:t>
            </w:r>
          </w:p>
        </w:tc>
      </w:tr>
      <w:tr w:rsidR="0022306E" w:rsidRPr="00FC5F0C" w14:paraId="020F6CC6" w14:textId="77777777" w:rsidTr="00087B16">
        <w:tc>
          <w:tcPr>
            <w:tcW w:w="3610"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020F6CC2" w14:textId="77777777" w:rsidR="0022306E" w:rsidRPr="00FC5F0C" w:rsidRDefault="0022306E" w:rsidP="00087B16">
            <w:pPr>
              <w:rPr>
                <w:rFonts w:ascii="Arial" w:hAnsi="Arial" w:cs="Arial"/>
                <w:b/>
                <w:sz w:val="20"/>
              </w:rPr>
            </w:pPr>
            <w:r w:rsidRPr="00FC5F0C">
              <w:rPr>
                <w:rFonts w:ascii="Arial" w:hAnsi="Arial" w:cs="Arial"/>
                <w:b/>
                <w:sz w:val="20"/>
                <w:lang w:val="en-GB" w:eastAsia="en-GB"/>
              </w:rPr>
              <w:t>Address of manufacturer</w:t>
            </w:r>
          </w:p>
        </w:tc>
        <w:tc>
          <w:tcPr>
            <w:tcW w:w="5415" w:type="dxa"/>
            <w:tcBorders>
              <w:top w:val="nil"/>
              <w:left w:val="nil"/>
              <w:bottom w:val="single" w:sz="4" w:space="0" w:color="000000"/>
              <w:right w:val="single" w:sz="4" w:space="0" w:color="000000"/>
            </w:tcBorders>
            <w:tcMar>
              <w:top w:w="40" w:type="dxa"/>
              <w:left w:w="40" w:type="dxa"/>
              <w:bottom w:w="40" w:type="dxa"/>
              <w:right w:w="40" w:type="dxa"/>
            </w:tcMar>
          </w:tcPr>
          <w:p w14:paraId="020F6CC3" w14:textId="77777777" w:rsidR="0022306E" w:rsidRPr="00FC5F0C" w:rsidRDefault="0022306E" w:rsidP="00087B16">
            <w:pPr>
              <w:rPr>
                <w:rFonts w:ascii="Arial" w:hAnsi="Arial" w:cs="Arial"/>
                <w:sz w:val="20"/>
              </w:rPr>
            </w:pPr>
            <w:r w:rsidRPr="00FC5F0C">
              <w:rPr>
                <w:rFonts w:ascii="Arial" w:hAnsi="Arial" w:cs="Arial"/>
                <w:sz w:val="20"/>
              </w:rPr>
              <w:t>VIA SORGAGLIA 40</w:t>
            </w:r>
          </w:p>
          <w:p w14:paraId="020F6CC4" w14:textId="77777777" w:rsidR="0022306E" w:rsidRPr="00FC5F0C" w:rsidRDefault="0022306E" w:rsidP="00087B16">
            <w:pPr>
              <w:rPr>
                <w:rFonts w:ascii="Arial" w:hAnsi="Arial" w:cs="Arial"/>
                <w:sz w:val="20"/>
              </w:rPr>
            </w:pPr>
            <w:r w:rsidRPr="00FC5F0C">
              <w:rPr>
                <w:rFonts w:ascii="Arial" w:hAnsi="Arial" w:cs="Arial"/>
                <w:sz w:val="20"/>
              </w:rPr>
              <w:t>35020 Arre</w:t>
            </w:r>
            <w:r w:rsidR="00237386">
              <w:rPr>
                <w:rFonts w:ascii="Arial" w:hAnsi="Arial" w:cs="Arial"/>
                <w:sz w:val="20"/>
              </w:rPr>
              <w:t xml:space="preserve"> (PD)</w:t>
            </w:r>
          </w:p>
          <w:p w14:paraId="020F6CC5" w14:textId="77777777" w:rsidR="0022306E" w:rsidRPr="00FC5F0C" w:rsidRDefault="0022306E" w:rsidP="00087B16">
            <w:pPr>
              <w:rPr>
                <w:rFonts w:ascii="Arial" w:hAnsi="Arial" w:cs="Arial"/>
                <w:sz w:val="20"/>
              </w:rPr>
            </w:pPr>
            <w:r w:rsidRPr="00FC5F0C">
              <w:rPr>
                <w:rFonts w:ascii="Arial" w:hAnsi="Arial" w:cs="Arial"/>
                <w:sz w:val="20"/>
              </w:rPr>
              <w:t>Italy</w:t>
            </w:r>
          </w:p>
        </w:tc>
      </w:tr>
      <w:tr w:rsidR="0022306E" w:rsidRPr="00FC5F0C" w14:paraId="020F6CCB" w14:textId="77777777" w:rsidTr="00087B16">
        <w:tc>
          <w:tcPr>
            <w:tcW w:w="3610"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020F6CC7" w14:textId="77777777" w:rsidR="0022306E" w:rsidRPr="00FC5F0C" w:rsidRDefault="0022306E" w:rsidP="00087B16">
            <w:pPr>
              <w:rPr>
                <w:rFonts w:ascii="Arial" w:hAnsi="Arial" w:cs="Arial"/>
                <w:b/>
                <w:sz w:val="20"/>
              </w:rPr>
            </w:pPr>
            <w:r w:rsidRPr="00FC5F0C">
              <w:rPr>
                <w:rFonts w:ascii="Arial" w:hAnsi="Arial" w:cs="Arial"/>
                <w:b/>
                <w:sz w:val="20"/>
                <w:lang w:val="en-GB" w:eastAsia="en-GB"/>
              </w:rPr>
              <w:t>Location of manufacturing sites</w:t>
            </w:r>
          </w:p>
        </w:tc>
        <w:tc>
          <w:tcPr>
            <w:tcW w:w="5415" w:type="dxa"/>
            <w:tcBorders>
              <w:top w:val="nil"/>
              <w:left w:val="nil"/>
              <w:bottom w:val="single" w:sz="4" w:space="0" w:color="000000"/>
              <w:right w:val="single" w:sz="4" w:space="0" w:color="000000"/>
            </w:tcBorders>
            <w:tcMar>
              <w:top w:w="40" w:type="dxa"/>
              <w:left w:w="40" w:type="dxa"/>
              <w:bottom w:w="40" w:type="dxa"/>
              <w:right w:w="40" w:type="dxa"/>
            </w:tcMar>
          </w:tcPr>
          <w:p w14:paraId="020F6CC8" w14:textId="77777777" w:rsidR="0022306E" w:rsidRPr="00FC5F0C" w:rsidRDefault="0022306E" w:rsidP="00087B16">
            <w:pPr>
              <w:rPr>
                <w:rFonts w:ascii="Arial" w:hAnsi="Arial" w:cs="Arial"/>
                <w:sz w:val="20"/>
              </w:rPr>
            </w:pPr>
            <w:r w:rsidRPr="00FC5F0C">
              <w:rPr>
                <w:rFonts w:ascii="Arial" w:hAnsi="Arial" w:cs="Arial"/>
                <w:sz w:val="20"/>
              </w:rPr>
              <w:t>VIA SORGAGLIA 40</w:t>
            </w:r>
          </w:p>
          <w:p w14:paraId="020F6CC9" w14:textId="77777777" w:rsidR="0022306E" w:rsidRPr="00FC5F0C" w:rsidRDefault="0022306E" w:rsidP="00087B16">
            <w:pPr>
              <w:rPr>
                <w:rFonts w:ascii="Arial" w:hAnsi="Arial" w:cs="Arial"/>
                <w:sz w:val="20"/>
              </w:rPr>
            </w:pPr>
            <w:r w:rsidRPr="00FC5F0C">
              <w:rPr>
                <w:rFonts w:ascii="Arial" w:hAnsi="Arial" w:cs="Arial"/>
                <w:sz w:val="20"/>
              </w:rPr>
              <w:t>35020 Arre</w:t>
            </w:r>
            <w:r w:rsidR="00237386">
              <w:rPr>
                <w:rFonts w:ascii="Arial" w:hAnsi="Arial" w:cs="Arial"/>
                <w:sz w:val="20"/>
              </w:rPr>
              <w:t xml:space="preserve"> (PD)</w:t>
            </w:r>
          </w:p>
          <w:p w14:paraId="020F6CCA" w14:textId="77777777" w:rsidR="0022306E" w:rsidRPr="00FC5F0C" w:rsidRDefault="0022306E" w:rsidP="00087B16">
            <w:pPr>
              <w:rPr>
                <w:rFonts w:ascii="Arial" w:hAnsi="Arial" w:cs="Arial"/>
                <w:sz w:val="20"/>
              </w:rPr>
            </w:pPr>
            <w:r w:rsidRPr="00FC5F0C">
              <w:rPr>
                <w:rFonts w:ascii="Arial" w:hAnsi="Arial" w:cs="Arial"/>
                <w:sz w:val="20"/>
              </w:rPr>
              <w:t>Italy</w:t>
            </w:r>
          </w:p>
        </w:tc>
      </w:tr>
    </w:tbl>
    <w:p w14:paraId="020F6CCC" w14:textId="77777777" w:rsidR="0022306E" w:rsidRPr="00EB5AC6" w:rsidRDefault="0022306E" w:rsidP="0022306E">
      <w:pPr>
        <w:rPr>
          <w:highlight w:val="yellow"/>
        </w:rPr>
      </w:pPr>
    </w:p>
    <w:tbl>
      <w:tblPr>
        <w:tblW w:w="9025" w:type="dxa"/>
        <w:tblInd w:w="45" w:type="dxa"/>
        <w:tblLayout w:type="fixed"/>
        <w:tblCellMar>
          <w:left w:w="0" w:type="dxa"/>
          <w:right w:w="0" w:type="dxa"/>
        </w:tblCellMar>
        <w:tblLook w:val="0000" w:firstRow="0" w:lastRow="0" w:firstColumn="0" w:lastColumn="0" w:noHBand="0" w:noVBand="0"/>
      </w:tblPr>
      <w:tblGrid>
        <w:gridCol w:w="3610"/>
        <w:gridCol w:w="5415"/>
      </w:tblGrid>
      <w:tr w:rsidR="0022306E" w:rsidRPr="00FC5F0C" w14:paraId="020F6CCF" w14:textId="77777777" w:rsidTr="00087B16">
        <w:tc>
          <w:tcPr>
            <w:tcW w:w="361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20F6CCD" w14:textId="77777777" w:rsidR="0022306E" w:rsidRPr="00FC5F0C" w:rsidRDefault="0022306E" w:rsidP="00087B16">
            <w:pPr>
              <w:rPr>
                <w:rFonts w:ascii="Arial" w:hAnsi="Arial" w:cs="Arial"/>
                <w:b/>
                <w:sz w:val="20"/>
                <w:szCs w:val="20"/>
              </w:rPr>
            </w:pPr>
            <w:r w:rsidRPr="00FC5F0C">
              <w:rPr>
                <w:rFonts w:ascii="Arial" w:hAnsi="Arial" w:cs="Arial"/>
                <w:b/>
                <w:sz w:val="20"/>
                <w:szCs w:val="20"/>
                <w:lang w:val="en-GB" w:eastAsia="en-GB"/>
              </w:rPr>
              <w:t>Name of manufacturer</w:t>
            </w:r>
          </w:p>
        </w:tc>
        <w:tc>
          <w:tcPr>
            <w:tcW w:w="5415" w:type="dxa"/>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020F6CCE" w14:textId="77777777" w:rsidR="0022306E" w:rsidRPr="00FC5F0C" w:rsidRDefault="0022306E" w:rsidP="00087B16">
            <w:pPr>
              <w:rPr>
                <w:rFonts w:ascii="Arial" w:hAnsi="Arial" w:cs="Arial"/>
                <w:sz w:val="20"/>
                <w:szCs w:val="20"/>
              </w:rPr>
            </w:pPr>
            <w:r w:rsidRPr="00FC5F0C">
              <w:rPr>
                <w:rFonts w:ascii="Arial" w:hAnsi="Arial" w:cs="Arial"/>
                <w:sz w:val="20"/>
                <w:szCs w:val="20"/>
              </w:rPr>
              <w:t>FHS</w:t>
            </w:r>
          </w:p>
        </w:tc>
      </w:tr>
      <w:tr w:rsidR="0022306E" w:rsidRPr="00FC5F0C" w14:paraId="020F6CD4" w14:textId="77777777" w:rsidTr="00087B16">
        <w:tc>
          <w:tcPr>
            <w:tcW w:w="3610"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020F6CD0" w14:textId="77777777" w:rsidR="0022306E" w:rsidRPr="00FC5F0C" w:rsidRDefault="0022306E" w:rsidP="00087B16">
            <w:pPr>
              <w:rPr>
                <w:rFonts w:ascii="Arial" w:hAnsi="Arial" w:cs="Arial"/>
                <w:b/>
                <w:sz w:val="20"/>
                <w:szCs w:val="20"/>
              </w:rPr>
            </w:pPr>
            <w:r w:rsidRPr="00FC5F0C">
              <w:rPr>
                <w:rFonts w:ascii="Arial" w:hAnsi="Arial" w:cs="Arial"/>
                <w:b/>
                <w:sz w:val="20"/>
                <w:szCs w:val="20"/>
                <w:lang w:val="en-GB" w:eastAsia="en-GB"/>
              </w:rPr>
              <w:t>Address of manufacturer</w:t>
            </w:r>
          </w:p>
        </w:tc>
        <w:tc>
          <w:tcPr>
            <w:tcW w:w="5415" w:type="dxa"/>
            <w:tcBorders>
              <w:top w:val="nil"/>
              <w:left w:val="nil"/>
              <w:bottom w:val="single" w:sz="4" w:space="0" w:color="000000"/>
              <w:right w:val="single" w:sz="4" w:space="0" w:color="000000"/>
            </w:tcBorders>
            <w:tcMar>
              <w:top w:w="40" w:type="dxa"/>
              <w:left w:w="40" w:type="dxa"/>
              <w:bottom w:w="40" w:type="dxa"/>
              <w:right w:w="40" w:type="dxa"/>
            </w:tcMar>
          </w:tcPr>
          <w:p w14:paraId="020F6CD1" w14:textId="77777777" w:rsidR="0022306E" w:rsidRPr="00FC5F0C" w:rsidRDefault="0022306E" w:rsidP="00087B16">
            <w:pPr>
              <w:rPr>
                <w:rFonts w:ascii="Arial" w:hAnsi="Arial" w:cs="Arial"/>
                <w:sz w:val="20"/>
                <w:szCs w:val="20"/>
              </w:rPr>
            </w:pPr>
            <w:r w:rsidRPr="00FC5F0C">
              <w:rPr>
                <w:rFonts w:ascii="Arial" w:hAnsi="Arial" w:cs="Arial"/>
                <w:sz w:val="20"/>
                <w:szCs w:val="20"/>
              </w:rPr>
              <w:t>2 RUE DE LA TETE A LOUP - ZAC DE GRANDCHAMP</w:t>
            </w:r>
          </w:p>
          <w:p w14:paraId="020F6CD2" w14:textId="77777777" w:rsidR="0022306E" w:rsidRPr="00FC5F0C" w:rsidRDefault="0022306E" w:rsidP="00087B16">
            <w:pPr>
              <w:rPr>
                <w:rFonts w:ascii="Arial" w:hAnsi="Arial" w:cs="Arial"/>
                <w:sz w:val="20"/>
                <w:szCs w:val="20"/>
              </w:rPr>
            </w:pPr>
            <w:r w:rsidRPr="00FC5F0C">
              <w:rPr>
                <w:rFonts w:ascii="Arial" w:hAnsi="Arial" w:cs="Arial"/>
                <w:sz w:val="20"/>
                <w:szCs w:val="20"/>
              </w:rPr>
              <w:t>77440 OCQUERRE</w:t>
            </w:r>
          </w:p>
          <w:p w14:paraId="020F6CD3" w14:textId="77777777" w:rsidR="0022306E" w:rsidRPr="00FC5F0C" w:rsidRDefault="0022306E" w:rsidP="00087B16">
            <w:pPr>
              <w:rPr>
                <w:rFonts w:ascii="Arial" w:hAnsi="Arial" w:cs="Arial"/>
                <w:sz w:val="20"/>
                <w:szCs w:val="20"/>
              </w:rPr>
            </w:pPr>
            <w:r w:rsidRPr="00FC5F0C">
              <w:rPr>
                <w:rFonts w:ascii="Arial" w:hAnsi="Arial" w:cs="Arial"/>
                <w:sz w:val="20"/>
                <w:szCs w:val="20"/>
              </w:rPr>
              <w:t>France</w:t>
            </w:r>
          </w:p>
        </w:tc>
      </w:tr>
      <w:tr w:rsidR="0022306E" w:rsidRPr="00FC5F0C" w14:paraId="020F6CD9" w14:textId="77777777" w:rsidTr="00087B16">
        <w:tc>
          <w:tcPr>
            <w:tcW w:w="3610"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020F6CD5" w14:textId="77777777" w:rsidR="0022306E" w:rsidRPr="00FC5F0C" w:rsidRDefault="0022306E" w:rsidP="00087B16">
            <w:pPr>
              <w:rPr>
                <w:rFonts w:ascii="Arial" w:hAnsi="Arial" w:cs="Arial"/>
                <w:b/>
                <w:sz w:val="20"/>
                <w:szCs w:val="20"/>
              </w:rPr>
            </w:pPr>
            <w:r w:rsidRPr="00FC5F0C">
              <w:rPr>
                <w:rFonts w:ascii="Arial" w:hAnsi="Arial" w:cs="Arial"/>
                <w:b/>
                <w:sz w:val="20"/>
                <w:szCs w:val="20"/>
                <w:lang w:val="en-GB" w:eastAsia="en-GB"/>
              </w:rPr>
              <w:t>Location of manufacturing sites</w:t>
            </w:r>
          </w:p>
        </w:tc>
        <w:tc>
          <w:tcPr>
            <w:tcW w:w="5415" w:type="dxa"/>
            <w:tcBorders>
              <w:top w:val="nil"/>
              <w:left w:val="nil"/>
              <w:bottom w:val="single" w:sz="4" w:space="0" w:color="000000"/>
              <w:right w:val="single" w:sz="4" w:space="0" w:color="000000"/>
            </w:tcBorders>
            <w:tcMar>
              <w:top w:w="40" w:type="dxa"/>
              <w:left w:w="40" w:type="dxa"/>
              <w:bottom w:w="40" w:type="dxa"/>
              <w:right w:w="40" w:type="dxa"/>
            </w:tcMar>
          </w:tcPr>
          <w:p w14:paraId="020F6CD6" w14:textId="77777777" w:rsidR="0022306E" w:rsidRPr="00FC5F0C" w:rsidRDefault="0022306E" w:rsidP="00087B16">
            <w:pPr>
              <w:rPr>
                <w:rFonts w:ascii="Arial" w:hAnsi="Arial" w:cs="Arial"/>
                <w:sz w:val="20"/>
                <w:szCs w:val="20"/>
              </w:rPr>
            </w:pPr>
            <w:r w:rsidRPr="00FC5F0C">
              <w:rPr>
                <w:rFonts w:ascii="Arial" w:hAnsi="Arial" w:cs="Arial"/>
                <w:sz w:val="20"/>
                <w:szCs w:val="20"/>
              </w:rPr>
              <w:t>2 RUE DE LA TETE A LOUP - ZAC DE GRANDCHAMP</w:t>
            </w:r>
          </w:p>
          <w:p w14:paraId="020F6CD7" w14:textId="77777777" w:rsidR="0022306E" w:rsidRPr="00FC5F0C" w:rsidRDefault="0022306E" w:rsidP="00087B16">
            <w:pPr>
              <w:rPr>
                <w:rFonts w:ascii="Arial" w:hAnsi="Arial" w:cs="Arial"/>
                <w:sz w:val="20"/>
                <w:szCs w:val="20"/>
              </w:rPr>
            </w:pPr>
            <w:r w:rsidRPr="00FC5F0C">
              <w:rPr>
                <w:rFonts w:ascii="Arial" w:hAnsi="Arial" w:cs="Arial"/>
                <w:sz w:val="20"/>
                <w:szCs w:val="20"/>
              </w:rPr>
              <w:t>77440 OCQUERRE</w:t>
            </w:r>
          </w:p>
          <w:p w14:paraId="020F6CD8" w14:textId="77777777" w:rsidR="0022306E" w:rsidRPr="00FC5F0C" w:rsidRDefault="0022306E" w:rsidP="00087B16">
            <w:pPr>
              <w:rPr>
                <w:sz w:val="20"/>
                <w:szCs w:val="20"/>
              </w:rPr>
            </w:pPr>
            <w:r w:rsidRPr="00FC5F0C">
              <w:rPr>
                <w:rFonts w:ascii="Arial" w:hAnsi="Arial" w:cs="Arial"/>
                <w:sz w:val="20"/>
                <w:szCs w:val="20"/>
              </w:rPr>
              <w:t>France</w:t>
            </w:r>
          </w:p>
        </w:tc>
      </w:tr>
    </w:tbl>
    <w:p w14:paraId="020F6CDA" w14:textId="77777777" w:rsidR="0022306E" w:rsidRPr="00FC5F0C" w:rsidRDefault="0022306E" w:rsidP="0022306E"/>
    <w:tbl>
      <w:tblPr>
        <w:tblW w:w="9025" w:type="dxa"/>
        <w:tblInd w:w="45" w:type="dxa"/>
        <w:tblLayout w:type="fixed"/>
        <w:tblCellMar>
          <w:left w:w="0" w:type="dxa"/>
          <w:right w:w="0" w:type="dxa"/>
        </w:tblCellMar>
        <w:tblLook w:val="0000" w:firstRow="0" w:lastRow="0" w:firstColumn="0" w:lastColumn="0" w:noHBand="0" w:noVBand="0"/>
      </w:tblPr>
      <w:tblGrid>
        <w:gridCol w:w="3610"/>
        <w:gridCol w:w="5415"/>
      </w:tblGrid>
      <w:tr w:rsidR="0022306E" w:rsidRPr="00FC5F0C" w14:paraId="020F6CDD" w14:textId="77777777" w:rsidTr="00087B16">
        <w:tc>
          <w:tcPr>
            <w:tcW w:w="361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20F6CDB" w14:textId="77777777" w:rsidR="0022306E" w:rsidRPr="00FC5F0C" w:rsidRDefault="0022306E" w:rsidP="00087B16">
            <w:pPr>
              <w:rPr>
                <w:rFonts w:ascii="Arial" w:hAnsi="Arial" w:cs="Arial"/>
                <w:b/>
                <w:sz w:val="20"/>
                <w:szCs w:val="20"/>
              </w:rPr>
            </w:pPr>
            <w:r w:rsidRPr="00FC5F0C">
              <w:rPr>
                <w:rFonts w:ascii="Arial" w:hAnsi="Arial" w:cs="Arial"/>
                <w:b/>
                <w:sz w:val="20"/>
                <w:szCs w:val="20"/>
                <w:lang w:val="en-GB" w:eastAsia="en-GB"/>
              </w:rPr>
              <w:t>Name of manufacturer</w:t>
            </w:r>
          </w:p>
        </w:tc>
        <w:tc>
          <w:tcPr>
            <w:tcW w:w="5415" w:type="dxa"/>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020F6CDC" w14:textId="77777777" w:rsidR="0022306E" w:rsidRPr="00FC5F0C" w:rsidRDefault="0022306E" w:rsidP="00087B16">
            <w:pPr>
              <w:rPr>
                <w:rFonts w:ascii="Arial" w:hAnsi="Arial" w:cs="Arial"/>
                <w:sz w:val="20"/>
                <w:szCs w:val="20"/>
              </w:rPr>
            </w:pPr>
            <w:r w:rsidRPr="00FC5F0C">
              <w:rPr>
                <w:rFonts w:ascii="Arial" w:hAnsi="Arial" w:cs="Arial"/>
                <w:sz w:val="20"/>
                <w:szCs w:val="20"/>
              </w:rPr>
              <w:t>FARMAVIT OOD</w:t>
            </w:r>
          </w:p>
        </w:tc>
      </w:tr>
      <w:tr w:rsidR="0022306E" w:rsidRPr="00FC5F0C" w14:paraId="020F6CE2" w14:textId="77777777" w:rsidTr="00087B16">
        <w:tc>
          <w:tcPr>
            <w:tcW w:w="3610"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020F6CDE" w14:textId="77777777" w:rsidR="0022306E" w:rsidRPr="00FC5F0C" w:rsidRDefault="0022306E" w:rsidP="00087B16">
            <w:pPr>
              <w:rPr>
                <w:rFonts w:ascii="Arial" w:hAnsi="Arial" w:cs="Arial"/>
                <w:b/>
                <w:sz w:val="20"/>
                <w:szCs w:val="20"/>
              </w:rPr>
            </w:pPr>
            <w:r w:rsidRPr="00FC5F0C">
              <w:rPr>
                <w:rFonts w:ascii="Arial" w:hAnsi="Arial" w:cs="Arial"/>
                <w:b/>
                <w:sz w:val="20"/>
                <w:szCs w:val="20"/>
                <w:lang w:val="en-GB" w:eastAsia="en-GB"/>
              </w:rPr>
              <w:t>Address of manufacturer</w:t>
            </w:r>
          </w:p>
        </w:tc>
        <w:tc>
          <w:tcPr>
            <w:tcW w:w="5415" w:type="dxa"/>
            <w:tcBorders>
              <w:top w:val="nil"/>
              <w:left w:val="nil"/>
              <w:bottom w:val="single" w:sz="4" w:space="0" w:color="000000"/>
              <w:right w:val="single" w:sz="4" w:space="0" w:color="000000"/>
            </w:tcBorders>
            <w:tcMar>
              <w:top w:w="40" w:type="dxa"/>
              <w:left w:w="40" w:type="dxa"/>
              <w:bottom w:w="40" w:type="dxa"/>
              <w:right w:w="40" w:type="dxa"/>
            </w:tcMar>
          </w:tcPr>
          <w:p w14:paraId="020F6CDF" w14:textId="77777777" w:rsidR="0022306E" w:rsidRPr="00FC5F0C" w:rsidRDefault="0022306E" w:rsidP="00087B16">
            <w:pPr>
              <w:rPr>
                <w:rFonts w:ascii="Arial" w:hAnsi="Arial" w:cs="Arial"/>
                <w:sz w:val="20"/>
                <w:szCs w:val="20"/>
              </w:rPr>
            </w:pPr>
            <w:r w:rsidRPr="00FC5F0C">
              <w:rPr>
                <w:rFonts w:ascii="Arial" w:hAnsi="Arial" w:cs="Arial"/>
                <w:sz w:val="20"/>
                <w:szCs w:val="20"/>
              </w:rPr>
              <w:t>BUL. TSAR BORIS III, N°63, OFFICE 1</w:t>
            </w:r>
          </w:p>
          <w:p w14:paraId="020F6CE0" w14:textId="77777777" w:rsidR="0022306E" w:rsidRPr="00FC5F0C" w:rsidRDefault="0022306E" w:rsidP="00087B16">
            <w:pPr>
              <w:rPr>
                <w:rFonts w:ascii="Arial" w:hAnsi="Arial" w:cs="Arial"/>
                <w:sz w:val="20"/>
                <w:szCs w:val="20"/>
              </w:rPr>
            </w:pPr>
            <w:r w:rsidRPr="00FC5F0C">
              <w:rPr>
                <w:rFonts w:ascii="Arial" w:hAnsi="Arial" w:cs="Arial"/>
                <w:sz w:val="20"/>
                <w:szCs w:val="20"/>
              </w:rPr>
              <w:t>1612 SOFIA</w:t>
            </w:r>
          </w:p>
          <w:p w14:paraId="020F6CE1" w14:textId="77777777" w:rsidR="0022306E" w:rsidRPr="00FC5F0C" w:rsidRDefault="0022306E" w:rsidP="00087B16">
            <w:pPr>
              <w:rPr>
                <w:rFonts w:ascii="Arial" w:hAnsi="Arial" w:cs="Arial"/>
                <w:sz w:val="20"/>
                <w:szCs w:val="20"/>
              </w:rPr>
            </w:pPr>
            <w:r w:rsidRPr="00FC5F0C">
              <w:rPr>
                <w:rFonts w:ascii="Arial" w:hAnsi="Arial" w:cs="Arial"/>
                <w:sz w:val="20"/>
                <w:szCs w:val="20"/>
              </w:rPr>
              <w:t>Bulgaria</w:t>
            </w:r>
          </w:p>
        </w:tc>
      </w:tr>
      <w:tr w:rsidR="0022306E" w:rsidRPr="00FC5F0C" w14:paraId="020F6CE7" w14:textId="77777777" w:rsidTr="00087B16">
        <w:tc>
          <w:tcPr>
            <w:tcW w:w="3610"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020F6CE3" w14:textId="77777777" w:rsidR="0022306E" w:rsidRPr="00FC5F0C" w:rsidRDefault="0022306E" w:rsidP="00087B16">
            <w:pPr>
              <w:rPr>
                <w:rFonts w:ascii="Arial" w:hAnsi="Arial" w:cs="Arial"/>
                <w:b/>
                <w:sz w:val="20"/>
                <w:szCs w:val="20"/>
              </w:rPr>
            </w:pPr>
            <w:r w:rsidRPr="00FC5F0C">
              <w:rPr>
                <w:rFonts w:ascii="Arial" w:hAnsi="Arial" w:cs="Arial"/>
                <w:b/>
                <w:sz w:val="20"/>
                <w:szCs w:val="20"/>
                <w:lang w:val="en-GB" w:eastAsia="en-GB"/>
              </w:rPr>
              <w:t>Location of manufacturing sites</w:t>
            </w:r>
          </w:p>
        </w:tc>
        <w:tc>
          <w:tcPr>
            <w:tcW w:w="5415" w:type="dxa"/>
            <w:tcBorders>
              <w:top w:val="nil"/>
              <w:left w:val="nil"/>
              <w:bottom w:val="single" w:sz="4" w:space="0" w:color="000000"/>
              <w:right w:val="single" w:sz="4" w:space="0" w:color="000000"/>
            </w:tcBorders>
            <w:tcMar>
              <w:top w:w="40" w:type="dxa"/>
              <w:left w:w="40" w:type="dxa"/>
              <w:bottom w:w="40" w:type="dxa"/>
              <w:right w:w="40" w:type="dxa"/>
            </w:tcMar>
          </w:tcPr>
          <w:p w14:paraId="020F6CE4" w14:textId="77777777" w:rsidR="0022306E" w:rsidRPr="00FC5F0C" w:rsidRDefault="0022306E" w:rsidP="00087B16">
            <w:pPr>
              <w:rPr>
                <w:rFonts w:ascii="Arial" w:hAnsi="Arial" w:cs="Arial"/>
                <w:sz w:val="20"/>
                <w:szCs w:val="20"/>
              </w:rPr>
            </w:pPr>
            <w:r w:rsidRPr="00FC5F0C">
              <w:rPr>
                <w:rFonts w:ascii="Arial" w:hAnsi="Arial" w:cs="Arial"/>
                <w:sz w:val="20"/>
                <w:szCs w:val="20"/>
              </w:rPr>
              <w:t xml:space="preserve">INDUSTRIALNA 2 STR - PLEVEN DISTRICT </w:t>
            </w:r>
          </w:p>
          <w:p w14:paraId="020F6CE5" w14:textId="77777777" w:rsidR="0022306E" w:rsidRPr="00FC5F0C" w:rsidRDefault="0022306E" w:rsidP="00087B16">
            <w:pPr>
              <w:rPr>
                <w:rFonts w:ascii="Arial" w:hAnsi="Arial" w:cs="Arial"/>
                <w:sz w:val="20"/>
                <w:szCs w:val="20"/>
              </w:rPr>
            </w:pPr>
            <w:r w:rsidRPr="00FC5F0C">
              <w:rPr>
                <w:rFonts w:ascii="Arial" w:hAnsi="Arial" w:cs="Arial"/>
                <w:sz w:val="20"/>
                <w:szCs w:val="20"/>
              </w:rPr>
              <w:t>5960 GULIANTSI</w:t>
            </w:r>
          </w:p>
          <w:p w14:paraId="020F6CE6" w14:textId="77777777" w:rsidR="0022306E" w:rsidRPr="00FC5F0C" w:rsidRDefault="0022306E" w:rsidP="00087B16">
            <w:pPr>
              <w:rPr>
                <w:sz w:val="20"/>
                <w:szCs w:val="20"/>
              </w:rPr>
            </w:pPr>
            <w:r w:rsidRPr="00FC5F0C">
              <w:rPr>
                <w:rFonts w:ascii="Arial" w:hAnsi="Arial" w:cs="Arial"/>
                <w:sz w:val="20"/>
                <w:szCs w:val="20"/>
              </w:rPr>
              <w:t>Bulgaria</w:t>
            </w:r>
          </w:p>
        </w:tc>
      </w:tr>
    </w:tbl>
    <w:p w14:paraId="020F6CE8" w14:textId="77777777" w:rsidR="0022306E" w:rsidRDefault="0022306E" w:rsidP="0022306E">
      <w:pPr>
        <w:rPr>
          <w:highlight w:val="yellow"/>
        </w:rPr>
      </w:pPr>
    </w:p>
    <w:tbl>
      <w:tblPr>
        <w:tblW w:w="9025" w:type="dxa"/>
        <w:tblInd w:w="45" w:type="dxa"/>
        <w:tblLayout w:type="fixed"/>
        <w:tblCellMar>
          <w:left w:w="0" w:type="dxa"/>
          <w:right w:w="0" w:type="dxa"/>
        </w:tblCellMar>
        <w:tblLook w:val="0000" w:firstRow="0" w:lastRow="0" w:firstColumn="0" w:lastColumn="0" w:noHBand="0" w:noVBand="0"/>
      </w:tblPr>
      <w:tblGrid>
        <w:gridCol w:w="3610"/>
        <w:gridCol w:w="5415"/>
      </w:tblGrid>
      <w:tr w:rsidR="000316E4" w:rsidRPr="00EB5AC6" w14:paraId="020F6CEB" w14:textId="77777777" w:rsidTr="00106034">
        <w:tc>
          <w:tcPr>
            <w:tcW w:w="361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20F6CE9" w14:textId="77777777" w:rsidR="000316E4" w:rsidRPr="00FC5F0C" w:rsidRDefault="000316E4" w:rsidP="00106034">
            <w:pPr>
              <w:rPr>
                <w:rFonts w:ascii="Arial" w:hAnsi="Arial" w:cs="Arial"/>
                <w:b/>
                <w:sz w:val="20"/>
                <w:szCs w:val="20"/>
              </w:rPr>
            </w:pPr>
            <w:r w:rsidRPr="00FC5F0C">
              <w:rPr>
                <w:rFonts w:ascii="Arial" w:hAnsi="Arial" w:cs="Arial"/>
                <w:b/>
                <w:sz w:val="20"/>
                <w:szCs w:val="20"/>
                <w:lang w:val="en-GB" w:eastAsia="en-GB"/>
              </w:rPr>
              <w:t>Name of manufacturer</w:t>
            </w:r>
          </w:p>
        </w:tc>
        <w:tc>
          <w:tcPr>
            <w:tcW w:w="5415" w:type="dxa"/>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020F6CEA" w14:textId="77777777" w:rsidR="000316E4" w:rsidRPr="00FC5F0C" w:rsidRDefault="000316E4" w:rsidP="00106034">
            <w:pPr>
              <w:rPr>
                <w:rFonts w:ascii="Arial" w:hAnsi="Arial" w:cs="Arial"/>
                <w:sz w:val="20"/>
                <w:szCs w:val="20"/>
              </w:rPr>
            </w:pPr>
            <w:r w:rsidRPr="000316E4">
              <w:rPr>
                <w:rFonts w:ascii="Arial" w:hAnsi="Arial" w:cs="Arial"/>
                <w:sz w:val="20"/>
                <w:szCs w:val="20"/>
              </w:rPr>
              <w:t>HDA</w:t>
            </w:r>
          </w:p>
        </w:tc>
      </w:tr>
      <w:tr w:rsidR="000316E4" w:rsidRPr="00EB5AC6" w14:paraId="020F6CF0" w14:textId="77777777" w:rsidTr="00106034">
        <w:tc>
          <w:tcPr>
            <w:tcW w:w="3610"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020F6CEC" w14:textId="77777777" w:rsidR="000316E4" w:rsidRPr="00FC5F0C" w:rsidRDefault="000316E4" w:rsidP="00106034">
            <w:pPr>
              <w:rPr>
                <w:rFonts w:ascii="Arial" w:hAnsi="Arial" w:cs="Arial"/>
                <w:b/>
                <w:sz w:val="20"/>
                <w:szCs w:val="20"/>
              </w:rPr>
            </w:pPr>
            <w:r w:rsidRPr="00FC5F0C">
              <w:rPr>
                <w:rFonts w:ascii="Arial" w:hAnsi="Arial" w:cs="Arial"/>
                <w:b/>
                <w:sz w:val="20"/>
                <w:szCs w:val="20"/>
                <w:lang w:val="en-GB" w:eastAsia="en-GB"/>
              </w:rPr>
              <w:t>Address of manufacturer</w:t>
            </w:r>
          </w:p>
        </w:tc>
        <w:tc>
          <w:tcPr>
            <w:tcW w:w="5415" w:type="dxa"/>
            <w:tcBorders>
              <w:top w:val="nil"/>
              <w:left w:val="nil"/>
              <w:bottom w:val="single" w:sz="4" w:space="0" w:color="000000"/>
              <w:right w:val="single" w:sz="4" w:space="0" w:color="000000"/>
            </w:tcBorders>
            <w:tcMar>
              <w:top w:w="40" w:type="dxa"/>
              <w:left w:w="40" w:type="dxa"/>
              <w:bottom w:w="40" w:type="dxa"/>
              <w:right w:w="40" w:type="dxa"/>
            </w:tcMar>
          </w:tcPr>
          <w:p w14:paraId="020F6CED" w14:textId="77777777" w:rsidR="000316E4" w:rsidRDefault="000316E4" w:rsidP="00106034">
            <w:pPr>
              <w:rPr>
                <w:rFonts w:ascii="Arial" w:hAnsi="Arial" w:cs="Arial"/>
                <w:sz w:val="20"/>
                <w:szCs w:val="20"/>
              </w:rPr>
            </w:pPr>
            <w:r w:rsidRPr="000316E4">
              <w:rPr>
                <w:rFonts w:ascii="Arial" w:hAnsi="Arial" w:cs="Arial"/>
                <w:sz w:val="20"/>
                <w:szCs w:val="20"/>
              </w:rPr>
              <w:t>ZA LA CHARME MENETROL</w:t>
            </w:r>
          </w:p>
          <w:p w14:paraId="020F6CEE" w14:textId="77777777" w:rsidR="000316E4" w:rsidRDefault="000316E4" w:rsidP="00106034">
            <w:pPr>
              <w:rPr>
                <w:rFonts w:ascii="Arial" w:hAnsi="Arial" w:cs="Arial"/>
                <w:sz w:val="20"/>
                <w:szCs w:val="20"/>
              </w:rPr>
            </w:pPr>
            <w:r>
              <w:rPr>
                <w:rFonts w:ascii="Arial" w:hAnsi="Arial" w:cs="Arial"/>
                <w:sz w:val="20"/>
                <w:szCs w:val="20"/>
              </w:rPr>
              <w:t>63200 RIOM</w:t>
            </w:r>
          </w:p>
          <w:p w14:paraId="020F6CEF" w14:textId="77777777" w:rsidR="000316E4" w:rsidRPr="00FC5F0C" w:rsidRDefault="000316E4" w:rsidP="00106034">
            <w:pPr>
              <w:rPr>
                <w:rFonts w:ascii="Arial" w:hAnsi="Arial" w:cs="Arial"/>
                <w:sz w:val="20"/>
                <w:szCs w:val="20"/>
              </w:rPr>
            </w:pPr>
            <w:r>
              <w:rPr>
                <w:rFonts w:ascii="Arial" w:hAnsi="Arial" w:cs="Arial"/>
                <w:sz w:val="20"/>
                <w:szCs w:val="20"/>
              </w:rPr>
              <w:t>France</w:t>
            </w:r>
          </w:p>
        </w:tc>
      </w:tr>
      <w:tr w:rsidR="000316E4" w:rsidRPr="00EB5AC6" w14:paraId="020F6CF5" w14:textId="77777777" w:rsidTr="00106034">
        <w:tc>
          <w:tcPr>
            <w:tcW w:w="3610"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020F6CF1" w14:textId="77777777" w:rsidR="000316E4" w:rsidRPr="00FC5F0C" w:rsidRDefault="000316E4" w:rsidP="00106034">
            <w:pPr>
              <w:rPr>
                <w:rFonts w:ascii="Arial" w:hAnsi="Arial" w:cs="Arial"/>
                <w:b/>
                <w:sz w:val="20"/>
                <w:szCs w:val="20"/>
              </w:rPr>
            </w:pPr>
            <w:r w:rsidRPr="00FC5F0C">
              <w:rPr>
                <w:rFonts w:ascii="Arial" w:hAnsi="Arial" w:cs="Arial"/>
                <w:b/>
                <w:sz w:val="20"/>
                <w:szCs w:val="20"/>
                <w:lang w:val="en-GB" w:eastAsia="en-GB"/>
              </w:rPr>
              <w:t>Location of manufacturing sites</w:t>
            </w:r>
          </w:p>
        </w:tc>
        <w:tc>
          <w:tcPr>
            <w:tcW w:w="5415" w:type="dxa"/>
            <w:tcBorders>
              <w:top w:val="nil"/>
              <w:left w:val="nil"/>
              <w:bottom w:val="single" w:sz="4" w:space="0" w:color="000000"/>
              <w:right w:val="single" w:sz="4" w:space="0" w:color="000000"/>
            </w:tcBorders>
            <w:tcMar>
              <w:top w:w="40" w:type="dxa"/>
              <w:left w:w="40" w:type="dxa"/>
              <w:bottom w:w="40" w:type="dxa"/>
              <w:right w:w="40" w:type="dxa"/>
            </w:tcMar>
          </w:tcPr>
          <w:p w14:paraId="020F6CF2" w14:textId="77777777" w:rsidR="000316E4" w:rsidRDefault="000316E4" w:rsidP="000316E4">
            <w:pPr>
              <w:rPr>
                <w:rFonts w:ascii="Arial" w:hAnsi="Arial" w:cs="Arial"/>
                <w:sz w:val="20"/>
                <w:szCs w:val="20"/>
              </w:rPr>
            </w:pPr>
            <w:r w:rsidRPr="000316E4">
              <w:rPr>
                <w:rFonts w:ascii="Arial" w:hAnsi="Arial" w:cs="Arial"/>
                <w:sz w:val="20"/>
                <w:szCs w:val="20"/>
              </w:rPr>
              <w:t>ZA LA CHARME MENETROL</w:t>
            </w:r>
          </w:p>
          <w:p w14:paraId="020F6CF3" w14:textId="77777777" w:rsidR="000316E4" w:rsidRDefault="000316E4" w:rsidP="000316E4">
            <w:pPr>
              <w:rPr>
                <w:rFonts w:ascii="Arial" w:hAnsi="Arial" w:cs="Arial"/>
                <w:sz w:val="20"/>
                <w:szCs w:val="20"/>
              </w:rPr>
            </w:pPr>
            <w:r>
              <w:rPr>
                <w:rFonts w:ascii="Arial" w:hAnsi="Arial" w:cs="Arial"/>
                <w:sz w:val="20"/>
                <w:szCs w:val="20"/>
              </w:rPr>
              <w:t>63200 RIOM</w:t>
            </w:r>
          </w:p>
          <w:p w14:paraId="020F6CF4" w14:textId="77777777" w:rsidR="000316E4" w:rsidRPr="00FC5F0C" w:rsidRDefault="000316E4" w:rsidP="000316E4">
            <w:pPr>
              <w:rPr>
                <w:sz w:val="20"/>
                <w:szCs w:val="20"/>
              </w:rPr>
            </w:pPr>
            <w:r>
              <w:rPr>
                <w:rFonts w:ascii="Arial" w:hAnsi="Arial" w:cs="Arial"/>
                <w:sz w:val="20"/>
                <w:szCs w:val="20"/>
              </w:rPr>
              <w:t>France</w:t>
            </w:r>
          </w:p>
        </w:tc>
      </w:tr>
    </w:tbl>
    <w:p w14:paraId="020F6CF6" w14:textId="77777777" w:rsidR="00745E42" w:rsidRPr="00745E42" w:rsidRDefault="00745E42" w:rsidP="00745E42">
      <w:pPr>
        <w:rPr>
          <w:highlight w:val="yellow"/>
        </w:rPr>
      </w:pPr>
    </w:p>
    <w:tbl>
      <w:tblPr>
        <w:tblW w:w="9025" w:type="dxa"/>
        <w:tblInd w:w="45" w:type="dxa"/>
        <w:tblLayout w:type="fixed"/>
        <w:tblCellMar>
          <w:left w:w="0" w:type="dxa"/>
          <w:right w:w="0" w:type="dxa"/>
        </w:tblCellMar>
        <w:tblLook w:val="0000" w:firstRow="0" w:lastRow="0" w:firstColumn="0" w:lastColumn="0" w:noHBand="0" w:noVBand="0"/>
      </w:tblPr>
      <w:tblGrid>
        <w:gridCol w:w="3610"/>
        <w:gridCol w:w="5415"/>
      </w:tblGrid>
      <w:tr w:rsidR="00745E42" w:rsidRPr="00745E42" w14:paraId="020F6CF9" w14:textId="77777777" w:rsidTr="00CC2816">
        <w:tc>
          <w:tcPr>
            <w:tcW w:w="361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20F6CF7" w14:textId="77777777" w:rsidR="00745E42" w:rsidRPr="00745E42" w:rsidRDefault="00745E42" w:rsidP="00745E42">
            <w:pPr>
              <w:rPr>
                <w:rFonts w:ascii="Arial" w:hAnsi="Arial" w:cs="Arial"/>
                <w:b/>
                <w:sz w:val="20"/>
                <w:szCs w:val="20"/>
              </w:rPr>
            </w:pPr>
            <w:r w:rsidRPr="00745E42">
              <w:rPr>
                <w:rFonts w:ascii="Arial" w:hAnsi="Arial" w:cs="Arial"/>
                <w:b/>
                <w:sz w:val="20"/>
                <w:szCs w:val="20"/>
                <w:lang w:val="en-GB" w:eastAsia="en-GB"/>
              </w:rPr>
              <w:t>Name of manufacturer</w:t>
            </w:r>
          </w:p>
        </w:tc>
        <w:tc>
          <w:tcPr>
            <w:tcW w:w="5415" w:type="dxa"/>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020F6CF8" w14:textId="77777777" w:rsidR="00745E42" w:rsidRPr="00745E42" w:rsidRDefault="00745E42" w:rsidP="00745E42">
            <w:pPr>
              <w:rPr>
                <w:rFonts w:ascii="Arial" w:hAnsi="Arial" w:cs="Arial"/>
                <w:sz w:val="20"/>
                <w:szCs w:val="20"/>
              </w:rPr>
            </w:pPr>
            <w:r w:rsidRPr="00745E42">
              <w:rPr>
                <w:rFonts w:ascii="Arial" w:hAnsi="Arial" w:cs="Arial"/>
                <w:sz w:val="20"/>
                <w:szCs w:val="20"/>
              </w:rPr>
              <w:t>FARMA-CHEM</w:t>
            </w:r>
          </w:p>
        </w:tc>
      </w:tr>
      <w:tr w:rsidR="00745E42" w:rsidRPr="00745E42" w14:paraId="020F6CFE" w14:textId="77777777" w:rsidTr="00CC2816">
        <w:tc>
          <w:tcPr>
            <w:tcW w:w="3610"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020F6CFA" w14:textId="77777777" w:rsidR="00745E42" w:rsidRPr="00745E42" w:rsidRDefault="00745E42" w:rsidP="00745E42">
            <w:pPr>
              <w:rPr>
                <w:rFonts w:ascii="Arial" w:hAnsi="Arial" w:cs="Arial"/>
                <w:b/>
                <w:sz w:val="20"/>
                <w:szCs w:val="20"/>
              </w:rPr>
            </w:pPr>
            <w:r w:rsidRPr="00745E42">
              <w:rPr>
                <w:rFonts w:ascii="Arial" w:hAnsi="Arial" w:cs="Arial"/>
                <w:b/>
                <w:sz w:val="20"/>
                <w:szCs w:val="20"/>
                <w:lang w:val="en-GB" w:eastAsia="en-GB"/>
              </w:rPr>
              <w:t>Address of manufacturer</w:t>
            </w:r>
          </w:p>
        </w:tc>
        <w:tc>
          <w:tcPr>
            <w:tcW w:w="5415" w:type="dxa"/>
            <w:tcBorders>
              <w:top w:val="nil"/>
              <w:left w:val="nil"/>
              <w:bottom w:val="single" w:sz="4" w:space="0" w:color="000000"/>
              <w:right w:val="single" w:sz="4" w:space="0" w:color="000000"/>
            </w:tcBorders>
            <w:tcMar>
              <w:top w:w="40" w:type="dxa"/>
              <w:left w:w="40" w:type="dxa"/>
              <w:bottom w:w="40" w:type="dxa"/>
              <w:right w:w="40" w:type="dxa"/>
            </w:tcMar>
          </w:tcPr>
          <w:p w14:paraId="020F6CFB" w14:textId="77777777" w:rsidR="00745E42" w:rsidRPr="00745E42" w:rsidRDefault="00745E42" w:rsidP="00745E42">
            <w:pPr>
              <w:rPr>
                <w:rFonts w:ascii="Arial" w:hAnsi="Arial" w:cs="Arial"/>
                <w:sz w:val="20"/>
                <w:szCs w:val="20"/>
              </w:rPr>
            </w:pPr>
            <w:r w:rsidRPr="00745E42">
              <w:rPr>
                <w:rFonts w:ascii="Arial" w:hAnsi="Arial" w:cs="Arial"/>
                <w:sz w:val="20"/>
                <w:szCs w:val="20"/>
              </w:rPr>
              <w:t xml:space="preserve">Industrial Area of Sindos - P.O. BOX 1026 Block 53 Zone C, </w:t>
            </w:r>
          </w:p>
          <w:p w14:paraId="020F6CFC" w14:textId="77777777" w:rsidR="00745E42" w:rsidRPr="00745E42" w:rsidRDefault="00745E42" w:rsidP="00745E42">
            <w:pPr>
              <w:rPr>
                <w:rFonts w:ascii="Arial" w:hAnsi="Arial" w:cs="Arial"/>
                <w:sz w:val="20"/>
                <w:szCs w:val="20"/>
              </w:rPr>
            </w:pPr>
            <w:r w:rsidRPr="00745E42">
              <w:rPr>
                <w:rFonts w:ascii="Arial" w:hAnsi="Arial" w:cs="Arial"/>
                <w:sz w:val="20"/>
                <w:szCs w:val="20"/>
              </w:rPr>
              <w:t>57022 THESSALONIKI</w:t>
            </w:r>
          </w:p>
          <w:p w14:paraId="020F6CFD" w14:textId="77777777" w:rsidR="00745E42" w:rsidRPr="00745E42" w:rsidRDefault="00745E42" w:rsidP="00745E42">
            <w:pPr>
              <w:rPr>
                <w:rFonts w:ascii="Arial" w:hAnsi="Arial" w:cs="Arial"/>
                <w:sz w:val="20"/>
                <w:szCs w:val="20"/>
              </w:rPr>
            </w:pPr>
            <w:r>
              <w:rPr>
                <w:rFonts w:ascii="Arial" w:hAnsi="Arial" w:cs="Arial"/>
                <w:sz w:val="20"/>
                <w:szCs w:val="20"/>
              </w:rPr>
              <w:t>Gree</w:t>
            </w:r>
            <w:r w:rsidRPr="00745E42">
              <w:rPr>
                <w:rFonts w:ascii="Arial" w:hAnsi="Arial" w:cs="Arial"/>
                <w:sz w:val="20"/>
                <w:szCs w:val="20"/>
              </w:rPr>
              <w:t>ce</w:t>
            </w:r>
          </w:p>
        </w:tc>
      </w:tr>
      <w:tr w:rsidR="00745E42" w:rsidRPr="00745E42" w14:paraId="020F6D03" w14:textId="77777777" w:rsidTr="00CC2816">
        <w:tc>
          <w:tcPr>
            <w:tcW w:w="3610"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020F6CFF" w14:textId="77777777" w:rsidR="00745E42" w:rsidRPr="00745E42" w:rsidRDefault="00745E42" w:rsidP="00745E42">
            <w:pPr>
              <w:rPr>
                <w:rFonts w:ascii="Arial" w:hAnsi="Arial" w:cs="Arial"/>
                <w:b/>
                <w:sz w:val="20"/>
                <w:szCs w:val="20"/>
              </w:rPr>
            </w:pPr>
            <w:r w:rsidRPr="00745E42">
              <w:rPr>
                <w:rFonts w:ascii="Arial" w:hAnsi="Arial" w:cs="Arial"/>
                <w:b/>
                <w:sz w:val="20"/>
                <w:szCs w:val="20"/>
                <w:lang w:val="en-GB" w:eastAsia="en-GB"/>
              </w:rPr>
              <w:t>Location of manufacturing sites</w:t>
            </w:r>
          </w:p>
        </w:tc>
        <w:tc>
          <w:tcPr>
            <w:tcW w:w="5415" w:type="dxa"/>
            <w:tcBorders>
              <w:top w:val="nil"/>
              <w:left w:val="nil"/>
              <w:bottom w:val="single" w:sz="4" w:space="0" w:color="000000"/>
              <w:right w:val="single" w:sz="4" w:space="0" w:color="000000"/>
            </w:tcBorders>
            <w:tcMar>
              <w:top w:w="40" w:type="dxa"/>
              <w:left w:w="40" w:type="dxa"/>
              <w:bottom w:w="40" w:type="dxa"/>
              <w:right w:w="40" w:type="dxa"/>
            </w:tcMar>
          </w:tcPr>
          <w:p w14:paraId="020F6D00" w14:textId="77777777" w:rsidR="00745E42" w:rsidRPr="00745E42" w:rsidRDefault="00745E42" w:rsidP="00745E42">
            <w:pPr>
              <w:rPr>
                <w:rFonts w:ascii="Arial" w:hAnsi="Arial" w:cs="Arial"/>
                <w:sz w:val="20"/>
                <w:szCs w:val="20"/>
              </w:rPr>
            </w:pPr>
            <w:r w:rsidRPr="00745E42">
              <w:rPr>
                <w:rFonts w:ascii="Arial" w:hAnsi="Arial" w:cs="Arial"/>
                <w:sz w:val="20"/>
                <w:szCs w:val="20"/>
              </w:rPr>
              <w:t xml:space="preserve">Industrial Area of Sindos - P.O. BOX 1026 Block 53 Zone C, </w:t>
            </w:r>
          </w:p>
          <w:p w14:paraId="020F6D01" w14:textId="77777777" w:rsidR="00745E42" w:rsidRPr="00745E42" w:rsidRDefault="00745E42" w:rsidP="00745E42">
            <w:pPr>
              <w:rPr>
                <w:rFonts w:ascii="Arial" w:hAnsi="Arial" w:cs="Arial"/>
                <w:sz w:val="20"/>
                <w:szCs w:val="20"/>
              </w:rPr>
            </w:pPr>
            <w:r w:rsidRPr="00745E42">
              <w:rPr>
                <w:rFonts w:ascii="Arial" w:hAnsi="Arial" w:cs="Arial"/>
                <w:sz w:val="20"/>
                <w:szCs w:val="20"/>
              </w:rPr>
              <w:t>57022 THESSALONIKI</w:t>
            </w:r>
          </w:p>
          <w:p w14:paraId="020F6D02" w14:textId="77777777" w:rsidR="00745E42" w:rsidRPr="00745E42" w:rsidRDefault="00745E42" w:rsidP="00745E42">
            <w:pPr>
              <w:rPr>
                <w:sz w:val="20"/>
                <w:szCs w:val="20"/>
              </w:rPr>
            </w:pPr>
            <w:r>
              <w:rPr>
                <w:rFonts w:ascii="Arial" w:hAnsi="Arial" w:cs="Arial"/>
                <w:sz w:val="20"/>
                <w:szCs w:val="20"/>
              </w:rPr>
              <w:t>Gree</w:t>
            </w:r>
            <w:r w:rsidRPr="00745E42">
              <w:rPr>
                <w:rFonts w:ascii="Arial" w:hAnsi="Arial" w:cs="Arial"/>
                <w:sz w:val="20"/>
                <w:szCs w:val="20"/>
              </w:rPr>
              <w:t>ce</w:t>
            </w:r>
          </w:p>
        </w:tc>
      </w:tr>
    </w:tbl>
    <w:p w14:paraId="020F6D04" w14:textId="77777777" w:rsidR="00745E42" w:rsidRPr="00745E42" w:rsidRDefault="00745E42" w:rsidP="00745E42">
      <w:pPr>
        <w:rPr>
          <w:highlight w:val="yellow"/>
        </w:rPr>
      </w:pPr>
    </w:p>
    <w:tbl>
      <w:tblPr>
        <w:tblW w:w="9025" w:type="dxa"/>
        <w:tblInd w:w="45" w:type="dxa"/>
        <w:tblLayout w:type="fixed"/>
        <w:tblCellMar>
          <w:left w:w="0" w:type="dxa"/>
          <w:right w:w="0" w:type="dxa"/>
        </w:tblCellMar>
        <w:tblLook w:val="0000" w:firstRow="0" w:lastRow="0" w:firstColumn="0" w:lastColumn="0" w:noHBand="0" w:noVBand="0"/>
      </w:tblPr>
      <w:tblGrid>
        <w:gridCol w:w="3610"/>
        <w:gridCol w:w="5415"/>
      </w:tblGrid>
      <w:tr w:rsidR="00745E42" w:rsidRPr="00745E42" w14:paraId="020F6D07" w14:textId="77777777" w:rsidTr="00CC2816">
        <w:tc>
          <w:tcPr>
            <w:tcW w:w="361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20F6D05" w14:textId="77777777" w:rsidR="00745E42" w:rsidRPr="00745E42" w:rsidRDefault="00745E42" w:rsidP="00CC2816">
            <w:pPr>
              <w:rPr>
                <w:rFonts w:ascii="Arial" w:hAnsi="Arial" w:cs="Arial"/>
                <w:b/>
                <w:sz w:val="20"/>
                <w:szCs w:val="20"/>
              </w:rPr>
            </w:pPr>
            <w:r w:rsidRPr="00745E42">
              <w:rPr>
                <w:rFonts w:ascii="Arial" w:hAnsi="Arial" w:cs="Arial"/>
                <w:b/>
                <w:sz w:val="20"/>
                <w:szCs w:val="20"/>
                <w:lang w:val="en-GB" w:eastAsia="en-GB"/>
              </w:rPr>
              <w:t>Name of manufacturer</w:t>
            </w:r>
          </w:p>
        </w:tc>
        <w:tc>
          <w:tcPr>
            <w:tcW w:w="5415" w:type="dxa"/>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020F6D06" w14:textId="77777777" w:rsidR="00745E42" w:rsidRPr="00745E42" w:rsidRDefault="00745E42" w:rsidP="00745E42">
            <w:pPr>
              <w:rPr>
                <w:rFonts w:ascii="Arial" w:hAnsi="Arial" w:cs="Arial"/>
                <w:sz w:val="20"/>
                <w:szCs w:val="20"/>
              </w:rPr>
            </w:pPr>
            <w:r w:rsidRPr="00745E42">
              <w:rPr>
                <w:rFonts w:ascii="Arial" w:hAnsi="Arial" w:cs="Arial"/>
                <w:sz w:val="20"/>
                <w:szCs w:val="20"/>
              </w:rPr>
              <w:t>AGGRESS</w:t>
            </w:r>
          </w:p>
        </w:tc>
      </w:tr>
      <w:tr w:rsidR="00745E42" w:rsidRPr="00745E42" w14:paraId="020F6D0C" w14:textId="77777777" w:rsidTr="00CC2816">
        <w:tc>
          <w:tcPr>
            <w:tcW w:w="3610"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020F6D08" w14:textId="77777777" w:rsidR="00745E42" w:rsidRPr="00745E42" w:rsidRDefault="00745E42" w:rsidP="00CC2816">
            <w:pPr>
              <w:rPr>
                <w:rFonts w:ascii="Arial" w:hAnsi="Arial" w:cs="Arial"/>
                <w:b/>
                <w:sz w:val="20"/>
                <w:szCs w:val="20"/>
              </w:rPr>
            </w:pPr>
            <w:r w:rsidRPr="00745E42">
              <w:rPr>
                <w:rFonts w:ascii="Arial" w:hAnsi="Arial" w:cs="Arial"/>
                <w:b/>
                <w:sz w:val="20"/>
                <w:szCs w:val="20"/>
                <w:lang w:val="en-GB" w:eastAsia="en-GB"/>
              </w:rPr>
              <w:t>Address of manufacturer</w:t>
            </w:r>
          </w:p>
        </w:tc>
        <w:tc>
          <w:tcPr>
            <w:tcW w:w="5415" w:type="dxa"/>
            <w:tcBorders>
              <w:top w:val="nil"/>
              <w:left w:val="nil"/>
              <w:bottom w:val="single" w:sz="4" w:space="0" w:color="000000"/>
              <w:right w:val="single" w:sz="4" w:space="0" w:color="000000"/>
            </w:tcBorders>
            <w:tcMar>
              <w:top w:w="40" w:type="dxa"/>
              <w:left w:w="40" w:type="dxa"/>
              <w:bottom w:w="40" w:type="dxa"/>
              <w:right w:w="40" w:type="dxa"/>
            </w:tcMar>
          </w:tcPr>
          <w:p w14:paraId="020F6D09" w14:textId="77777777" w:rsidR="00745E42" w:rsidRPr="00745E42" w:rsidRDefault="00745E42" w:rsidP="00745E42">
            <w:pPr>
              <w:rPr>
                <w:rFonts w:ascii="Arial" w:hAnsi="Arial" w:cs="Arial"/>
                <w:sz w:val="20"/>
                <w:szCs w:val="20"/>
              </w:rPr>
            </w:pPr>
            <w:r w:rsidRPr="00745E42">
              <w:rPr>
                <w:rFonts w:ascii="Arial" w:hAnsi="Arial" w:cs="Arial"/>
                <w:sz w:val="20"/>
                <w:szCs w:val="20"/>
              </w:rPr>
              <w:t xml:space="preserve">EL. VENIZELOU 158 A, </w:t>
            </w:r>
          </w:p>
          <w:p w14:paraId="020F6D0A" w14:textId="77777777" w:rsidR="00745E42" w:rsidRPr="00745E42" w:rsidRDefault="00745E42" w:rsidP="00745E42">
            <w:pPr>
              <w:rPr>
                <w:rFonts w:ascii="Arial" w:hAnsi="Arial" w:cs="Arial"/>
                <w:sz w:val="20"/>
                <w:szCs w:val="20"/>
              </w:rPr>
            </w:pPr>
            <w:r w:rsidRPr="00745E42">
              <w:rPr>
                <w:rFonts w:ascii="Arial" w:hAnsi="Arial" w:cs="Arial"/>
                <w:sz w:val="20"/>
                <w:szCs w:val="20"/>
              </w:rPr>
              <w:t>16341 ATHENS</w:t>
            </w:r>
          </w:p>
          <w:p w14:paraId="020F6D0B" w14:textId="77777777" w:rsidR="00745E42" w:rsidRPr="00745E42" w:rsidRDefault="00745E42" w:rsidP="00745E42">
            <w:pPr>
              <w:rPr>
                <w:rFonts w:ascii="Arial" w:hAnsi="Arial" w:cs="Arial"/>
                <w:sz w:val="20"/>
                <w:szCs w:val="20"/>
              </w:rPr>
            </w:pPr>
            <w:r>
              <w:rPr>
                <w:rFonts w:ascii="Arial" w:hAnsi="Arial" w:cs="Arial"/>
                <w:sz w:val="20"/>
                <w:szCs w:val="20"/>
              </w:rPr>
              <w:t>Gree</w:t>
            </w:r>
            <w:r w:rsidRPr="00745E42">
              <w:rPr>
                <w:rFonts w:ascii="Arial" w:hAnsi="Arial" w:cs="Arial"/>
                <w:sz w:val="20"/>
                <w:szCs w:val="20"/>
              </w:rPr>
              <w:t>ce</w:t>
            </w:r>
          </w:p>
        </w:tc>
      </w:tr>
      <w:tr w:rsidR="00745E42" w:rsidRPr="00745E42" w14:paraId="020F6D11" w14:textId="77777777" w:rsidTr="00CC2816">
        <w:tc>
          <w:tcPr>
            <w:tcW w:w="3610"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020F6D0D" w14:textId="77777777" w:rsidR="00745E42" w:rsidRPr="00745E42" w:rsidRDefault="00745E42" w:rsidP="00CC2816">
            <w:pPr>
              <w:rPr>
                <w:rFonts w:ascii="Arial" w:hAnsi="Arial" w:cs="Arial"/>
                <w:b/>
                <w:sz w:val="20"/>
                <w:szCs w:val="20"/>
              </w:rPr>
            </w:pPr>
            <w:r w:rsidRPr="00745E42">
              <w:rPr>
                <w:rFonts w:ascii="Arial" w:hAnsi="Arial" w:cs="Arial"/>
                <w:b/>
                <w:sz w:val="20"/>
                <w:szCs w:val="20"/>
                <w:lang w:val="en-GB" w:eastAsia="en-GB"/>
              </w:rPr>
              <w:t>Location of manufacturing sites</w:t>
            </w:r>
          </w:p>
        </w:tc>
        <w:tc>
          <w:tcPr>
            <w:tcW w:w="5415" w:type="dxa"/>
            <w:tcBorders>
              <w:top w:val="nil"/>
              <w:left w:val="nil"/>
              <w:bottom w:val="single" w:sz="4" w:space="0" w:color="000000"/>
              <w:right w:val="single" w:sz="4" w:space="0" w:color="000000"/>
            </w:tcBorders>
            <w:tcMar>
              <w:top w:w="40" w:type="dxa"/>
              <w:left w:w="40" w:type="dxa"/>
              <w:bottom w:w="40" w:type="dxa"/>
              <w:right w:w="40" w:type="dxa"/>
            </w:tcMar>
          </w:tcPr>
          <w:p w14:paraId="020F6D0E" w14:textId="77777777" w:rsidR="00745E42" w:rsidRPr="00745E42" w:rsidRDefault="00745E42" w:rsidP="00745E42">
            <w:pPr>
              <w:rPr>
                <w:rFonts w:ascii="Arial" w:hAnsi="Arial" w:cs="Arial"/>
                <w:sz w:val="20"/>
                <w:szCs w:val="20"/>
              </w:rPr>
            </w:pPr>
            <w:r w:rsidRPr="00745E42">
              <w:rPr>
                <w:rFonts w:ascii="Arial" w:hAnsi="Arial" w:cs="Arial"/>
                <w:sz w:val="20"/>
                <w:szCs w:val="20"/>
              </w:rPr>
              <w:t xml:space="preserve">ARMA THEBES, </w:t>
            </w:r>
          </w:p>
          <w:p w14:paraId="020F6D0F" w14:textId="77777777" w:rsidR="00745E42" w:rsidRPr="00745E42" w:rsidRDefault="00745E42" w:rsidP="00745E42">
            <w:pPr>
              <w:rPr>
                <w:rFonts w:ascii="Arial" w:hAnsi="Arial" w:cs="Arial"/>
                <w:sz w:val="20"/>
                <w:szCs w:val="20"/>
              </w:rPr>
            </w:pPr>
            <w:r w:rsidRPr="00745E42">
              <w:rPr>
                <w:rFonts w:ascii="Arial" w:hAnsi="Arial" w:cs="Arial"/>
                <w:sz w:val="20"/>
                <w:szCs w:val="20"/>
              </w:rPr>
              <w:t>32200 VOIOTIA</w:t>
            </w:r>
          </w:p>
          <w:p w14:paraId="020F6D10" w14:textId="77777777" w:rsidR="00745E42" w:rsidRPr="00745E42" w:rsidRDefault="00745E42" w:rsidP="00745E42">
            <w:pPr>
              <w:rPr>
                <w:sz w:val="20"/>
                <w:szCs w:val="20"/>
              </w:rPr>
            </w:pPr>
            <w:r>
              <w:rPr>
                <w:rFonts w:ascii="Arial" w:hAnsi="Arial" w:cs="Arial"/>
                <w:sz w:val="20"/>
                <w:szCs w:val="20"/>
              </w:rPr>
              <w:t>Gree</w:t>
            </w:r>
            <w:r w:rsidRPr="00745E42">
              <w:rPr>
                <w:rFonts w:ascii="Arial" w:hAnsi="Arial" w:cs="Arial"/>
                <w:sz w:val="20"/>
                <w:szCs w:val="20"/>
              </w:rPr>
              <w:t>ce</w:t>
            </w:r>
          </w:p>
        </w:tc>
      </w:tr>
    </w:tbl>
    <w:p w14:paraId="020F6D12" w14:textId="77777777" w:rsidR="00745E42" w:rsidRPr="00745E42" w:rsidRDefault="00745E42" w:rsidP="00745E42">
      <w:pPr>
        <w:rPr>
          <w:highlight w:val="yellow"/>
        </w:rPr>
      </w:pPr>
    </w:p>
    <w:tbl>
      <w:tblPr>
        <w:tblW w:w="9025" w:type="dxa"/>
        <w:tblInd w:w="45" w:type="dxa"/>
        <w:tblLayout w:type="fixed"/>
        <w:tblCellMar>
          <w:left w:w="0" w:type="dxa"/>
          <w:right w:w="0" w:type="dxa"/>
        </w:tblCellMar>
        <w:tblLook w:val="0000" w:firstRow="0" w:lastRow="0" w:firstColumn="0" w:lastColumn="0" w:noHBand="0" w:noVBand="0"/>
      </w:tblPr>
      <w:tblGrid>
        <w:gridCol w:w="3610"/>
        <w:gridCol w:w="5415"/>
      </w:tblGrid>
      <w:tr w:rsidR="00745E42" w:rsidRPr="00745E42" w14:paraId="020F6D15" w14:textId="77777777" w:rsidTr="00CC2816">
        <w:tc>
          <w:tcPr>
            <w:tcW w:w="361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20F6D13" w14:textId="77777777" w:rsidR="00745E42" w:rsidRPr="00745E42" w:rsidRDefault="00745E42" w:rsidP="00CC2816">
            <w:pPr>
              <w:rPr>
                <w:rFonts w:ascii="Arial" w:hAnsi="Arial" w:cs="Arial"/>
                <w:b/>
                <w:sz w:val="20"/>
                <w:szCs w:val="20"/>
              </w:rPr>
            </w:pPr>
            <w:r w:rsidRPr="00745E42">
              <w:rPr>
                <w:rFonts w:ascii="Arial" w:hAnsi="Arial" w:cs="Arial"/>
                <w:b/>
                <w:sz w:val="20"/>
                <w:szCs w:val="20"/>
                <w:lang w:val="en-GB" w:eastAsia="en-GB"/>
              </w:rPr>
              <w:t>Name of manufacturer</w:t>
            </w:r>
          </w:p>
        </w:tc>
        <w:tc>
          <w:tcPr>
            <w:tcW w:w="5415" w:type="dxa"/>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020F6D14" w14:textId="77777777" w:rsidR="00745E42" w:rsidRPr="00745E42" w:rsidRDefault="00745E42" w:rsidP="00745E42">
            <w:pPr>
              <w:rPr>
                <w:rFonts w:ascii="Arial" w:hAnsi="Arial" w:cs="Arial"/>
                <w:sz w:val="20"/>
                <w:szCs w:val="20"/>
              </w:rPr>
            </w:pPr>
            <w:r w:rsidRPr="00745E42">
              <w:rPr>
                <w:rFonts w:ascii="Arial" w:hAnsi="Arial" w:cs="Arial"/>
                <w:sz w:val="20"/>
                <w:szCs w:val="20"/>
              </w:rPr>
              <w:t>AGROLOGY</w:t>
            </w:r>
          </w:p>
        </w:tc>
      </w:tr>
      <w:tr w:rsidR="00745E42" w:rsidRPr="00745E42" w14:paraId="020F6D1A" w14:textId="77777777" w:rsidTr="00CC2816">
        <w:tc>
          <w:tcPr>
            <w:tcW w:w="3610"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020F6D16" w14:textId="77777777" w:rsidR="00745E42" w:rsidRPr="00745E42" w:rsidRDefault="00745E42" w:rsidP="00CC2816">
            <w:pPr>
              <w:rPr>
                <w:rFonts w:ascii="Arial" w:hAnsi="Arial" w:cs="Arial"/>
                <w:b/>
                <w:sz w:val="20"/>
                <w:szCs w:val="20"/>
              </w:rPr>
            </w:pPr>
            <w:r w:rsidRPr="00745E42">
              <w:rPr>
                <w:rFonts w:ascii="Arial" w:hAnsi="Arial" w:cs="Arial"/>
                <w:b/>
                <w:sz w:val="20"/>
                <w:szCs w:val="20"/>
                <w:lang w:val="en-GB" w:eastAsia="en-GB"/>
              </w:rPr>
              <w:t>Address of manufacturer</w:t>
            </w:r>
          </w:p>
        </w:tc>
        <w:tc>
          <w:tcPr>
            <w:tcW w:w="5415" w:type="dxa"/>
            <w:tcBorders>
              <w:top w:val="nil"/>
              <w:left w:val="nil"/>
              <w:bottom w:val="single" w:sz="4" w:space="0" w:color="000000"/>
              <w:right w:val="single" w:sz="4" w:space="0" w:color="000000"/>
            </w:tcBorders>
            <w:tcMar>
              <w:top w:w="40" w:type="dxa"/>
              <w:left w:w="40" w:type="dxa"/>
              <w:bottom w:w="40" w:type="dxa"/>
              <w:right w:w="40" w:type="dxa"/>
            </w:tcMar>
          </w:tcPr>
          <w:p w14:paraId="020F6D17" w14:textId="77777777" w:rsidR="00745E42" w:rsidRPr="00745E42" w:rsidRDefault="00745E42" w:rsidP="00745E42">
            <w:pPr>
              <w:rPr>
                <w:rFonts w:ascii="Arial" w:hAnsi="Arial" w:cs="Arial"/>
                <w:sz w:val="20"/>
                <w:szCs w:val="20"/>
              </w:rPr>
            </w:pPr>
            <w:r w:rsidRPr="00745E42">
              <w:rPr>
                <w:rFonts w:ascii="Arial" w:hAnsi="Arial" w:cs="Arial"/>
                <w:sz w:val="20"/>
                <w:szCs w:val="20"/>
              </w:rPr>
              <w:t>P.O. BOX 1089 - Industrial Area of Thessaloniki</w:t>
            </w:r>
          </w:p>
          <w:p w14:paraId="020F6D18" w14:textId="77777777" w:rsidR="00745E42" w:rsidRPr="00745E42" w:rsidRDefault="00745E42" w:rsidP="00745E42">
            <w:pPr>
              <w:rPr>
                <w:rFonts w:ascii="Arial" w:hAnsi="Arial" w:cs="Arial"/>
                <w:sz w:val="20"/>
                <w:szCs w:val="20"/>
              </w:rPr>
            </w:pPr>
            <w:r w:rsidRPr="00745E42">
              <w:rPr>
                <w:rFonts w:ascii="Arial" w:hAnsi="Arial" w:cs="Arial"/>
                <w:sz w:val="20"/>
                <w:szCs w:val="20"/>
              </w:rPr>
              <w:t>57022 THESSALONIKI</w:t>
            </w:r>
          </w:p>
          <w:p w14:paraId="020F6D19" w14:textId="77777777" w:rsidR="00745E42" w:rsidRPr="00745E42" w:rsidRDefault="00745E42" w:rsidP="00745E42">
            <w:pPr>
              <w:rPr>
                <w:rFonts w:ascii="Arial" w:hAnsi="Arial" w:cs="Arial"/>
                <w:sz w:val="20"/>
                <w:szCs w:val="20"/>
              </w:rPr>
            </w:pPr>
            <w:r>
              <w:rPr>
                <w:rFonts w:ascii="Arial" w:hAnsi="Arial" w:cs="Arial"/>
                <w:sz w:val="20"/>
                <w:szCs w:val="20"/>
              </w:rPr>
              <w:t>Gree</w:t>
            </w:r>
            <w:r w:rsidRPr="00745E42">
              <w:rPr>
                <w:rFonts w:ascii="Arial" w:hAnsi="Arial" w:cs="Arial"/>
                <w:sz w:val="20"/>
                <w:szCs w:val="20"/>
              </w:rPr>
              <w:t>ce</w:t>
            </w:r>
          </w:p>
        </w:tc>
      </w:tr>
      <w:tr w:rsidR="00745E42" w:rsidRPr="00745E42" w14:paraId="020F6D1F" w14:textId="77777777" w:rsidTr="00CC2816">
        <w:tc>
          <w:tcPr>
            <w:tcW w:w="3610"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020F6D1B" w14:textId="77777777" w:rsidR="00745E42" w:rsidRPr="00745E42" w:rsidRDefault="00745E42" w:rsidP="00CC2816">
            <w:pPr>
              <w:rPr>
                <w:rFonts w:ascii="Arial" w:hAnsi="Arial" w:cs="Arial"/>
                <w:b/>
                <w:sz w:val="20"/>
                <w:szCs w:val="20"/>
              </w:rPr>
            </w:pPr>
            <w:r w:rsidRPr="00745E42">
              <w:rPr>
                <w:rFonts w:ascii="Arial" w:hAnsi="Arial" w:cs="Arial"/>
                <w:b/>
                <w:sz w:val="20"/>
                <w:szCs w:val="20"/>
                <w:lang w:val="en-GB" w:eastAsia="en-GB"/>
              </w:rPr>
              <w:t>Location of manufacturing sites</w:t>
            </w:r>
          </w:p>
        </w:tc>
        <w:tc>
          <w:tcPr>
            <w:tcW w:w="5415" w:type="dxa"/>
            <w:tcBorders>
              <w:top w:val="nil"/>
              <w:left w:val="nil"/>
              <w:bottom w:val="single" w:sz="4" w:space="0" w:color="000000"/>
              <w:right w:val="single" w:sz="4" w:space="0" w:color="000000"/>
            </w:tcBorders>
            <w:tcMar>
              <w:top w:w="40" w:type="dxa"/>
              <w:left w:w="40" w:type="dxa"/>
              <w:bottom w:w="40" w:type="dxa"/>
              <w:right w:w="40" w:type="dxa"/>
            </w:tcMar>
          </w:tcPr>
          <w:p w14:paraId="020F6D1C" w14:textId="77777777" w:rsidR="00745E42" w:rsidRPr="00745E42" w:rsidRDefault="00745E42" w:rsidP="00745E42">
            <w:pPr>
              <w:rPr>
                <w:rFonts w:ascii="Arial" w:hAnsi="Arial" w:cs="Arial"/>
                <w:sz w:val="20"/>
                <w:szCs w:val="20"/>
              </w:rPr>
            </w:pPr>
            <w:r w:rsidRPr="00745E42">
              <w:rPr>
                <w:rFonts w:ascii="Arial" w:hAnsi="Arial" w:cs="Arial"/>
                <w:sz w:val="20"/>
                <w:szCs w:val="20"/>
              </w:rPr>
              <w:t>P.O. BOX 1089 - Industrial Area of Thessaloniki</w:t>
            </w:r>
          </w:p>
          <w:p w14:paraId="020F6D1D" w14:textId="77777777" w:rsidR="00745E42" w:rsidRPr="00745E42" w:rsidRDefault="00745E42" w:rsidP="00745E42">
            <w:pPr>
              <w:rPr>
                <w:rFonts w:ascii="Arial" w:hAnsi="Arial" w:cs="Arial"/>
                <w:sz w:val="20"/>
                <w:szCs w:val="20"/>
              </w:rPr>
            </w:pPr>
            <w:r w:rsidRPr="00745E42">
              <w:rPr>
                <w:rFonts w:ascii="Arial" w:hAnsi="Arial" w:cs="Arial"/>
                <w:sz w:val="20"/>
                <w:szCs w:val="20"/>
              </w:rPr>
              <w:t>57022 THESSALONIKI</w:t>
            </w:r>
          </w:p>
          <w:p w14:paraId="020F6D1E" w14:textId="77777777" w:rsidR="00745E42" w:rsidRPr="00745E42" w:rsidRDefault="00745E42" w:rsidP="00745E42">
            <w:pPr>
              <w:rPr>
                <w:sz w:val="20"/>
                <w:szCs w:val="20"/>
              </w:rPr>
            </w:pPr>
            <w:r>
              <w:rPr>
                <w:rFonts w:ascii="Arial" w:hAnsi="Arial" w:cs="Arial"/>
                <w:sz w:val="20"/>
                <w:szCs w:val="20"/>
              </w:rPr>
              <w:t>Gree</w:t>
            </w:r>
            <w:r w:rsidRPr="00745E42">
              <w:rPr>
                <w:rFonts w:ascii="Arial" w:hAnsi="Arial" w:cs="Arial"/>
                <w:sz w:val="20"/>
                <w:szCs w:val="20"/>
              </w:rPr>
              <w:t>ce</w:t>
            </w:r>
          </w:p>
        </w:tc>
      </w:tr>
    </w:tbl>
    <w:p w14:paraId="020F6D2E" w14:textId="77777777" w:rsidR="0022306E" w:rsidRPr="00EB5AC6" w:rsidRDefault="0022306E" w:rsidP="0022306E">
      <w:pPr>
        <w:pStyle w:val="Titre3"/>
        <w:ind w:left="1304"/>
        <w:rPr>
          <w:i/>
          <w:sz w:val="20"/>
          <w:szCs w:val="20"/>
        </w:rPr>
      </w:pPr>
      <w:bookmarkStart w:id="149" w:name="_Toc489267797"/>
      <w:bookmarkStart w:id="150" w:name="_Toc89441978"/>
      <w:r w:rsidRPr="00EB5AC6">
        <w:rPr>
          <w:sz w:val="20"/>
          <w:szCs w:val="20"/>
        </w:rPr>
        <w:t>Manufacturer(s) of the active substance(s)</w:t>
      </w:r>
      <w:bookmarkEnd w:id="147"/>
      <w:bookmarkEnd w:id="149"/>
      <w:bookmarkEnd w:id="150"/>
    </w:p>
    <w:tbl>
      <w:tblPr>
        <w:tblW w:w="9025" w:type="dxa"/>
        <w:tblInd w:w="45" w:type="dxa"/>
        <w:tblLayout w:type="fixed"/>
        <w:tblCellMar>
          <w:left w:w="0" w:type="dxa"/>
          <w:right w:w="0" w:type="dxa"/>
        </w:tblCellMar>
        <w:tblLook w:val="0000" w:firstRow="0" w:lastRow="0" w:firstColumn="0" w:lastColumn="0" w:noHBand="0" w:noVBand="0"/>
      </w:tblPr>
      <w:tblGrid>
        <w:gridCol w:w="3610"/>
        <w:gridCol w:w="5415"/>
      </w:tblGrid>
      <w:tr w:rsidR="0022306E" w:rsidRPr="00EB5AC6" w14:paraId="020F6D31" w14:textId="77777777" w:rsidTr="00087B16">
        <w:tc>
          <w:tcPr>
            <w:tcW w:w="361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20F6D2F" w14:textId="77777777" w:rsidR="0022306E" w:rsidRPr="00EB5AC6" w:rsidRDefault="0022306E" w:rsidP="00087B16">
            <w:pPr>
              <w:rPr>
                <w:rFonts w:ascii="Arial" w:hAnsi="Arial" w:cs="Arial"/>
                <w:b/>
                <w:sz w:val="20"/>
                <w:szCs w:val="20"/>
              </w:rPr>
            </w:pPr>
            <w:bookmarkStart w:id="151" w:name="d0e246"/>
            <w:bookmarkStart w:id="152" w:name="d0e350"/>
            <w:bookmarkEnd w:id="148"/>
            <w:r w:rsidRPr="00EB5AC6">
              <w:rPr>
                <w:rFonts w:ascii="Arial" w:hAnsi="Arial" w:cs="Arial"/>
                <w:b/>
                <w:sz w:val="20"/>
                <w:szCs w:val="20"/>
                <w:lang w:val="en-GB" w:eastAsia="en-GB"/>
              </w:rPr>
              <w:t>Active substance</w:t>
            </w:r>
          </w:p>
        </w:tc>
        <w:tc>
          <w:tcPr>
            <w:tcW w:w="5415" w:type="dxa"/>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020F6D30" w14:textId="77777777" w:rsidR="0022306E" w:rsidRPr="00EB5AC6" w:rsidRDefault="0022306E" w:rsidP="00087B16">
            <w:pPr>
              <w:rPr>
                <w:rFonts w:ascii="Arial" w:hAnsi="Arial" w:cs="Arial"/>
                <w:sz w:val="20"/>
                <w:szCs w:val="20"/>
              </w:rPr>
            </w:pPr>
            <w:r w:rsidRPr="00EB5AC6">
              <w:rPr>
                <w:rFonts w:ascii="Arial" w:hAnsi="Arial" w:cs="Arial"/>
                <w:sz w:val="20"/>
                <w:szCs w:val="20"/>
              </w:rPr>
              <w:t>Difenacoum</w:t>
            </w:r>
          </w:p>
        </w:tc>
      </w:tr>
      <w:bookmarkEnd w:id="151"/>
      <w:tr w:rsidR="0022306E" w:rsidRPr="00EB5AC6" w14:paraId="020F6D34" w14:textId="77777777" w:rsidTr="00087B16">
        <w:tc>
          <w:tcPr>
            <w:tcW w:w="3610"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020F6D32" w14:textId="77777777" w:rsidR="0022306E" w:rsidRPr="00EB5AC6" w:rsidRDefault="0022306E" w:rsidP="00087B16">
            <w:pPr>
              <w:rPr>
                <w:rFonts w:ascii="Arial" w:hAnsi="Arial" w:cs="Arial"/>
                <w:b/>
                <w:sz w:val="20"/>
                <w:szCs w:val="20"/>
              </w:rPr>
            </w:pPr>
            <w:r w:rsidRPr="00EB5AC6">
              <w:rPr>
                <w:rFonts w:ascii="Arial" w:hAnsi="Arial" w:cs="Arial"/>
                <w:b/>
                <w:sz w:val="20"/>
                <w:szCs w:val="20"/>
                <w:lang w:val="en-GB" w:eastAsia="en-GB"/>
              </w:rPr>
              <w:t>Name of manufacturer</w:t>
            </w:r>
          </w:p>
        </w:tc>
        <w:tc>
          <w:tcPr>
            <w:tcW w:w="5415" w:type="dxa"/>
            <w:tcBorders>
              <w:top w:val="nil"/>
              <w:left w:val="nil"/>
              <w:bottom w:val="single" w:sz="4" w:space="0" w:color="000000"/>
              <w:right w:val="single" w:sz="4" w:space="0" w:color="000000"/>
            </w:tcBorders>
            <w:tcMar>
              <w:top w:w="40" w:type="dxa"/>
              <w:left w:w="40" w:type="dxa"/>
              <w:bottom w:w="40" w:type="dxa"/>
              <w:right w:w="40" w:type="dxa"/>
            </w:tcMar>
          </w:tcPr>
          <w:p w14:paraId="020F6D33" w14:textId="2ECE10FD" w:rsidR="0022306E" w:rsidRPr="00EB5AC6" w:rsidRDefault="00202528" w:rsidP="00566429">
            <w:pPr>
              <w:rPr>
                <w:rFonts w:ascii="Arial" w:hAnsi="Arial" w:cs="Arial"/>
                <w:sz w:val="20"/>
                <w:szCs w:val="20"/>
              </w:rPr>
            </w:pPr>
            <w:r w:rsidRPr="00202528">
              <w:rPr>
                <w:rFonts w:ascii="Arial" w:hAnsi="Arial" w:cs="Arial"/>
                <w:sz w:val="20"/>
                <w:szCs w:val="20"/>
              </w:rPr>
              <w:t>A</w:t>
            </w:r>
            <w:r w:rsidR="00217D6B" w:rsidRPr="00202528">
              <w:rPr>
                <w:rFonts w:ascii="Arial" w:hAnsi="Arial" w:cs="Arial"/>
                <w:sz w:val="20"/>
                <w:szCs w:val="20"/>
              </w:rPr>
              <w:t>CTIVA</w:t>
            </w:r>
            <w:r w:rsidRPr="00202528">
              <w:rPr>
                <w:rFonts w:ascii="Arial" w:hAnsi="Arial" w:cs="Arial"/>
                <w:sz w:val="20"/>
                <w:szCs w:val="20"/>
              </w:rPr>
              <w:t xml:space="preserve"> S.r.l.</w:t>
            </w:r>
          </w:p>
        </w:tc>
      </w:tr>
      <w:tr w:rsidR="0022306E" w:rsidRPr="00EB5AC6" w14:paraId="020F6D39" w14:textId="77777777" w:rsidTr="00087B16">
        <w:tc>
          <w:tcPr>
            <w:tcW w:w="3610"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020F6D35" w14:textId="77777777" w:rsidR="0022306E" w:rsidRPr="00EB5AC6" w:rsidRDefault="0022306E" w:rsidP="00087B16">
            <w:pPr>
              <w:rPr>
                <w:rFonts w:ascii="Arial" w:hAnsi="Arial" w:cs="Arial"/>
                <w:b/>
                <w:sz w:val="20"/>
                <w:szCs w:val="20"/>
              </w:rPr>
            </w:pPr>
            <w:bookmarkStart w:id="153" w:name="d0e269"/>
            <w:r w:rsidRPr="00EB5AC6">
              <w:rPr>
                <w:rFonts w:ascii="Arial" w:hAnsi="Arial" w:cs="Arial"/>
                <w:b/>
                <w:sz w:val="20"/>
                <w:szCs w:val="20"/>
                <w:lang w:val="en-GB" w:eastAsia="en-GB"/>
              </w:rPr>
              <w:t>Address of manufacturer</w:t>
            </w:r>
          </w:p>
        </w:tc>
        <w:tc>
          <w:tcPr>
            <w:tcW w:w="5415" w:type="dxa"/>
            <w:tcBorders>
              <w:top w:val="nil"/>
              <w:left w:val="nil"/>
              <w:bottom w:val="single" w:sz="4" w:space="0" w:color="000000"/>
              <w:right w:val="single" w:sz="4" w:space="0" w:color="000000"/>
            </w:tcBorders>
            <w:tcMar>
              <w:top w:w="40" w:type="dxa"/>
              <w:left w:w="40" w:type="dxa"/>
              <w:bottom w:w="40" w:type="dxa"/>
              <w:right w:w="40" w:type="dxa"/>
            </w:tcMar>
          </w:tcPr>
          <w:p w14:paraId="020F6D36" w14:textId="77777777" w:rsidR="0022306E" w:rsidRPr="00EB5AC6" w:rsidRDefault="0022306E" w:rsidP="00087B16">
            <w:pPr>
              <w:rPr>
                <w:rFonts w:ascii="Arial" w:hAnsi="Arial" w:cs="Arial"/>
                <w:sz w:val="20"/>
                <w:szCs w:val="20"/>
              </w:rPr>
            </w:pPr>
            <w:r w:rsidRPr="00EB5AC6">
              <w:rPr>
                <w:rFonts w:ascii="Arial" w:hAnsi="Arial" w:cs="Arial"/>
                <w:sz w:val="20"/>
                <w:szCs w:val="20"/>
              </w:rPr>
              <w:t>Via Feltre, 32</w:t>
            </w:r>
          </w:p>
          <w:p w14:paraId="020F6D37" w14:textId="77777777" w:rsidR="0022306E" w:rsidRPr="00EB5AC6" w:rsidRDefault="0022306E" w:rsidP="00087B16">
            <w:pPr>
              <w:rPr>
                <w:rFonts w:ascii="Arial" w:hAnsi="Arial" w:cs="Arial"/>
                <w:sz w:val="20"/>
                <w:szCs w:val="20"/>
              </w:rPr>
            </w:pPr>
            <w:r w:rsidRPr="00EB5AC6">
              <w:rPr>
                <w:rFonts w:ascii="Arial" w:hAnsi="Arial" w:cs="Arial"/>
                <w:sz w:val="20"/>
                <w:szCs w:val="20"/>
              </w:rPr>
              <w:t>20132 MILAN</w:t>
            </w:r>
          </w:p>
          <w:p w14:paraId="020F6D38" w14:textId="77777777" w:rsidR="0022306E" w:rsidRPr="00EB5AC6" w:rsidRDefault="0022306E" w:rsidP="00087B16">
            <w:pPr>
              <w:rPr>
                <w:rFonts w:ascii="Arial" w:hAnsi="Arial" w:cs="Arial"/>
                <w:sz w:val="20"/>
                <w:szCs w:val="20"/>
              </w:rPr>
            </w:pPr>
            <w:r w:rsidRPr="00EB5AC6">
              <w:rPr>
                <w:rFonts w:ascii="Arial" w:hAnsi="Arial" w:cs="Arial"/>
                <w:sz w:val="20"/>
                <w:szCs w:val="20"/>
              </w:rPr>
              <w:t>Italy</w:t>
            </w:r>
          </w:p>
        </w:tc>
      </w:tr>
      <w:bookmarkEnd w:id="153"/>
      <w:tr w:rsidR="0022306E" w:rsidRPr="00EB5AC6" w14:paraId="020F6D40" w14:textId="77777777" w:rsidTr="00087B16">
        <w:tc>
          <w:tcPr>
            <w:tcW w:w="3610"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020F6D3A" w14:textId="77777777" w:rsidR="0022306E" w:rsidRPr="00EB5AC6" w:rsidRDefault="0022306E" w:rsidP="00087B16">
            <w:pPr>
              <w:rPr>
                <w:rFonts w:ascii="Arial" w:hAnsi="Arial" w:cs="Arial"/>
                <w:b/>
                <w:sz w:val="20"/>
                <w:szCs w:val="20"/>
              </w:rPr>
            </w:pPr>
            <w:r w:rsidRPr="00EB5AC6">
              <w:rPr>
                <w:rFonts w:ascii="Arial" w:hAnsi="Arial" w:cs="Arial"/>
                <w:b/>
                <w:sz w:val="20"/>
                <w:szCs w:val="20"/>
                <w:lang w:val="en-GB" w:eastAsia="en-GB"/>
              </w:rPr>
              <w:t>Location of manufacturing sites</w:t>
            </w:r>
          </w:p>
        </w:tc>
        <w:tc>
          <w:tcPr>
            <w:tcW w:w="5415" w:type="dxa"/>
            <w:tcBorders>
              <w:top w:val="nil"/>
              <w:left w:val="nil"/>
              <w:bottom w:val="single" w:sz="4" w:space="0" w:color="000000"/>
              <w:right w:val="single" w:sz="4" w:space="0" w:color="000000"/>
            </w:tcBorders>
            <w:tcMar>
              <w:top w:w="40" w:type="dxa"/>
              <w:left w:w="40" w:type="dxa"/>
              <w:bottom w:w="40" w:type="dxa"/>
              <w:right w:w="40" w:type="dxa"/>
            </w:tcMar>
          </w:tcPr>
          <w:p w14:paraId="020F6D3B" w14:textId="77777777" w:rsidR="00202528" w:rsidRPr="00202528" w:rsidRDefault="00202528" w:rsidP="00202528">
            <w:pPr>
              <w:rPr>
                <w:rFonts w:ascii="Arial" w:hAnsi="Arial" w:cs="Arial"/>
                <w:sz w:val="20"/>
                <w:szCs w:val="20"/>
              </w:rPr>
            </w:pPr>
            <w:r w:rsidRPr="00202528">
              <w:rPr>
                <w:rFonts w:ascii="Arial" w:hAnsi="Arial" w:cs="Arial"/>
                <w:sz w:val="20"/>
                <w:szCs w:val="20"/>
              </w:rPr>
              <w:t>Dr. Tezza S.r.l - Via Tre Ponti 22</w:t>
            </w:r>
          </w:p>
          <w:p w14:paraId="020F6D3C" w14:textId="77777777" w:rsidR="00202528" w:rsidRPr="00202528" w:rsidRDefault="00202528" w:rsidP="00202528">
            <w:pPr>
              <w:rPr>
                <w:rFonts w:ascii="Arial" w:hAnsi="Arial" w:cs="Arial"/>
                <w:sz w:val="20"/>
                <w:szCs w:val="20"/>
              </w:rPr>
            </w:pPr>
            <w:r w:rsidRPr="00202528">
              <w:rPr>
                <w:rFonts w:ascii="Arial" w:hAnsi="Arial" w:cs="Arial"/>
                <w:sz w:val="20"/>
                <w:szCs w:val="20"/>
              </w:rPr>
              <w:t xml:space="preserve">Santa Maria di Zevio (VR) 37050, </w:t>
            </w:r>
          </w:p>
          <w:p w14:paraId="020F6D3F" w14:textId="7793EACE" w:rsidR="0022306E" w:rsidRPr="00EB5AC6" w:rsidRDefault="00202528" w:rsidP="00087B16">
            <w:pPr>
              <w:rPr>
                <w:rFonts w:ascii="Arial" w:hAnsi="Arial" w:cs="Arial"/>
                <w:sz w:val="20"/>
                <w:szCs w:val="20"/>
              </w:rPr>
            </w:pPr>
            <w:r>
              <w:rPr>
                <w:rFonts w:ascii="Arial" w:hAnsi="Arial" w:cs="Arial"/>
                <w:sz w:val="20"/>
                <w:szCs w:val="20"/>
              </w:rPr>
              <w:t>Italy</w:t>
            </w:r>
          </w:p>
        </w:tc>
      </w:tr>
    </w:tbl>
    <w:p w14:paraId="020F6D41" w14:textId="77777777" w:rsidR="0022306E" w:rsidRPr="00EB5AC6" w:rsidRDefault="0022306E" w:rsidP="0022306E">
      <w:pPr>
        <w:pStyle w:val="Titre20"/>
        <w:tabs>
          <w:tab w:val="clear" w:pos="1304"/>
        </w:tabs>
        <w:spacing w:after="120"/>
        <w:ind w:left="1418" w:hanging="1134"/>
        <w:jc w:val="both"/>
        <w:rPr>
          <w:lang w:val="en-GB"/>
        </w:rPr>
      </w:pPr>
      <w:bookmarkStart w:id="154" w:name="_Toc449532017"/>
      <w:bookmarkStart w:id="155" w:name="_Toc489267798"/>
      <w:bookmarkStart w:id="156" w:name="_Toc89441979"/>
      <w:r w:rsidRPr="00EB5AC6">
        <w:rPr>
          <w:lang w:val="en-GB"/>
        </w:rPr>
        <w:t>Product composition and formulation</w:t>
      </w:r>
      <w:bookmarkEnd w:id="154"/>
      <w:bookmarkEnd w:id="155"/>
      <w:bookmarkEnd w:id="156"/>
    </w:p>
    <w:p w14:paraId="020F6D42" w14:textId="77777777" w:rsidR="0022306E" w:rsidRPr="00EB5AC6" w:rsidRDefault="0022306E" w:rsidP="0022306E">
      <w:pPr>
        <w:pStyle w:val="Titre3"/>
        <w:spacing w:before="0"/>
        <w:ind w:left="1304"/>
        <w:rPr>
          <w:i/>
          <w:sz w:val="20"/>
          <w:szCs w:val="20"/>
        </w:rPr>
      </w:pPr>
      <w:bookmarkStart w:id="157" w:name="d0e353"/>
      <w:bookmarkStart w:id="158" w:name="_Toc449532018"/>
      <w:bookmarkStart w:id="159" w:name="_Toc489267799"/>
      <w:bookmarkStart w:id="160" w:name="_Toc89441980"/>
      <w:bookmarkEnd w:id="152"/>
      <w:r w:rsidRPr="00EB5AC6">
        <w:rPr>
          <w:sz w:val="20"/>
          <w:szCs w:val="20"/>
        </w:rPr>
        <w:t>Qualitative and quantitative information on the composition of the product</w:t>
      </w:r>
      <w:bookmarkEnd w:id="157"/>
      <w:bookmarkEnd w:id="158"/>
      <w:bookmarkEnd w:id="159"/>
      <w:bookmarkEnd w:id="160"/>
    </w:p>
    <w:tbl>
      <w:tblPr>
        <w:tblW w:w="9021" w:type="dxa"/>
        <w:tblInd w:w="45" w:type="dxa"/>
        <w:tblLayout w:type="fixed"/>
        <w:tblCellMar>
          <w:left w:w="0" w:type="dxa"/>
          <w:right w:w="0" w:type="dxa"/>
        </w:tblCellMar>
        <w:tblLook w:val="0000" w:firstRow="0" w:lastRow="0" w:firstColumn="0" w:lastColumn="0" w:noHBand="0" w:noVBand="0"/>
      </w:tblPr>
      <w:tblGrid>
        <w:gridCol w:w="1838"/>
        <w:gridCol w:w="1771"/>
        <w:gridCol w:w="1353"/>
        <w:gridCol w:w="1353"/>
        <w:gridCol w:w="1353"/>
        <w:gridCol w:w="1353"/>
      </w:tblGrid>
      <w:tr w:rsidR="0022306E" w:rsidRPr="00EB5AC6" w14:paraId="020F6D49" w14:textId="77777777" w:rsidTr="00087B16">
        <w:trPr>
          <w:tblHeader/>
        </w:trPr>
        <w:tc>
          <w:tcPr>
            <w:tcW w:w="183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20F6D43" w14:textId="77777777" w:rsidR="0022306E" w:rsidRPr="00EB5AC6" w:rsidRDefault="0022306E" w:rsidP="00087B16">
            <w:pPr>
              <w:jc w:val="center"/>
              <w:rPr>
                <w:rFonts w:ascii="Arial" w:hAnsi="Arial" w:cs="Arial"/>
                <w:sz w:val="20"/>
              </w:rPr>
            </w:pPr>
            <w:bookmarkStart w:id="161" w:name="d0e356"/>
            <w:r w:rsidRPr="00EB5AC6">
              <w:rPr>
                <w:rFonts w:ascii="Arial" w:hAnsi="Arial" w:cs="Arial"/>
                <w:b/>
                <w:sz w:val="20"/>
                <w:lang w:val="en-GB" w:eastAsia="en-GB"/>
              </w:rPr>
              <w:t>Common name</w:t>
            </w:r>
          </w:p>
        </w:tc>
        <w:tc>
          <w:tcPr>
            <w:tcW w:w="1771" w:type="dxa"/>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020F6D44" w14:textId="77777777" w:rsidR="0022306E" w:rsidRPr="00EB5AC6" w:rsidRDefault="0022306E" w:rsidP="00087B16">
            <w:pPr>
              <w:jc w:val="center"/>
              <w:rPr>
                <w:rFonts w:ascii="Arial" w:hAnsi="Arial" w:cs="Arial"/>
                <w:sz w:val="20"/>
              </w:rPr>
            </w:pPr>
            <w:r w:rsidRPr="00EB5AC6">
              <w:rPr>
                <w:rFonts w:ascii="Arial" w:hAnsi="Arial" w:cs="Arial"/>
                <w:b/>
                <w:sz w:val="20"/>
                <w:lang w:val="en-GB" w:eastAsia="en-GB"/>
              </w:rPr>
              <w:t>IUPAC name</w:t>
            </w:r>
          </w:p>
        </w:tc>
        <w:tc>
          <w:tcPr>
            <w:tcW w:w="1353" w:type="dxa"/>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020F6D45" w14:textId="77777777" w:rsidR="0022306E" w:rsidRPr="00EB5AC6" w:rsidRDefault="0022306E" w:rsidP="00087B16">
            <w:pPr>
              <w:jc w:val="center"/>
              <w:rPr>
                <w:rFonts w:ascii="Arial" w:hAnsi="Arial" w:cs="Arial"/>
                <w:sz w:val="20"/>
              </w:rPr>
            </w:pPr>
            <w:r w:rsidRPr="00EB5AC6">
              <w:rPr>
                <w:rFonts w:ascii="Arial" w:hAnsi="Arial" w:cs="Arial"/>
                <w:b/>
                <w:sz w:val="20"/>
                <w:lang w:val="en-GB" w:eastAsia="en-GB"/>
              </w:rPr>
              <w:t>Function</w:t>
            </w:r>
          </w:p>
        </w:tc>
        <w:tc>
          <w:tcPr>
            <w:tcW w:w="1353" w:type="dxa"/>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020F6D46" w14:textId="77777777" w:rsidR="0022306E" w:rsidRPr="00EB5AC6" w:rsidRDefault="0022306E" w:rsidP="00087B16">
            <w:pPr>
              <w:jc w:val="center"/>
              <w:rPr>
                <w:rFonts w:ascii="Arial" w:hAnsi="Arial" w:cs="Arial"/>
                <w:sz w:val="20"/>
              </w:rPr>
            </w:pPr>
            <w:r w:rsidRPr="00EB5AC6">
              <w:rPr>
                <w:rFonts w:ascii="Arial" w:hAnsi="Arial" w:cs="Arial"/>
                <w:b/>
                <w:sz w:val="20"/>
                <w:lang w:val="en-GB" w:eastAsia="en-GB"/>
              </w:rPr>
              <w:t>CAS number</w:t>
            </w:r>
          </w:p>
        </w:tc>
        <w:tc>
          <w:tcPr>
            <w:tcW w:w="1353" w:type="dxa"/>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020F6D47" w14:textId="77777777" w:rsidR="0022306E" w:rsidRPr="00EB5AC6" w:rsidRDefault="0022306E" w:rsidP="00087B16">
            <w:pPr>
              <w:jc w:val="center"/>
              <w:rPr>
                <w:rFonts w:ascii="Arial" w:hAnsi="Arial" w:cs="Arial"/>
                <w:sz w:val="20"/>
              </w:rPr>
            </w:pPr>
            <w:r w:rsidRPr="00EB5AC6">
              <w:rPr>
                <w:rFonts w:ascii="Arial" w:hAnsi="Arial" w:cs="Arial"/>
                <w:b/>
                <w:sz w:val="20"/>
                <w:lang w:val="en-GB" w:eastAsia="en-GB"/>
              </w:rPr>
              <w:t>EC number</w:t>
            </w:r>
          </w:p>
        </w:tc>
        <w:tc>
          <w:tcPr>
            <w:tcW w:w="1353" w:type="dxa"/>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020F6D48" w14:textId="77777777" w:rsidR="0022306E" w:rsidRPr="00EB5AC6" w:rsidRDefault="0022306E" w:rsidP="00087B16">
            <w:pPr>
              <w:jc w:val="center"/>
              <w:rPr>
                <w:rFonts w:ascii="Arial" w:hAnsi="Arial" w:cs="Arial"/>
                <w:sz w:val="20"/>
              </w:rPr>
            </w:pPr>
            <w:r w:rsidRPr="00EB5AC6">
              <w:rPr>
                <w:rFonts w:ascii="Arial" w:hAnsi="Arial" w:cs="Arial"/>
                <w:b/>
                <w:sz w:val="20"/>
                <w:lang w:val="en-GB" w:eastAsia="en-GB"/>
              </w:rPr>
              <w:t>Content (%)</w:t>
            </w:r>
          </w:p>
        </w:tc>
      </w:tr>
      <w:bookmarkEnd w:id="161"/>
      <w:tr w:rsidR="0022306E" w:rsidRPr="00EB5AC6" w14:paraId="020F6D50" w14:textId="77777777" w:rsidTr="00087B16">
        <w:tc>
          <w:tcPr>
            <w:tcW w:w="1838" w:type="dxa"/>
            <w:tcBorders>
              <w:top w:val="nil"/>
              <w:left w:val="single" w:sz="4" w:space="0" w:color="000000"/>
              <w:bottom w:val="single" w:sz="4" w:space="0" w:color="000000"/>
              <w:right w:val="single" w:sz="4" w:space="0" w:color="000000"/>
            </w:tcBorders>
            <w:tcMar>
              <w:top w:w="40" w:type="dxa"/>
              <w:left w:w="40" w:type="dxa"/>
              <w:bottom w:w="40" w:type="dxa"/>
              <w:right w:w="40" w:type="dxa"/>
            </w:tcMar>
            <w:vAlign w:val="center"/>
          </w:tcPr>
          <w:p w14:paraId="020F6D4A" w14:textId="77777777" w:rsidR="0022306E" w:rsidRPr="00EB5AC6" w:rsidRDefault="0022306E" w:rsidP="00087B16">
            <w:pPr>
              <w:jc w:val="center"/>
              <w:rPr>
                <w:rFonts w:ascii="Arial" w:hAnsi="Arial" w:cs="Arial"/>
                <w:sz w:val="20"/>
                <w:lang w:val="pl-PL"/>
              </w:rPr>
            </w:pPr>
            <w:r w:rsidRPr="00EB5AC6">
              <w:rPr>
                <w:rFonts w:ascii="Arial" w:hAnsi="Arial" w:cs="Arial"/>
                <w:sz w:val="20"/>
                <w:lang w:val="pl-PL"/>
              </w:rPr>
              <w:t>Difenacoum</w:t>
            </w:r>
          </w:p>
        </w:tc>
        <w:tc>
          <w:tcPr>
            <w:tcW w:w="1771" w:type="dxa"/>
            <w:tcBorders>
              <w:top w:val="nil"/>
              <w:left w:val="nil"/>
              <w:bottom w:val="single" w:sz="4" w:space="0" w:color="000000"/>
              <w:right w:val="single" w:sz="4" w:space="0" w:color="000000"/>
            </w:tcBorders>
            <w:tcMar>
              <w:top w:w="40" w:type="dxa"/>
              <w:left w:w="40" w:type="dxa"/>
              <w:bottom w:w="40" w:type="dxa"/>
              <w:right w:w="40" w:type="dxa"/>
            </w:tcMar>
            <w:vAlign w:val="center"/>
          </w:tcPr>
          <w:p w14:paraId="020F6D4B" w14:textId="77777777" w:rsidR="0022306E" w:rsidRPr="00EB5AC6" w:rsidRDefault="0022306E" w:rsidP="00087B16">
            <w:pPr>
              <w:jc w:val="center"/>
              <w:rPr>
                <w:rFonts w:ascii="Arial" w:hAnsi="Arial" w:cs="Arial"/>
                <w:sz w:val="20"/>
              </w:rPr>
            </w:pPr>
            <w:r w:rsidRPr="00EB5AC6">
              <w:rPr>
                <w:rFonts w:ascii="Arial" w:hAnsi="Arial" w:cs="Arial"/>
                <w:sz w:val="20"/>
              </w:rPr>
              <w:t>3-(3-biphenyl-4-yl-1,2,3,4- tetrahydro-1-naphthyl)-4- hydroxycoumarin</w:t>
            </w:r>
          </w:p>
        </w:tc>
        <w:tc>
          <w:tcPr>
            <w:tcW w:w="1353" w:type="dxa"/>
            <w:tcBorders>
              <w:top w:val="nil"/>
              <w:left w:val="nil"/>
              <w:bottom w:val="single" w:sz="4" w:space="0" w:color="000000"/>
              <w:right w:val="single" w:sz="4" w:space="0" w:color="000000"/>
            </w:tcBorders>
            <w:tcMar>
              <w:top w:w="40" w:type="dxa"/>
              <w:left w:w="40" w:type="dxa"/>
              <w:bottom w:w="40" w:type="dxa"/>
              <w:right w:w="40" w:type="dxa"/>
            </w:tcMar>
            <w:vAlign w:val="center"/>
          </w:tcPr>
          <w:p w14:paraId="020F6D4C" w14:textId="77777777" w:rsidR="0022306E" w:rsidRPr="00EB5AC6" w:rsidRDefault="0022306E" w:rsidP="00087B16">
            <w:pPr>
              <w:jc w:val="center"/>
              <w:rPr>
                <w:rFonts w:ascii="Arial" w:hAnsi="Arial" w:cs="Arial"/>
                <w:sz w:val="20"/>
              </w:rPr>
            </w:pPr>
            <w:r w:rsidRPr="00EB5AC6">
              <w:rPr>
                <w:rFonts w:ascii="Arial" w:hAnsi="Arial" w:cs="Arial"/>
                <w:sz w:val="20"/>
              </w:rPr>
              <w:t>Active substance</w:t>
            </w:r>
          </w:p>
        </w:tc>
        <w:tc>
          <w:tcPr>
            <w:tcW w:w="1353" w:type="dxa"/>
            <w:tcBorders>
              <w:top w:val="nil"/>
              <w:left w:val="nil"/>
              <w:bottom w:val="single" w:sz="4" w:space="0" w:color="000000"/>
              <w:right w:val="single" w:sz="4" w:space="0" w:color="000000"/>
            </w:tcBorders>
            <w:tcMar>
              <w:top w:w="40" w:type="dxa"/>
              <w:left w:w="40" w:type="dxa"/>
              <w:bottom w:w="40" w:type="dxa"/>
              <w:right w:w="40" w:type="dxa"/>
            </w:tcMar>
            <w:vAlign w:val="center"/>
          </w:tcPr>
          <w:p w14:paraId="020F6D4D" w14:textId="77777777" w:rsidR="0022306E" w:rsidRPr="00EB5AC6" w:rsidRDefault="0022306E" w:rsidP="00087B16">
            <w:pPr>
              <w:jc w:val="center"/>
              <w:rPr>
                <w:rFonts w:ascii="Arial" w:hAnsi="Arial" w:cs="Arial"/>
                <w:sz w:val="20"/>
              </w:rPr>
            </w:pPr>
            <w:r w:rsidRPr="00EB5AC6">
              <w:rPr>
                <w:rFonts w:ascii="Arial" w:hAnsi="Arial" w:cs="Arial"/>
                <w:sz w:val="20"/>
              </w:rPr>
              <w:t>56073-07-5</w:t>
            </w:r>
          </w:p>
        </w:tc>
        <w:tc>
          <w:tcPr>
            <w:tcW w:w="1353" w:type="dxa"/>
            <w:tcBorders>
              <w:top w:val="nil"/>
              <w:left w:val="nil"/>
              <w:bottom w:val="single" w:sz="4" w:space="0" w:color="000000"/>
              <w:right w:val="single" w:sz="4" w:space="0" w:color="000000"/>
            </w:tcBorders>
            <w:tcMar>
              <w:top w:w="40" w:type="dxa"/>
              <w:left w:w="40" w:type="dxa"/>
              <w:bottom w:w="40" w:type="dxa"/>
              <w:right w:w="40" w:type="dxa"/>
            </w:tcMar>
            <w:vAlign w:val="center"/>
          </w:tcPr>
          <w:p w14:paraId="020F6D4E" w14:textId="77777777" w:rsidR="0022306E" w:rsidRPr="00EB5AC6" w:rsidRDefault="0022306E" w:rsidP="00087B16">
            <w:pPr>
              <w:jc w:val="center"/>
              <w:rPr>
                <w:rFonts w:ascii="Arial" w:hAnsi="Arial" w:cs="Arial"/>
                <w:sz w:val="20"/>
              </w:rPr>
            </w:pPr>
            <w:r w:rsidRPr="00EB5AC6">
              <w:rPr>
                <w:rFonts w:ascii="Arial" w:hAnsi="Arial" w:cs="Arial"/>
                <w:sz w:val="20"/>
              </w:rPr>
              <w:t>259-978-4</w:t>
            </w:r>
          </w:p>
        </w:tc>
        <w:tc>
          <w:tcPr>
            <w:tcW w:w="1353" w:type="dxa"/>
            <w:tcBorders>
              <w:top w:val="nil"/>
              <w:left w:val="nil"/>
              <w:bottom w:val="single" w:sz="4" w:space="0" w:color="000000"/>
              <w:right w:val="single" w:sz="4" w:space="0" w:color="000000"/>
            </w:tcBorders>
            <w:tcMar>
              <w:top w:w="40" w:type="dxa"/>
              <w:left w:w="40" w:type="dxa"/>
              <w:bottom w:w="40" w:type="dxa"/>
              <w:right w:w="40" w:type="dxa"/>
            </w:tcMar>
            <w:vAlign w:val="center"/>
          </w:tcPr>
          <w:p w14:paraId="020F6D4F" w14:textId="77777777" w:rsidR="0022306E" w:rsidRPr="00EB5AC6" w:rsidRDefault="0022306E" w:rsidP="00087B16">
            <w:pPr>
              <w:jc w:val="center"/>
              <w:rPr>
                <w:rFonts w:ascii="Arial" w:hAnsi="Arial" w:cs="Arial"/>
                <w:sz w:val="20"/>
              </w:rPr>
            </w:pPr>
            <w:r w:rsidRPr="00EB5AC6">
              <w:rPr>
                <w:rFonts w:ascii="Arial" w:hAnsi="Arial" w:cs="Arial"/>
                <w:sz w:val="20"/>
              </w:rPr>
              <w:t>0.005</w:t>
            </w:r>
          </w:p>
        </w:tc>
      </w:tr>
    </w:tbl>
    <w:p w14:paraId="020F6D51" w14:textId="77777777" w:rsidR="0022306E" w:rsidRPr="00EB5AC6" w:rsidRDefault="0022306E" w:rsidP="0022306E">
      <w:pPr>
        <w:pStyle w:val="Titre3"/>
        <w:ind w:left="1304"/>
        <w:rPr>
          <w:i/>
          <w:sz w:val="20"/>
          <w:szCs w:val="20"/>
        </w:rPr>
      </w:pPr>
      <w:bookmarkStart w:id="162" w:name="_Toc449532019"/>
      <w:bookmarkStart w:id="163" w:name="_Toc489267800"/>
      <w:bookmarkStart w:id="164" w:name="_Toc89441981"/>
      <w:bookmarkStart w:id="165" w:name="d0e437"/>
      <w:r w:rsidRPr="00EB5AC6">
        <w:rPr>
          <w:sz w:val="20"/>
          <w:szCs w:val="20"/>
        </w:rPr>
        <w:t>Type of formulation</w:t>
      </w:r>
      <w:bookmarkEnd w:id="162"/>
      <w:bookmarkEnd w:id="163"/>
      <w:bookmarkEnd w:id="164"/>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22306E" w:rsidRPr="00EB5AC6" w14:paraId="020F6D53" w14:textId="77777777" w:rsidTr="00087B16">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20F6D52" w14:textId="77777777" w:rsidR="0022306E" w:rsidRPr="00EB5AC6" w:rsidRDefault="009B7D6C" w:rsidP="00087B16">
            <w:pPr>
              <w:tabs>
                <w:tab w:val="left" w:pos="2655"/>
              </w:tabs>
            </w:pPr>
            <w:bookmarkStart w:id="166" w:name="d0e440"/>
            <w:bookmarkEnd w:id="165"/>
            <w:r w:rsidRPr="00112B69">
              <w:rPr>
                <w:rFonts w:ascii="Arial" w:hAnsi="Arial" w:cs="Arial"/>
                <w:sz w:val="20"/>
              </w:rPr>
              <w:t>Ready-to-use bait: grain</w:t>
            </w:r>
          </w:p>
        </w:tc>
      </w:tr>
    </w:tbl>
    <w:p w14:paraId="020F6D54" w14:textId="77777777" w:rsidR="0022306E" w:rsidRPr="00EB5AC6" w:rsidRDefault="0022306E" w:rsidP="0022306E">
      <w:pPr>
        <w:pStyle w:val="Titre1"/>
        <w:numPr>
          <w:ilvl w:val="0"/>
          <w:numId w:val="0"/>
        </w:numPr>
        <w:spacing w:before="0"/>
        <w:ind w:left="360"/>
      </w:pPr>
      <w:bookmarkStart w:id="167" w:name="d0e452"/>
      <w:bookmarkEnd w:id="166"/>
    </w:p>
    <w:p w14:paraId="020F6D55" w14:textId="77777777" w:rsidR="0022306E" w:rsidRPr="00EB5AC6" w:rsidRDefault="0022306E" w:rsidP="0022306E">
      <w:pPr>
        <w:pStyle w:val="Titre20"/>
        <w:tabs>
          <w:tab w:val="clear" w:pos="1304"/>
        </w:tabs>
        <w:spacing w:before="0" w:after="120"/>
        <w:ind w:left="1276" w:hanging="992"/>
        <w:jc w:val="both"/>
        <w:rPr>
          <w:lang w:val="en-GB"/>
        </w:rPr>
      </w:pPr>
      <w:bookmarkStart w:id="168" w:name="_Toc449532020"/>
      <w:bookmarkStart w:id="169" w:name="_Toc489267801"/>
      <w:bookmarkStart w:id="170" w:name="_Toc89441982"/>
      <w:r w:rsidRPr="00EB5AC6">
        <w:rPr>
          <w:lang w:val="en-GB"/>
        </w:rPr>
        <w:t>Hazard and precautionary statements according to Regulation (EC) 1272/2008</w:t>
      </w:r>
      <w:bookmarkEnd w:id="168"/>
      <w:bookmarkEnd w:id="169"/>
      <w:bookmarkEnd w:id="170"/>
      <w:r w:rsidRPr="00EB5AC6">
        <w:rPr>
          <w:lang w:val="en-GB"/>
        </w:rPr>
        <w:t xml:space="preserve"> </w:t>
      </w:r>
    </w:p>
    <w:tbl>
      <w:tblPr>
        <w:tblW w:w="9015" w:type="dxa"/>
        <w:jc w:val="center"/>
        <w:tblLayout w:type="fixed"/>
        <w:tblLook w:val="04A0" w:firstRow="1" w:lastRow="0" w:firstColumn="1" w:lastColumn="0" w:noHBand="0" w:noVBand="1"/>
      </w:tblPr>
      <w:tblGrid>
        <w:gridCol w:w="2606"/>
        <w:gridCol w:w="6409"/>
      </w:tblGrid>
      <w:tr w:rsidR="0022306E" w:rsidRPr="00EB5AC6" w14:paraId="020F6D57" w14:textId="77777777" w:rsidTr="00087B16">
        <w:trPr>
          <w:cantSplit/>
          <w:tblHeader/>
          <w:jc w:val="center"/>
        </w:trPr>
        <w:tc>
          <w:tcPr>
            <w:tcW w:w="9015" w:type="dxa"/>
            <w:gridSpan w:val="2"/>
            <w:tcBorders>
              <w:top w:val="single" w:sz="2" w:space="0" w:color="auto"/>
              <w:left w:val="single" w:sz="2" w:space="0" w:color="auto"/>
              <w:bottom w:val="single" w:sz="2" w:space="0" w:color="auto"/>
              <w:right w:val="single" w:sz="2" w:space="0" w:color="auto"/>
            </w:tcBorders>
            <w:hideMark/>
          </w:tcPr>
          <w:p w14:paraId="020F6D56" w14:textId="77777777" w:rsidR="0022306E" w:rsidRPr="00EB5AC6" w:rsidRDefault="0022306E" w:rsidP="00087B16">
            <w:pPr>
              <w:rPr>
                <w:rFonts w:ascii="Arial" w:hAnsi="Arial" w:cs="Arial"/>
                <w:b/>
                <w:sz w:val="20"/>
                <w:szCs w:val="20"/>
                <w:lang w:eastAsia="fi-FI"/>
              </w:rPr>
            </w:pPr>
            <w:r w:rsidRPr="00EB5AC6">
              <w:rPr>
                <w:rFonts w:ascii="Arial" w:hAnsi="Arial" w:cs="Arial"/>
                <w:b/>
                <w:szCs w:val="20"/>
                <w:lang w:eastAsia="en-US"/>
              </w:rPr>
              <w:t>Classification</w:t>
            </w:r>
          </w:p>
        </w:tc>
      </w:tr>
      <w:tr w:rsidR="0022306E" w:rsidRPr="00EB5AC6" w14:paraId="020F6D5B" w14:textId="77777777" w:rsidTr="00087B16">
        <w:trPr>
          <w:cantSplit/>
          <w:tblHeader/>
          <w:jc w:val="center"/>
        </w:trPr>
        <w:tc>
          <w:tcPr>
            <w:tcW w:w="2606" w:type="dxa"/>
            <w:tcBorders>
              <w:top w:val="single" w:sz="2" w:space="0" w:color="auto"/>
              <w:left w:val="single" w:sz="2" w:space="0" w:color="auto"/>
              <w:bottom w:val="single" w:sz="2" w:space="0" w:color="auto"/>
              <w:right w:val="single" w:sz="2" w:space="0" w:color="auto"/>
            </w:tcBorders>
            <w:hideMark/>
          </w:tcPr>
          <w:p w14:paraId="020F6D58" w14:textId="77777777" w:rsidR="0022306E" w:rsidRPr="00EB5AC6" w:rsidRDefault="0022306E" w:rsidP="00087B16">
            <w:pPr>
              <w:rPr>
                <w:rFonts w:ascii="Arial" w:hAnsi="Arial" w:cs="Arial"/>
                <w:sz w:val="20"/>
                <w:szCs w:val="20"/>
                <w:lang w:eastAsia="fi-FI"/>
              </w:rPr>
            </w:pPr>
            <w:r w:rsidRPr="00EB5AC6">
              <w:rPr>
                <w:rFonts w:ascii="Arial" w:hAnsi="Arial" w:cs="Arial"/>
                <w:sz w:val="20"/>
                <w:szCs w:val="20"/>
                <w:lang w:eastAsia="en-US"/>
              </w:rPr>
              <w:t>Hazard category</w:t>
            </w:r>
          </w:p>
        </w:tc>
        <w:tc>
          <w:tcPr>
            <w:tcW w:w="6409" w:type="dxa"/>
            <w:tcBorders>
              <w:top w:val="single" w:sz="2" w:space="0" w:color="auto"/>
              <w:left w:val="single" w:sz="2" w:space="0" w:color="auto"/>
              <w:bottom w:val="single" w:sz="2" w:space="0" w:color="auto"/>
              <w:right w:val="single" w:sz="2" w:space="0" w:color="auto"/>
            </w:tcBorders>
          </w:tcPr>
          <w:p w14:paraId="020F6D59" w14:textId="77777777" w:rsidR="00D63EB4" w:rsidRDefault="00D63EB4" w:rsidP="00D63EB4">
            <w:pPr>
              <w:spacing w:line="240" w:lineRule="auto"/>
              <w:ind w:right="281"/>
              <w:rPr>
                <w:rFonts w:ascii="Arial" w:hAnsi="Arial" w:cs="Arial"/>
                <w:sz w:val="20"/>
              </w:rPr>
            </w:pPr>
            <w:r w:rsidRPr="00D63EB4">
              <w:rPr>
                <w:rFonts w:ascii="Arial" w:hAnsi="Arial" w:cs="Arial"/>
                <w:sz w:val="20"/>
              </w:rPr>
              <w:t>Repr. 1B</w:t>
            </w:r>
            <w:r>
              <w:rPr>
                <w:rFonts w:ascii="Arial" w:hAnsi="Arial" w:cs="Arial"/>
                <w:sz w:val="20"/>
              </w:rPr>
              <w:t xml:space="preserve"> </w:t>
            </w:r>
            <w:r w:rsidRPr="00D63EB4">
              <w:rPr>
                <w:rFonts w:ascii="Arial" w:hAnsi="Arial" w:cs="Arial"/>
                <w:sz w:val="20"/>
              </w:rPr>
              <w:t xml:space="preserve"> </w:t>
            </w:r>
          </w:p>
          <w:p w14:paraId="020F6D5A" w14:textId="77777777" w:rsidR="0022306E" w:rsidRPr="00EB5AC6" w:rsidRDefault="00D63EB4" w:rsidP="00D63EB4">
            <w:pPr>
              <w:spacing w:line="240" w:lineRule="auto"/>
              <w:ind w:right="281"/>
              <w:rPr>
                <w:rFonts w:ascii="Arial" w:hAnsi="Arial" w:cs="Arial"/>
                <w:sz w:val="20"/>
                <w:szCs w:val="20"/>
                <w:lang w:eastAsia="fi-FI"/>
              </w:rPr>
            </w:pPr>
            <w:r w:rsidRPr="00D63EB4">
              <w:rPr>
                <w:rFonts w:ascii="Arial" w:hAnsi="Arial" w:cs="Arial"/>
                <w:sz w:val="20"/>
              </w:rPr>
              <w:t xml:space="preserve">STOT RE 2 </w:t>
            </w:r>
          </w:p>
        </w:tc>
      </w:tr>
      <w:tr w:rsidR="0022306E" w:rsidRPr="00EB5AC6" w14:paraId="020F6D5F" w14:textId="77777777" w:rsidTr="00087B16">
        <w:trPr>
          <w:cantSplit/>
          <w:tblHeader/>
          <w:jc w:val="center"/>
        </w:trPr>
        <w:tc>
          <w:tcPr>
            <w:tcW w:w="2606" w:type="dxa"/>
            <w:tcBorders>
              <w:top w:val="single" w:sz="2" w:space="0" w:color="auto"/>
              <w:left w:val="single" w:sz="2" w:space="0" w:color="auto"/>
              <w:bottom w:val="single" w:sz="2" w:space="0" w:color="auto"/>
              <w:right w:val="single" w:sz="2" w:space="0" w:color="auto"/>
            </w:tcBorders>
            <w:hideMark/>
          </w:tcPr>
          <w:p w14:paraId="020F6D5C" w14:textId="77777777" w:rsidR="0022306E" w:rsidRPr="00EB5AC6" w:rsidRDefault="0022306E" w:rsidP="00087B16">
            <w:pPr>
              <w:rPr>
                <w:rFonts w:ascii="Arial" w:hAnsi="Arial" w:cs="Arial"/>
                <w:sz w:val="20"/>
                <w:szCs w:val="20"/>
                <w:lang w:eastAsia="fi-FI"/>
              </w:rPr>
            </w:pPr>
            <w:r w:rsidRPr="00EB5AC6">
              <w:rPr>
                <w:rFonts w:ascii="Arial" w:hAnsi="Arial" w:cs="Arial"/>
                <w:sz w:val="20"/>
                <w:szCs w:val="20"/>
                <w:lang w:eastAsia="en-US"/>
              </w:rPr>
              <w:t>Hazard statement</w:t>
            </w:r>
          </w:p>
        </w:tc>
        <w:tc>
          <w:tcPr>
            <w:tcW w:w="6409" w:type="dxa"/>
            <w:tcBorders>
              <w:top w:val="single" w:sz="2" w:space="0" w:color="auto"/>
              <w:left w:val="single" w:sz="2" w:space="0" w:color="auto"/>
              <w:bottom w:val="single" w:sz="2" w:space="0" w:color="auto"/>
              <w:right w:val="single" w:sz="2" w:space="0" w:color="auto"/>
            </w:tcBorders>
          </w:tcPr>
          <w:p w14:paraId="020F6D5D" w14:textId="77777777" w:rsidR="0022306E" w:rsidRPr="00EB5AC6" w:rsidRDefault="0022306E" w:rsidP="00087B16">
            <w:pPr>
              <w:snapToGrid w:val="0"/>
              <w:rPr>
                <w:rFonts w:ascii="Arial" w:hAnsi="Arial" w:cs="Arial"/>
                <w:sz w:val="20"/>
                <w:szCs w:val="20"/>
                <w:lang w:val="en-US" w:eastAsia="fi-FI"/>
              </w:rPr>
            </w:pPr>
            <w:r w:rsidRPr="00EB5AC6">
              <w:rPr>
                <w:rFonts w:ascii="Arial" w:hAnsi="Arial" w:cs="Arial"/>
                <w:sz w:val="20"/>
                <w:szCs w:val="20"/>
                <w:lang w:val="en-US" w:eastAsia="fi-FI"/>
              </w:rPr>
              <w:t xml:space="preserve">H360D: </w:t>
            </w:r>
            <w:r w:rsidRPr="00EB5AC6">
              <w:rPr>
                <w:rFonts w:ascii="Arial" w:hAnsi="Arial" w:cs="Arial"/>
                <w:sz w:val="20"/>
                <w:szCs w:val="20"/>
              </w:rPr>
              <w:t xml:space="preserve"> May damage the unborn child</w:t>
            </w:r>
          </w:p>
          <w:p w14:paraId="020F6D5E" w14:textId="77777777" w:rsidR="0022306E" w:rsidRPr="00EB5AC6" w:rsidRDefault="0022306E" w:rsidP="00087B16">
            <w:pPr>
              <w:snapToGrid w:val="0"/>
              <w:rPr>
                <w:rFonts w:ascii="Arial" w:hAnsi="Arial" w:cs="Arial"/>
                <w:sz w:val="20"/>
                <w:szCs w:val="20"/>
                <w:lang w:eastAsia="fi-FI"/>
              </w:rPr>
            </w:pPr>
            <w:r w:rsidRPr="00EB5AC6">
              <w:rPr>
                <w:rFonts w:ascii="Arial" w:hAnsi="Arial" w:cs="Arial"/>
                <w:sz w:val="20"/>
                <w:szCs w:val="20"/>
                <w:lang w:val="en-US" w:eastAsia="fi-FI"/>
              </w:rPr>
              <w:t xml:space="preserve">H373: </w:t>
            </w:r>
            <w:r w:rsidRPr="00EB5AC6">
              <w:rPr>
                <w:rFonts w:ascii="Arial" w:hAnsi="Arial" w:cs="Arial"/>
                <w:sz w:val="20"/>
                <w:szCs w:val="20"/>
              </w:rPr>
              <w:t xml:space="preserve"> May cause damage to organs through prolonged or repeated exposure</w:t>
            </w:r>
          </w:p>
        </w:tc>
      </w:tr>
      <w:tr w:rsidR="0022306E" w:rsidRPr="00EB5AC6" w14:paraId="020F6D61" w14:textId="77777777" w:rsidTr="00087B16">
        <w:trPr>
          <w:cantSplit/>
          <w:tblHeader/>
          <w:jc w:val="center"/>
        </w:trPr>
        <w:tc>
          <w:tcPr>
            <w:tcW w:w="9015" w:type="dxa"/>
            <w:gridSpan w:val="2"/>
            <w:tcBorders>
              <w:top w:val="single" w:sz="2" w:space="0" w:color="auto"/>
              <w:left w:val="single" w:sz="2" w:space="0" w:color="auto"/>
              <w:bottom w:val="single" w:sz="2" w:space="0" w:color="auto"/>
              <w:right w:val="single" w:sz="2" w:space="0" w:color="auto"/>
            </w:tcBorders>
          </w:tcPr>
          <w:p w14:paraId="020F6D60" w14:textId="77777777" w:rsidR="0022306E" w:rsidRPr="00EB5AC6" w:rsidRDefault="0022306E" w:rsidP="00087B16">
            <w:pPr>
              <w:rPr>
                <w:rFonts w:ascii="Arial" w:hAnsi="Arial" w:cs="Arial"/>
                <w:sz w:val="20"/>
                <w:szCs w:val="20"/>
                <w:lang w:eastAsia="fi-FI"/>
              </w:rPr>
            </w:pPr>
          </w:p>
        </w:tc>
      </w:tr>
      <w:tr w:rsidR="0022306E" w:rsidRPr="00EB5AC6" w14:paraId="020F6D63" w14:textId="77777777" w:rsidTr="00087B16">
        <w:trPr>
          <w:cantSplit/>
          <w:tblHeader/>
          <w:jc w:val="center"/>
        </w:trPr>
        <w:tc>
          <w:tcPr>
            <w:tcW w:w="9015" w:type="dxa"/>
            <w:gridSpan w:val="2"/>
            <w:tcBorders>
              <w:top w:val="single" w:sz="2" w:space="0" w:color="auto"/>
              <w:left w:val="single" w:sz="2" w:space="0" w:color="auto"/>
              <w:bottom w:val="single" w:sz="2" w:space="0" w:color="auto"/>
              <w:right w:val="single" w:sz="2" w:space="0" w:color="auto"/>
            </w:tcBorders>
            <w:hideMark/>
          </w:tcPr>
          <w:p w14:paraId="020F6D62" w14:textId="77777777" w:rsidR="0022306E" w:rsidRPr="00EB5AC6" w:rsidRDefault="0022306E" w:rsidP="00087B16">
            <w:pPr>
              <w:rPr>
                <w:rFonts w:ascii="Arial" w:hAnsi="Arial" w:cs="Arial"/>
                <w:b/>
                <w:sz w:val="20"/>
                <w:szCs w:val="20"/>
                <w:lang w:eastAsia="fi-FI"/>
              </w:rPr>
            </w:pPr>
            <w:r w:rsidRPr="00EB5AC6">
              <w:rPr>
                <w:rFonts w:ascii="Arial" w:hAnsi="Arial" w:cs="Arial"/>
                <w:b/>
                <w:szCs w:val="20"/>
                <w:lang w:eastAsia="en-US"/>
              </w:rPr>
              <w:t>Labelling</w:t>
            </w:r>
          </w:p>
        </w:tc>
      </w:tr>
      <w:tr w:rsidR="0022306E" w:rsidRPr="00EB5AC6" w14:paraId="020F6D68" w14:textId="77777777" w:rsidTr="00087B16">
        <w:trPr>
          <w:cantSplit/>
          <w:tblHeader/>
          <w:jc w:val="center"/>
        </w:trPr>
        <w:tc>
          <w:tcPr>
            <w:tcW w:w="2606" w:type="dxa"/>
            <w:tcBorders>
              <w:top w:val="single" w:sz="2" w:space="0" w:color="auto"/>
              <w:left w:val="single" w:sz="2" w:space="0" w:color="auto"/>
              <w:bottom w:val="single" w:sz="2" w:space="0" w:color="auto"/>
              <w:right w:val="single" w:sz="2" w:space="0" w:color="auto"/>
            </w:tcBorders>
            <w:hideMark/>
          </w:tcPr>
          <w:p w14:paraId="020F6D64" w14:textId="77777777" w:rsidR="0022306E" w:rsidRPr="00EB5AC6" w:rsidRDefault="0022306E" w:rsidP="00087B16">
            <w:pPr>
              <w:rPr>
                <w:rFonts w:ascii="Arial" w:hAnsi="Arial" w:cs="Arial"/>
                <w:sz w:val="20"/>
                <w:szCs w:val="20"/>
                <w:lang w:eastAsia="en-US"/>
              </w:rPr>
            </w:pPr>
            <w:r w:rsidRPr="00EB5AC6">
              <w:rPr>
                <w:rFonts w:ascii="Arial" w:hAnsi="Arial" w:cs="Arial"/>
                <w:sz w:val="20"/>
                <w:szCs w:val="20"/>
                <w:lang w:eastAsia="en-US"/>
              </w:rPr>
              <w:t>Signal words</w:t>
            </w:r>
          </w:p>
        </w:tc>
        <w:tc>
          <w:tcPr>
            <w:tcW w:w="6409" w:type="dxa"/>
            <w:tcBorders>
              <w:top w:val="single" w:sz="2" w:space="0" w:color="auto"/>
              <w:left w:val="single" w:sz="2" w:space="0" w:color="auto"/>
              <w:bottom w:val="single" w:sz="2" w:space="0" w:color="auto"/>
              <w:right w:val="single" w:sz="2" w:space="0" w:color="auto"/>
            </w:tcBorders>
          </w:tcPr>
          <w:p w14:paraId="020F6D65" w14:textId="77777777" w:rsidR="0022306E" w:rsidRPr="00EB5AC6" w:rsidRDefault="0022306E" w:rsidP="00087B16">
            <w:pPr>
              <w:jc w:val="both"/>
              <w:rPr>
                <w:rFonts w:ascii="Arial" w:hAnsi="Arial" w:cs="Arial"/>
                <w:sz w:val="20"/>
                <w:szCs w:val="22"/>
              </w:rPr>
            </w:pPr>
            <w:r w:rsidRPr="00EB5AC6">
              <w:rPr>
                <w:rFonts w:ascii="Arial" w:hAnsi="Arial" w:cs="Arial"/>
                <w:sz w:val="20"/>
                <w:szCs w:val="22"/>
              </w:rPr>
              <w:t>Danger</w:t>
            </w:r>
          </w:p>
          <w:p w14:paraId="020F6D66" w14:textId="04172C5F" w:rsidR="0022306E" w:rsidRPr="00EB5AC6" w:rsidRDefault="00C80CA3" w:rsidP="00087B16">
            <w:pPr>
              <w:jc w:val="both"/>
              <w:rPr>
                <w:rFonts w:ascii="Arial" w:hAnsi="Arial" w:cs="Arial"/>
                <w:sz w:val="20"/>
              </w:rPr>
            </w:pPr>
            <w:r>
              <w:rPr>
                <w:rFonts w:ascii="Arial" w:hAnsi="Arial" w:cs="Arial"/>
                <w:noProof/>
                <w:sz w:val="20"/>
                <w:lang w:val="fr-FR" w:eastAsia="fr-FR"/>
              </w:rPr>
              <w:drawing>
                <wp:inline distT="0" distB="0" distL="0" distR="0" wp14:anchorId="020F7642" wp14:editId="0F09BFFE">
                  <wp:extent cx="926465" cy="1009650"/>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26465" cy="1009650"/>
                          </a:xfrm>
                          <a:prstGeom prst="rect">
                            <a:avLst/>
                          </a:prstGeom>
                          <a:noFill/>
                          <a:ln>
                            <a:noFill/>
                          </a:ln>
                        </pic:spPr>
                      </pic:pic>
                    </a:graphicData>
                  </a:graphic>
                </wp:inline>
              </w:drawing>
            </w:r>
          </w:p>
          <w:p w14:paraId="020F6D67" w14:textId="77777777" w:rsidR="0022306E" w:rsidRPr="00EB5AC6" w:rsidRDefault="0022306E" w:rsidP="00087B16">
            <w:pPr>
              <w:jc w:val="both"/>
              <w:rPr>
                <w:rFonts w:ascii="Arial" w:hAnsi="Arial" w:cs="Arial"/>
                <w:sz w:val="20"/>
                <w:szCs w:val="22"/>
              </w:rPr>
            </w:pPr>
            <w:r w:rsidRPr="00EB5AC6">
              <w:rPr>
                <w:rFonts w:ascii="Arial" w:hAnsi="Arial" w:cs="Arial"/>
                <w:sz w:val="20"/>
                <w:szCs w:val="22"/>
              </w:rPr>
              <w:t>GHS 08</w:t>
            </w:r>
          </w:p>
        </w:tc>
      </w:tr>
      <w:tr w:rsidR="0022306E" w:rsidRPr="00EB5AC6" w14:paraId="020F6D6C" w14:textId="77777777" w:rsidTr="00087B16">
        <w:trPr>
          <w:cantSplit/>
          <w:tblHeader/>
          <w:jc w:val="center"/>
        </w:trPr>
        <w:tc>
          <w:tcPr>
            <w:tcW w:w="2606" w:type="dxa"/>
            <w:tcBorders>
              <w:top w:val="single" w:sz="2" w:space="0" w:color="auto"/>
              <w:left w:val="single" w:sz="2" w:space="0" w:color="auto"/>
              <w:bottom w:val="single" w:sz="2" w:space="0" w:color="auto"/>
              <w:right w:val="single" w:sz="2" w:space="0" w:color="auto"/>
            </w:tcBorders>
            <w:hideMark/>
          </w:tcPr>
          <w:p w14:paraId="020F6D69" w14:textId="77777777" w:rsidR="0022306E" w:rsidRPr="00EB5AC6" w:rsidRDefault="0022306E" w:rsidP="00087B16">
            <w:pPr>
              <w:rPr>
                <w:rFonts w:ascii="Arial" w:hAnsi="Arial" w:cs="Arial"/>
                <w:sz w:val="20"/>
                <w:szCs w:val="20"/>
                <w:lang w:eastAsia="en-US"/>
              </w:rPr>
            </w:pPr>
            <w:r w:rsidRPr="00EB5AC6">
              <w:rPr>
                <w:rFonts w:ascii="Arial" w:hAnsi="Arial" w:cs="Arial"/>
                <w:sz w:val="20"/>
                <w:szCs w:val="20"/>
                <w:lang w:eastAsia="en-US"/>
              </w:rPr>
              <w:t>Hazard statements</w:t>
            </w:r>
          </w:p>
        </w:tc>
        <w:tc>
          <w:tcPr>
            <w:tcW w:w="6409" w:type="dxa"/>
            <w:tcBorders>
              <w:top w:val="single" w:sz="2" w:space="0" w:color="auto"/>
              <w:left w:val="single" w:sz="2" w:space="0" w:color="auto"/>
              <w:bottom w:val="single" w:sz="2" w:space="0" w:color="auto"/>
              <w:right w:val="single" w:sz="2" w:space="0" w:color="auto"/>
            </w:tcBorders>
          </w:tcPr>
          <w:p w14:paraId="020F6D6A" w14:textId="77777777" w:rsidR="0022306E" w:rsidRPr="00EB5AC6" w:rsidRDefault="0022306E" w:rsidP="00087B16">
            <w:pPr>
              <w:spacing w:line="276" w:lineRule="auto"/>
              <w:jc w:val="both"/>
              <w:rPr>
                <w:rFonts w:ascii="Arial" w:hAnsi="Arial" w:cs="Arial"/>
                <w:sz w:val="20"/>
                <w:szCs w:val="22"/>
              </w:rPr>
            </w:pPr>
            <w:r w:rsidRPr="00EB5AC6">
              <w:rPr>
                <w:rFonts w:ascii="Arial" w:hAnsi="Arial" w:cs="Arial"/>
                <w:sz w:val="20"/>
                <w:szCs w:val="22"/>
              </w:rPr>
              <w:t>H360D: May damage the unborn child</w:t>
            </w:r>
          </w:p>
          <w:p w14:paraId="020F6D6B" w14:textId="77777777" w:rsidR="0022306E" w:rsidRPr="00EB5AC6" w:rsidRDefault="0022306E" w:rsidP="00087B16">
            <w:pPr>
              <w:spacing w:line="276" w:lineRule="auto"/>
              <w:jc w:val="both"/>
              <w:rPr>
                <w:rFonts w:ascii="Arial" w:hAnsi="Arial" w:cs="Arial"/>
                <w:sz w:val="20"/>
                <w:szCs w:val="22"/>
              </w:rPr>
            </w:pPr>
            <w:r w:rsidRPr="00EB5AC6">
              <w:rPr>
                <w:rFonts w:ascii="Arial" w:hAnsi="Arial" w:cs="Arial"/>
                <w:sz w:val="20"/>
                <w:szCs w:val="22"/>
              </w:rPr>
              <w:t>H373: May cause damage to organs through prolonged or repeated exposure</w:t>
            </w:r>
          </w:p>
        </w:tc>
      </w:tr>
      <w:tr w:rsidR="0022306E" w:rsidRPr="00EB5AC6" w14:paraId="020F6D76" w14:textId="77777777" w:rsidTr="00087B16">
        <w:trPr>
          <w:cantSplit/>
          <w:tblHeader/>
          <w:jc w:val="center"/>
        </w:trPr>
        <w:tc>
          <w:tcPr>
            <w:tcW w:w="2606" w:type="dxa"/>
            <w:tcBorders>
              <w:top w:val="single" w:sz="2" w:space="0" w:color="auto"/>
              <w:left w:val="single" w:sz="2" w:space="0" w:color="auto"/>
              <w:bottom w:val="single" w:sz="2" w:space="0" w:color="auto"/>
              <w:right w:val="single" w:sz="2" w:space="0" w:color="auto"/>
            </w:tcBorders>
            <w:hideMark/>
          </w:tcPr>
          <w:p w14:paraId="020F6D6D" w14:textId="77777777" w:rsidR="0022306E" w:rsidRPr="00EB5AC6" w:rsidRDefault="0022306E" w:rsidP="00087B16">
            <w:pPr>
              <w:rPr>
                <w:rFonts w:ascii="Arial" w:hAnsi="Arial" w:cs="Arial"/>
                <w:sz w:val="20"/>
                <w:szCs w:val="20"/>
                <w:lang w:eastAsia="en-US"/>
              </w:rPr>
            </w:pPr>
            <w:r w:rsidRPr="00EB5AC6">
              <w:rPr>
                <w:rFonts w:ascii="Arial" w:hAnsi="Arial" w:cs="Arial"/>
                <w:sz w:val="20"/>
                <w:szCs w:val="20"/>
                <w:lang w:eastAsia="en-US"/>
              </w:rPr>
              <w:t>Precautionary statements</w:t>
            </w:r>
          </w:p>
        </w:tc>
        <w:tc>
          <w:tcPr>
            <w:tcW w:w="6409" w:type="dxa"/>
            <w:tcBorders>
              <w:top w:val="single" w:sz="2" w:space="0" w:color="auto"/>
              <w:left w:val="single" w:sz="2" w:space="0" w:color="auto"/>
              <w:bottom w:val="single" w:sz="2" w:space="0" w:color="auto"/>
              <w:right w:val="single" w:sz="2" w:space="0" w:color="auto"/>
            </w:tcBorders>
          </w:tcPr>
          <w:p w14:paraId="020F6D6E" w14:textId="77777777" w:rsidR="0022306E" w:rsidRPr="00EB5AC6" w:rsidRDefault="0022306E" w:rsidP="00087B16">
            <w:pPr>
              <w:autoSpaceDE w:val="0"/>
              <w:autoSpaceDN w:val="0"/>
              <w:adjustRightInd w:val="0"/>
              <w:spacing w:line="276" w:lineRule="auto"/>
              <w:ind w:left="34"/>
              <w:rPr>
                <w:rFonts w:ascii="Arial" w:hAnsi="Arial" w:cs="Arial"/>
                <w:sz w:val="20"/>
                <w:szCs w:val="22"/>
                <w:lang w:eastAsia="fi-FI"/>
              </w:rPr>
            </w:pPr>
            <w:r w:rsidRPr="00EB5AC6">
              <w:rPr>
                <w:rFonts w:ascii="Arial" w:hAnsi="Arial" w:cs="Arial"/>
                <w:sz w:val="20"/>
                <w:szCs w:val="22"/>
                <w:lang w:eastAsia="fi-FI"/>
              </w:rPr>
              <w:t xml:space="preserve">P201: </w:t>
            </w:r>
            <w:r w:rsidRPr="00EB5AC6">
              <w:rPr>
                <w:rFonts w:ascii="Arial" w:hAnsi="Arial" w:cs="Arial"/>
                <w:sz w:val="20"/>
                <w:lang w:val="en"/>
              </w:rPr>
              <w:t>Obtain special instructions before use.</w:t>
            </w:r>
          </w:p>
          <w:p w14:paraId="020F6D6F" w14:textId="77777777" w:rsidR="0022306E" w:rsidRPr="00EB5AC6" w:rsidRDefault="0022306E" w:rsidP="00087B16">
            <w:pPr>
              <w:autoSpaceDE w:val="0"/>
              <w:autoSpaceDN w:val="0"/>
              <w:adjustRightInd w:val="0"/>
              <w:spacing w:line="276" w:lineRule="auto"/>
              <w:ind w:left="34"/>
              <w:rPr>
                <w:rFonts w:ascii="Arial" w:hAnsi="Arial" w:cs="Arial"/>
                <w:sz w:val="20"/>
                <w:szCs w:val="22"/>
                <w:lang w:eastAsia="fi-FI"/>
              </w:rPr>
            </w:pPr>
            <w:r w:rsidRPr="00EB5AC6">
              <w:rPr>
                <w:rFonts w:ascii="Arial" w:hAnsi="Arial" w:cs="Arial"/>
                <w:sz w:val="20"/>
                <w:szCs w:val="22"/>
                <w:lang w:eastAsia="fi-FI"/>
              </w:rPr>
              <w:t xml:space="preserve">P202: </w:t>
            </w:r>
            <w:r w:rsidRPr="00EB5AC6">
              <w:rPr>
                <w:rFonts w:ascii="Arial" w:hAnsi="Arial" w:cs="Arial"/>
                <w:sz w:val="20"/>
                <w:lang w:val="en"/>
              </w:rPr>
              <w:t>Do not handle until all safety precautions have been read and understood.</w:t>
            </w:r>
          </w:p>
          <w:p w14:paraId="020F6D70" w14:textId="77777777" w:rsidR="0022306E" w:rsidRPr="00EB5AC6" w:rsidRDefault="0022306E" w:rsidP="00087B16">
            <w:pPr>
              <w:autoSpaceDE w:val="0"/>
              <w:autoSpaceDN w:val="0"/>
              <w:adjustRightInd w:val="0"/>
              <w:spacing w:line="276" w:lineRule="auto"/>
              <w:ind w:left="34"/>
              <w:rPr>
                <w:rFonts w:ascii="Arial" w:hAnsi="Arial" w:cs="Arial"/>
                <w:sz w:val="20"/>
                <w:szCs w:val="22"/>
                <w:lang w:eastAsia="fi-FI"/>
              </w:rPr>
            </w:pPr>
            <w:r w:rsidRPr="00EB5AC6">
              <w:rPr>
                <w:rFonts w:ascii="Arial" w:hAnsi="Arial" w:cs="Arial"/>
                <w:sz w:val="20"/>
                <w:szCs w:val="22"/>
                <w:lang w:eastAsia="fi-FI"/>
              </w:rPr>
              <w:t xml:space="preserve">P260: </w:t>
            </w:r>
            <w:r w:rsidRPr="00EB5AC6">
              <w:rPr>
                <w:rFonts w:ascii="Arial" w:hAnsi="Arial" w:cs="Arial"/>
                <w:sz w:val="20"/>
                <w:lang w:val="en"/>
              </w:rPr>
              <w:t>Do not breathe dust/fumes/gas/mist/vapours/spray.</w:t>
            </w:r>
          </w:p>
          <w:p w14:paraId="020F6D71" w14:textId="77777777" w:rsidR="0022306E" w:rsidRPr="00EB5AC6" w:rsidRDefault="0022306E" w:rsidP="00087B16">
            <w:pPr>
              <w:autoSpaceDE w:val="0"/>
              <w:autoSpaceDN w:val="0"/>
              <w:adjustRightInd w:val="0"/>
              <w:spacing w:line="276" w:lineRule="auto"/>
              <w:ind w:left="34"/>
              <w:rPr>
                <w:rFonts w:ascii="Arial" w:hAnsi="Arial" w:cs="Arial"/>
                <w:sz w:val="20"/>
                <w:szCs w:val="22"/>
                <w:lang w:eastAsia="fi-FI"/>
              </w:rPr>
            </w:pPr>
            <w:r w:rsidRPr="00EB5AC6">
              <w:rPr>
                <w:rFonts w:ascii="Arial" w:hAnsi="Arial" w:cs="Arial"/>
                <w:sz w:val="20"/>
                <w:szCs w:val="22"/>
                <w:lang w:eastAsia="fi-FI"/>
              </w:rPr>
              <w:t xml:space="preserve">P280: </w:t>
            </w:r>
            <w:r w:rsidRPr="00EB5AC6">
              <w:rPr>
                <w:rFonts w:ascii="Arial" w:hAnsi="Arial" w:cs="Arial"/>
                <w:sz w:val="20"/>
                <w:lang w:val="en"/>
              </w:rPr>
              <w:t>Wear protective gloves/protective clothing/eye protection/face protection.</w:t>
            </w:r>
          </w:p>
          <w:p w14:paraId="020F6D72" w14:textId="77777777" w:rsidR="00566429" w:rsidRDefault="0022306E" w:rsidP="00087B16">
            <w:pPr>
              <w:autoSpaceDE w:val="0"/>
              <w:autoSpaceDN w:val="0"/>
              <w:adjustRightInd w:val="0"/>
              <w:spacing w:line="276" w:lineRule="auto"/>
              <w:ind w:left="34"/>
              <w:rPr>
                <w:rFonts w:ascii="Arial" w:hAnsi="Arial" w:cs="Arial"/>
                <w:sz w:val="20"/>
                <w:lang w:val="en"/>
              </w:rPr>
            </w:pPr>
            <w:r w:rsidRPr="00EB5AC6">
              <w:rPr>
                <w:rFonts w:ascii="Arial" w:hAnsi="Arial" w:cs="Arial"/>
                <w:sz w:val="20"/>
                <w:szCs w:val="22"/>
                <w:lang w:eastAsia="fi-FI"/>
              </w:rPr>
              <w:t xml:space="preserve">P308 + P313: </w:t>
            </w:r>
            <w:r w:rsidRPr="00EB5AC6">
              <w:rPr>
                <w:rFonts w:ascii="Arial" w:hAnsi="Arial" w:cs="Arial"/>
                <w:sz w:val="20"/>
                <w:lang w:val="en"/>
              </w:rPr>
              <w:t>If exposed</w:t>
            </w:r>
            <w:r w:rsidR="00566429">
              <w:rPr>
                <w:rFonts w:ascii="Arial" w:hAnsi="Arial" w:cs="Arial"/>
                <w:sz w:val="20"/>
                <w:lang w:val="en"/>
              </w:rPr>
              <w:t xml:space="preserve"> or concerned: Get medical advice/attention</w:t>
            </w:r>
            <w:r w:rsidR="00566429" w:rsidRPr="00EB5AC6">
              <w:rPr>
                <w:rFonts w:ascii="Arial" w:hAnsi="Arial" w:cs="Arial"/>
                <w:sz w:val="20"/>
                <w:lang w:val="en"/>
              </w:rPr>
              <w:t>.</w:t>
            </w:r>
          </w:p>
          <w:p w14:paraId="020F6D73" w14:textId="77777777" w:rsidR="0022306E" w:rsidRPr="00EB5AC6" w:rsidRDefault="0022306E" w:rsidP="00087B16">
            <w:pPr>
              <w:autoSpaceDE w:val="0"/>
              <w:autoSpaceDN w:val="0"/>
              <w:adjustRightInd w:val="0"/>
              <w:spacing w:line="276" w:lineRule="auto"/>
              <w:ind w:left="34"/>
              <w:rPr>
                <w:rFonts w:ascii="Arial" w:hAnsi="Arial" w:cs="Arial"/>
                <w:sz w:val="20"/>
                <w:szCs w:val="22"/>
                <w:lang w:eastAsia="fi-FI"/>
              </w:rPr>
            </w:pPr>
            <w:r w:rsidRPr="00EB5AC6">
              <w:rPr>
                <w:rFonts w:ascii="Arial" w:hAnsi="Arial" w:cs="Arial"/>
                <w:sz w:val="20"/>
                <w:szCs w:val="22"/>
                <w:lang w:eastAsia="fi-FI"/>
              </w:rPr>
              <w:t xml:space="preserve">P314: </w:t>
            </w:r>
            <w:r w:rsidRPr="00EB5AC6">
              <w:rPr>
                <w:rFonts w:ascii="Arial" w:hAnsi="Arial" w:cs="Arial"/>
                <w:sz w:val="20"/>
                <w:lang w:val="en"/>
              </w:rPr>
              <w:t>Get medical advice/attention if you feel unwell.</w:t>
            </w:r>
          </w:p>
          <w:p w14:paraId="020F6D74" w14:textId="77777777" w:rsidR="0022306E" w:rsidRPr="00EB5AC6" w:rsidRDefault="0022306E" w:rsidP="00087B16">
            <w:pPr>
              <w:autoSpaceDE w:val="0"/>
              <w:autoSpaceDN w:val="0"/>
              <w:adjustRightInd w:val="0"/>
              <w:spacing w:line="276" w:lineRule="auto"/>
              <w:ind w:left="34"/>
              <w:rPr>
                <w:rFonts w:ascii="Arial" w:hAnsi="Arial" w:cs="Arial"/>
                <w:sz w:val="20"/>
                <w:szCs w:val="22"/>
                <w:lang w:eastAsia="fi-FI"/>
              </w:rPr>
            </w:pPr>
            <w:r w:rsidRPr="00EB5AC6">
              <w:rPr>
                <w:rFonts w:ascii="Arial" w:hAnsi="Arial" w:cs="Arial"/>
                <w:sz w:val="20"/>
                <w:szCs w:val="22"/>
                <w:lang w:eastAsia="fi-FI"/>
              </w:rPr>
              <w:t xml:space="preserve">P405: </w:t>
            </w:r>
            <w:r w:rsidRPr="00EB5AC6">
              <w:rPr>
                <w:rFonts w:ascii="Arial" w:hAnsi="Arial" w:cs="Arial"/>
                <w:sz w:val="20"/>
                <w:lang w:val="en"/>
              </w:rPr>
              <w:t>Store locked up.</w:t>
            </w:r>
          </w:p>
          <w:p w14:paraId="020F6D75" w14:textId="77777777" w:rsidR="0022306E" w:rsidRPr="00EB5AC6" w:rsidRDefault="0022306E" w:rsidP="00087B16">
            <w:pPr>
              <w:autoSpaceDE w:val="0"/>
              <w:autoSpaceDN w:val="0"/>
              <w:adjustRightInd w:val="0"/>
              <w:spacing w:line="276" w:lineRule="auto"/>
              <w:ind w:left="34"/>
              <w:rPr>
                <w:rFonts w:ascii="Arial" w:hAnsi="Arial" w:cs="Arial"/>
                <w:sz w:val="20"/>
                <w:szCs w:val="22"/>
                <w:lang w:eastAsia="fi-FI"/>
              </w:rPr>
            </w:pPr>
            <w:r w:rsidRPr="00EB5AC6">
              <w:rPr>
                <w:rFonts w:ascii="Arial" w:hAnsi="Arial" w:cs="Arial"/>
                <w:sz w:val="20"/>
                <w:szCs w:val="22"/>
                <w:lang w:eastAsia="fi-FI"/>
              </w:rPr>
              <w:t xml:space="preserve">P501: </w:t>
            </w:r>
            <w:r w:rsidRPr="00EB5AC6">
              <w:rPr>
                <w:rFonts w:ascii="Arial" w:hAnsi="Arial" w:cs="Arial"/>
                <w:sz w:val="20"/>
                <w:lang w:val="en"/>
              </w:rPr>
              <w:t>Dispose of contents/container to … [</w:t>
            </w:r>
            <w:r w:rsidRPr="00EB5AC6">
              <w:rPr>
                <w:rFonts w:ascii="Arial" w:hAnsi="Arial" w:cs="Arial"/>
                <w:i/>
                <w:iCs/>
                <w:sz w:val="20"/>
                <w:lang w:val="en"/>
              </w:rPr>
              <w:t>… in accordance with local/regional/national/international regulation]</w:t>
            </w:r>
          </w:p>
        </w:tc>
      </w:tr>
      <w:tr w:rsidR="0022306E" w:rsidRPr="00EB5AC6" w14:paraId="020F6D78" w14:textId="77777777" w:rsidTr="00087B16">
        <w:trPr>
          <w:cantSplit/>
          <w:tblHeader/>
          <w:jc w:val="center"/>
        </w:trPr>
        <w:tc>
          <w:tcPr>
            <w:tcW w:w="9015" w:type="dxa"/>
            <w:gridSpan w:val="2"/>
            <w:tcBorders>
              <w:top w:val="single" w:sz="2" w:space="0" w:color="auto"/>
              <w:left w:val="single" w:sz="2" w:space="0" w:color="auto"/>
              <w:bottom w:val="single" w:sz="2" w:space="0" w:color="auto"/>
              <w:right w:val="single" w:sz="2" w:space="0" w:color="auto"/>
            </w:tcBorders>
          </w:tcPr>
          <w:p w14:paraId="020F6D77" w14:textId="77777777" w:rsidR="0022306E" w:rsidRPr="00EB5AC6" w:rsidRDefault="0022306E" w:rsidP="00087B16">
            <w:pPr>
              <w:rPr>
                <w:rFonts w:ascii="Arial" w:hAnsi="Arial" w:cs="Arial"/>
                <w:sz w:val="20"/>
                <w:szCs w:val="20"/>
                <w:lang w:eastAsia="fi-FI"/>
              </w:rPr>
            </w:pPr>
          </w:p>
        </w:tc>
      </w:tr>
      <w:tr w:rsidR="0022306E" w:rsidRPr="00EB5AC6" w14:paraId="020F6D7B" w14:textId="77777777" w:rsidTr="00087B16">
        <w:trPr>
          <w:cantSplit/>
          <w:tblHeader/>
          <w:jc w:val="center"/>
        </w:trPr>
        <w:tc>
          <w:tcPr>
            <w:tcW w:w="2606" w:type="dxa"/>
            <w:tcBorders>
              <w:top w:val="single" w:sz="2" w:space="0" w:color="auto"/>
              <w:left w:val="single" w:sz="2" w:space="0" w:color="auto"/>
              <w:bottom w:val="single" w:sz="2" w:space="0" w:color="auto"/>
              <w:right w:val="single" w:sz="2" w:space="0" w:color="auto"/>
            </w:tcBorders>
            <w:hideMark/>
          </w:tcPr>
          <w:p w14:paraId="020F6D79" w14:textId="77777777" w:rsidR="0022306E" w:rsidRPr="00EB5AC6" w:rsidRDefault="0022306E" w:rsidP="00087B16">
            <w:pPr>
              <w:rPr>
                <w:rFonts w:ascii="Arial" w:hAnsi="Arial" w:cs="Arial"/>
                <w:sz w:val="20"/>
                <w:szCs w:val="20"/>
                <w:lang w:eastAsia="fi-FI"/>
              </w:rPr>
            </w:pPr>
            <w:r w:rsidRPr="00EB5AC6">
              <w:rPr>
                <w:rFonts w:ascii="Arial" w:hAnsi="Arial" w:cs="Arial"/>
                <w:sz w:val="20"/>
                <w:szCs w:val="20"/>
                <w:lang w:eastAsia="en-US"/>
              </w:rPr>
              <w:t>Note</w:t>
            </w:r>
          </w:p>
        </w:tc>
        <w:tc>
          <w:tcPr>
            <w:tcW w:w="6409" w:type="dxa"/>
            <w:tcBorders>
              <w:top w:val="single" w:sz="2" w:space="0" w:color="auto"/>
              <w:left w:val="single" w:sz="2" w:space="0" w:color="auto"/>
              <w:bottom w:val="single" w:sz="2" w:space="0" w:color="auto"/>
              <w:right w:val="single" w:sz="2" w:space="0" w:color="auto"/>
            </w:tcBorders>
          </w:tcPr>
          <w:p w14:paraId="020F6D7A" w14:textId="77777777" w:rsidR="0022306E" w:rsidRPr="00EB5AC6" w:rsidRDefault="0022306E" w:rsidP="00087B16">
            <w:pPr>
              <w:rPr>
                <w:rFonts w:ascii="Arial" w:hAnsi="Arial" w:cs="Arial"/>
                <w:b/>
                <w:sz w:val="20"/>
                <w:szCs w:val="20"/>
                <w:lang w:eastAsia="fi-FI"/>
              </w:rPr>
            </w:pPr>
            <w:r w:rsidRPr="00EB5AC6">
              <w:rPr>
                <w:rFonts w:ascii="Arial" w:hAnsi="Arial" w:cs="Arial"/>
                <w:b/>
                <w:sz w:val="20"/>
                <w:szCs w:val="20"/>
                <w:lang w:eastAsia="fi-FI"/>
              </w:rPr>
              <w:t>-</w:t>
            </w:r>
          </w:p>
        </w:tc>
      </w:tr>
    </w:tbl>
    <w:p w14:paraId="020F6D7C" w14:textId="77777777" w:rsidR="0022306E" w:rsidRPr="00EB5AC6" w:rsidRDefault="0022306E" w:rsidP="0022306E">
      <w:pPr>
        <w:pStyle w:val="Titre1"/>
        <w:numPr>
          <w:ilvl w:val="0"/>
          <w:numId w:val="0"/>
        </w:numPr>
        <w:spacing w:before="0"/>
        <w:ind w:left="360"/>
      </w:pPr>
    </w:p>
    <w:p w14:paraId="020F6D7D" w14:textId="77777777" w:rsidR="0022306E" w:rsidRPr="00EB5AC6" w:rsidRDefault="0022306E" w:rsidP="0022306E">
      <w:pPr>
        <w:pStyle w:val="Titre20"/>
        <w:tabs>
          <w:tab w:val="clear" w:pos="1304"/>
        </w:tabs>
        <w:spacing w:before="0" w:after="120"/>
        <w:ind w:left="1418" w:hanging="1134"/>
        <w:jc w:val="both"/>
        <w:rPr>
          <w:lang w:val="en-GB"/>
        </w:rPr>
      </w:pPr>
      <w:bookmarkStart w:id="171" w:name="_Toc449532021"/>
      <w:bookmarkStart w:id="172" w:name="_Toc489267802"/>
      <w:bookmarkStart w:id="173" w:name="_Toc89441983"/>
      <w:r w:rsidRPr="00EB5AC6">
        <w:t>Authorised use(s)</w:t>
      </w:r>
      <w:bookmarkEnd w:id="171"/>
      <w:bookmarkEnd w:id="172"/>
      <w:bookmarkEnd w:id="173"/>
    </w:p>
    <w:p w14:paraId="020F6D7E" w14:textId="77777777" w:rsidR="0022306E" w:rsidRDefault="0022306E" w:rsidP="0022306E">
      <w:pPr>
        <w:pStyle w:val="Titre3"/>
        <w:spacing w:before="0"/>
        <w:ind w:left="1304"/>
        <w:jc w:val="both"/>
        <w:rPr>
          <w:sz w:val="20"/>
          <w:szCs w:val="20"/>
        </w:rPr>
      </w:pPr>
      <w:bookmarkStart w:id="174" w:name="_Toc89441984"/>
      <w:bookmarkStart w:id="175" w:name="_Toc489267803"/>
      <w:r w:rsidRPr="00EB5AC6">
        <w:rPr>
          <w:sz w:val="20"/>
          <w:szCs w:val="20"/>
        </w:rPr>
        <w:t>Use description</w:t>
      </w:r>
      <w:bookmarkEnd w:id="174"/>
      <w:r>
        <w:rPr>
          <w:sz w:val="20"/>
          <w:szCs w:val="20"/>
        </w:rPr>
        <w:t xml:space="preserve"> </w:t>
      </w:r>
      <w:bookmarkEnd w:id="175"/>
    </w:p>
    <w:p w14:paraId="020F6D7F" w14:textId="77777777" w:rsidR="009B7D6C" w:rsidRPr="00143633" w:rsidRDefault="009B7D6C" w:rsidP="009B7D6C">
      <w:pPr>
        <w:pStyle w:val="Lgende"/>
        <w:spacing w:after="120"/>
        <w:rPr>
          <w:rFonts w:ascii="Arial" w:hAnsi="Arial" w:cs="Arial"/>
          <w:lang w:val="en-GB"/>
        </w:rPr>
      </w:pPr>
      <w:bookmarkStart w:id="176" w:name="d0e455"/>
      <w:r w:rsidRPr="00143633">
        <w:rPr>
          <w:rFonts w:ascii="Arial" w:hAnsi="Arial" w:cs="Arial"/>
          <w:lang w:val="en-GB"/>
        </w:rPr>
        <w:t xml:space="preserve">Table </w:t>
      </w:r>
      <w:r w:rsidRPr="00143633">
        <w:rPr>
          <w:rFonts w:ascii="Arial" w:hAnsi="Arial" w:cs="Arial"/>
        </w:rPr>
        <w:fldChar w:fldCharType="begin"/>
      </w:r>
      <w:r w:rsidRPr="00143633">
        <w:rPr>
          <w:rFonts w:ascii="Arial" w:hAnsi="Arial" w:cs="Arial"/>
          <w:lang w:val="en-GB"/>
        </w:rPr>
        <w:instrText xml:space="preserve"> SEQ Table \* ARABIC </w:instrText>
      </w:r>
      <w:r w:rsidRPr="00143633">
        <w:rPr>
          <w:rFonts w:ascii="Arial" w:hAnsi="Arial" w:cs="Arial"/>
        </w:rPr>
        <w:fldChar w:fldCharType="separate"/>
      </w:r>
      <w:r>
        <w:rPr>
          <w:rFonts w:ascii="Arial" w:hAnsi="Arial" w:cs="Arial"/>
          <w:noProof/>
          <w:lang w:val="en-GB"/>
        </w:rPr>
        <w:t>4</w:t>
      </w:r>
      <w:r w:rsidRPr="00143633">
        <w:rPr>
          <w:rFonts w:ascii="Arial" w:hAnsi="Arial" w:cs="Arial"/>
        </w:rPr>
        <w:fldChar w:fldCharType="end"/>
      </w:r>
      <w:r w:rsidRPr="00143633">
        <w:rPr>
          <w:rFonts w:ascii="Arial" w:hAnsi="Arial" w:cs="Arial"/>
          <w:lang w:val="en-GB"/>
        </w:rPr>
        <w:t xml:space="preserve">. Use # 1 – House mice and/or rats – trained professionals – indoor </w:t>
      </w:r>
    </w:p>
    <w:tbl>
      <w:tblPr>
        <w:tblW w:w="9025" w:type="dxa"/>
        <w:tblInd w:w="45" w:type="dxa"/>
        <w:tblLayout w:type="fixed"/>
        <w:tblCellMar>
          <w:left w:w="0" w:type="dxa"/>
          <w:right w:w="0" w:type="dxa"/>
        </w:tblCellMar>
        <w:tblLook w:val="0000" w:firstRow="0" w:lastRow="0" w:firstColumn="0" w:lastColumn="0" w:noHBand="0" w:noVBand="0"/>
      </w:tblPr>
      <w:tblGrid>
        <w:gridCol w:w="2707"/>
        <w:gridCol w:w="6318"/>
      </w:tblGrid>
      <w:tr w:rsidR="009B7D6C" w:rsidRPr="00143633" w14:paraId="020F6D82" w14:textId="77777777" w:rsidTr="0028647C">
        <w:tc>
          <w:tcPr>
            <w:tcW w:w="270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bookmarkEnd w:id="176"/>
          <w:p w14:paraId="020F6D80" w14:textId="77777777" w:rsidR="009B7D6C" w:rsidRPr="00143633" w:rsidRDefault="009B7D6C" w:rsidP="0028647C">
            <w:pPr>
              <w:rPr>
                <w:rFonts w:ascii="Arial" w:hAnsi="Arial" w:cs="Arial"/>
                <w:b/>
                <w:sz w:val="20"/>
                <w:szCs w:val="20"/>
                <w:lang w:val="en-GB"/>
              </w:rPr>
            </w:pPr>
            <w:r w:rsidRPr="00143633">
              <w:rPr>
                <w:rFonts w:ascii="Arial" w:hAnsi="Arial" w:cs="Arial"/>
                <w:b/>
                <w:bCs/>
                <w:sz w:val="20"/>
                <w:szCs w:val="20"/>
                <w:lang w:val="en-GB" w:eastAsia="en-GB"/>
              </w:rPr>
              <w:t>Product Type</w:t>
            </w:r>
          </w:p>
        </w:tc>
        <w:tc>
          <w:tcPr>
            <w:tcW w:w="6318" w:type="dxa"/>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020F6D81" w14:textId="77777777" w:rsidR="009B7D6C" w:rsidRPr="00143633" w:rsidRDefault="009B7D6C" w:rsidP="0028647C">
            <w:pPr>
              <w:rPr>
                <w:rFonts w:ascii="Arial" w:hAnsi="Arial" w:cs="Arial"/>
                <w:sz w:val="20"/>
                <w:szCs w:val="20"/>
                <w:lang w:val="en-GB"/>
              </w:rPr>
            </w:pPr>
            <w:r w:rsidRPr="00143633">
              <w:rPr>
                <w:rFonts w:ascii="Arial" w:hAnsi="Arial" w:cs="Arial"/>
                <w:sz w:val="20"/>
                <w:szCs w:val="20"/>
                <w:lang w:val="en-GB"/>
              </w:rPr>
              <w:t>14</w:t>
            </w:r>
          </w:p>
        </w:tc>
      </w:tr>
      <w:tr w:rsidR="009B7D6C" w:rsidRPr="00143633" w14:paraId="020F6D85" w14:textId="77777777" w:rsidTr="0028647C">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020F6D83" w14:textId="77777777" w:rsidR="009B7D6C" w:rsidRPr="00143633" w:rsidRDefault="009B7D6C" w:rsidP="0028647C">
            <w:pPr>
              <w:rPr>
                <w:rFonts w:ascii="Arial" w:hAnsi="Arial" w:cs="Arial"/>
                <w:b/>
                <w:sz w:val="20"/>
                <w:szCs w:val="20"/>
                <w:lang w:val="en-GB"/>
              </w:rPr>
            </w:pPr>
            <w:r w:rsidRPr="00143633">
              <w:rPr>
                <w:rFonts w:ascii="Arial" w:hAnsi="Arial" w:cs="Arial"/>
                <w:b/>
                <w:bCs/>
                <w:sz w:val="20"/>
                <w:szCs w:val="20"/>
                <w:lang w:val="en-GB" w:eastAsia="en-GB"/>
              </w:rPr>
              <w:t>Where relevant, an exact description of the authorised use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020F6D84" w14:textId="77777777" w:rsidR="009B7D6C" w:rsidRPr="00143633" w:rsidRDefault="009B7D6C" w:rsidP="0028647C">
            <w:pPr>
              <w:rPr>
                <w:rFonts w:ascii="Arial" w:hAnsi="Arial" w:cs="Arial"/>
                <w:sz w:val="20"/>
                <w:szCs w:val="20"/>
                <w:lang w:val="en-GB"/>
              </w:rPr>
            </w:pPr>
            <w:r w:rsidRPr="00143633">
              <w:rPr>
                <w:rFonts w:ascii="Arial" w:hAnsi="Arial" w:cs="Arial"/>
                <w:sz w:val="20"/>
                <w:szCs w:val="20"/>
                <w:lang w:val="en-GB"/>
              </w:rPr>
              <w:t xml:space="preserve">Not relevant for rodenticides </w:t>
            </w:r>
          </w:p>
        </w:tc>
      </w:tr>
      <w:tr w:rsidR="009B7D6C" w:rsidRPr="00143633" w14:paraId="020F6D8A" w14:textId="77777777" w:rsidTr="000B06CC">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020F6D86" w14:textId="77777777" w:rsidR="009B7D6C" w:rsidRPr="00143633" w:rsidRDefault="009B7D6C" w:rsidP="0028647C">
            <w:pPr>
              <w:rPr>
                <w:rFonts w:ascii="Arial" w:hAnsi="Arial" w:cs="Arial"/>
                <w:b/>
                <w:sz w:val="20"/>
                <w:szCs w:val="20"/>
                <w:lang w:val="en-GB"/>
              </w:rPr>
            </w:pPr>
            <w:r w:rsidRPr="00143633">
              <w:rPr>
                <w:rFonts w:ascii="Arial" w:hAnsi="Arial" w:cs="Arial"/>
                <w:b/>
                <w:bCs/>
                <w:sz w:val="20"/>
                <w:szCs w:val="20"/>
                <w:lang w:val="en-GB" w:eastAsia="en-GB"/>
              </w:rPr>
              <w:t>Target organism(s) (including development stage)</w:t>
            </w:r>
          </w:p>
        </w:tc>
        <w:tc>
          <w:tcPr>
            <w:tcW w:w="6318" w:type="dxa"/>
            <w:tcBorders>
              <w:top w:val="nil"/>
              <w:left w:val="nil"/>
              <w:bottom w:val="single" w:sz="4" w:space="0" w:color="000000"/>
              <w:right w:val="single" w:sz="4" w:space="0" w:color="000000"/>
            </w:tcBorders>
            <w:shd w:val="clear" w:color="auto" w:fill="auto"/>
            <w:tcMar>
              <w:top w:w="40" w:type="dxa"/>
              <w:left w:w="40" w:type="dxa"/>
              <w:bottom w:w="40" w:type="dxa"/>
              <w:right w:w="40" w:type="dxa"/>
            </w:tcMar>
          </w:tcPr>
          <w:p w14:paraId="020F6D87" w14:textId="77777777" w:rsidR="009B7D6C" w:rsidRPr="00143633" w:rsidRDefault="009B7D6C" w:rsidP="002A2300">
            <w:pPr>
              <w:rPr>
                <w:rFonts w:ascii="Arial" w:hAnsi="Arial" w:cs="Arial"/>
                <w:sz w:val="20"/>
                <w:szCs w:val="20"/>
                <w:lang w:val="en-GB"/>
              </w:rPr>
            </w:pPr>
            <w:r w:rsidRPr="00546BC7">
              <w:rPr>
                <w:rFonts w:ascii="Arial" w:hAnsi="Arial" w:cs="Arial"/>
                <w:i/>
                <w:sz w:val="20"/>
                <w:szCs w:val="20"/>
                <w:lang w:val="en-GB"/>
              </w:rPr>
              <w:t xml:space="preserve">Mus musculus </w:t>
            </w:r>
            <w:r w:rsidRPr="00143633">
              <w:rPr>
                <w:rFonts w:ascii="Arial" w:hAnsi="Arial" w:cs="Arial"/>
                <w:sz w:val="20"/>
                <w:szCs w:val="20"/>
                <w:lang w:val="en-GB"/>
              </w:rPr>
              <w:t xml:space="preserve">(house mice)      </w:t>
            </w:r>
          </w:p>
          <w:p w14:paraId="020F6D88" w14:textId="77777777" w:rsidR="009B7D6C" w:rsidRPr="00143633" w:rsidRDefault="009B7D6C" w:rsidP="002A2300">
            <w:pPr>
              <w:rPr>
                <w:rFonts w:ascii="Arial" w:hAnsi="Arial" w:cs="Arial"/>
                <w:sz w:val="20"/>
                <w:szCs w:val="20"/>
                <w:lang w:val="en-GB"/>
              </w:rPr>
            </w:pPr>
            <w:r w:rsidRPr="00143633">
              <w:rPr>
                <w:rFonts w:ascii="Arial" w:hAnsi="Arial" w:cs="Arial"/>
                <w:i/>
                <w:sz w:val="20"/>
                <w:szCs w:val="20"/>
                <w:lang w:val="en-GB"/>
              </w:rPr>
              <w:t>Rattus norvegicus</w:t>
            </w:r>
            <w:r w:rsidRPr="00143633">
              <w:rPr>
                <w:rFonts w:ascii="Arial" w:hAnsi="Arial" w:cs="Arial"/>
                <w:sz w:val="20"/>
                <w:szCs w:val="20"/>
                <w:lang w:val="en-GB"/>
              </w:rPr>
              <w:t xml:space="preserve"> (brown rat)   </w:t>
            </w:r>
          </w:p>
          <w:p w14:paraId="020F6D89" w14:textId="77777777" w:rsidR="009B7D6C" w:rsidRPr="00143633" w:rsidRDefault="009B7D6C" w:rsidP="002A2300">
            <w:pPr>
              <w:rPr>
                <w:rFonts w:ascii="Arial" w:hAnsi="Arial" w:cs="Arial"/>
                <w:sz w:val="20"/>
                <w:szCs w:val="20"/>
                <w:lang w:val="en-GB"/>
              </w:rPr>
            </w:pPr>
            <w:r w:rsidRPr="004232BC">
              <w:rPr>
                <w:rFonts w:ascii="Arial" w:hAnsi="Arial" w:cs="Arial"/>
                <w:i/>
                <w:sz w:val="20"/>
                <w:szCs w:val="20"/>
                <w:lang w:val="en-GB"/>
              </w:rPr>
              <w:t>Rattus rattus</w:t>
            </w:r>
            <w:r w:rsidRPr="004232BC">
              <w:rPr>
                <w:rFonts w:ascii="Arial" w:hAnsi="Arial" w:cs="Arial"/>
                <w:sz w:val="20"/>
                <w:szCs w:val="20"/>
                <w:lang w:val="en-GB"/>
              </w:rPr>
              <w:t xml:space="preserve"> (black or roof rat)</w:t>
            </w:r>
          </w:p>
        </w:tc>
      </w:tr>
      <w:tr w:rsidR="009B7D6C" w:rsidRPr="00143633" w14:paraId="020F6D8D" w14:textId="77777777" w:rsidTr="000B06CC">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020F6D8B" w14:textId="77777777" w:rsidR="009B7D6C" w:rsidRPr="00143633" w:rsidRDefault="009B7D6C" w:rsidP="0028647C">
            <w:pPr>
              <w:rPr>
                <w:rFonts w:ascii="Arial" w:hAnsi="Arial" w:cs="Arial"/>
                <w:b/>
                <w:sz w:val="20"/>
                <w:szCs w:val="20"/>
              </w:rPr>
            </w:pPr>
            <w:r w:rsidRPr="00143633">
              <w:rPr>
                <w:rFonts w:ascii="Arial" w:hAnsi="Arial" w:cs="Arial"/>
                <w:b/>
                <w:bCs/>
                <w:sz w:val="20"/>
                <w:szCs w:val="20"/>
                <w:lang w:val="en-GB" w:eastAsia="en-GB"/>
              </w:rPr>
              <w:t>Field(s) of use</w:t>
            </w:r>
          </w:p>
        </w:tc>
        <w:tc>
          <w:tcPr>
            <w:tcW w:w="6318" w:type="dxa"/>
            <w:tcBorders>
              <w:top w:val="nil"/>
              <w:left w:val="nil"/>
              <w:bottom w:val="single" w:sz="4" w:space="0" w:color="000000"/>
              <w:right w:val="single" w:sz="4" w:space="0" w:color="000000"/>
            </w:tcBorders>
            <w:shd w:val="clear" w:color="auto" w:fill="auto"/>
            <w:tcMar>
              <w:top w:w="40" w:type="dxa"/>
              <w:left w:w="40" w:type="dxa"/>
              <w:bottom w:w="40" w:type="dxa"/>
              <w:right w:w="40" w:type="dxa"/>
            </w:tcMar>
          </w:tcPr>
          <w:p w14:paraId="020F6D8C" w14:textId="77777777" w:rsidR="009B7D6C" w:rsidRPr="00143633" w:rsidRDefault="009B7D6C" w:rsidP="0028647C">
            <w:pPr>
              <w:rPr>
                <w:rFonts w:ascii="Arial" w:hAnsi="Arial" w:cs="Arial"/>
                <w:sz w:val="20"/>
                <w:szCs w:val="20"/>
                <w:lang w:val="en-GB"/>
              </w:rPr>
            </w:pPr>
            <w:r w:rsidRPr="00143633">
              <w:rPr>
                <w:rFonts w:ascii="Arial" w:hAnsi="Arial" w:cs="Arial"/>
                <w:sz w:val="20"/>
                <w:szCs w:val="20"/>
                <w:lang w:val="en-GB"/>
              </w:rPr>
              <w:t xml:space="preserve">Indoor  </w:t>
            </w:r>
          </w:p>
        </w:tc>
      </w:tr>
      <w:tr w:rsidR="009B7D6C" w:rsidRPr="00143633" w14:paraId="020F6D92" w14:textId="77777777" w:rsidTr="000B06CC">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020F6D8E" w14:textId="77777777" w:rsidR="009B7D6C" w:rsidRPr="00143633" w:rsidRDefault="009B7D6C" w:rsidP="0028647C">
            <w:pPr>
              <w:rPr>
                <w:rFonts w:ascii="Arial" w:hAnsi="Arial" w:cs="Arial"/>
                <w:b/>
                <w:sz w:val="20"/>
                <w:szCs w:val="20"/>
              </w:rPr>
            </w:pPr>
            <w:r w:rsidRPr="00143633">
              <w:rPr>
                <w:rFonts w:ascii="Arial" w:hAnsi="Arial" w:cs="Arial"/>
                <w:b/>
                <w:bCs/>
                <w:sz w:val="20"/>
                <w:szCs w:val="20"/>
                <w:lang w:val="en-GB" w:eastAsia="en-GB"/>
              </w:rPr>
              <w:t>Application method(s)</w:t>
            </w:r>
          </w:p>
        </w:tc>
        <w:tc>
          <w:tcPr>
            <w:tcW w:w="6318" w:type="dxa"/>
            <w:tcBorders>
              <w:top w:val="nil"/>
              <w:left w:val="nil"/>
              <w:bottom w:val="single" w:sz="4" w:space="0" w:color="000000"/>
              <w:right w:val="single" w:sz="4" w:space="0" w:color="000000"/>
            </w:tcBorders>
            <w:shd w:val="clear" w:color="auto" w:fill="auto"/>
            <w:tcMar>
              <w:top w:w="40" w:type="dxa"/>
              <w:left w:w="40" w:type="dxa"/>
              <w:bottom w:w="40" w:type="dxa"/>
              <w:right w:w="40" w:type="dxa"/>
            </w:tcMar>
          </w:tcPr>
          <w:p w14:paraId="020F6D8F" w14:textId="77777777" w:rsidR="009B7D6C" w:rsidRPr="00143633" w:rsidRDefault="009B7D6C" w:rsidP="0028647C">
            <w:pPr>
              <w:rPr>
                <w:rFonts w:ascii="Arial" w:hAnsi="Arial" w:cs="Arial"/>
                <w:sz w:val="20"/>
                <w:szCs w:val="20"/>
                <w:lang w:val="en-GB"/>
              </w:rPr>
            </w:pPr>
            <w:r w:rsidRPr="00143633">
              <w:rPr>
                <w:rFonts w:ascii="Arial" w:hAnsi="Arial" w:cs="Arial"/>
                <w:sz w:val="20"/>
                <w:szCs w:val="20"/>
                <w:lang w:val="en-GB"/>
              </w:rPr>
              <w:t>Bait formulations:</w:t>
            </w:r>
          </w:p>
          <w:p w14:paraId="020F6D90" w14:textId="77777777" w:rsidR="009B7D6C" w:rsidRPr="00143633" w:rsidRDefault="009B7D6C" w:rsidP="0028647C">
            <w:pPr>
              <w:rPr>
                <w:rFonts w:ascii="Arial" w:hAnsi="Arial" w:cs="Arial"/>
                <w:sz w:val="20"/>
                <w:szCs w:val="20"/>
                <w:lang w:val="en-GB"/>
              </w:rPr>
            </w:pPr>
            <w:r w:rsidRPr="00143633">
              <w:rPr>
                <w:rFonts w:ascii="Arial" w:hAnsi="Arial" w:cs="Arial"/>
                <w:sz w:val="20"/>
                <w:szCs w:val="20"/>
                <w:lang w:val="en-GB"/>
              </w:rPr>
              <w:lastRenderedPageBreak/>
              <w:t>- Ready-to-use bait to be used in tamper-resistant bait stations</w:t>
            </w:r>
            <w:r w:rsidRPr="00143633">
              <w:rPr>
                <w:rStyle w:val="Appelnotedebasdep"/>
                <w:rFonts w:ascii="Arial" w:hAnsi="Arial" w:cs="Arial"/>
                <w:sz w:val="20"/>
                <w:szCs w:val="20"/>
                <w:lang w:val="en-GB"/>
              </w:rPr>
              <w:footnoteReference w:id="13"/>
            </w:r>
            <w:r w:rsidRPr="00143633">
              <w:rPr>
                <w:rFonts w:ascii="Arial" w:hAnsi="Arial" w:cs="Arial"/>
                <w:sz w:val="20"/>
                <w:szCs w:val="20"/>
                <w:lang w:val="en-GB"/>
              </w:rPr>
              <w:t xml:space="preserve"> </w:t>
            </w:r>
          </w:p>
          <w:p w14:paraId="020F6D91" w14:textId="77777777" w:rsidR="009B7D6C" w:rsidRPr="00143633" w:rsidRDefault="009B7D6C" w:rsidP="0028647C">
            <w:pPr>
              <w:rPr>
                <w:rFonts w:ascii="Arial" w:hAnsi="Arial" w:cs="Arial"/>
                <w:sz w:val="20"/>
                <w:szCs w:val="20"/>
                <w:lang w:val="en-GB"/>
              </w:rPr>
            </w:pPr>
            <w:r w:rsidRPr="00143633">
              <w:rPr>
                <w:rFonts w:ascii="Arial" w:hAnsi="Arial" w:cs="Arial"/>
                <w:sz w:val="20"/>
                <w:szCs w:val="20"/>
                <w:lang w:val="en-GB"/>
              </w:rPr>
              <w:t xml:space="preserve">- </w:t>
            </w:r>
            <w:r w:rsidRPr="00143633">
              <w:rPr>
                <w:rFonts w:ascii="Arial" w:hAnsi="Arial" w:cs="Arial"/>
                <w:i/>
                <w:sz w:val="20"/>
                <w:szCs w:val="20"/>
                <w:lang w:val="en-GB"/>
              </w:rPr>
              <w:t xml:space="preserve">[Covered and protected baiting points] </w:t>
            </w:r>
          </w:p>
        </w:tc>
      </w:tr>
      <w:tr w:rsidR="009B7D6C" w:rsidRPr="00143633" w14:paraId="020F6D97" w14:textId="77777777" w:rsidTr="000B06CC">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020F6D93" w14:textId="77777777" w:rsidR="009B7D6C" w:rsidRPr="00143633" w:rsidRDefault="009B7D6C" w:rsidP="0028647C">
            <w:pPr>
              <w:rPr>
                <w:rFonts w:ascii="Arial" w:hAnsi="Arial" w:cs="Arial"/>
                <w:b/>
                <w:sz w:val="20"/>
                <w:szCs w:val="20"/>
                <w:lang w:val="en-GB"/>
              </w:rPr>
            </w:pPr>
            <w:r w:rsidRPr="00143633">
              <w:rPr>
                <w:rFonts w:ascii="Arial" w:hAnsi="Arial" w:cs="Arial"/>
                <w:b/>
                <w:bCs/>
                <w:sz w:val="20"/>
                <w:szCs w:val="20"/>
                <w:lang w:val="en-GB" w:eastAsia="en-GB"/>
              </w:rPr>
              <w:lastRenderedPageBreak/>
              <w:t>Application rate(s) and frequency</w:t>
            </w:r>
          </w:p>
        </w:tc>
        <w:tc>
          <w:tcPr>
            <w:tcW w:w="6318" w:type="dxa"/>
            <w:tcBorders>
              <w:top w:val="nil"/>
              <w:left w:val="nil"/>
              <w:bottom w:val="single" w:sz="4" w:space="0" w:color="000000"/>
              <w:right w:val="single" w:sz="4" w:space="0" w:color="000000"/>
            </w:tcBorders>
            <w:shd w:val="clear" w:color="auto" w:fill="auto"/>
            <w:tcMar>
              <w:top w:w="40" w:type="dxa"/>
              <w:left w:w="40" w:type="dxa"/>
              <w:bottom w:w="40" w:type="dxa"/>
              <w:right w:w="40" w:type="dxa"/>
            </w:tcMar>
          </w:tcPr>
          <w:p w14:paraId="020F6D94" w14:textId="77777777" w:rsidR="009B7D6C" w:rsidRPr="00143633" w:rsidRDefault="009B7D6C" w:rsidP="0028647C">
            <w:pPr>
              <w:rPr>
                <w:rFonts w:ascii="Arial" w:hAnsi="Arial" w:cs="Arial"/>
                <w:sz w:val="20"/>
                <w:szCs w:val="20"/>
                <w:lang w:val="en-GB"/>
              </w:rPr>
            </w:pPr>
            <w:r w:rsidRPr="00143633">
              <w:rPr>
                <w:rFonts w:ascii="Arial" w:hAnsi="Arial" w:cs="Arial"/>
                <w:sz w:val="20"/>
                <w:szCs w:val="20"/>
                <w:lang w:val="en-GB"/>
              </w:rPr>
              <w:t>Bait products:</w:t>
            </w:r>
          </w:p>
          <w:p w14:paraId="020F6D95" w14:textId="77777777" w:rsidR="009B7D6C" w:rsidRPr="00143633" w:rsidRDefault="009B7D6C" w:rsidP="0028647C">
            <w:pPr>
              <w:rPr>
                <w:rFonts w:ascii="Arial" w:hAnsi="Arial" w:cs="Arial"/>
                <w:sz w:val="20"/>
                <w:szCs w:val="20"/>
                <w:lang w:val="en-GB"/>
              </w:rPr>
            </w:pPr>
            <w:r>
              <w:rPr>
                <w:rFonts w:ascii="Arial" w:hAnsi="Arial" w:cs="Arial"/>
                <w:sz w:val="20"/>
                <w:szCs w:val="20"/>
                <w:lang w:val="en-GB"/>
              </w:rPr>
              <w:t>Rats: 200</w:t>
            </w:r>
            <w:r w:rsidRPr="00143633">
              <w:rPr>
                <w:rFonts w:ascii="Arial" w:hAnsi="Arial" w:cs="Arial"/>
                <w:sz w:val="20"/>
                <w:szCs w:val="20"/>
                <w:lang w:val="en-GB"/>
              </w:rPr>
              <w:t xml:space="preserve"> g of bait per baiting point. </w:t>
            </w:r>
          </w:p>
          <w:p w14:paraId="020F6D96" w14:textId="77777777" w:rsidR="009B7D6C" w:rsidRPr="004232BC" w:rsidRDefault="009B7D6C" w:rsidP="00566429">
            <w:pPr>
              <w:rPr>
                <w:rFonts w:ascii="Arial" w:hAnsi="Arial" w:cs="Arial"/>
                <w:sz w:val="20"/>
                <w:szCs w:val="20"/>
                <w:lang w:val="en-GB"/>
              </w:rPr>
            </w:pPr>
            <w:r>
              <w:rPr>
                <w:rFonts w:ascii="Arial" w:hAnsi="Arial" w:cs="Arial"/>
                <w:sz w:val="20"/>
                <w:szCs w:val="20"/>
                <w:lang w:val="en-GB"/>
              </w:rPr>
              <w:t xml:space="preserve">Mice: 40 </w:t>
            </w:r>
            <w:r w:rsidRPr="00143633">
              <w:rPr>
                <w:rFonts w:ascii="Arial" w:hAnsi="Arial" w:cs="Arial"/>
                <w:sz w:val="20"/>
                <w:szCs w:val="20"/>
                <w:lang w:val="en-GB"/>
              </w:rPr>
              <w:t>g of bait per baitin</w:t>
            </w:r>
            <w:r>
              <w:rPr>
                <w:rFonts w:ascii="Arial" w:hAnsi="Arial" w:cs="Arial"/>
                <w:sz w:val="20"/>
                <w:szCs w:val="20"/>
                <w:lang w:val="en-GB"/>
              </w:rPr>
              <w:t xml:space="preserve">g point. </w:t>
            </w:r>
          </w:p>
        </w:tc>
      </w:tr>
      <w:tr w:rsidR="009B7D6C" w:rsidRPr="00143633" w14:paraId="020F6D9A" w14:textId="77777777" w:rsidTr="000B06CC">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020F6D98" w14:textId="77777777" w:rsidR="009B7D6C" w:rsidRPr="00143633" w:rsidRDefault="009B7D6C" w:rsidP="0028647C">
            <w:pPr>
              <w:rPr>
                <w:rFonts w:ascii="Arial" w:hAnsi="Arial" w:cs="Arial"/>
                <w:b/>
                <w:sz w:val="20"/>
                <w:szCs w:val="20"/>
              </w:rPr>
            </w:pPr>
            <w:r w:rsidRPr="00143633">
              <w:rPr>
                <w:rFonts w:ascii="Arial" w:hAnsi="Arial" w:cs="Arial"/>
                <w:b/>
                <w:bCs/>
                <w:color w:val="000000"/>
                <w:sz w:val="20"/>
                <w:szCs w:val="20"/>
                <w:lang w:val="en-GB" w:eastAsia="en-GB"/>
              </w:rPr>
              <w:t>Category(ies) of users</w:t>
            </w:r>
          </w:p>
        </w:tc>
        <w:tc>
          <w:tcPr>
            <w:tcW w:w="6318" w:type="dxa"/>
            <w:tcBorders>
              <w:top w:val="nil"/>
              <w:left w:val="nil"/>
              <w:bottom w:val="single" w:sz="4" w:space="0" w:color="000000"/>
              <w:right w:val="single" w:sz="4" w:space="0" w:color="000000"/>
            </w:tcBorders>
            <w:shd w:val="clear" w:color="auto" w:fill="auto"/>
            <w:tcMar>
              <w:top w:w="40" w:type="dxa"/>
              <w:left w:w="40" w:type="dxa"/>
              <w:bottom w:w="40" w:type="dxa"/>
              <w:right w:w="40" w:type="dxa"/>
            </w:tcMar>
          </w:tcPr>
          <w:p w14:paraId="020F6D99" w14:textId="77777777" w:rsidR="009B7D6C" w:rsidRPr="00143633" w:rsidRDefault="009B7D6C" w:rsidP="0028647C">
            <w:pPr>
              <w:rPr>
                <w:rFonts w:ascii="Arial" w:hAnsi="Arial" w:cs="Arial"/>
                <w:sz w:val="20"/>
                <w:szCs w:val="20"/>
                <w:lang w:val="en-GB"/>
              </w:rPr>
            </w:pPr>
            <w:r w:rsidRPr="00143633">
              <w:rPr>
                <w:rFonts w:ascii="Arial" w:hAnsi="Arial" w:cs="Arial"/>
                <w:sz w:val="20"/>
                <w:szCs w:val="20"/>
                <w:lang w:val="en-GB"/>
              </w:rPr>
              <w:t xml:space="preserve">Trained professionals </w:t>
            </w:r>
          </w:p>
        </w:tc>
      </w:tr>
      <w:tr w:rsidR="009B7D6C" w:rsidRPr="00143633" w14:paraId="020F6DAB" w14:textId="77777777" w:rsidTr="00217D6B">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020F6D9B" w14:textId="77777777" w:rsidR="009B7D6C" w:rsidRPr="00143633" w:rsidRDefault="009B7D6C" w:rsidP="0028647C">
            <w:pPr>
              <w:rPr>
                <w:rFonts w:ascii="Arial" w:hAnsi="Arial" w:cs="Arial"/>
                <w:b/>
                <w:sz w:val="20"/>
                <w:szCs w:val="20"/>
                <w:lang w:val="en-GB"/>
              </w:rPr>
            </w:pPr>
            <w:r w:rsidRPr="00143633">
              <w:rPr>
                <w:rFonts w:ascii="Arial" w:hAnsi="Arial" w:cs="Arial"/>
                <w:b/>
                <w:bCs/>
                <w:color w:val="000000"/>
                <w:sz w:val="20"/>
                <w:szCs w:val="20"/>
                <w:lang w:val="en-GB" w:eastAsia="en-GB"/>
              </w:rPr>
              <w:t>Pack sizes and packaging material</w:t>
            </w:r>
          </w:p>
        </w:tc>
        <w:tc>
          <w:tcPr>
            <w:tcW w:w="6318" w:type="dxa"/>
            <w:tcBorders>
              <w:top w:val="nil"/>
              <w:left w:val="nil"/>
              <w:bottom w:val="single" w:sz="4" w:space="0" w:color="000000"/>
              <w:right w:val="single" w:sz="4" w:space="0" w:color="000000"/>
            </w:tcBorders>
            <w:shd w:val="clear" w:color="auto" w:fill="FFFFFF"/>
            <w:tcMar>
              <w:top w:w="40" w:type="dxa"/>
              <w:left w:w="40" w:type="dxa"/>
              <w:bottom w:w="40" w:type="dxa"/>
              <w:right w:w="40" w:type="dxa"/>
            </w:tcMar>
          </w:tcPr>
          <w:p w14:paraId="020F6D9C" w14:textId="77777777" w:rsidR="009B7D6C" w:rsidRPr="00217D6B" w:rsidRDefault="009B7D6C" w:rsidP="0028647C">
            <w:pPr>
              <w:rPr>
                <w:rFonts w:ascii="Arial" w:hAnsi="Arial" w:cs="Arial"/>
                <w:i/>
                <w:sz w:val="20"/>
                <w:szCs w:val="20"/>
                <w:lang w:val="en-GB"/>
              </w:rPr>
            </w:pPr>
            <w:r w:rsidRPr="00217D6B">
              <w:rPr>
                <w:rFonts w:ascii="Arial" w:hAnsi="Arial" w:cs="Arial"/>
                <w:sz w:val="20"/>
                <w:szCs w:val="20"/>
                <w:lang w:val="en-GB"/>
              </w:rPr>
              <w:t>Minimum pack size of 3 kg</w:t>
            </w:r>
            <w:r w:rsidRPr="00217D6B">
              <w:rPr>
                <w:rFonts w:ascii="Arial" w:hAnsi="Arial" w:cs="Arial"/>
                <w:i/>
                <w:sz w:val="20"/>
                <w:szCs w:val="20"/>
                <w:lang w:val="en-GB"/>
              </w:rPr>
              <w:t xml:space="preserve">. </w:t>
            </w:r>
          </w:p>
          <w:p w14:paraId="020F6D9D" w14:textId="77777777" w:rsidR="009B7D6C" w:rsidRPr="00217D6B" w:rsidRDefault="009B7D6C" w:rsidP="00217D6B">
            <w:pPr>
              <w:shd w:val="clear" w:color="auto" w:fill="FFFFFF"/>
              <w:rPr>
                <w:rFonts w:ascii="Arial" w:hAnsi="Arial" w:cs="Arial"/>
                <w:i/>
                <w:sz w:val="20"/>
                <w:szCs w:val="20"/>
                <w:lang w:val="en-GB"/>
              </w:rPr>
            </w:pPr>
            <w:r w:rsidRPr="00217D6B">
              <w:rPr>
                <w:rFonts w:ascii="Arial" w:hAnsi="Arial" w:cs="Arial"/>
                <w:i/>
                <w:sz w:val="20"/>
                <w:szCs w:val="20"/>
                <w:lang w:val="en-GB"/>
              </w:rPr>
              <w:t>(</w:t>
            </w:r>
            <w:r w:rsidRPr="00217D6B">
              <w:rPr>
                <w:rFonts w:ascii="Arial" w:hAnsi="Arial" w:cs="Arial"/>
                <w:b/>
                <w:i/>
                <w:sz w:val="20"/>
                <w:szCs w:val="20"/>
                <w:lang w:val="en-GB"/>
              </w:rPr>
              <w:t>In France only</w:t>
            </w:r>
            <w:r w:rsidRPr="00217D6B">
              <w:rPr>
                <w:rFonts w:ascii="Arial" w:hAnsi="Arial" w:cs="Arial"/>
                <w:i/>
                <w:sz w:val="20"/>
                <w:szCs w:val="20"/>
                <w:lang w:val="en-GB"/>
              </w:rPr>
              <w:t xml:space="preserve"> : minimum pack size of 5 kg)</w:t>
            </w:r>
          </w:p>
          <w:p w14:paraId="020F6D9E" w14:textId="77777777" w:rsidR="009B7D6C" w:rsidRPr="00202528" w:rsidRDefault="009B7D6C" w:rsidP="00217D6B">
            <w:pPr>
              <w:shd w:val="clear" w:color="auto" w:fill="FFFFFF"/>
              <w:rPr>
                <w:rFonts w:ascii="Arial" w:hAnsi="Arial" w:cs="Arial"/>
                <w:sz w:val="20"/>
                <w:szCs w:val="20"/>
                <w:highlight w:val="yellow"/>
                <w:lang w:val="en-GB"/>
              </w:rPr>
            </w:pPr>
          </w:p>
          <w:p w14:paraId="574CD39B" w14:textId="77777777" w:rsidR="00217D6B" w:rsidRPr="001E0C9B" w:rsidRDefault="00217D6B" w:rsidP="00217D6B">
            <w:pPr>
              <w:shd w:val="clear" w:color="auto" w:fill="FFFFFF"/>
              <w:autoSpaceDE w:val="0"/>
              <w:autoSpaceDN w:val="0"/>
              <w:adjustRightInd w:val="0"/>
              <w:spacing w:line="240" w:lineRule="auto"/>
              <w:jc w:val="both"/>
              <w:rPr>
                <w:rFonts w:ascii="Arial" w:eastAsia="Times New Roman" w:hAnsi="Arial" w:cs="Arial"/>
                <w:lang w:val="en-GB"/>
              </w:rPr>
            </w:pPr>
            <w:r w:rsidRPr="00D43565">
              <w:rPr>
                <w:rFonts w:ascii="Arial" w:hAnsi="Arial" w:cs="Arial"/>
                <w:szCs w:val="22"/>
                <w:lang w:val="en-GB"/>
              </w:rPr>
              <w:t xml:space="preserve">NYNA D+ </w:t>
            </w:r>
            <w:r>
              <w:rPr>
                <w:rFonts w:ascii="Arial" w:hAnsi="Arial" w:cs="Arial"/>
                <w:szCs w:val="22"/>
                <w:lang w:val="en-GB"/>
              </w:rPr>
              <w:t>AVOINE</w:t>
            </w:r>
            <w:r w:rsidRPr="00D43565">
              <w:rPr>
                <w:rFonts w:ascii="Arial" w:hAnsi="Arial" w:cs="Arial"/>
                <w:szCs w:val="22"/>
                <w:lang w:val="en-GB"/>
              </w:rPr>
              <w:t xml:space="preserve"> is supplied in </w:t>
            </w:r>
            <w:r w:rsidRPr="001E0C9B">
              <w:rPr>
                <w:rFonts w:ascii="Arial" w:eastAsia="Times New Roman" w:hAnsi="Arial" w:cs="Arial"/>
                <w:lang w:val="en-GB"/>
              </w:rPr>
              <w:t>PE/PP sachets (10-20-25-30-40-50-60-90-100-200g)</w:t>
            </w:r>
            <w:r>
              <w:rPr>
                <w:rFonts w:ascii="Arial" w:eastAsia="Times New Roman" w:hAnsi="Arial" w:cs="Arial"/>
                <w:lang w:val="en-GB"/>
              </w:rPr>
              <w:t xml:space="preserve"> or in bulk.</w:t>
            </w:r>
          </w:p>
          <w:p w14:paraId="395ED094" w14:textId="77777777" w:rsidR="00217D6B" w:rsidRPr="001E0C9B" w:rsidRDefault="00217D6B" w:rsidP="00217D6B">
            <w:pPr>
              <w:shd w:val="clear" w:color="auto" w:fill="FFFFFF"/>
              <w:autoSpaceDE w:val="0"/>
              <w:autoSpaceDN w:val="0"/>
              <w:adjustRightInd w:val="0"/>
              <w:spacing w:line="240" w:lineRule="auto"/>
              <w:jc w:val="both"/>
              <w:rPr>
                <w:rFonts w:ascii="Arial" w:eastAsia="Times New Roman" w:hAnsi="Arial" w:cs="Arial"/>
                <w:lang w:val="en-GB"/>
              </w:rPr>
            </w:pPr>
          </w:p>
          <w:p w14:paraId="05748D7E" w14:textId="172D8CDA" w:rsidR="00217D6B" w:rsidRPr="001E0C9B" w:rsidRDefault="00217D6B" w:rsidP="00217D6B">
            <w:pPr>
              <w:shd w:val="clear" w:color="auto" w:fill="FFFFFF"/>
              <w:autoSpaceDE w:val="0"/>
              <w:autoSpaceDN w:val="0"/>
              <w:adjustRightInd w:val="0"/>
              <w:spacing w:line="240" w:lineRule="auto"/>
              <w:jc w:val="both"/>
              <w:rPr>
                <w:rFonts w:ascii="Arial" w:eastAsia="Times New Roman" w:hAnsi="Arial" w:cs="Arial"/>
                <w:lang w:val="en-GB"/>
              </w:rPr>
            </w:pPr>
            <w:r>
              <w:rPr>
                <w:rFonts w:ascii="Arial" w:eastAsia="Times New Roman" w:hAnsi="Arial" w:cs="Arial"/>
                <w:lang w:val="en-GB"/>
              </w:rPr>
              <w:t>S</w:t>
            </w:r>
            <w:r w:rsidRPr="001E0C9B">
              <w:rPr>
                <w:rFonts w:ascii="Arial" w:eastAsia="Times New Roman" w:hAnsi="Arial" w:cs="Arial"/>
                <w:lang w:val="en-GB"/>
              </w:rPr>
              <w:t>achets</w:t>
            </w:r>
            <w:r>
              <w:rPr>
                <w:rFonts w:ascii="Arial" w:eastAsia="Times New Roman" w:hAnsi="Arial" w:cs="Arial"/>
                <w:lang w:val="en-GB"/>
              </w:rPr>
              <w:t xml:space="preserve"> are </w:t>
            </w:r>
            <w:r w:rsidRPr="001E0C9B">
              <w:rPr>
                <w:rFonts w:ascii="Arial" w:eastAsia="Times New Roman" w:hAnsi="Arial" w:cs="Arial"/>
                <w:lang w:val="en-GB"/>
              </w:rPr>
              <w:t>packed in:</w:t>
            </w:r>
          </w:p>
          <w:p w14:paraId="64904A77" w14:textId="77777777" w:rsidR="00217D6B" w:rsidRDefault="00217D6B" w:rsidP="00217D6B">
            <w:pPr>
              <w:numPr>
                <w:ilvl w:val="0"/>
                <w:numId w:val="40"/>
              </w:numPr>
              <w:shd w:val="clear" w:color="auto" w:fill="FFFFFF"/>
              <w:autoSpaceDE w:val="0"/>
              <w:autoSpaceDN w:val="0"/>
              <w:adjustRightInd w:val="0"/>
              <w:spacing w:line="240" w:lineRule="auto"/>
              <w:ind w:left="232" w:hanging="232"/>
              <w:jc w:val="both"/>
              <w:rPr>
                <w:rFonts w:ascii="Arial" w:eastAsia="Times New Roman" w:hAnsi="Arial" w:cs="Arial"/>
                <w:lang w:val="en-GB"/>
              </w:rPr>
            </w:pPr>
            <w:r w:rsidRPr="00217D6B">
              <w:rPr>
                <w:rFonts w:ascii="Arial" w:eastAsia="Times New Roman" w:hAnsi="Arial" w:cs="Arial"/>
                <w:lang w:val="en-GB"/>
              </w:rPr>
              <w:t>Buckets (PE/PP) (5-10-15-18-20-25-30 kg</w:t>
            </w:r>
            <w:r w:rsidRPr="001E0C9B">
              <w:rPr>
                <w:rFonts w:ascii="Arial" w:eastAsia="Times New Roman" w:hAnsi="Arial" w:cs="Arial"/>
                <w:lang w:val="en-GB"/>
              </w:rPr>
              <w:t>)</w:t>
            </w:r>
          </w:p>
          <w:p w14:paraId="25DE9815" w14:textId="77777777" w:rsidR="00217D6B" w:rsidRDefault="00217D6B" w:rsidP="00217D6B">
            <w:pPr>
              <w:numPr>
                <w:ilvl w:val="0"/>
                <w:numId w:val="40"/>
              </w:numPr>
              <w:shd w:val="clear" w:color="auto" w:fill="FFFFFF"/>
              <w:autoSpaceDE w:val="0"/>
              <w:autoSpaceDN w:val="0"/>
              <w:adjustRightInd w:val="0"/>
              <w:spacing w:line="240" w:lineRule="auto"/>
              <w:ind w:left="232" w:hanging="232"/>
              <w:jc w:val="both"/>
              <w:rPr>
                <w:rFonts w:ascii="Arial" w:eastAsia="Times New Roman" w:hAnsi="Arial" w:cs="Arial"/>
                <w:lang w:val="en-GB"/>
              </w:rPr>
            </w:pPr>
            <w:r w:rsidRPr="00217D6B">
              <w:rPr>
                <w:rFonts w:ascii="Arial" w:eastAsia="Times New Roman" w:hAnsi="Arial" w:cs="Arial"/>
                <w:lang w:val="en-GB"/>
              </w:rPr>
              <w:t>Bags (paper/PE/PP) (5-10-15-20-25-30 kg)</w:t>
            </w:r>
          </w:p>
          <w:p w14:paraId="2568E418" w14:textId="77777777" w:rsidR="00217D6B" w:rsidRDefault="00217D6B" w:rsidP="00217D6B">
            <w:pPr>
              <w:numPr>
                <w:ilvl w:val="0"/>
                <w:numId w:val="40"/>
              </w:numPr>
              <w:shd w:val="clear" w:color="auto" w:fill="FFFFFF"/>
              <w:autoSpaceDE w:val="0"/>
              <w:autoSpaceDN w:val="0"/>
              <w:adjustRightInd w:val="0"/>
              <w:spacing w:line="240" w:lineRule="auto"/>
              <w:ind w:left="232" w:hanging="232"/>
              <w:jc w:val="both"/>
              <w:rPr>
                <w:rFonts w:ascii="Arial" w:eastAsia="Times New Roman" w:hAnsi="Arial" w:cs="Arial"/>
                <w:lang w:val="en-GB"/>
              </w:rPr>
            </w:pPr>
            <w:r w:rsidRPr="00217D6B">
              <w:rPr>
                <w:rFonts w:ascii="Arial" w:eastAsia="Times New Roman" w:hAnsi="Arial" w:cs="Arial"/>
                <w:lang w:val="en-GB"/>
              </w:rPr>
              <w:t>Cardboards (carton) (5-10-12-15-20-25-30-50 kg)</w:t>
            </w:r>
          </w:p>
          <w:p w14:paraId="2A8EB0C1" w14:textId="77777777" w:rsidR="00217D6B" w:rsidRPr="00217D6B" w:rsidRDefault="00217D6B" w:rsidP="00217D6B">
            <w:pPr>
              <w:numPr>
                <w:ilvl w:val="0"/>
                <w:numId w:val="40"/>
              </w:numPr>
              <w:shd w:val="clear" w:color="auto" w:fill="FFFFFF"/>
              <w:autoSpaceDE w:val="0"/>
              <w:autoSpaceDN w:val="0"/>
              <w:adjustRightInd w:val="0"/>
              <w:spacing w:line="240" w:lineRule="auto"/>
              <w:ind w:left="232" w:hanging="232"/>
              <w:jc w:val="both"/>
              <w:rPr>
                <w:rFonts w:ascii="Arial" w:eastAsia="Times New Roman" w:hAnsi="Arial" w:cs="Arial"/>
                <w:lang w:val="fr-FR"/>
              </w:rPr>
            </w:pPr>
            <w:r w:rsidRPr="00217D6B">
              <w:rPr>
                <w:rFonts w:ascii="Arial" w:eastAsia="Times New Roman" w:hAnsi="Arial" w:cs="Arial"/>
                <w:lang w:val="en-GB"/>
              </w:rPr>
              <w:t>Metal box (metal) (5-10-15-20-25 kg)</w:t>
            </w:r>
          </w:p>
          <w:p w14:paraId="420EDB22" w14:textId="3264FB39" w:rsidR="00217D6B" w:rsidRPr="00217D6B" w:rsidRDefault="00217D6B" w:rsidP="00217D6B">
            <w:pPr>
              <w:numPr>
                <w:ilvl w:val="0"/>
                <w:numId w:val="40"/>
              </w:numPr>
              <w:shd w:val="clear" w:color="auto" w:fill="FFFFFF"/>
              <w:autoSpaceDE w:val="0"/>
              <w:autoSpaceDN w:val="0"/>
              <w:adjustRightInd w:val="0"/>
              <w:spacing w:line="240" w:lineRule="auto"/>
              <w:ind w:left="232" w:hanging="232"/>
              <w:jc w:val="both"/>
              <w:rPr>
                <w:rFonts w:ascii="Arial" w:eastAsia="Times New Roman" w:hAnsi="Arial" w:cs="Arial"/>
                <w:lang w:val="fr-FR"/>
              </w:rPr>
            </w:pPr>
            <w:r w:rsidRPr="00217D6B">
              <w:rPr>
                <w:rFonts w:ascii="Arial" w:eastAsia="Times New Roman" w:hAnsi="Arial" w:cs="Arial"/>
                <w:lang w:val="fr-FR"/>
              </w:rPr>
              <w:t>Bait box PET/PP/PE/PVC</w:t>
            </w:r>
          </w:p>
          <w:p w14:paraId="4EF97188" w14:textId="77777777" w:rsidR="00217D6B" w:rsidRPr="001E0C9B" w:rsidRDefault="00217D6B" w:rsidP="00217D6B">
            <w:pPr>
              <w:shd w:val="clear" w:color="auto" w:fill="FFFFFF"/>
              <w:autoSpaceDE w:val="0"/>
              <w:autoSpaceDN w:val="0"/>
              <w:adjustRightInd w:val="0"/>
              <w:spacing w:line="240" w:lineRule="auto"/>
              <w:jc w:val="both"/>
              <w:rPr>
                <w:rFonts w:ascii="Arial" w:eastAsia="Times New Roman" w:hAnsi="Arial" w:cs="Arial"/>
                <w:lang w:val="fr-FR"/>
              </w:rPr>
            </w:pPr>
          </w:p>
          <w:p w14:paraId="52854180" w14:textId="0C73057F" w:rsidR="00217D6B" w:rsidRPr="001E0C9B" w:rsidRDefault="00217D6B" w:rsidP="00217D6B">
            <w:pPr>
              <w:shd w:val="clear" w:color="auto" w:fill="FFFFFF"/>
              <w:autoSpaceDE w:val="0"/>
              <w:autoSpaceDN w:val="0"/>
              <w:adjustRightInd w:val="0"/>
              <w:spacing w:line="240" w:lineRule="auto"/>
              <w:jc w:val="both"/>
              <w:rPr>
                <w:rFonts w:ascii="Arial" w:eastAsia="Times New Roman" w:hAnsi="Arial" w:cs="Arial"/>
                <w:lang w:val="en-GB"/>
              </w:rPr>
            </w:pPr>
            <w:r w:rsidRPr="001E0C9B">
              <w:rPr>
                <w:rFonts w:ascii="Arial" w:eastAsia="Times New Roman" w:hAnsi="Arial" w:cs="Arial"/>
                <w:lang w:val="en-GB"/>
              </w:rPr>
              <w:t xml:space="preserve">The </w:t>
            </w:r>
            <w:r>
              <w:rPr>
                <w:rFonts w:ascii="Arial" w:eastAsia="Times New Roman" w:hAnsi="Arial" w:cs="Arial"/>
                <w:lang w:val="en-GB"/>
              </w:rPr>
              <w:t>product is supplied in bulk in</w:t>
            </w:r>
            <w:r w:rsidRPr="001E0C9B">
              <w:rPr>
                <w:rFonts w:ascii="Arial" w:eastAsia="Times New Roman" w:hAnsi="Arial" w:cs="Arial"/>
                <w:lang w:val="en-GB"/>
              </w:rPr>
              <w:t>:</w:t>
            </w:r>
          </w:p>
          <w:p w14:paraId="6F9595EA" w14:textId="77777777" w:rsidR="00217D6B" w:rsidRDefault="00217D6B" w:rsidP="00217D6B">
            <w:pPr>
              <w:numPr>
                <w:ilvl w:val="0"/>
                <w:numId w:val="40"/>
              </w:numPr>
              <w:shd w:val="clear" w:color="auto" w:fill="FFFFFF"/>
              <w:autoSpaceDE w:val="0"/>
              <w:autoSpaceDN w:val="0"/>
              <w:adjustRightInd w:val="0"/>
              <w:spacing w:line="240" w:lineRule="auto"/>
              <w:ind w:left="232" w:hanging="232"/>
              <w:jc w:val="both"/>
              <w:rPr>
                <w:rFonts w:ascii="Arial" w:eastAsia="Times New Roman" w:hAnsi="Arial" w:cs="Arial"/>
                <w:lang w:val="en-GB"/>
              </w:rPr>
            </w:pPr>
            <w:r w:rsidRPr="00217D6B">
              <w:rPr>
                <w:rFonts w:ascii="Arial" w:eastAsia="Times New Roman" w:hAnsi="Arial" w:cs="Arial"/>
                <w:lang w:val="en-GB"/>
              </w:rPr>
              <w:t>Buckets (PE/PP) (5-10kg</w:t>
            </w:r>
            <w:r w:rsidRPr="001E0C9B">
              <w:rPr>
                <w:rFonts w:ascii="Arial" w:eastAsia="Times New Roman" w:hAnsi="Arial" w:cs="Arial"/>
                <w:lang w:val="en-GB"/>
              </w:rPr>
              <w:t>)</w:t>
            </w:r>
          </w:p>
          <w:p w14:paraId="6849DB3B" w14:textId="77777777" w:rsidR="00217D6B" w:rsidRDefault="00217D6B" w:rsidP="00217D6B">
            <w:pPr>
              <w:numPr>
                <w:ilvl w:val="0"/>
                <w:numId w:val="40"/>
              </w:numPr>
              <w:shd w:val="clear" w:color="auto" w:fill="FFFFFF"/>
              <w:autoSpaceDE w:val="0"/>
              <w:autoSpaceDN w:val="0"/>
              <w:adjustRightInd w:val="0"/>
              <w:spacing w:line="240" w:lineRule="auto"/>
              <w:ind w:left="232" w:hanging="232"/>
              <w:jc w:val="both"/>
              <w:rPr>
                <w:rFonts w:ascii="Arial" w:eastAsia="Times New Roman" w:hAnsi="Arial" w:cs="Arial"/>
                <w:lang w:val="en-GB"/>
              </w:rPr>
            </w:pPr>
            <w:r w:rsidRPr="00217D6B">
              <w:rPr>
                <w:rFonts w:ascii="Arial" w:eastAsia="Times New Roman" w:hAnsi="Arial" w:cs="Arial"/>
                <w:lang w:val="en-GB"/>
              </w:rPr>
              <w:t>Bags (paper/PE/PP) (5-10 kg)</w:t>
            </w:r>
          </w:p>
          <w:p w14:paraId="36351EB7" w14:textId="77777777" w:rsidR="00217D6B" w:rsidRDefault="00217D6B" w:rsidP="00217D6B">
            <w:pPr>
              <w:numPr>
                <w:ilvl w:val="0"/>
                <w:numId w:val="40"/>
              </w:numPr>
              <w:shd w:val="clear" w:color="auto" w:fill="FFFFFF"/>
              <w:autoSpaceDE w:val="0"/>
              <w:autoSpaceDN w:val="0"/>
              <w:adjustRightInd w:val="0"/>
              <w:spacing w:line="240" w:lineRule="auto"/>
              <w:ind w:left="232" w:hanging="232"/>
              <w:jc w:val="both"/>
              <w:rPr>
                <w:rFonts w:ascii="Arial" w:eastAsia="Times New Roman" w:hAnsi="Arial" w:cs="Arial"/>
                <w:lang w:val="en-GB"/>
              </w:rPr>
            </w:pPr>
            <w:r w:rsidRPr="00217D6B">
              <w:rPr>
                <w:rFonts w:ascii="Arial" w:eastAsia="Times New Roman" w:hAnsi="Arial" w:cs="Arial"/>
                <w:lang w:val="en-GB"/>
              </w:rPr>
              <w:t>Cardboards (carton) (5-10 kg)</w:t>
            </w:r>
          </w:p>
          <w:p w14:paraId="18EAF12E" w14:textId="77777777" w:rsidR="00217D6B" w:rsidRPr="00217D6B" w:rsidRDefault="00217D6B" w:rsidP="00217D6B">
            <w:pPr>
              <w:numPr>
                <w:ilvl w:val="0"/>
                <w:numId w:val="40"/>
              </w:numPr>
              <w:shd w:val="clear" w:color="auto" w:fill="FFFFFF"/>
              <w:autoSpaceDE w:val="0"/>
              <w:autoSpaceDN w:val="0"/>
              <w:adjustRightInd w:val="0"/>
              <w:spacing w:line="240" w:lineRule="auto"/>
              <w:ind w:left="232" w:hanging="232"/>
              <w:jc w:val="both"/>
              <w:rPr>
                <w:rFonts w:ascii="Arial" w:hAnsi="Arial" w:cs="Arial"/>
                <w:sz w:val="20"/>
                <w:szCs w:val="20"/>
                <w:lang w:val="en-GB"/>
              </w:rPr>
            </w:pPr>
            <w:r w:rsidRPr="00217D6B">
              <w:rPr>
                <w:rFonts w:ascii="Arial" w:eastAsia="Times New Roman" w:hAnsi="Arial" w:cs="Arial"/>
                <w:lang w:val="en-GB"/>
              </w:rPr>
              <w:t>Metal box (metal) (5-10 kg)</w:t>
            </w:r>
          </w:p>
          <w:p w14:paraId="020F6DAA" w14:textId="5330F9C6" w:rsidR="00217D6B" w:rsidRPr="00143633" w:rsidRDefault="00217D6B" w:rsidP="00217D6B">
            <w:pPr>
              <w:numPr>
                <w:ilvl w:val="0"/>
                <w:numId w:val="40"/>
              </w:numPr>
              <w:shd w:val="clear" w:color="auto" w:fill="FFFFFF"/>
              <w:autoSpaceDE w:val="0"/>
              <w:autoSpaceDN w:val="0"/>
              <w:adjustRightInd w:val="0"/>
              <w:spacing w:line="240" w:lineRule="auto"/>
              <w:ind w:left="232" w:hanging="232"/>
              <w:jc w:val="both"/>
              <w:rPr>
                <w:rFonts w:ascii="Arial" w:hAnsi="Arial" w:cs="Arial"/>
                <w:sz w:val="20"/>
                <w:szCs w:val="20"/>
                <w:lang w:val="en-GB"/>
              </w:rPr>
            </w:pPr>
            <w:r w:rsidRPr="001E0C9B">
              <w:rPr>
                <w:rFonts w:ascii="Arial" w:eastAsia="Times New Roman" w:hAnsi="Arial" w:cs="Arial"/>
                <w:lang w:val="en-GB"/>
              </w:rPr>
              <w:t>Sachet</w:t>
            </w:r>
            <w:r>
              <w:rPr>
                <w:rFonts w:ascii="Arial" w:eastAsia="Times New Roman" w:hAnsi="Arial" w:cs="Arial"/>
                <w:lang w:val="en-GB"/>
              </w:rPr>
              <w:t>s</w:t>
            </w:r>
            <w:r w:rsidRPr="001E0C9B">
              <w:rPr>
                <w:rFonts w:ascii="Arial" w:eastAsia="Times New Roman" w:hAnsi="Arial" w:cs="Arial"/>
                <w:lang w:val="en-GB"/>
              </w:rPr>
              <w:t xml:space="preserve"> PE/PP (100-200-300-400-500-600-700-800-900-1000g) packed in carton box (5-10 kg)</w:t>
            </w:r>
          </w:p>
        </w:tc>
      </w:tr>
    </w:tbl>
    <w:p w14:paraId="020F6DAC" w14:textId="77777777" w:rsidR="0022306E" w:rsidRPr="00EB5AC6" w:rsidRDefault="0022306E" w:rsidP="0022306E">
      <w:pPr>
        <w:pStyle w:val="Titre4"/>
        <w:rPr>
          <w:i/>
          <w:lang w:val="en-GB"/>
        </w:rPr>
      </w:pPr>
      <w:bookmarkStart w:id="177" w:name="_Toc449532022"/>
      <w:bookmarkStart w:id="178" w:name="d0e1044"/>
      <w:bookmarkEnd w:id="167"/>
      <w:r w:rsidRPr="00EB5AC6">
        <w:rPr>
          <w:lang w:val="en-GB"/>
        </w:rPr>
        <w:t>Use-specific instructions for use</w:t>
      </w:r>
      <w:bookmarkEnd w:id="177"/>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22306E" w:rsidRPr="00797EE8" w14:paraId="020F6DAF" w14:textId="77777777" w:rsidTr="00750C82">
        <w:tc>
          <w:tcPr>
            <w:tcW w:w="9026"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tcPr>
          <w:p w14:paraId="020F6DAD" w14:textId="77777777" w:rsidR="009B7D6C" w:rsidRPr="00143633" w:rsidRDefault="009B7D6C" w:rsidP="00630DC4">
            <w:pPr>
              <w:numPr>
                <w:ilvl w:val="0"/>
                <w:numId w:val="32"/>
              </w:numPr>
              <w:ind w:left="381" w:right="60" w:hanging="284"/>
              <w:jc w:val="both"/>
              <w:rPr>
                <w:rFonts w:ascii="Arial" w:hAnsi="Arial" w:cs="Arial"/>
                <w:sz w:val="20"/>
                <w:lang w:val="en-GB"/>
              </w:rPr>
            </w:pPr>
            <w:r w:rsidRPr="00143633">
              <w:rPr>
                <w:rFonts w:ascii="Arial" w:hAnsi="Arial" w:cs="Arial"/>
                <w:sz w:val="20"/>
                <w:lang w:val="en-GB"/>
              </w:rPr>
              <w:t>Remove the remaining product at the end of treatment period.</w:t>
            </w:r>
          </w:p>
          <w:p w14:paraId="020F6DAE" w14:textId="77777777" w:rsidR="0022306E" w:rsidRPr="00797EE8" w:rsidRDefault="009B7D6C" w:rsidP="00630DC4">
            <w:pPr>
              <w:numPr>
                <w:ilvl w:val="0"/>
                <w:numId w:val="32"/>
              </w:numPr>
              <w:ind w:left="381" w:right="60" w:hanging="284"/>
              <w:jc w:val="both"/>
              <w:rPr>
                <w:rFonts w:ascii="Arial" w:hAnsi="Arial" w:cs="Arial"/>
                <w:sz w:val="20"/>
                <w:lang w:val="en-GB"/>
              </w:rPr>
            </w:pPr>
            <w:r w:rsidRPr="00143633">
              <w:rPr>
                <w:rFonts w:ascii="Arial" w:hAnsi="Arial" w:cs="Arial"/>
                <w:i/>
                <w:sz w:val="20"/>
                <w:lang w:val="en-GB"/>
              </w:rPr>
              <w:t>[When available]</w:t>
            </w:r>
            <w:r w:rsidRPr="00143633">
              <w:rPr>
                <w:rFonts w:ascii="Arial" w:hAnsi="Arial" w:cs="Arial"/>
                <w:sz w:val="20"/>
                <w:lang w:val="en-GB"/>
              </w:rPr>
              <w:t xml:space="preserve"> Follow any additional instructions provided by the relevant code of best practice</w:t>
            </w:r>
          </w:p>
        </w:tc>
      </w:tr>
    </w:tbl>
    <w:p w14:paraId="020F6DB0" w14:textId="77777777" w:rsidR="0022306E" w:rsidRPr="00EB5AC6" w:rsidRDefault="0022306E" w:rsidP="0022306E">
      <w:pPr>
        <w:pStyle w:val="Titre4"/>
        <w:rPr>
          <w:lang w:val="en-GB"/>
        </w:rPr>
      </w:pPr>
      <w:bookmarkStart w:id="179" w:name="_Toc449532023"/>
      <w:r w:rsidRPr="00EB5AC6">
        <w:rPr>
          <w:lang w:val="en-GB"/>
        </w:rPr>
        <w:t>Use-specific risk mitigation measures</w:t>
      </w:r>
      <w:bookmarkEnd w:id="179"/>
      <w:r w:rsidRPr="00EB5AC6">
        <w:rPr>
          <w:lang w:val="en-GB"/>
        </w:rPr>
        <w:t xml:space="preserve"> </w:t>
      </w:r>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22306E" w:rsidRPr="00EB5AC6" w14:paraId="020F6DB6" w14:textId="77777777" w:rsidTr="00750C82">
        <w:trPr>
          <w:trHeight w:val="1454"/>
        </w:trPr>
        <w:tc>
          <w:tcPr>
            <w:tcW w:w="9026"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tcPr>
          <w:p w14:paraId="020F6DB1" w14:textId="77777777" w:rsidR="009B7D6C" w:rsidRPr="00143633" w:rsidRDefault="009B7D6C" w:rsidP="00630DC4">
            <w:pPr>
              <w:numPr>
                <w:ilvl w:val="0"/>
                <w:numId w:val="32"/>
              </w:numPr>
              <w:ind w:left="381" w:right="60" w:hanging="284"/>
              <w:jc w:val="both"/>
              <w:rPr>
                <w:rFonts w:ascii="Arial" w:hAnsi="Arial" w:cs="Arial"/>
                <w:sz w:val="20"/>
                <w:lang w:val="en-GB"/>
              </w:rPr>
            </w:pPr>
            <w:r w:rsidRPr="00143633">
              <w:rPr>
                <w:rFonts w:ascii="Arial" w:hAnsi="Arial" w:cs="Arial"/>
                <w:sz w:val="20"/>
                <w:lang w:val="en-GB"/>
              </w:rPr>
              <w:t xml:space="preserve">Where possible, prior to the treatment inform any possible bystanders (e.g. users of the treated area and their surroundings) about the rodent control campaign </w:t>
            </w:r>
            <w:r w:rsidRPr="00143633">
              <w:rPr>
                <w:rFonts w:ascii="Arial" w:hAnsi="Arial" w:cs="Arial"/>
                <w:i/>
                <w:iCs/>
                <w:sz w:val="20"/>
                <w:lang w:val="en-GB"/>
              </w:rPr>
              <w:t>[in accordance with the applicable code of good practice, if any]</w:t>
            </w:r>
            <w:r w:rsidRPr="00143633">
              <w:rPr>
                <w:rFonts w:ascii="Arial" w:hAnsi="Arial" w:cs="Arial"/>
                <w:sz w:val="20"/>
                <w:lang w:val="en-GB"/>
              </w:rPr>
              <w:t>.</w:t>
            </w:r>
          </w:p>
          <w:p w14:paraId="020F6DB2" w14:textId="77777777" w:rsidR="009B7D6C" w:rsidRPr="00143633" w:rsidRDefault="009B7D6C" w:rsidP="00630DC4">
            <w:pPr>
              <w:numPr>
                <w:ilvl w:val="0"/>
                <w:numId w:val="32"/>
              </w:numPr>
              <w:ind w:left="381" w:right="60" w:hanging="284"/>
              <w:jc w:val="both"/>
              <w:rPr>
                <w:rFonts w:ascii="Arial" w:hAnsi="Arial" w:cs="Arial"/>
                <w:sz w:val="20"/>
                <w:lang w:val="en-GB"/>
              </w:rPr>
            </w:pPr>
            <w:r w:rsidRPr="00143633">
              <w:rPr>
                <w:rFonts w:ascii="Arial" w:hAnsi="Arial" w:cs="Arial"/>
                <w:sz w:val="20"/>
                <w:lang w:val="en-GB"/>
              </w:rPr>
              <w:t>Consider preventive control measures (e.g. plug holes, remove potential food and drinking as far as possible) to improve product intake and reduce the likelihood of reinvasion.</w:t>
            </w:r>
          </w:p>
          <w:p w14:paraId="020F6DB3" w14:textId="77777777" w:rsidR="009B7D6C" w:rsidRPr="00143633" w:rsidRDefault="009B7D6C" w:rsidP="00630DC4">
            <w:pPr>
              <w:numPr>
                <w:ilvl w:val="0"/>
                <w:numId w:val="32"/>
              </w:numPr>
              <w:ind w:left="381" w:right="60" w:hanging="284"/>
              <w:jc w:val="both"/>
              <w:rPr>
                <w:rFonts w:ascii="Arial" w:hAnsi="Arial" w:cs="Arial"/>
                <w:sz w:val="20"/>
                <w:lang w:val="en-GB"/>
              </w:rPr>
            </w:pPr>
            <w:r w:rsidRPr="00143633">
              <w:rPr>
                <w:rFonts w:ascii="Arial" w:hAnsi="Arial" w:cs="Arial"/>
                <w:sz w:val="20"/>
                <w:lang w:val="en-GB"/>
              </w:rPr>
              <w:t xml:space="preserve">To reduce risk of secondary poisoning, search for and remove dead rodents during treatment at frequent intervals, in line with the recommendations provided by the relevant code of best practice. </w:t>
            </w:r>
          </w:p>
          <w:p w14:paraId="020F6DB4" w14:textId="77777777" w:rsidR="009B7D6C" w:rsidRDefault="009B7D6C" w:rsidP="00630DC4">
            <w:pPr>
              <w:numPr>
                <w:ilvl w:val="0"/>
                <w:numId w:val="32"/>
              </w:numPr>
              <w:ind w:left="381" w:right="60" w:hanging="284"/>
              <w:jc w:val="both"/>
              <w:rPr>
                <w:rFonts w:ascii="Arial" w:hAnsi="Arial" w:cs="Arial"/>
                <w:sz w:val="20"/>
                <w:lang w:val="en-GB"/>
              </w:rPr>
            </w:pPr>
            <w:r w:rsidRPr="00143633">
              <w:rPr>
                <w:rFonts w:ascii="Arial" w:hAnsi="Arial" w:cs="Arial"/>
                <w:sz w:val="20"/>
                <w:lang w:val="en-GB"/>
              </w:rPr>
              <w:t xml:space="preserve">Do not use the product as permanent baits for the prevention of rodent infestation or monitoring of rodent activities. </w:t>
            </w:r>
          </w:p>
          <w:p w14:paraId="020F6DB5" w14:textId="77777777" w:rsidR="0022306E" w:rsidRPr="00797EE8" w:rsidRDefault="009B7D6C" w:rsidP="00630DC4">
            <w:pPr>
              <w:numPr>
                <w:ilvl w:val="0"/>
                <w:numId w:val="32"/>
              </w:numPr>
              <w:ind w:left="381" w:right="60" w:hanging="284"/>
              <w:jc w:val="both"/>
              <w:rPr>
                <w:rFonts w:ascii="Arial" w:hAnsi="Arial" w:cs="Arial"/>
                <w:sz w:val="20"/>
                <w:lang w:val="en-US"/>
              </w:rPr>
            </w:pPr>
            <w:r w:rsidRPr="00143633">
              <w:rPr>
                <w:rFonts w:ascii="Arial" w:hAnsi="Arial" w:cs="Arial"/>
                <w:sz w:val="20"/>
                <w:lang w:val="en-GB"/>
              </w:rPr>
              <w:t>Do not use the product in pulsed baiting treatments.</w:t>
            </w:r>
          </w:p>
        </w:tc>
      </w:tr>
    </w:tbl>
    <w:p w14:paraId="020F6DB7" w14:textId="77777777" w:rsidR="0022306E" w:rsidRPr="00EB5AC6" w:rsidRDefault="0022306E" w:rsidP="0022306E">
      <w:pPr>
        <w:pStyle w:val="Titre4"/>
        <w:rPr>
          <w:lang w:val="en-GB"/>
        </w:rPr>
      </w:pPr>
      <w:bookmarkStart w:id="180" w:name="_Toc449532024"/>
      <w:r w:rsidRPr="00EB5AC6">
        <w:rPr>
          <w:lang w:val="en-GB"/>
        </w:rPr>
        <w:t>Where specific to the use, the particulars of likely direct or indirect effects, first aid instructions and emergency measures to protect the environment</w:t>
      </w:r>
      <w:bookmarkEnd w:id="180"/>
      <w:r w:rsidRPr="00EB5AC6">
        <w:rPr>
          <w:lang w:val="en-GB"/>
        </w:rPr>
        <w:t xml:space="preserve">  </w:t>
      </w:r>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22306E" w:rsidRPr="00EB5AC6" w14:paraId="020F6DB9" w14:textId="77777777" w:rsidTr="00750C82">
        <w:tc>
          <w:tcPr>
            <w:tcW w:w="9026"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tcPr>
          <w:p w14:paraId="020F6DB8" w14:textId="77777777" w:rsidR="0022306E" w:rsidRPr="00EB5AC6" w:rsidRDefault="009B7D6C" w:rsidP="00630DC4">
            <w:pPr>
              <w:numPr>
                <w:ilvl w:val="0"/>
                <w:numId w:val="32"/>
              </w:numPr>
              <w:ind w:left="381" w:right="60" w:hanging="284"/>
              <w:jc w:val="both"/>
              <w:rPr>
                <w:lang w:val="en-GB"/>
              </w:rPr>
            </w:pPr>
            <w:r w:rsidRPr="00143633">
              <w:rPr>
                <w:rFonts w:ascii="Arial" w:hAnsi="Arial" w:cs="Arial"/>
                <w:sz w:val="20"/>
                <w:lang w:val="en-GB"/>
              </w:rPr>
              <w:t>When placing bait points close to water drainage systems, ensure that bait contact with water is avoided.</w:t>
            </w:r>
          </w:p>
        </w:tc>
      </w:tr>
    </w:tbl>
    <w:p w14:paraId="020F6DBA" w14:textId="77777777" w:rsidR="0022306E" w:rsidRPr="00EB5AC6" w:rsidRDefault="0022306E" w:rsidP="0022306E">
      <w:pPr>
        <w:pStyle w:val="Titre4"/>
        <w:rPr>
          <w:lang w:val="en-GB"/>
        </w:rPr>
      </w:pPr>
      <w:bookmarkStart w:id="181" w:name="_Toc449532025"/>
      <w:r w:rsidRPr="00EB5AC6">
        <w:rPr>
          <w:lang w:val="en-GB"/>
        </w:rPr>
        <w:t>Where specific to the use, the instructions for safe disposal of the product and its packaging</w:t>
      </w:r>
      <w:bookmarkEnd w:id="181"/>
      <w:r w:rsidRPr="00EB5AC6">
        <w:rPr>
          <w:lang w:val="en-GB"/>
        </w:rPr>
        <w:t xml:space="preserve">           </w:t>
      </w:r>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22306E" w:rsidRPr="00EB5AC6" w14:paraId="020F6DBC" w14:textId="77777777" w:rsidTr="00087B16">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20F6DBB" w14:textId="77777777" w:rsidR="0022306E" w:rsidRPr="00EB5AC6" w:rsidRDefault="0022306E" w:rsidP="000B06CC">
            <w:pPr>
              <w:numPr>
                <w:ilvl w:val="0"/>
                <w:numId w:val="32"/>
              </w:numPr>
              <w:ind w:left="381" w:right="60" w:hanging="284"/>
              <w:jc w:val="both"/>
              <w:rPr>
                <w:lang w:val="en-GB"/>
              </w:rPr>
            </w:pPr>
          </w:p>
        </w:tc>
      </w:tr>
    </w:tbl>
    <w:p w14:paraId="020F6DBD" w14:textId="77777777" w:rsidR="0022306E" w:rsidRPr="00EB5AC6" w:rsidRDefault="0022306E" w:rsidP="0022306E">
      <w:pPr>
        <w:pStyle w:val="Titre4"/>
        <w:rPr>
          <w:lang w:val="en-GB"/>
        </w:rPr>
      </w:pPr>
      <w:bookmarkStart w:id="182" w:name="_Toc449532026"/>
      <w:r w:rsidRPr="00EB5AC6">
        <w:rPr>
          <w:lang w:val="en-GB"/>
        </w:rPr>
        <w:lastRenderedPageBreak/>
        <w:t>Where specific to the use, the conditions of storage and shelf-life of the product under normal conditions of storage</w:t>
      </w:r>
      <w:bookmarkEnd w:id="182"/>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22306E" w:rsidRPr="00EB5AC6" w14:paraId="020F6DBF" w14:textId="77777777" w:rsidTr="00087B16">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20F6DBE" w14:textId="77777777" w:rsidR="0022306E" w:rsidRPr="00EB5AC6" w:rsidRDefault="0022306E" w:rsidP="000B06CC">
            <w:pPr>
              <w:numPr>
                <w:ilvl w:val="0"/>
                <w:numId w:val="32"/>
              </w:numPr>
              <w:ind w:left="381" w:right="60" w:hanging="284"/>
              <w:jc w:val="both"/>
              <w:rPr>
                <w:lang w:val="en-GB"/>
              </w:rPr>
            </w:pPr>
          </w:p>
        </w:tc>
      </w:tr>
    </w:tbl>
    <w:p w14:paraId="020F6DC0" w14:textId="77777777" w:rsidR="0022306E" w:rsidRPr="00EB5AC6" w:rsidRDefault="0022306E" w:rsidP="0022306E">
      <w:pPr>
        <w:rPr>
          <w:lang w:val="en-GB"/>
        </w:rPr>
      </w:pPr>
    </w:p>
    <w:p w14:paraId="020F6DC1" w14:textId="77777777" w:rsidR="0022306E" w:rsidRDefault="0022306E" w:rsidP="0022306E">
      <w:pPr>
        <w:pStyle w:val="Titre3"/>
        <w:ind w:left="1304"/>
        <w:rPr>
          <w:sz w:val="20"/>
          <w:szCs w:val="20"/>
        </w:rPr>
      </w:pPr>
      <w:bookmarkStart w:id="183" w:name="_Toc89441985"/>
      <w:bookmarkStart w:id="184" w:name="_Toc489267804"/>
      <w:bookmarkStart w:id="185" w:name="d0e1873"/>
      <w:bookmarkEnd w:id="178"/>
      <w:r w:rsidRPr="001F7FB8">
        <w:rPr>
          <w:sz w:val="20"/>
          <w:szCs w:val="20"/>
        </w:rPr>
        <w:t>Use description 2</w:t>
      </w:r>
      <w:bookmarkEnd w:id="183"/>
      <w:r w:rsidRPr="001F7FB8">
        <w:rPr>
          <w:sz w:val="20"/>
          <w:szCs w:val="20"/>
        </w:rPr>
        <w:t xml:space="preserve"> </w:t>
      </w:r>
      <w:bookmarkEnd w:id="184"/>
    </w:p>
    <w:p w14:paraId="020F6DC2" w14:textId="77777777" w:rsidR="009B7D6C" w:rsidRPr="00063F50" w:rsidRDefault="009B7D6C" w:rsidP="009B7D6C">
      <w:pPr>
        <w:pStyle w:val="Lgende"/>
        <w:spacing w:after="120"/>
        <w:rPr>
          <w:rFonts w:ascii="Arial" w:hAnsi="Arial" w:cs="Arial"/>
          <w:lang w:val="en-GB"/>
        </w:rPr>
      </w:pPr>
      <w:r w:rsidRPr="00063F50">
        <w:rPr>
          <w:rFonts w:ascii="Arial" w:hAnsi="Arial" w:cs="Arial"/>
          <w:lang w:val="en-GB"/>
        </w:rPr>
        <w:t>Table 2. Use # 2 Mice and/or rats – trained professionals – outdoor around buildings</w:t>
      </w:r>
    </w:p>
    <w:tbl>
      <w:tblPr>
        <w:tblW w:w="9025" w:type="dxa"/>
        <w:tblInd w:w="45" w:type="dxa"/>
        <w:tblLayout w:type="fixed"/>
        <w:tblCellMar>
          <w:left w:w="0" w:type="dxa"/>
          <w:right w:w="0" w:type="dxa"/>
        </w:tblCellMar>
        <w:tblLook w:val="0000" w:firstRow="0" w:lastRow="0" w:firstColumn="0" w:lastColumn="0" w:noHBand="0" w:noVBand="0"/>
      </w:tblPr>
      <w:tblGrid>
        <w:gridCol w:w="2707"/>
        <w:gridCol w:w="6318"/>
      </w:tblGrid>
      <w:tr w:rsidR="009B7D6C" w:rsidRPr="00063F50" w14:paraId="020F6DC5" w14:textId="77777777" w:rsidTr="0028647C">
        <w:tc>
          <w:tcPr>
            <w:tcW w:w="270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20F6DC3" w14:textId="77777777" w:rsidR="009B7D6C" w:rsidRPr="00063F50" w:rsidRDefault="009B7D6C" w:rsidP="0028647C">
            <w:pPr>
              <w:rPr>
                <w:rFonts w:ascii="Arial" w:hAnsi="Arial" w:cs="Arial"/>
                <w:b/>
                <w:sz w:val="20"/>
                <w:szCs w:val="20"/>
                <w:lang w:val="en-GB"/>
              </w:rPr>
            </w:pPr>
            <w:r w:rsidRPr="00063F50">
              <w:rPr>
                <w:rFonts w:ascii="Arial" w:hAnsi="Arial" w:cs="Arial"/>
                <w:b/>
                <w:bCs/>
                <w:sz w:val="20"/>
                <w:szCs w:val="20"/>
                <w:lang w:val="en-GB" w:eastAsia="en-GB"/>
              </w:rPr>
              <w:t>Product Type</w:t>
            </w:r>
          </w:p>
        </w:tc>
        <w:tc>
          <w:tcPr>
            <w:tcW w:w="6318" w:type="dxa"/>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020F6DC4" w14:textId="77777777" w:rsidR="009B7D6C" w:rsidRPr="00063F50" w:rsidRDefault="009B7D6C" w:rsidP="0028647C">
            <w:pPr>
              <w:rPr>
                <w:rFonts w:ascii="Arial" w:hAnsi="Arial" w:cs="Arial"/>
                <w:sz w:val="20"/>
                <w:szCs w:val="20"/>
                <w:lang w:val="en-GB"/>
              </w:rPr>
            </w:pPr>
            <w:r w:rsidRPr="00063F50">
              <w:rPr>
                <w:rFonts w:ascii="Arial" w:hAnsi="Arial" w:cs="Arial"/>
                <w:sz w:val="20"/>
                <w:szCs w:val="20"/>
                <w:lang w:val="en-GB"/>
              </w:rPr>
              <w:t>14</w:t>
            </w:r>
          </w:p>
        </w:tc>
      </w:tr>
      <w:tr w:rsidR="009B7D6C" w:rsidRPr="00063F50" w14:paraId="020F6DC8" w14:textId="77777777" w:rsidTr="000B06CC">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020F6DC6" w14:textId="77777777" w:rsidR="009B7D6C" w:rsidRPr="00063F50" w:rsidRDefault="009B7D6C" w:rsidP="0028647C">
            <w:pPr>
              <w:rPr>
                <w:rFonts w:ascii="Arial" w:hAnsi="Arial" w:cs="Arial"/>
                <w:b/>
                <w:sz w:val="20"/>
                <w:szCs w:val="20"/>
                <w:lang w:val="en-GB"/>
              </w:rPr>
            </w:pPr>
            <w:r w:rsidRPr="00063F50">
              <w:rPr>
                <w:rFonts w:ascii="Arial" w:hAnsi="Arial" w:cs="Arial"/>
                <w:b/>
                <w:bCs/>
                <w:sz w:val="20"/>
                <w:szCs w:val="20"/>
                <w:lang w:val="en-GB" w:eastAsia="en-GB"/>
              </w:rPr>
              <w:t>Where relevant, an exact description of the authorised use</w:t>
            </w:r>
          </w:p>
        </w:tc>
        <w:tc>
          <w:tcPr>
            <w:tcW w:w="6318" w:type="dxa"/>
            <w:tcBorders>
              <w:top w:val="nil"/>
              <w:left w:val="nil"/>
              <w:bottom w:val="single" w:sz="4" w:space="0" w:color="000000"/>
              <w:right w:val="single" w:sz="4" w:space="0" w:color="000000"/>
            </w:tcBorders>
            <w:shd w:val="clear" w:color="auto" w:fill="auto"/>
            <w:tcMar>
              <w:top w:w="40" w:type="dxa"/>
              <w:left w:w="40" w:type="dxa"/>
              <w:bottom w:w="40" w:type="dxa"/>
              <w:right w:w="40" w:type="dxa"/>
            </w:tcMar>
          </w:tcPr>
          <w:p w14:paraId="020F6DC7" w14:textId="77777777" w:rsidR="009B7D6C" w:rsidRPr="00063F50" w:rsidRDefault="009B7D6C" w:rsidP="0028647C">
            <w:pPr>
              <w:rPr>
                <w:rFonts w:ascii="Arial" w:hAnsi="Arial" w:cs="Arial"/>
                <w:sz w:val="20"/>
                <w:szCs w:val="20"/>
                <w:lang w:val="en-GB"/>
              </w:rPr>
            </w:pPr>
            <w:r w:rsidRPr="00063F50">
              <w:rPr>
                <w:rFonts w:ascii="Arial" w:hAnsi="Arial" w:cs="Arial"/>
                <w:sz w:val="20"/>
                <w:szCs w:val="20"/>
                <w:lang w:val="en-GB"/>
              </w:rPr>
              <w:t xml:space="preserve">Not relevant for rodenticides </w:t>
            </w:r>
          </w:p>
        </w:tc>
      </w:tr>
      <w:tr w:rsidR="009B7D6C" w:rsidRPr="00063F50" w14:paraId="020F6DCD" w14:textId="77777777" w:rsidTr="000B06CC">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020F6DC9" w14:textId="77777777" w:rsidR="009B7D6C" w:rsidRPr="00063F50" w:rsidRDefault="009B7D6C" w:rsidP="0028647C">
            <w:pPr>
              <w:rPr>
                <w:rFonts w:ascii="Arial" w:hAnsi="Arial" w:cs="Arial"/>
                <w:b/>
                <w:sz w:val="20"/>
                <w:szCs w:val="20"/>
                <w:lang w:val="en-GB"/>
              </w:rPr>
            </w:pPr>
            <w:r w:rsidRPr="00063F50">
              <w:rPr>
                <w:rFonts w:ascii="Arial" w:hAnsi="Arial" w:cs="Arial"/>
                <w:b/>
                <w:bCs/>
                <w:sz w:val="20"/>
                <w:szCs w:val="20"/>
                <w:lang w:val="en-GB" w:eastAsia="en-GB"/>
              </w:rPr>
              <w:t>Target organism(s) (including development stage)</w:t>
            </w:r>
          </w:p>
        </w:tc>
        <w:tc>
          <w:tcPr>
            <w:tcW w:w="6318" w:type="dxa"/>
            <w:tcBorders>
              <w:top w:val="nil"/>
              <w:left w:val="nil"/>
              <w:bottom w:val="single" w:sz="4" w:space="0" w:color="000000"/>
              <w:right w:val="single" w:sz="4" w:space="0" w:color="000000"/>
            </w:tcBorders>
            <w:shd w:val="clear" w:color="auto" w:fill="auto"/>
            <w:tcMar>
              <w:top w:w="40" w:type="dxa"/>
              <w:left w:w="40" w:type="dxa"/>
              <w:bottom w:w="40" w:type="dxa"/>
              <w:right w:w="40" w:type="dxa"/>
            </w:tcMar>
          </w:tcPr>
          <w:p w14:paraId="020F6DCA" w14:textId="77777777" w:rsidR="009B7D6C" w:rsidRPr="00063F50" w:rsidRDefault="009B7D6C" w:rsidP="002A2300">
            <w:pPr>
              <w:rPr>
                <w:rFonts w:ascii="Arial" w:hAnsi="Arial" w:cs="Arial"/>
                <w:sz w:val="20"/>
                <w:szCs w:val="20"/>
                <w:lang w:val="en-GB"/>
              </w:rPr>
            </w:pPr>
            <w:r w:rsidRPr="00063F50">
              <w:rPr>
                <w:rFonts w:ascii="Arial" w:hAnsi="Arial" w:cs="Arial"/>
                <w:i/>
                <w:sz w:val="20"/>
                <w:szCs w:val="20"/>
                <w:lang w:val="en-GB"/>
              </w:rPr>
              <w:t>Mus musculus</w:t>
            </w:r>
            <w:r w:rsidRPr="00063F50">
              <w:rPr>
                <w:rFonts w:ascii="Arial" w:hAnsi="Arial" w:cs="Arial"/>
                <w:sz w:val="20"/>
                <w:szCs w:val="20"/>
                <w:lang w:val="en-GB"/>
              </w:rPr>
              <w:t xml:space="preserve"> (house mice)      </w:t>
            </w:r>
          </w:p>
          <w:p w14:paraId="020F6DCB" w14:textId="77777777" w:rsidR="009B7D6C" w:rsidRPr="00063F50" w:rsidRDefault="009B7D6C" w:rsidP="002A2300">
            <w:pPr>
              <w:rPr>
                <w:rFonts w:ascii="Arial" w:hAnsi="Arial" w:cs="Arial"/>
                <w:sz w:val="20"/>
                <w:szCs w:val="20"/>
                <w:lang w:val="en-GB"/>
              </w:rPr>
            </w:pPr>
            <w:r w:rsidRPr="00063F50">
              <w:rPr>
                <w:rFonts w:ascii="Arial" w:hAnsi="Arial" w:cs="Arial"/>
                <w:i/>
                <w:sz w:val="20"/>
                <w:szCs w:val="20"/>
                <w:lang w:val="en-GB"/>
              </w:rPr>
              <w:t>Rattus norvegicus</w:t>
            </w:r>
            <w:r w:rsidRPr="00063F50">
              <w:rPr>
                <w:rFonts w:ascii="Arial" w:hAnsi="Arial" w:cs="Arial"/>
                <w:sz w:val="20"/>
                <w:szCs w:val="20"/>
                <w:lang w:val="en-GB"/>
              </w:rPr>
              <w:t xml:space="preserve"> (brown rat)      </w:t>
            </w:r>
          </w:p>
          <w:p w14:paraId="020F6DCC" w14:textId="77777777" w:rsidR="009B7D6C" w:rsidRPr="00063F50" w:rsidRDefault="009B7D6C" w:rsidP="002A2300">
            <w:pPr>
              <w:rPr>
                <w:rFonts w:ascii="Arial" w:hAnsi="Arial" w:cs="Arial"/>
                <w:sz w:val="20"/>
                <w:szCs w:val="20"/>
                <w:lang w:val="en-GB"/>
              </w:rPr>
            </w:pPr>
            <w:r w:rsidRPr="004232BC">
              <w:rPr>
                <w:rFonts w:ascii="Arial" w:hAnsi="Arial" w:cs="Arial"/>
                <w:i/>
                <w:sz w:val="20"/>
                <w:szCs w:val="20"/>
                <w:lang w:val="en-GB"/>
              </w:rPr>
              <w:t>Rattus rattus</w:t>
            </w:r>
            <w:r w:rsidRPr="004232BC">
              <w:rPr>
                <w:rFonts w:ascii="Arial" w:hAnsi="Arial" w:cs="Arial"/>
                <w:sz w:val="20"/>
                <w:szCs w:val="20"/>
                <w:lang w:val="en-GB"/>
              </w:rPr>
              <w:t xml:space="preserve"> (black or roof rat)  </w:t>
            </w:r>
          </w:p>
        </w:tc>
      </w:tr>
      <w:tr w:rsidR="009B7D6C" w:rsidRPr="00063F50" w14:paraId="020F6DD0" w14:textId="77777777" w:rsidTr="000B06CC">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020F6DCE" w14:textId="77777777" w:rsidR="009B7D6C" w:rsidRPr="00063F50" w:rsidRDefault="009B7D6C" w:rsidP="0028647C">
            <w:pPr>
              <w:rPr>
                <w:rFonts w:ascii="Arial" w:hAnsi="Arial" w:cs="Arial"/>
                <w:b/>
                <w:sz w:val="20"/>
                <w:szCs w:val="20"/>
              </w:rPr>
            </w:pPr>
            <w:r w:rsidRPr="00063F50">
              <w:rPr>
                <w:rFonts w:ascii="Arial" w:hAnsi="Arial" w:cs="Arial"/>
                <w:b/>
                <w:bCs/>
                <w:sz w:val="20"/>
                <w:szCs w:val="20"/>
                <w:lang w:val="en-GB" w:eastAsia="en-GB"/>
              </w:rPr>
              <w:t>Field(s) of use</w:t>
            </w:r>
          </w:p>
        </w:tc>
        <w:tc>
          <w:tcPr>
            <w:tcW w:w="6318" w:type="dxa"/>
            <w:tcBorders>
              <w:top w:val="nil"/>
              <w:left w:val="nil"/>
              <w:bottom w:val="single" w:sz="4" w:space="0" w:color="000000"/>
              <w:right w:val="single" w:sz="4" w:space="0" w:color="000000"/>
            </w:tcBorders>
            <w:shd w:val="clear" w:color="auto" w:fill="auto"/>
            <w:tcMar>
              <w:top w:w="40" w:type="dxa"/>
              <w:left w:w="40" w:type="dxa"/>
              <w:bottom w:w="40" w:type="dxa"/>
              <w:right w:w="40" w:type="dxa"/>
            </w:tcMar>
          </w:tcPr>
          <w:p w14:paraId="020F6DCF" w14:textId="77777777" w:rsidR="009B7D6C" w:rsidRPr="00063F50" w:rsidRDefault="009B7D6C" w:rsidP="0028647C">
            <w:pPr>
              <w:rPr>
                <w:rFonts w:ascii="Arial" w:hAnsi="Arial" w:cs="Arial"/>
                <w:sz w:val="20"/>
                <w:szCs w:val="20"/>
                <w:lang w:val="en-GB"/>
              </w:rPr>
            </w:pPr>
            <w:r w:rsidRPr="00063F50">
              <w:rPr>
                <w:rFonts w:ascii="Arial" w:hAnsi="Arial" w:cs="Arial"/>
                <w:sz w:val="20"/>
                <w:szCs w:val="20"/>
                <w:lang w:val="en-GB"/>
              </w:rPr>
              <w:t xml:space="preserve">Outdoor around buildings  </w:t>
            </w:r>
          </w:p>
        </w:tc>
      </w:tr>
      <w:tr w:rsidR="009B7D6C" w:rsidRPr="00063F50" w14:paraId="020F6DD5" w14:textId="77777777" w:rsidTr="000B06CC">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020F6DD1" w14:textId="77777777" w:rsidR="009B7D6C" w:rsidRPr="00063F50" w:rsidRDefault="009B7D6C" w:rsidP="0028647C">
            <w:pPr>
              <w:rPr>
                <w:rFonts w:ascii="Arial" w:hAnsi="Arial" w:cs="Arial"/>
                <w:b/>
                <w:sz w:val="20"/>
                <w:szCs w:val="20"/>
              </w:rPr>
            </w:pPr>
            <w:r w:rsidRPr="00063F50">
              <w:rPr>
                <w:rFonts w:ascii="Arial" w:hAnsi="Arial" w:cs="Arial"/>
                <w:b/>
                <w:bCs/>
                <w:sz w:val="20"/>
                <w:szCs w:val="20"/>
                <w:lang w:val="en-GB" w:eastAsia="en-GB"/>
              </w:rPr>
              <w:t>Application method(s)</w:t>
            </w:r>
          </w:p>
        </w:tc>
        <w:tc>
          <w:tcPr>
            <w:tcW w:w="6318" w:type="dxa"/>
            <w:tcBorders>
              <w:top w:val="nil"/>
              <w:left w:val="nil"/>
              <w:bottom w:val="single" w:sz="4" w:space="0" w:color="000000"/>
              <w:right w:val="single" w:sz="4" w:space="0" w:color="000000"/>
            </w:tcBorders>
            <w:shd w:val="clear" w:color="auto" w:fill="auto"/>
            <w:tcMar>
              <w:top w:w="40" w:type="dxa"/>
              <w:left w:w="40" w:type="dxa"/>
              <w:bottom w:w="40" w:type="dxa"/>
              <w:right w:w="40" w:type="dxa"/>
            </w:tcMar>
          </w:tcPr>
          <w:p w14:paraId="020F6DD2" w14:textId="77777777" w:rsidR="009B7D6C" w:rsidRPr="00063F50" w:rsidRDefault="009B7D6C" w:rsidP="0028647C">
            <w:pPr>
              <w:rPr>
                <w:rFonts w:ascii="Arial" w:hAnsi="Arial" w:cs="Arial"/>
                <w:sz w:val="20"/>
                <w:szCs w:val="20"/>
                <w:lang w:val="en-GB"/>
              </w:rPr>
            </w:pPr>
            <w:r w:rsidRPr="00063F50">
              <w:rPr>
                <w:rFonts w:ascii="Arial" w:hAnsi="Arial" w:cs="Arial"/>
                <w:sz w:val="20"/>
                <w:szCs w:val="20"/>
                <w:lang w:val="en-GB"/>
              </w:rPr>
              <w:t>Bait formulations:</w:t>
            </w:r>
          </w:p>
          <w:p w14:paraId="020F6DD3" w14:textId="77777777" w:rsidR="009B7D6C" w:rsidRPr="00063F50" w:rsidRDefault="009B7D6C" w:rsidP="0028647C">
            <w:pPr>
              <w:rPr>
                <w:rFonts w:ascii="Arial" w:hAnsi="Arial" w:cs="Arial"/>
                <w:sz w:val="20"/>
                <w:szCs w:val="20"/>
                <w:lang w:val="en-GB"/>
              </w:rPr>
            </w:pPr>
            <w:r w:rsidRPr="00063F50">
              <w:rPr>
                <w:rFonts w:ascii="Arial" w:hAnsi="Arial" w:cs="Arial"/>
                <w:sz w:val="20"/>
                <w:szCs w:val="20"/>
                <w:lang w:val="en-GB"/>
              </w:rPr>
              <w:t>- Ready-to-use bait to be used in tamper-resistant bait stations.</w:t>
            </w:r>
          </w:p>
          <w:p w14:paraId="020F6DD4" w14:textId="77777777" w:rsidR="009B7D6C" w:rsidRPr="00063F50" w:rsidRDefault="009B7D6C" w:rsidP="0028647C">
            <w:pPr>
              <w:rPr>
                <w:rFonts w:ascii="Arial" w:hAnsi="Arial" w:cs="Arial"/>
                <w:sz w:val="20"/>
                <w:szCs w:val="20"/>
                <w:lang w:val="en-GB"/>
              </w:rPr>
            </w:pPr>
            <w:r w:rsidRPr="00063F50">
              <w:rPr>
                <w:rFonts w:ascii="Arial" w:hAnsi="Arial" w:cs="Arial"/>
                <w:sz w:val="20"/>
                <w:szCs w:val="20"/>
                <w:lang w:val="en-GB"/>
              </w:rPr>
              <w:t xml:space="preserve">- </w:t>
            </w:r>
            <w:r w:rsidRPr="00063F50">
              <w:rPr>
                <w:rFonts w:ascii="Arial" w:hAnsi="Arial" w:cs="Arial"/>
                <w:i/>
                <w:sz w:val="20"/>
                <w:szCs w:val="20"/>
                <w:lang w:val="en-GB"/>
              </w:rPr>
              <w:t xml:space="preserve">[Covered and protected baiting points] </w:t>
            </w:r>
          </w:p>
        </w:tc>
      </w:tr>
      <w:tr w:rsidR="009B7D6C" w:rsidRPr="00063F50" w14:paraId="020F6DDA" w14:textId="77777777" w:rsidTr="000B06CC">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020F6DD6" w14:textId="77777777" w:rsidR="009B7D6C" w:rsidRPr="00063F50" w:rsidRDefault="009B7D6C" w:rsidP="0028647C">
            <w:pPr>
              <w:rPr>
                <w:rFonts w:ascii="Arial" w:hAnsi="Arial" w:cs="Arial"/>
                <w:b/>
                <w:sz w:val="20"/>
                <w:szCs w:val="20"/>
                <w:lang w:val="en-GB"/>
              </w:rPr>
            </w:pPr>
            <w:r w:rsidRPr="00063F50">
              <w:rPr>
                <w:rFonts w:ascii="Arial" w:hAnsi="Arial" w:cs="Arial"/>
                <w:b/>
                <w:bCs/>
                <w:sz w:val="20"/>
                <w:szCs w:val="20"/>
                <w:lang w:val="en-GB" w:eastAsia="en-GB"/>
              </w:rPr>
              <w:t>Application rate(s) and frequency</w:t>
            </w:r>
          </w:p>
        </w:tc>
        <w:tc>
          <w:tcPr>
            <w:tcW w:w="6318" w:type="dxa"/>
            <w:tcBorders>
              <w:top w:val="nil"/>
              <w:left w:val="nil"/>
              <w:bottom w:val="single" w:sz="4" w:space="0" w:color="000000"/>
              <w:right w:val="single" w:sz="4" w:space="0" w:color="000000"/>
            </w:tcBorders>
            <w:shd w:val="clear" w:color="auto" w:fill="auto"/>
            <w:tcMar>
              <w:top w:w="40" w:type="dxa"/>
              <w:left w:w="40" w:type="dxa"/>
              <w:bottom w:w="40" w:type="dxa"/>
              <w:right w:w="40" w:type="dxa"/>
            </w:tcMar>
          </w:tcPr>
          <w:p w14:paraId="020F6DD7" w14:textId="77777777" w:rsidR="009B7D6C" w:rsidRPr="00143633" w:rsidRDefault="009B7D6C" w:rsidP="0028647C">
            <w:pPr>
              <w:rPr>
                <w:rFonts w:ascii="Arial" w:hAnsi="Arial" w:cs="Arial"/>
                <w:sz w:val="20"/>
                <w:szCs w:val="20"/>
                <w:lang w:val="en-GB"/>
              </w:rPr>
            </w:pPr>
            <w:r w:rsidRPr="00143633">
              <w:rPr>
                <w:rFonts w:ascii="Arial" w:hAnsi="Arial" w:cs="Arial"/>
                <w:sz w:val="20"/>
                <w:szCs w:val="20"/>
                <w:lang w:val="en-GB"/>
              </w:rPr>
              <w:t>Bait products:</w:t>
            </w:r>
          </w:p>
          <w:p w14:paraId="020F6DD8" w14:textId="77777777" w:rsidR="009B7D6C" w:rsidRPr="00143633" w:rsidRDefault="009B7D6C" w:rsidP="0028647C">
            <w:pPr>
              <w:rPr>
                <w:rFonts w:ascii="Arial" w:hAnsi="Arial" w:cs="Arial"/>
                <w:sz w:val="20"/>
                <w:szCs w:val="20"/>
                <w:lang w:val="en-GB"/>
              </w:rPr>
            </w:pPr>
            <w:r>
              <w:rPr>
                <w:rFonts w:ascii="Arial" w:hAnsi="Arial" w:cs="Arial"/>
                <w:sz w:val="20"/>
                <w:szCs w:val="20"/>
                <w:lang w:val="en-GB"/>
              </w:rPr>
              <w:t>Rats: 200</w:t>
            </w:r>
            <w:r w:rsidRPr="00143633">
              <w:rPr>
                <w:rFonts w:ascii="Arial" w:hAnsi="Arial" w:cs="Arial"/>
                <w:sz w:val="20"/>
                <w:szCs w:val="20"/>
                <w:lang w:val="en-GB"/>
              </w:rPr>
              <w:t xml:space="preserve"> g of bait per baiting point. </w:t>
            </w:r>
          </w:p>
          <w:p w14:paraId="020F6DD9" w14:textId="77777777" w:rsidR="009B7D6C" w:rsidRPr="00063F50" w:rsidRDefault="00566429" w:rsidP="0028647C">
            <w:pPr>
              <w:rPr>
                <w:rFonts w:ascii="Arial" w:hAnsi="Arial" w:cs="Arial"/>
                <w:i/>
                <w:sz w:val="20"/>
                <w:szCs w:val="20"/>
                <w:lang w:val="en-GB"/>
              </w:rPr>
            </w:pPr>
            <w:r>
              <w:rPr>
                <w:rFonts w:ascii="Arial" w:hAnsi="Arial" w:cs="Arial"/>
                <w:sz w:val="20"/>
                <w:szCs w:val="20"/>
                <w:lang w:val="en-GB"/>
              </w:rPr>
              <w:t>Mice</w:t>
            </w:r>
            <w:r w:rsidR="009B7D6C">
              <w:rPr>
                <w:rFonts w:ascii="Arial" w:hAnsi="Arial" w:cs="Arial"/>
                <w:sz w:val="20"/>
                <w:szCs w:val="20"/>
                <w:lang w:val="en-GB"/>
              </w:rPr>
              <w:t xml:space="preserve">: 40 </w:t>
            </w:r>
            <w:r w:rsidR="009B7D6C" w:rsidRPr="00143633">
              <w:rPr>
                <w:rFonts w:ascii="Arial" w:hAnsi="Arial" w:cs="Arial"/>
                <w:sz w:val="20"/>
                <w:szCs w:val="20"/>
                <w:lang w:val="en-GB"/>
              </w:rPr>
              <w:t>g of bait per baitin</w:t>
            </w:r>
            <w:r w:rsidR="009B7D6C">
              <w:rPr>
                <w:rFonts w:ascii="Arial" w:hAnsi="Arial" w:cs="Arial"/>
                <w:sz w:val="20"/>
                <w:szCs w:val="20"/>
                <w:lang w:val="en-GB"/>
              </w:rPr>
              <w:t>g point.</w:t>
            </w:r>
          </w:p>
        </w:tc>
      </w:tr>
      <w:tr w:rsidR="009B7D6C" w:rsidRPr="00063F50" w14:paraId="020F6DDD" w14:textId="77777777" w:rsidTr="000B06CC">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020F6DDB" w14:textId="77777777" w:rsidR="009B7D6C" w:rsidRPr="00063F50" w:rsidRDefault="009B7D6C" w:rsidP="0028647C">
            <w:pPr>
              <w:rPr>
                <w:rFonts w:ascii="Arial" w:hAnsi="Arial" w:cs="Arial"/>
                <w:b/>
                <w:sz w:val="20"/>
                <w:szCs w:val="20"/>
              </w:rPr>
            </w:pPr>
            <w:r w:rsidRPr="00063F50">
              <w:rPr>
                <w:rFonts w:ascii="Arial" w:hAnsi="Arial" w:cs="Arial"/>
                <w:b/>
                <w:bCs/>
                <w:sz w:val="20"/>
                <w:szCs w:val="20"/>
                <w:lang w:val="en-GB" w:eastAsia="en-GB"/>
              </w:rPr>
              <w:t>Category(ies) of users</w:t>
            </w:r>
          </w:p>
        </w:tc>
        <w:tc>
          <w:tcPr>
            <w:tcW w:w="6318" w:type="dxa"/>
            <w:tcBorders>
              <w:top w:val="nil"/>
              <w:left w:val="nil"/>
              <w:bottom w:val="single" w:sz="4" w:space="0" w:color="000000"/>
              <w:right w:val="single" w:sz="4" w:space="0" w:color="000000"/>
            </w:tcBorders>
            <w:shd w:val="clear" w:color="auto" w:fill="auto"/>
            <w:tcMar>
              <w:top w:w="40" w:type="dxa"/>
              <w:left w:w="40" w:type="dxa"/>
              <w:bottom w:w="40" w:type="dxa"/>
              <w:right w:w="40" w:type="dxa"/>
            </w:tcMar>
          </w:tcPr>
          <w:p w14:paraId="020F6DDC" w14:textId="77777777" w:rsidR="009B7D6C" w:rsidRPr="00063F50" w:rsidRDefault="009B7D6C" w:rsidP="0028647C">
            <w:pPr>
              <w:rPr>
                <w:rFonts w:ascii="Arial" w:hAnsi="Arial" w:cs="Arial"/>
                <w:sz w:val="20"/>
                <w:szCs w:val="20"/>
                <w:lang w:val="en-GB"/>
              </w:rPr>
            </w:pPr>
            <w:r w:rsidRPr="00063F50">
              <w:rPr>
                <w:rFonts w:ascii="Arial" w:hAnsi="Arial" w:cs="Arial"/>
                <w:sz w:val="20"/>
                <w:szCs w:val="20"/>
                <w:lang w:val="en-GB"/>
              </w:rPr>
              <w:t xml:space="preserve">Trained professionals                                     </w:t>
            </w:r>
          </w:p>
        </w:tc>
      </w:tr>
      <w:tr w:rsidR="009B7D6C" w:rsidRPr="00063F50" w14:paraId="020F6DEE" w14:textId="77777777" w:rsidTr="00EA70DA">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020F6DDE" w14:textId="77777777" w:rsidR="009B7D6C" w:rsidRPr="00063F50" w:rsidRDefault="009B7D6C" w:rsidP="0028647C">
            <w:pPr>
              <w:rPr>
                <w:rFonts w:ascii="Arial" w:hAnsi="Arial" w:cs="Arial"/>
                <w:b/>
                <w:sz w:val="20"/>
                <w:szCs w:val="20"/>
                <w:lang w:val="en-GB"/>
              </w:rPr>
            </w:pPr>
            <w:r w:rsidRPr="00063F50">
              <w:rPr>
                <w:rFonts w:ascii="Arial" w:hAnsi="Arial" w:cs="Arial"/>
                <w:b/>
                <w:bCs/>
                <w:sz w:val="20"/>
                <w:szCs w:val="20"/>
                <w:lang w:val="en-GB" w:eastAsia="en-GB"/>
              </w:rPr>
              <w:t>Pack sizes and packaging material</w:t>
            </w:r>
          </w:p>
        </w:tc>
        <w:tc>
          <w:tcPr>
            <w:tcW w:w="6318" w:type="dxa"/>
            <w:tcBorders>
              <w:top w:val="nil"/>
              <w:left w:val="nil"/>
              <w:bottom w:val="single" w:sz="4" w:space="0" w:color="000000"/>
              <w:right w:val="single" w:sz="4" w:space="0" w:color="000000"/>
            </w:tcBorders>
            <w:shd w:val="clear" w:color="auto" w:fill="auto"/>
            <w:tcMar>
              <w:top w:w="40" w:type="dxa"/>
              <w:left w:w="40" w:type="dxa"/>
              <w:bottom w:w="40" w:type="dxa"/>
              <w:right w:w="40" w:type="dxa"/>
            </w:tcMar>
          </w:tcPr>
          <w:p w14:paraId="243B023B" w14:textId="77777777" w:rsidR="00217D6B" w:rsidRPr="00217D6B" w:rsidRDefault="00217D6B" w:rsidP="00217D6B">
            <w:pPr>
              <w:rPr>
                <w:rFonts w:ascii="Arial" w:hAnsi="Arial" w:cs="Arial"/>
                <w:i/>
                <w:sz w:val="20"/>
                <w:szCs w:val="20"/>
                <w:lang w:val="en-GB"/>
              </w:rPr>
            </w:pPr>
            <w:r w:rsidRPr="00217D6B">
              <w:rPr>
                <w:rFonts w:ascii="Arial" w:hAnsi="Arial" w:cs="Arial"/>
                <w:sz w:val="20"/>
                <w:szCs w:val="20"/>
                <w:lang w:val="en-GB"/>
              </w:rPr>
              <w:t>Minimum pack size of 3 kg</w:t>
            </w:r>
            <w:r w:rsidRPr="00217D6B">
              <w:rPr>
                <w:rFonts w:ascii="Arial" w:hAnsi="Arial" w:cs="Arial"/>
                <w:i/>
                <w:sz w:val="20"/>
                <w:szCs w:val="20"/>
                <w:lang w:val="en-GB"/>
              </w:rPr>
              <w:t xml:space="preserve">. </w:t>
            </w:r>
          </w:p>
          <w:p w14:paraId="06D15493" w14:textId="77777777" w:rsidR="00217D6B" w:rsidRPr="00217D6B" w:rsidRDefault="00217D6B" w:rsidP="00217D6B">
            <w:pPr>
              <w:shd w:val="clear" w:color="auto" w:fill="FFFFFF"/>
              <w:rPr>
                <w:rFonts w:ascii="Arial" w:hAnsi="Arial" w:cs="Arial"/>
                <w:i/>
                <w:sz w:val="20"/>
                <w:szCs w:val="20"/>
                <w:lang w:val="en-GB"/>
              </w:rPr>
            </w:pPr>
            <w:r w:rsidRPr="00217D6B">
              <w:rPr>
                <w:rFonts w:ascii="Arial" w:hAnsi="Arial" w:cs="Arial"/>
                <w:i/>
                <w:sz w:val="20"/>
                <w:szCs w:val="20"/>
                <w:lang w:val="en-GB"/>
              </w:rPr>
              <w:t>(</w:t>
            </w:r>
            <w:r w:rsidRPr="00217D6B">
              <w:rPr>
                <w:rFonts w:ascii="Arial" w:hAnsi="Arial" w:cs="Arial"/>
                <w:b/>
                <w:i/>
                <w:sz w:val="20"/>
                <w:szCs w:val="20"/>
                <w:lang w:val="en-GB"/>
              </w:rPr>
              <w:t>In France only</w:t>
            </w:r>
            <w:r w:rsidRPr="00217D6B">
              <w:rPr>
                <w:rFonts w:ascii="Arial" w:hAnsi="Arial" w:cs="Arial"/>
                <w:i/>
                <w:sz w:val="20"/>
                <w:szCs w:val="20"/>
                <w:lang w:val="en-GB"/>
              </w:rPr>
              <w:t xml:space="preserve"> : minimum pack size of 5 kg)</w:t>
            </w:r>
          </w:p>
          <w:p w14:paraId="27A6354A" w14:textId="77777777" w:rsidR="00217D6B" w:rsidRPr="00202528" w:rsidRDefault="00217D6B" w:rsidP="00217D6B">
            <w:pPr>
              <w:shd w:val="clear" w:color="auto" w:fill="FFFFFF"/>
              <w:rPr>
                <w:rFonts w:ascii="Arial" w:hAnsi="Arial" w:cs="Arial"/>
                <w:sz w:val="20"/>
                <w:szCs w:val="20"/>
                <w:highlight w:val="yellow"/>
                <w:lang w:val="en-GB"/>
              </w:rPr>
            </w:pPr>
          </w:p>
          <w:p w14:paraId="2E571FF7" w14:textId="77777777" w:rsidR="00217D6B" w:rsidRPr="001E0C9B" w:rsidRDefault="00217D6B" w:rsidP="00217D6B">
            <w:pPr>
              <w:shd w:val="clear" w:color="auto" w:fill="FFFFFF"/>
              <w:autoSpaceDE w:val="0"/>
              <w:autoSpaceDN w:val="0"/>
              <w:adjustRightInd w:val="0"/>
              <w:spacing w:line="240" w:lineRule="auto"/>
              <w:jc w:val="both"/>
              <w:rPr>
                <w:rFonts w:ascii="Arial" w:eastAsia="Times New Roman" w:hAnsi="Arial" w:cs="Arial"/>
                <w:lang w:val="en-GB"/>
              </w:rPr>
            </w:pPr>
            <w:r w:rsidRPr="00D43565">
              <w:rPr>
                <w:rFonts w:ascii="Arial" w:hAnsi="Arial" w:cs="Arial"/>
                <w:szCs w:val="22"/>
                <w:lang w:val="en-GB"/>
              </w:rPr>
              <w:t xml:space="preserve">NYNA D+ </w:t>
            </w:r>
            <w:r>
              <w:rPr>
                <w:rFonts w:ascii="Arial" w:hAnsi="Arial" w:cs="Arial"/>
                <w:szCs w:val="22"/>
                <w:lang w:val="en-GB"/>
              </w:rPr>
              <w:t>AVOINE</w:t>
            </w:r>
            <w:r w:rsidRPr="00D43565">
              <w:rPr>
                <w:rFonts w:ascii="Arial" w:hAnsi="Arial" w:cs="Arial"/>
                <w:szCs w:val="22"/>
                <w:lang w:val="en-GB"/>
              </w:rPr>
              <w:t xml:space="preserve"> is supplied in </w:t>
            </w:r>
            <w:r w:rsidRPr="001E0C9B">
              <w:rPr>
                <w:rFonts w:ascii="Arial" w:eastAsia="Times New Roman" w:hAnsi="Arial" w:cs="Arial"/>
                <w:lang w:val="en-GB"/>
              </w:rPr>
              <w:t>PE/PP sachets (10-20-25-30-40-50-60-90-100-200g)</w:t>
            </w:r>
            <w:r>
              <w:rPr>
                <w:rFonts w:ascii="Arial" w:eastAsia="Times New Roman" w:hAnsi="Arial" w:cs="Arial"/>
                <w:lang w:val="en-GB"/>
              </w:rPr>
              <w:t xml:space="preserve"> or in bulk.</w:t>
            </w:r>
          </w:p>
          <w:p w14:paraId="5F721687" w14:textId="77777777" w:rsidR="00217D6B" w:rsidRPr="001E0C9B" w:rsidRDefault="00217D6B" w:rsidP="00217D6B">
            <w:pPr>
              <w:shd w:val="clear" w:color="auto" w:fill="FFFFFF"/>
              <w:autoSpaceDE w:val="0"/>
              <w:autoSpaceDN w:val="0"/>
              <w:adjustRightInd w:val="0"/>
              <w:spacing w:line="240" w:lineRule="auto"/>
              <w:jc w:val="both"/>
              <w:rPr>
                <w:rFonts w:ascii="Arial" w:eastAsia="Times New Roman" w:hAnsi="Arial" w:cs="Arial"/>
                <w:lang w:val="en-GB"/>
              </w:rPr>
            </w:pPr>
          </w:p>
          <w:p w14:paraId="36D7240B" w14:textId="77777777" w:rsidR="00217D6B" w:rsidRPr="001E0C9B" w:rsidRDefault="00217D6B" w:rsidP="00217D6B">
            <w:pPr>
              <w:shd w:val="clear" w:color="auto" w:fill="FFFFFF"/>
              <w:autoSpaceDE w:val="0"/>
              <w:autoSpaceDN w:val="0"/>
              <w:adjustRightInd w:val="0"/>
              <w:spacing w:line="240" w:lineRule="auto"/>
              <w:jc w:val="both"/>
              <w:rPr>
                <w:rFonts w:ascii="Arial" w:eastAsia="Times New Roman" w:hAnsi="Arial" w:cs="Arial"/>
                <w:lang w:val="en-GB"/>
              </w:rPr>
            </w:pPr>
            <w:r>
              <w:rPr>
                <w:rFonts w:ascii="Arial" w:eastAsia="Times New Roman" w:hAnsi="Arial" w:cs="Arial"/>
                <w:lang w:val="en-GB"/>
              </w:rPr>
              <w:t>S</w:t>
            </w:r>
            <w:r w:rsidRPr="001E0C9B">
              <w:rPr>
                <w:rFonts w:ascii="Arial" w:eastAsia="Times New Roman" w:hAnsi="Arial" w:cs="Arial"/>
                <w:lang w:val="en-GB"/>
              </w:rPr>
              <w:t>achets</w:t>
            </w:r>
            <w:r>
              <w:rPr>
                <w:rFonts w:ascii="Arial" w:eastAsia="Times New Roman" w:hAnsi="Arial" w:cs="Arial"/>
                <w:lang w:val="en-GB"/>
              </w:rPr>
              <w:t xml:space="preserve"> are </w:t>
            </w:r>
            <w:r w:rsidRPr="001E0C9B">
              <w:rPr>
                <w:rFonts w:ascii="Arial" w:eastAsia="Times New Roman" w:hAnsi="Arial" w:cs="Arial"/>
                <w:lang w:val="en-GB"/>
              </w:rPr>
              <w:t>packed in:</w:t>
            </w:r>
          </w:p>
          <w:p w14:paraId="7BA643F5" w14:textId="77777777" w:rsidR="00217D6B" w:rsidRDefault="00217D6B" w:rsidP="00217D6B">
            <w:pPr>
              <w:numPr>
                <w:ilvl w:val="0"/>
                <w:numId w:val="40"/>
              </w:numPr>
              <w:shd w:val="clear" w:color="auto" w:fill="FFFFFF"/>
              <w:autoSpaceDE w:val="0"/>
              <w:autoSpaceDN w:val="0"/>
              <w:adjustRightInd w:val="0"/>
              <w:spacing w:line="240" w:lineRule="auto"/>
              <w:ind w:left="232" w:hanging="232"/>
              <w:jc w:val="both"/>
              <w:rPr>
                <w:rFonts w:ascii="Arial" w:eastAsia="Times New Roman" w:hAnsi="Arial" w:cs="Arial"/>
                <w:lang w:val="en-GB"/>
              </w:rPr>
            </w:pPr>
            <w:r w:rsidRPr="00217D6B">
              <w:rPr>
                <w:rFonts w:ascii="Arial" w:eastAsia="Times New Roman" w:hAnsi="Arial" w:cs="Arial"/>
                <w:lang w:val="en-GB"/>
              </w:rPr>
              <w:t>Buckets (PE/PP) (5-10-15-18-20-25-30 kg)</w:t>
            </w:r>
          </w:p>
          <w:p w14:paraId="4A48E323" w14:textId="77777777" w:rsidR="00217D6B" w:rsidRDefault="00217D6B" w:rsidP="00217D6B">
            <w:pPr>
              <w:numPr>
                <w:ilvl w:val="0"/>
                <w:numId w:val="40"/>
              </w:numPr>
              <w:shd w:val="clear" w:color="auto" w:fill="FFFFFF"/>
              <w:autoSpaceDE w:val="0"/>
              <w:autoSpaceDN w:val="0"/>
              <w:adjustRightInd w:val="0"/>
              <w:spacing w:line="240" w:lineRule="auto"/>
              <w:ind w:left="232" w:hanging="232"/>
              <w:jc w:val="both"/>
              <w:rPr>
                <w:rFonts w:ascii="Arial" w:eastAsia="Times New Roman" w:hAnsi="Arial" w:cs="Arial"/>
                <w:lang w:val="en-GB"/>
              </w:rPr>
            </w:pPr>
            <w:r w:rsidRPr="00217D6B">
              <w:rPr>
                <w:rFonts w:ascii="Arial" w:eastAsia="Times New Roman" w:hAnsi="Arial" w:cs="Arial"/>
                <w:lang w:val="en-GB"/>
              </w:rPr>
              <w:t>Bags (paper/PE/PP) (5-10-15-20-25-30 kg)</w:t>
            </w:r>
          </w:p>
          <w:p w14:paraId="52A302B1" w14:textId="77777777" w:rsidR="00217D6B" w:rsidRDefault="00217D6B" w:rsidP="00217D6B">
            <w:pPr>
              <w:numPr>
                <w:ilvl w:val="0"/>
                <w:numId w:val="40"/>
              </w:numPr>
              <w:shd w:val="clear" w:color="auto" w:fill="FFFFFF"/>
              <w:autoSpaceDE w:val="0"/>
              <w:autoSpaceDN w:val="0"/>
              <w:adjustRightInd w:val="0"/>
              <w:spacing w:line="240" w:lineRule="auto"/>
              <w:ind w:left="232" w:hanging="232"/>
              <w:jc w:val="both"/>
              <w:rPr>
                <w:rFonts w:ascii="Arial" w:eastAsia="Times New Roman" w:hAnsi="Arial" w:cs="Arial"/>
                <w:lang w:val="en-GB"/>
              </w:rPr>
            </w:pPr>
            <w:r w:rsidRPr="00217D6B">
              <w:rPr>
                <w:rFonts w:ascii="Arial" w:eastAsia="Times New Roman" w:hAnsi="Arial" w:cs="Arial"/>
                <w:lang w:val="en-GB"/>
              </w:rPr>
              <w:t>Cardboards (carton) (5-10-12-15-20-25-30-50 kg)</w:t>
            </w:r>
          </w:p>
          <w:p w14:paraId="655E5B66" w14:textId="77777777" w:rsidR="00217D6B" w:rsidRPr="00217D6B" w:rsidRDefault="00217D6B" w:rsidP="00217D6B">
            <w:pPr>
              <w:numPr>
                <w:ilvl w:val="0"/>
                <w:numId w:val="40"/>
              </w:numPr>
              <w:shd w:val="clear" w:color="auto" w:fill="FFFFFF"/>
              <w:autoSpaceDE w:val="0"/>
              <w:autoSpaceDN w:val="0"/>
              <w:adjustRightInd w:val="0"/>
              <w:spacing w:line="240" w:lineRule="auto"/>
              <w:ind w:left="232" w:hanging="232"/>
              <w:jc w:val="both"/>
              <w:rPr>
                <w:rFonts w:ascii="Arial" w:eastAsia="Times New Roman" w:hAnsi="Arial" w:cs="Arial"/>
                <w:lang w:val="fr-FR"/>
              </w:rPr>
            </w:pPr>
            <w:r w:rsidRPr="00217D6B">
              <w:rPr>
                <w:rFonts w:ascii="Arial" w:eastAsia="Times New Roman" w:hAnsi="Arial" w:cs="Arial"/>
                <w:lang w:val="en-GB"/>
              </w:rPr>
              <w:t>Metal box (metal) (5-10-15-20-25 kg)</w:t>
            </w:r>
          </w:p>
          <w:p w14:paraId="6BF91596" w14:textId="0870AB0A" w:rsidR="00217D6B" w:rsidRPr="00217D6B" w:rsidRDefault="00217D6B" w:rsidP="00217D6B">
            <w:pPr>
              <w:numPr>
                <w:ilvl w:val="0"/>
                <w:numId w:val="40"/>
              </w:numPr>
              <w:shd w:val="clear" w:color="auto" w:fill="FFFFFF"/>
              <w:autoSpaceDE w:val="0"/>
              <w:autoSpaceDN w:val="0"/>
              <w:adjustRightInd w:val="0"/>
              <w:spacing w:line="240" w:lineRule="auto"/>
              <w:ind w:left="232" w:hanging="232"/>
              <w:jc w:val="both"/>
              <w:rPr>
                <w:rFonts w:ascii="Arial" w:eastAsia="Times New Roman" w:hAnsi="Arial" w:cs="Arial"/>
                <w:lang w:val="fr-FR"/>
              </w:rPr>
            </w:pPr>
            <w:r w:rsidRPr="00217D6B">
              <w:rPr>
                <w:rFonts w:ascii="Arial" w:eastAsia="Times New Roman" w:hAnsi="Arial" w:cs="Arial"/>
                <w:lang w:val="fr-FR"/>
              </w:rPr>
              <w:t>Bait box PET/PP/PE/PVC</w:t>
            </w:r>
          </w:p>
          <w:p w14:paraId="4DBE0417" w14:textId="77777777" w:rsidR="00217D6B" w:rsidRPr="001E0C9B" w:rsidRDefault="00217D6B" w:rsidP="00217D6B">
            <w:pPr>
              <w:shd w:val="clear" w:color="auto" w:fill="FFFFFF"/>
              <w:autoSpaceDE w:val="0"/>
              <w:autoSpaceDN w:val="0"/>
              <w:adjustRightInd w:val="0"/>
              <w:spacing w:line="240" w:lineRule="auto"/>
              <w:jc w:val="both"/>
              <w:rPr>
                <w:rFonts w:ascii="Arial" w:eastAsia="Times New Roman" w:hAnsi="Arial" w:cs="Arial"/>
                <w:lang w:val="fr-FR"/>
              </w:rPr>
            </w:pPr>
          </w:p>
          <w:p w14:paraId="0DAFD614" w14:textId="77777777" w:rsidR="00217D6B" w:rsidRPr="001E0C9B" w:rsidRDefault="00217D6B" w:rsidP="00217D6B">
            <w:pPr>
              <w:shd w:val="clear" w:color="auto" w:fill="FFFFFF"/>
              <w:autoSpaceDE w:val="0"/>
              <w:autoSpaceDN w:val="0"/>
              <w:adjustRightInd w:val="0"/>
              <w:spacing w:line="240" w:lineRule="auto"/>
              <w:jc w:val="both"/>
              <w:rPr>
                <w:rFonts w:ascii="Arial" w:eastAsia="Times New Roman" w:hAnsi="Arial" w:cs="Arial"/>
                <w:lang w:val="en-GB"/>
              </w:rPr>
            </w:pPr>
            <w:r w:rsidRPr="001E0C9B">
              <w:rPr>
                <w:rFonts w:ascii="Arial" w:eastAsia="Times New Roman" w:hAnsi="Arial" w:cs="Arial"/>
                <w:lang w:val="en-GB"/>
              </w:rPr>
              <w:t xml:space="preserve">The </w:t>
            </w:r>
            <w:r>
              <w:rPr>
                <w:rFonts w:ascii="Arial" w:eastAsia="Times New Roman" w:hAnsi="Arial" w:cs="Arial"/>
                <w:lang w:val="en-GB"/>
              </w:rPr>
              <w:t>product is supplied in bulk in</w:t>
            </w:r>
            <w:r w:rsidRPr="001E0C9B">
              <w:rPr>
                <w:rFonts w:ascii="Arial" w:eastAsia="Times New Roman" w:hAnsi="Arial" w:cs="Arial"/>
                <w:lang w:val="en-GB"/>
              </w:rPr>
              <w:t>:</w:t>
            </w:r>
          </w:p>
          <w:p w14:paraId="0EF664B9" w14:textId="77777777" w:rsidR="00217D6B" w:rsidRDefault="00217D6B" w:rsidP="00217D6B">
            <w:pPr>
              <w:numPr>
                <w:ilvl w:val="0"/>
                <w:numId w:val="40"/>
              </w:numPr>
              <w:shd w:val="clear" w:color="auto" w:fill="FFFFFF"/>
              <w:autoSpaceDE w:val="0"/>
              <w:autoSpaceDN w:val="0"/>
              <w:adjustRightInd w:val="0"/>
              <w:spacing w:line="240" w:lineRule="auto"/>
              <w:ind w:left="232" w:hanging="232"/>
              <w:jc w:val="both"/>
              <w:rPr>
                <w:rFonts w:ascii="Arial" w:eastAsia="Times New Roman" w:hAnsi="Arial" w:cs="Arial"/>
                <w:lang w:val="en-GB"/>
              </w:rPr>
            </w:pPr>
            <w:r w:rsidRPr="00217D6B">
              <w:rPr>
                <w:rFonts w:ascii="Arial" w:eastAsia="Times New Roman" w:hAnsi="Arial" w:cs="Arial"/>
                <w:lang w:val="en-GB"/>
              </w:rPr>
              <w:t>Buckets (PE/PP) (5-10kg)</w:t>
            </w:r>
          </w:p>
          <w:p w14:paraId="72A36CBD" w14:textId="77777777" w:rsidR="00217D6B" w:rsidRDefault="00217D6B" w:rsidP="00217D6B">
            <w:pPr>
              <w:numPr>
                <w:ilvl w:val="0"/>
                <w:numId w:val="40"/>
              </w:numPr>
              <w:shd w:val="clear" w:color="auto" w:fill="FFFFFF"/>
              <w:autoSpaceDE w:val="0"/>
              <w:autoSpaceDN w:val="0"/>
              <w:adjustRightInd w:val="0"/>
              <w:spacing w:line="240" w:lineRule="auto"/>
              <w:ind w:left="232" w:hanging="232"/>
              <w:jc w:val="both"/>
              <w:rPr>
                <w:rFonts w:ascii="Arial" w:eastAsia="Times New Roman" w:hAnsi="Arial" w:cs="Arial"/>
                <w:lang w:val="en-GB"/>
              </w:rPr>
            </w:pPr>
            <w:r w:rsidRPr="00217D6B">
              <w:rPr>
                <w:rFonts w:ascii="Arial" w:eastAsia="Times New Roman" w:hAnsi="Arial" w:cs="Arial"/>
                <w:lang w:val="en-GB"/>
              </w:rPr>
              <w:t>Bags (paper/PE/PP) (5-10 kg)</w:t>
            </w:r>
          </w:p>
          <w:p w14:paraId="3D94234A" w14:textId="77777777" w:rsidR="00217D6B" w:rsidRDefault="00217D6B" w:rsidP="00217D6B">
            <w:pPr>
              <w:numPr>
                <w:ilvl w:val="0"/>
                <w:numId w:val="40"/>
              </w:numPr>
              <w:shd w:val="clear" w:color="auto" w:fill="FFFFFF"/>
              <w:autoSpaceDE w:val="0"/>
              <w:autoSpaceDN w:val="0"/>
              <w:adjustRightInd w:val="0"/>
              <w:spacing w:line="240" w:lineRule="auto"/>
              <w:ind w:left="232" w:hanging="232"/>
              <w:jc w:val="both"/>
              <w:rPr>
                <w:rFonts w:ascii="Arial" w:eastAsia="Times New Roman" w:hAnsi="Arial" w:cs="Arial"/>
                <w:lang w:val="en-GB"/>
              </w:rPr>
            </w:pPr>
            <w:r w:rsidRPr="00217D6B">
              <w:rPr>
                <w:rFonts w:ascii="Arial" w:eastAsia="Times New Roman" w:hAnsi="Arial" w:cs="Arial"/>
                <w:lang w:val="en-GB"/>
              </w:rPr>
              <w:t>Cardboards (carton) (5-10 kg)</w:t>
            </w:r>
          </w:p>
          <w:p w14:paraId="68B90F1D" w14:textId="77777777" w:rsidR="00217D6B" w:rsidRDefault="00217D6B" w:rsidP="00217D6B">
            <w:pPr>
              <w:numPr>
                <w:ilvl w:val="0"/>
                <w:numId w:val="40"/>
              </w:numPr>
              <w:shd w:val="clear" w:color="auto" w:fill="FFFFFF"/>
              <w:autoSpaceDE w:val="0"/>
              <w:autoSpaceDN w:val="0"/>
              <w:adjustRightInd w:val="0"/>
              <w:spacing w:line="240" w:lineRule="auto"/>
              <w:ind w:left="232" w:hanging="232"/>
              <w:jc w:val="both"/>
              <w:rPr>
                <w:rFonts w:ascii="Arial" w:eastAsia="Times New Roman" w:hAnsi="Arial" w:cs="Arial"/>
                <w:lang w:val="en-GB"/>
              </w:rPr>
            </w:pPr>
            <w:r w:rsidRPr="00217D6B">
              <w:rPr>
                <w:rFonts w:ascii="Arial" w:eastAsia="Times New Roman" w:hAnsi="Arial" w:cs="Arial"/>
                <w:lang w:val="en-GB"/>
              </w:rPr>
              <w:t>Metal box (metal) (5-10 kg)</w:t>
            </w:r>
          </w:p>
          <w:p w14:paraId="020F6DED" w14:textId="3397FC5B" w:rsidR="009B7D6C" w:rsidRPr="00217D6B" w:rsidRDefault="00217D6B" w:rsidP="00217D6B">
            <w:pPr>
              <w:numPr>
                <w:ilvl w:val="0"/>
                <w:numId w:val="40"/>
              </w:numPr>
              <w:shd w:val="clear" w:color="auto" w:fill="FFFFFF"/>
              <w:autoSpaceDE w:val="0"/>
              <w:autoSpaceDN w:val="0"/>
              <w:adjustRightInd w:val="0"/>
              <w:spacing w:line="240" w:lineRule="auto"/>
              <w:ind w:left="232" w:hanging="232"/>
              <w:jc w:val="both"/>
              <w:rPr>
                <w:rFonts w:ascii="Arial" w:eastAsia="Times New Roman" w:hAnsi="Arial" w:cs="Arial"/>
                <w:lang w:val="en-GB"/>
              </w:rPr>
            </w:pPr>
            <w:r w:rsidRPr="001E0C9B">
              <w:rPr>
                <w:rFonts w:ascii="Arial" w:eastAsia="Times New Roman" w:hAnsi="Arial" w:cs="Arial"/>
                <w:lang w:val="en-GB"/>
              </w:rPr>
              <w:t>Sachet</w:t>
            </w:r>
            <w:r>
              <w:rPr>
                <w:rFonts w:ascii="Arial" w:eastAsia="Times New Roman" w:hAnsi="Arial" w:cs="Arial"/>
                <w:lang w:val="en-GB"/>
              </w:rPr>
              <w:t>s</w:t>
            </w:r>
            <w:r w:rsidRPr="001E0C9B">
              <w:rPr>
                <w:rFonts w:ascii="Arial" w:eastAsia="Times New Roman" w:hAnsi="Arial" w:cs="Arial"/>
                <w:lang w:val="en-GB"/>
              </w:rPr>
              <w:t xml:space="preserve"> PE/PP (100-200-300-400-500-600-700-800-900-1000g) packed in carton box (5-10 kg)</w:t>
            </w:r>
          </w:p>
        </w:tc>
      </w:tr>
    </w:tbl>
    <w:p w14:paraId="020F6DEF" w14:textId="77777777" w:rsidR="0022306E" w:rsidRPr="00EB5AC6" w:rsidRDefault="0022306E" w:rsidP="0022306E">
      <w:pPr>
        <w:pStyle w:val="Titre4"/>
        <w:rPr>
          <w:i/>
          <w:lang w:val="en-GB"/>
        </w:rPr>
      </w:pPr>
      <w:r w:rsidRPr="00EB5AC6">
        <w:rPr>
          <w:lang w:val="en-GB"/>
        </w:rPr>
        <w:t>Use-specific instructions for use</w:t>
      </w:r>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22306E" w:rsidRPr="00EB5AC6" w14:paraId="020F6DF5" w14:textId="77777777" w:rsidTr="00087B16">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20F6DF0" w14:textId="77777777" w:rsidR="009B7D6C" w:rsidRPr="00063F50" w:rsidRDefault="009B7D6C" w:rsidP="00630DC4">
            <w:pPr>
              <w:numPr>
                <w:ilvl w:val="0"/>
                <w:numId w:val="32"/>
              </w:numPr>
              <w:ind w:left="381" w:right="60" w:hanging="284"/>
              <w:jc w:val="both"/>
              <w:rPr>
                <w:rFonts w:ascii="Arial" w:hAnsi="Arial" w:cs="Arial"/>
                <w:sz w:val="20"/>
                <w:lang w:val="en-GB"/>
              </w:rPr>
            </w:pPr>
            <w:r w:rsidRPr="00063F50">
              <w:rPr>
                <w:rFonts w:ascii="Arial" w:hAnsi="Arial" w:cs="Arial"/>
                <w:sz w:val="20"/>
                <w:lang w:val="en-GB"/>
              </w:rPr>
              <w:t>Protect bait from the atmospheric conditions. Place the baiting points in areas not liable to flooding.</w:t>
            </w:r>
          </w:p>
          <w:p w14:paraId="020F6DF1" w14:textId="77777777" w:rsidR="009B7D6C" w:rsidRPr="00063F50" w:rsidRDefault="009B7D6C" w:rsidP="00630DC4">
            <w:pPr>
              <w:numPr>
                <w:ilvl w:val="0"/>
                <w:numId w:val="32"/>
              </w:numPr>
              <w:ind w:left="381" w:right="60" w:hanging="284"/>
              <w:jc w:val="both"/>
              <w:rPr>
                <w:rFonts w:ascii="Arial" w:hAnsi="Arial" w:cs="Arial"/>
                <w:sz w:val="20"/>
                <w:lang w:val="en-GB"/>
              </w:rPr>
            </w:pPr>
            <w:r w:rsidRPr="00063F50">
              <w:rPr>
                <w:rFonts w:ascii="Arial" w:hAnsi="Arial" w:cs="Arial"/>
                <w:sz w:val="20"/>
                <w:lang w:val="en-GB"/>
              </w:rPr>
              <w:t>Replace any bait in baiting points in which bait has been damaged by water or contaminated by dirt.</w:t>
            </w:r>
          </w:p>
          <w:p w14:paraId="020F6DF2" w14:textId="77777777" w:rsidR="009B7D6C" w:rsidRPr="009300ED" w:rsidRDefault="009B7D6C" w:rsidP="00630DC4">
            <w:pPr>
              <w:numPr>
                <w:ilvl w:val="0"/>
                <w:numId w:val="32"/>
              </w:numPr>
              <w:ind w:left="381" w:right="60" w:hanging="284"/>
              <w:jc w:val="both"/>
              <w:rPr>
                <w:rFonts w:ascii="Arial" w:hAnsi="Arial" w:cs="Arial"/>
                <w:sz w:val="20"/>
                <w:lang w:val="en-GB"/>
              </w:rPr>
            </w:pPr>
            <w:r w:rsidRPr="009300ED">
              <w:rPr>
                <w:rFonts w:ascii="Arial" w:hAnsi="Arial" w:cs="Arial"/>
                <w:sz w:val="20"/>
                <w:lang w:val="en-GB"/>
              </w:rPr>
              <w:t>Remove the remaining product at the end of treatment period.</w:t>
            </w:r>
          </w:p>
          <w:p w14:paraId="020F6DF3" w14:textId="77777777" w:rsidR="009B7D6C" w:rsidRPr="00063F50" w:rsidRDefault="009B7D6C" w:rsidP="00630DC4">
            <w:pPr>
              <w:numPr>
                <w:ilvl w:val="0"/>
                <w:numId w:val="32"/>
              </w:numPr>
              <w:ind w:left="381" w:right="60" w:hanging="284"/>
              <w:jc w:val="both"/>
              <w:rPr>
                <w:rFonts w:ascii="Arial" w:hAnsi="Arial" w:cs="Arial"/>
                <w:sz w:val="20"/>
                <w:lang w:val="en-GB"/>
              </w:rPr>
            </w:pPr>
            <w:r w:rsidRPr="00063F50">
              <w:rPr>
                <w:rFonts w:ascii="Arial" w:hAnsi="Arial" w:cs="Arial"/>
                <w:i/>
                <w:sz w:val="20"/>
                <w:lang w:val="en-GB"/>
              </w:rPr>
              <w:t>[When available]</w:t>
            </w:r>
            <w:r w:rsidRPr="00063F50">
              <w:rPr>
                <w:rFonts w:ascii="Arial" w:hAnsi="Arial" w:cs="Arial"/>
                <w:sz w:val="20"/>
                <w:lang w:val="en-GB"/>
              </w:rPr>
              <w:t xml:space="preserve"> Follow any additional instructions provided by the relevant code of best practice.</w:t>
            </w:r>
          </w:p>
          <w:p w14:paraId="020F6DF4" w14:textId="77777777" w:rsidR="0022306E" w:rsidRPr="00EB5AC6" w:rsidRDefault="009B7D6C" w:rsidP="00630DC4">
            <w:pPr>
              <w:numPr>
                <w:ilvl w:val="0"/>
                <w:numId w:val="32"/>
              </w:numPr>
              <w:ind w:left="381" w:right="60" w:hanging="284"/>
              <w:jc w:val="both"/>
              <w:rPr>
                <w:lang w:val="en-GB"/>
              </w:rPr>
            </w:pPr>
            <w:r w:rsidRPr="00063F50">
              <w:rPr>
                <w:rFonts w:ascii="Arial" w:hAnsi="Arial" w:cs="Arial"/>
                <w:i/>
                <w:sz w:val="20"/>
                <w:lang w:val="en-GB"/>
              </w:rPr>
              <w:t>[For outdoor use, baiting points must be covered and placed in strategic sites to minimise the exposure to non-target species].</w:t>
            </w:r>
          </w:p>
        </w:tc>
      </w:tr>
    </w:tbl>
    <w:p w14:paraId="020F6DF6" w14:textId="77777777" w:rsidR="0022306E" w:rsidRPr="00EB5AC6" w:rsidRDefault="0022306E" w:rsidP="0022306E">
      <w:pPr>
        <w:pStyle w:val="Titre4"/>
        <w:rPr>
          <w:lang w:val="en-GB"/>
        </w:rPr>
      </w:pPr>
      <w:r w:rsidRPr="00EB5AC6">
        <w:rPr>
          <w:lang w:val="en-GB"/>
        </w:rPr>
        <w:lastRenderedPageBreak/>
        <w:t xml:space="preserve">Use-specific risk mitigation measures </w:t>
      </w:r>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22306E" w:rsidRPr="00EB5AC6" w14:paraId="020F6DFD" w14:textId="77777777" w:rsidTr="00087B16">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20F6DF7" w14:textId="77777777" w:rsidR="009B7D6C" w:rsidRPr="00063F50" w:rsidRDefault="009B7D6C" w:rsidP="00630DC4">
            <w:pPr>
              <w:numPr>
                <w:ilvl w:val="0"/>
                <w:numId w:val="32"/>
              </w:numPr>
              <w:ind w:left="381" w:right="60" w:hanging="284"/>
              <w:jc w:val="both"/>
              <w:rPr>
                <w:rFonts w:ascii="Arial" w:hAnsi="Arial" w:cs="Arial"/>
                <w:sz w:val="20"/>
                <w:lang w:val="en-GB"/>
              </w:rPr>
            </w:pPr>
            <w:r w:rsidRPr="00063F50">
              <w:rPr>
                <w:rFonts w:ascii="Arial" w:hAnsi="Arial" w:cs="Arial"/>
                <w:sz w:val="20"/>
                <w:lang w:val="en-GB"/>
              </w:rPr>
              <w:t xml:space="preserve">Where possible, prior to the treatment inform any possible bystanders (e.g. users of the treated area and their surroundings) about the rodent control campaign </w:t>
            </w:r>
            <w:r w:rsidRPr="00063F50">
              <w:rPr>
                <w:rFonts w:ascii="Arial" w:hAnsi="Arial" w:cs="Arial"/>
                <w:i/>
                <w:iCs/>
                <w:sz w:val="20"/>
                <w:lang w:val="en-GB"/>
              </w:rPr>
              <w:t>[in accordance with the applicable code of good practice, if any]</w:t>
            </w:r>
            <w:r w:rsidRPr="00063F50">
              <w:rPr>
                <w:rFonts w:ascii="Arial" w:hAnsi="Arial" w:cs="Arial"/>
                <w:sz w:val="20"/>
                <w:lang w:val="en-GB"/>
              </w:rPr>
              <w:t>.</w:t>
            </w:r>
          </w:p>
          <w:p w14:paraId="020F6DF8" w14:textId="77777777" w:rsidR="009B7D6C" w:rsidRPr="00063F50" w:rsidRDefault="009B7D6C" w:rsidP="00630DC4">
            <w:pPr>
              <w:numPr>
                <w:ilvl w:val="0"/>
                <w:numId w:val="32"/>
              </w:numPr>
              <w:ind w:left="381" w:right="60" w:hanging="284"/>
              <w:jc w:val="both"/>
              <w:rPr>
                <w:rFonts w:ascii="Arial" w:hAnsi="Arial" w:cs="Arial"/>
                <w:sz w:val="20"/>
                <w:lang w:val="en-GB"/>
              </w:rPr>
            </w:pPr>
            <w:r w:rsidRPr="00063F50">
              <w:rPr>
                <w:rFonts w:ascii="Arial" w:hAnsi="Arial" w:cs="Arial"/>
                <w:sz w:val="20"/>
                <w:lang w:val="en-GB"/>
              </w:rPr>
              <w:t>Consider preventive control measures (plug holes, remove potential food and drinking as far as possible) to improve product intake and reduce the likelihood of reinvasion.</w:t>
            </w:r>
          </w:p>
          <w:p w14:paraId="020F6DF9" w14:textId="77777777" w:rsidR="009B7D6C" w:rsidRPr="00063F50" w:rsidRDefault="009B7D6C" w:rsidP="00630DC4">
            <w:pPr>
              <w:numPr>
                <w:ilvl w:val="0"/>
                <w:numId w:val="32"/>
              </w:numPr>
              <w:ind w:left="381" w:right="60" w:hanging="284"/>
              <w:jc w:val="both"/>
              <w:rPr>
                <w:rFonts w:ascii="Arial" w:hAnsi="Arial" w:cs="Arial"/>
                <w:sz w:val="20"/>
                <w:lang w:val="en-GB"/>
              </w:rPr>
            </w:pPr>
            <w:r w:rsidRPr="00063F50">
              <w:rPr>
                <w:rFonts w:ascii="Arial" w:hAnsi="Arial" w:cs="Arial"/>
                <w:sz w:val="20"/>
                <w:lang w:val="en-GB"/>
              </w:rPr>
              <w:t>To reduce risk of secondary poisoning, search for and remove dead rodents during treatment at frequent intervals, in line with the recommendations provided by the relevant code of best practice.</w:t>
            </w:r>
          </w:p>
          <w:p w14:paraId="020F6DFA" w14:textId="77777777" w:rsidR="009B7D6C" w:rsidRPr="00063F50" w:rsidRDefault="009B7D6C" w:rsidP="00630DC4">
            <w:pPr>
              <w:numPr>
                <w:ilvl w:val="0"/>
                <w:numId w:val="32"/>
              </w:numPr>
              <w:ind w:left="381" w:right="60" w:hanging="284"/>
              <w:jc w:val="both"/>
              <w:rPr>
                <w:rFonts w:ascii="Arial" w:hAnsi="Arial" w:cs="Arial"/>
                <w:sz w:val="20"/>
                <w:lang w:val="en-GB"/>
              </w:rPr>
            </w:pPr>
            <w:r w:rsidRPr="00063F50">
              <w:rPr>
                <w:rFonts w:ascii="Arial" w:hAnsi="Arial" w:cs="Arial"/>
                <w:sz w:val="20"/>
                <w:lang w:val="en-GB"/>
              </w:rPr>
              <w:t xml:space="preserve">Do not use this product as permanent baits for the prevention of rodent infestation or monitoring of rodent activities. </w:t>
            </w:r>
          </w:p>
          <w:p w14:paraId="020F6DFB" w14:textId="77777777" w:rsidR="009B7D6C" w:rsidRPr="008F6EA8" w:rsidRDefault="009B7D6C" w:rsidP="00630DC4">
            <w:pPr>
              <w:numPr>
                <w:ilvl w:val="0"/>
                <w:numId w:val="32"/>
              </w:numPr>
              <w:ind w:left="381" w:right="60" w:hanging="284"/>
              <w:jc w:val="both"/>
              <w:rPr>
                <w:rFonts w:ascii="Arial" w:hAnsi="Arial" w:cs="Arial"/>
                <w:sz w:val="20"/>
                <w:szCs w:val="20"/>
                <w:lang w:val="en-GB"/>
              </w:rPr>
            </w:pPr>
            <w:r w:rsidRPr="00630DC4">
              <w:rPr>
                <w:rFonts w:ascii="Arial" w:hAnsi="Arial" w:cs="Arial"/>
                <w:sz w:val="20"/>
                <w:szCs w:val="20"/>
                <w:lang w:val="en-GB"/>
              </w:rPr>
              <w:t>Do</w:t>
            </w:r>
            <w:r w:rsidRPr="00063F50">
              <w:rPr>
                <w:rFonts w:ascii="Arial" w:hAnsi="Arial" w:cs="Arial"/>
                <w:sz w:val="20"/>
                <w:lang w:val="en-GB"/>
              </w:rPr>
              <w:t xml:space="preserve"> </w:t>
            </w:r>
            <w:r w:rsidRPr="00063F50">
              <w:rPr>
                <w:rFonts w:ascii="Arial" w:hAnsi="Arial" w:cs="Arial"/>
                <w:sz w:val="20"/>
                <w:szCs w:val="20"/>
                <w:lang w:val="en-GB"/>
              </w:rPr>
              <w:t xml:space="preserve">not use this product </w:t>
            </w:r>
            <w:r w:rsidRPr="008F6EA8">
              <w:rPr>
                <w:rFonts w:ascii="Arial" w:hAnsi="Arial" w:cs="Arial"/>
                <w:sz w:val="20"/>
                <w:szCs w:val="20"/>
                <w:lang w:val="en-GB"/>
              </w:rPr>
              <w:t>in pulsed baiting treatments.</w:t>
            </w:r>
          </w:p>
          <w:p w14:paraId="020F6DFC" w14:textId="77777777" w:rsidR="0022306E" w:rsidRPr="0013341E" w:rsidRDefault="009B7D6C" w:rsidP="00630DC4">
            <w:pPr>
              <w:numPr>
                <w:ilvl w:val="0"/>
                <w:numId w:val="32"/>
              </w:numPr>
              <w:ind w:left="381" w:right="60" w:hanging="284"/>
              <w:jc w:val="both"/>
              <w:rPr>
                <w:lang w:val="en-US"/>
              </w:rPr>
            </w:pPr>
            <w:r w:rsidRPr="008F6EA8">
              <w:rPr>
                <w:rFonts w:ascii="Arial" w:hAnsi="Arial" w:cs="Arial"/>
                <w:sz w:val="20"/>
                <w:szCs w:val="20"/>
                <w:lang w:val="en-GB"/>
              </w:rPr>
              <w:t>Do not apply this product directly in the burrows.</w:t>
            </w:r>
          </w:p>
        </w:tc>
      </w:tr>
    </w:tbl>
    <w:p w14:paraId="020F6DFE" w14:textId="77777777" w:rsidR="0022306E" w:rsidRPr="00EB5AC6" w:rsidRDefault="0022306E" w:rsidP="0022306E">
      <w:pPr>
        <w:pStyle w:val="Titre4"/>
        <w:rPr>
          <w:lang w:val="en-GB"/>
        </w:rPr>
      </w:pPr>
      <w:r w:rsidRPr="00EB5AC6">
        <w:rPr>
          <w:lang w:val="en-GB"/>
        </w:rPr>
        <w:t xml:space="preserve">Where specific to the use, the particulars of likely direct or indirect effects, first aid instructions and emergency measures to protect the environment  </w:t>
      </w:r>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22306E" w:rsidRPr="00EB5AC6" w14:paraId="020F6E00" w14:textId="77777777" w:rsidTr="00087B16">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20F6DFF" w14:textId="77777777" w:rsidR="0022306E" w:rsidRPr="00EB5AC6" w:rsidRDefault="009B7D6C" w:rsidP="00630DC4">
            <w:pPr>
              <w:numPr>
                <w:ilvl w:val="0"/>
                <w:numId w:val="32"/>
              </w:numPr>
              <w:ind w:left="381" w:right="60" w:hanging="284"/>
              <w:jc w:val="both"/>
              <w:rPr>
                <w:lang w:val="en-GB"/>
              </w:rPr>
            </w:pPr>
            <w:r w:rsidRPr="00063F50">
              <w:rPr>
                <w:rFonts w:ascii="Arial" w:hAnsi="Arial" w:cs="Arial"/>
                <w:sz w:val="20"/>
                <w:lang w:val="en-GB"/>
              </w:rPr>
              <w:t>When placing bait points close to surface waters (e.g. rivers, ponds, water channels, dykes, irrigation ditches) or water drainage systems, ensure that bait contact with water is avoided.</w:t>
            </w:r>
          </w:p>
        </w:tc>
      </w:tr>
    </w:tbl>
    <w:p w14:paraId="020F6E01" w14:textId="77777777" w:rsidR="0022306E" w:rsidRPr="00EB5AC6" w:rsidRDefault="0022306E" w:rsidP="0022306E">
      <w:pPr>
        <w:pStyle w:val="Titre4"/>
        <w:rPr>
          <w:lang w:val="en-GB"/>
        </w:rPr>
      </w:pPr>
      <w:r w:rsidRPr="00EB5AC6">
        <w:rPr>
          <w:lang w:val="en-GB"/>
        </w:rPr>
        <w:t xml:space="preserve">Where specific to the use, the instructions for safe disposal of the product and its packaging           </w:t>
      </w:r>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22306E" w:rsidRPr="00EB5AC6" w14:paraId="020F6E03" w14:textId="77777777" w:rsidTr="00087B16">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20F6E02" w14:textId="77777777" w:rsidR="0022306E" w:rsidRPr="00EB5AC6" w:rsidRDefault="0022306E" w:rsidP="000B06CC">
            <w:pPr>
              <w:numPr>
                <w:ilvl w:val="0"/>
                <w:numId w:val="32"/>
              </w:numPr>
              <w:ind w:left="381" w:right="60" w:hanging="284"/>
              <w:jc w:val="both"/>
              <w:rPr>
                <w:lang w:val="en-GB"/>
              </w:rPr>
            </w:pPr>
          </w:p>
        </w:tc>
      </w:tr>
    </w:tbl>
    <w:p w14:paraId="020F6E04" w14:textId="77777777" w:rsidR="0022306E" w:rsidRPr="00EB5AC6" w:rsidRDefault="0022306E" w:rsidP="0022306E">
      <w:pPr>
        <w:pStyle w:val="Titre4"/>
        <w:rPr>
          <w:lang w:val="en-GB"/>
        </w:rPr>
      </w:pPr>
      <w:r w:rsidRPr="00EB5AC6">
        <w:rPr>
          <w:lang w:val="en-GB"/>
        </w:rPr>
        <w:t>Where specific to the use, the conditions of storage and shelf-life of the product under normal conditions of storage</w:t>
      </w:r>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22306E" w:rsidRPr="00EB5AC6" w14:paraId="020F6E06" w14:textId="77777777" w:rsidTr="00087B16">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20F6E05" w14:textId="77777777" w:rsidR="0022306E" w:rsidRPr="00EB5AC6" w:rsidRDefault="0022306E" w:rsidP="000B06CC">
            <w:pPr>
              <w:numPr>
                <w:ilvl w:val="0"/>
                <w:numId w:val="32"/>
              </w:numPr>
              <w:ind w:left="381" w:right="60" w:hanging="284"/>
              <w:jc w:val="both"/>
              <w:rPr>
                <w:lang w:val="en-GB"/>
              </w:rPr>
            </w:pPr>
          </w:p>
        </w:tc>
      </w:tr>
    </w:tbl>
    <w:p w14:paraId="020F6E07" w14:textId="77777777" w:rsidR="0022306E" w:rsidRPr="00EB5AC6" w:rsidRDefault="0022306E" w:rsidP="0022306E"/>
    <w:p w14:paraId="020F6E08" w14:textId="77777777" w:rsidR="009B7D6C" w:rsidRDefault="009B7D6C" w:rsidP="009B7D6C">
      <w:pPr>
        <w:pStyle w:val="Titre3"/>
        <w:ind w:left="1304"/>
        <w:rPr>
          <w:sz w:val="20"/>
          <w:szCs w:val="20"/>
        </w:rPr>
      </w:pPr>
      <w:bookmarkStart w:id="186" w:name="_Toc89441986"/>
      <w:r>
        <w:rPr>
          <w:sz w:val="20"/>
          <w:szCs w:val="20"/>
        </w:rPr>
        <w:t>Use description 3</w:t>
      </w:r>
      <w:bookmarkEnd w:id="186"/>
    </w:p>
    <w:p w14:paraId="020F6E09" w14:textId="77777777" w:rsidR="009B7D6C" w:rsidRPr="00063F50" w:rsidRDefault="009B7D6C" w:rsidP="009B7D6C">
      <w:pPr>
        <w:pStyle w:val="Lgende"/>
        <w:spacing w:after="120"/>
        <w:rPr>
          <w:rFonts w:ascii="Arial" w:hAnsi="Arial" w:cs="Arial"/>
          <w:lang w:val="en-GB"/>
        </w:rPr>
      </w:pPr>
      <w:r w:rsidRPr="00063F50">
        <w:rPr>
          <w:rFonts w:ascii="Arial" w:hAnsi="Arial" w:cs="Arial"/>
          <w:lang w:val="en-GB"/>
        </w:rPr>
        <w:t xml:space="preserve">Table 3. Use # 3 – </w:t>
      </w:r>
      <w:r w:rsidR="00977E4D" w:rsidRPr="00063F50">
        <w:rPr>
          <w:rFonts w:ascii="Arial" w:hAnsi="Arial" w:cs="Arial"/>
          <w:lang w:val="en-GB"/>
        </w:rPr>
        <w:t>Mice and/or rats</w:t>
      </w:r>
      <w:r w:rsidRPr="00063F50">
        <w:rPr>
          <w:rFonts w:ascii="Arial" w:hAnsi="Arial" w:cs="Arial"/>
          <w:lang w:val="en-GB"/>
        </w:rPr>
        <w:t xml:space="preserve"> – trained professionals – Outdoor open areas &amp; waste dumps</w:t>
      </w:r>
    </w:p>
    <w:tbl>
      <w:tblPr>
        <w:tblW w:w="9025" w:type="dxa"/>
        <w:tblInd w:w="45" w:type="dxa"/>
        <w:tblLayout w:type="fixed"/>
        <w:tblCellMar>
          <w:left w:w="0" w:type="dxa"/>
          <w:right w:w="0" w:type="dxa"/>
        </w:tblCellMar>
        <w:tblLook w:val="0000" w:firstRow="0" w:lastRow="0" w:firstColumn="0" w:lastColumn="0" w:noHBand="0" w:noVBand="0"/>
      </w:tblPr>
      <w:tblGrid>
        <w:gridCol w:w="2707"/>
        <w:gridCol w:w="6318"/>
      </w:tblGrid>
      <w:tr w:rsidR="009B7D6C" w:rsidRPr="00063F50" w14:paraId="020F6E0C" w14:textId="77777777" w:rsidTr="0028647C">
        <w:tc>
          <w:tcPr>
            <w:tcW w:w="270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20F6E0A" w14:textId="77777777" w:rsidR="009B7D6C" w:rsidRPr="00063F50" w:rsidRDefault="009B7D6C" w:rsidP="0028647C">
            <w:pPr>
              <w:rPr>
                <w:rFonts w:ascii="Arial" w:hAnsi="Arial" w:cs="Arial"/>
                <w:b/>
                <w:sz w:val="20"/>
                <w:lang w:val="en-GB"/>
              </w:rPr>
            </w:pPr>
            <w:r w:rsidRPr="00063F50">
              <w:rPr>
                <w:rFonts w:ascii="Arial" w:hAnsi="Arial" w:cs="Arial"/>
                <w:b/>
                <w:bCs/>
                <w:sz w:val="20"/>
                <w:lang w:val="en-GB" w:eastAsia="en-GB"/>
              </w:rPr>
              <w:t>Product Type</w:t>
            </w:r>
          </w:p>
        </w:tc>
        <w:tc>
          <w:tcPr>
            <w:tcW w:w="6318" w:type="dxa"/>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020F6E0B" w14:textId="77777777" w:rsidR="009B7D6C" w:rsidRPr="00063F50" w:rsidRDefault="009B7D6C" w:rsidP="0028647C">
            <w:pPr>
              <w:rPr>
                <w:rFonts w:ascii="Arial" w:hAnsi="Arial" w:cs="Arial"/>
                <w:sz w:val="20"/>
                <w:lang w:val="en-GB"/>
              </w:rPr>
            </w:pPr>
            <w:r w:rsidRPr="00063F50">
              <w:rPr>
                <w:rFonts w:ascii="Arial" w:hAnsi="Arial" w:cs="Arial"/>
                <w:sz w:val="20"/>
                <w:lang w:val="en-GB"/>
              </w:rPr>
              <w:t>14</w:t>
            </w:r>
          </w:p>
        </w:tc>
      </w:tr>
      <w:tr w:rsidR="009B7D6C" w:rsidRPr="00063F50" w14:paraId="020F6E0F" w14:textId="77777777" w:rsidTr="0028647C">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020F6E0D" w14:textId="77777777" w:rsidR="009B7D6C" w:rsidRPr="00063F50" w:rsidRDefault="009B7D6C" w:rsidP="0028647C">
            <w:pPr>
              <w:rPr>
                <w:rFonts w:ascii="Arial" w:hAnsi="Arial" w:cs="Arial"/>
                <w:b/>
                <w:sz w:val="20"/>
                <w:lang w:val="en-GB"/>
              </w:rPr>
            </w:pPr>
            <w:r w:rsidRPr="00063F50">
              <w:rPr>
                <w:rFonts w:ascii="Arial" w:hAnsi="Arial" w:cs="Arial"/>
                <w:b/>
                <w:bCs/>
                <w:sz w:val="20"/>
                <w:lang w:val="en-GB" w:eastAsia="en-GB"/>
              </w:rPr>
              <w:t>Where relevant, an exact description of the authorised use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020F6E0E" w14:textId="77777777" w:rsidR="009B7D6C" w:rsidRPr="000B06CC" w:rsidRDefault="009B7D6C" w:rsidP="0028647C">
            <w:pPr>
              <w:rPr>
                <w:rFonts w:ascii="Arial" w:hAnsi="Arial" w:cs="Arial"/>
                <w:sz w:val="20"/>
                <w:lang w:val="en-GB"/>
              </w:rPr>
            </w:pPr>
            <w:r w:rsidRPr="000B06CC">
              <w:rPr>
                <w:rFonts w:ascii="Arial" w:hAnsi="Arial" w:cs="Arial"/>
                <w:sz w:val="20"/>
                <w:lang w:val="en-GB"/>
              </w:rPr>
              <w:t xml:space="preserve">Not relevant for rodenticides </w:t>
            </w:r>
          </w:p>
        </w:tc>
      </w:tr>
      <w:tr w:rsidR="009B7D6C" w:rsidRPr="00063F50" w14:paraId="020F6E14" w14:textId="77777777" w:rsidTr="000B06CC">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020F6E10" w14:textId="77777777" w:rsidR="009B7D6C" w:rsidRPr="00063F50" w:rsidRDefault="009B7D6C" w:rsidP="0028647C">
            <w:pPr>
              <w:rPr>
                <w:rFonts w:ascii="Arial" w:hAnsi="Arial" w:cs="Arial"/>
                <w:b/>
                <w:sz w:val="20"/>
                <w:lang w:val="en-GB"/>
              </w:rPr>
            </w:pPr>
            <w:r w:rsidRPr="00063F50">
              <w:rPr>
                <w:rFonts w:ascii="Arial" w:hAnsi="Arial" w:cs="Arial"/>
                <w:b/>
                <w:bCs/>
                <w:sz w:val="20"/>
                <w:lang w:val="en-GB" w:eastAsia="en-GB"/>
              </w:rPr>
              <w:t>Target organism(s) (including development stage)</w:t>
            </w:r>
          </w:p>
        </w:tc>
        <w:tc>
          <w:tcPr>
            <w:tcW w:w="6318" w:type="dxa"/>
            <w:tcBorders>
              <w:top w:val="nil"/>
              <w:left w:val="nil"/>
              <w:bottom w:val="single" w:sz="4" w:space="0" w:color="000000"/>
              <w:right w:val="single" w:sz="4" w:space="0" w:color="000000"/>
            </w:tcBorders>
            <w:shd w:val="clear" w:color="auto" w:fill="auto"/>
            <w:tcMar>
              <w:top w:w="40" w:type="dxa"/>
              <w:left w:w="40" w:type="dxa"/>
              <w:bottom w:w="40" w:type="dxa"/>
              <w:right w:w="40" w:type="dxa"/>
            </w:tcMar>
          </w:tcPr>
          <w:p w14:paraId="020F6E11" w14:textId="77777777" w:rsidR="009B7D6C" w:rsidRPr="000B06CC" w:rsidRDefault="009B7D6C" w:rsidP="002A2300">
            <w:pPr>
              <w:rPr>
                <w:rFonts w:ascii="Arial" w:hAnsi="Arial" w:cs="Arial"/>
                <w:sz w:val="20"/>
                <w:lang w:val="en-GB"/>
              </w:rPr>
            </w:pPr>
            <w:r w:rsidRPr="000B06CC">
              <w:rPr>
                <w:rFonts w:ascii="Arial" w:hAnsi="Arial" w:cs="Arial"/>
                <w:i/>
                <w:sz w:val="20"/>
                <w:lang w:val="en-GB"/>
              </w:rPr>
              <w:t>Rattus norvegicus</w:t>
            </w:r>
            <w:r w:rsidRPr="000B06CC">
              <w:rPr>
                <w:rFonts w:ascii="Arial" w:hAnsi="Arial" w:cs="Arial"/>
                <w:sz w:val="20"/>
                <w:lang w:val="en-GB"/>
              </w:rPr>
              <w:t xml:space="preserve"> (brown rat)      </w:t>
            </w:r>
          </w:p>
          <w:p w14:paraId="020F6E12" w14:textId="77777777" w:rsidR="009B7D6C" w:rsidRDefault="009B7D6C" w:rsidP="002A2300">
            <w:pPr>
              <w:rPr>
                <w:rFonts w:ascii="Arial" w:hAnsi="Arial" w:cs="Arial"/>
                <w:sz w:val="20"/>
                <w:lang w:val="en-GB"/>
              </w:rPr>
            </w:pPr>
            <w:r w:rsidRPr="000B06CC">
              <w:rPr>
                <w:rFonts w:ascii="Arial" w:hAnsi="Arial" w:cs="Arial"/>
                <w:i/>
                <w:sz w:val="20"/>
                <w:lang w:val="en-GB"/>
              </w:rPr>
              <w:t>Rattus rattus</w:t>
            </w:r>
            <w:r w:rsidRPr="000B06CC">
              <w:rPr>
                <w:rFonts w:ascii="Arial" w:hAnsi="Arial" w:cs="Arial"/>
                <w:sz w:val="20"/>
                <w:lang w:val="en-GB"/>
              </w:rPr>
              <w:t xml:space="preserve"> (black or roof rat)  </w:t>
            </w:r>
          </w:p>
          <w:p w14:paraId="020F6E13" w14:textId="77777777" w:rsidR="00861530" w:rsidRPr="000B06CC" w:rsidRDefault="00861530" w:rsidP="002A2300">
            <w:pPr>
              <w:rPr>
                <w:rFonts w:ascii="Arial" w:hAnsi="Arial" w:cs="Arial"/>
                <w:sz w:val="20"/>
                <w:lang w:val="en-GB"/>
              </w:rPr>
            </w:pPr>
            <w:r w:rsidRPr="00546BC7">
              <w:rPr>
                <w:rFonts w:ascii="Arial" w:hAnsi="Arial" w:cs="Arial"/>
                <w:i/>
                <w:sz w:val="20"/>
                <w:szCs w:val="20"/>
                <w:lang w:val="en-GB"/>
              </w:rPr>
              <w:t xml:space="preserve">Mus musculus </w:t>
            </w:r>
            <w:r w:rsidRPr="00143633">
              <w:rPr>
                <w:rFonts w:ascii="Arial" w:hAnsi="Arial" w:cs="Arial"/>
                <w:sz w:val="20"/>
                <w:szCs w:val="20"/>
                <w:lang w:val="en-GB"/>
              </w:rPr>
              <w:t xml:space="preserve">(house mice)      </w:t>
            </w:r>
          </w:p>
        </w:tc>
      </w:tr>
      <w:tr w:rsidR="009B7D6C" w:rsidRPr="00063F50" w14:paraId="020F6E18" w14:textId="77777777" w:rsidTr="000B06CC">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020F6E15" w14:textId="77777777" w:rsidR="009B7D6C" w:rsidRPr="00063F50" w:rsidRDefault="009B7D6C" w:rsidP="0028647C">
            <w:pPr>
              <w:rPr>
                <w:rFonts w:ascii="Arial" w:hAnsi="Arial" w:cs="Arial"/>
                <w:b/>
                <w:sz w:val="20"/>
              </w:rPr>
            </w:pPr>
            <w:r w:rsidRPr="00063F50">
              <w:rPr>
                <w:rFonts w:ascii="Arial" w:hAnsi="Arial" w:cs="Arial"/>
                <w:b/>
                <w:bCs/>
                <w:sz w:val="20"/>
                <w:lang w:val="en-GB" w:eastAsia="en-GB"/>
              </w:rPr>
              <w:t>Field(s) of use</w:t>
            </w:r>
          </w:p>
        </w:tc>
        <w:tc>
          <w:tcPr>
            <w:tcW w:w="6318" w:type="dxa"/>
            <w:tcBorders>
              <w:top w:val="nil"/>
              <w:left w:val="nil"/>
              <w:bottom w:val="single" w:sz="4" w:space="0" w:color="000000"/>
              <w:right w:val="single" w:sz="4" w:space="0" w:color="000000"/>
            </w:tcBorders>
            <w:shd w:val="clear" w:color="auto" w:fill="auto"/>
            <w:tcMar>
              <w:top w:w="40" w:type="dxa"/>
              <w:left w:w="40" w:type="dxa"/>
              <w:bottom w:w="40" w:type="dxa"/>
              <w:right w:w="40" w:type="dxa"/>
            </w:tcMar>
          </w:tcPr>
          <w:p w14:paraId="020F6E16" w14:textId="77777777" w:rsidR="009B7D6C" w:rsidRPr="000B06CC" w:rsidRDefault="009B7D6C" w:rsidP="0028647C">
            <w:pPr>
              <w:rPr>
                <w:rFonts w:ascii="Arial" w:hAnsi="Arial" w:cs="Arial"/>
                <w:sz w:val="20"/>
                <w:lang w:val="en-GB"/>
              </w:rPr>
            </w:pPr>
            <w:r w:rsidRPr="000B06CC">
              <w:rPr>
                <w:rFonts w:ascii="Arial" w:hAnsi="Arial" w:cs="Arial"/>
                <w:sz w:val="20"/>
                <w:lang w:val="en-GB"/>
              </w:rPr>
              <w:t>Outdoor open areas     x</w:t>
            </w:r>
          </w:p>
          <w:p w14:paraId="020F6E17" w14:textId="77777777" w:rsidR="009B7D6C" w:rsidRPr="000B06CC" w:rsidRDefault="009B7D6C" w:rsidP="0028647C">
            <w:pPr>
              <w:rPr>
                <w:rFonts w:ascii="Arial" w:hAnsi="Arial" w:cs="Arial"/>
                <w:sz w:val="20"/>
                <w:lang w:val="en-GB"/>
              </w:rPr>
            </w:pPr>
            <w:r w:rsidRPr="000B06CC">
              <w:rPr>
                <w:rFonts w:ascii="Arial" w:hAnsi="Arial" w:cs="Arial"/>
                <w:sz w:val="20"/>
                <w:lang w:val="en-GB"/>
              </w:rPr>
              <w:t>Outdoor waste dumps  x</w:t>
            </w:r>
          </w:p>
        </w:tc>
      </w:tr>
      <w:tr w:rsidR="009B7D6C" w:rsidRPr="00063F50" w14:paraId="020F6E1C" w14:textId="77777777" w:rsidTr="000B06CC">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020F6E19" w14:textId="77777777" w:rsidR="009B7D6C" w:rsidRPr="00063F50" w:rsidRDefault="009B7D6C" w:rsidP="0028647C">
            <w:pPr>
              <w:rPr>
                <w:rFonts w:ascii="Arial" w:hAnsi="Arial" w:cs="Arial"/>
                <w:b/>
                <w:sz w:val="20"/>
              </w:rPr>
            </w:pPr>
            <w:r w:rsidRPr="00063F50">
              <w:rPr>
                <w:rFonts w:ascii="Arial" w:hAnsi="Arial" w:cs="Arial"/>
                <w:b/>
                <w:bCs/>
                <w:sz w:val="20"/>
                <w:lang w:val="en-GB" w:eastAsia="en-GB"/>
              </w:rPr>
              <w:t>Application method(s)</w:t>
            </w:r>
          </w:p>
        </w:tc>
        <w:tc>
          <w:tcPr>
            <w:tcW w:w="6318" w:type="dxa"/>
            <w:tcBorders>
              <w:top w:val="nil"/>
              <w:left w:val="nil"/>
              <w:bottom w:val="single" w:sz="4" w:space="0" w:color="000000"/>
              <w:right w:val="single" w:sz="4" w:space="0" w:color="000000"/>
            </w:tcBorders>
            <w:shd w:val="clear" w:color="auto" w:fill="auto"/>
            <w:tcMar>
              <w:top w:w="40" w:type="dxa"/>
              <w:left w:w="40" w:type="dxa"/>
              <w:bottom w:w="40" w:type="dxa"/>
              <w:right w:w="40" w:type="dxa"/>
            </w:tcMar>
          </w:tcPr>
          <w:p w14:paraId="020F6E1A" w14:textId="77777777" w:rsidR="009B7D6C" w:rsidRPr="000B06CC" w:rsidRDefault="009B7D6C" w:rsidP="0028647C">
            <w:pPr>
              <w:rPr>
                <w:rFonts w:ascii="Arial" w:hAnsi="Arial" w:cs="Arial"/>
                <w:sz w:val="20"/>
                <w:lang w:val="en-GB"/>
              </w:rPr>
            </w:pPr>
            <w:r w:rsidRPr="000B06CC">
              <w:rPr>
                <w:rFonts w:ascii="Arial" w:hAnsi="Arial" w:cs="Arial"/>
                <w:sz w:val="20"/>
                <w:lang w:val="en-GB"/>
              </w:rPr>
              <w:t>- Ready-to-use bait to be used in tamper-resistant bait stations.</w:t>
            </w:r>
          </w:p>
          <w:p w14:paraId="020F6E1B" w14:textId="77777777" w:rsidR="009B7D6C" w:rsidRPr="000B06CC" w:rsidRDefault="009B7D6C" w:rsidP="0028647C">
            <w:pPr>
              <w:rPr>
                <w:rFonts w:ascii="Arial" w:hAnsi="Arial" w:cs="Arial"/>
                <w:sz w:val="20"/>
                <w:lang w:val="en-GB"/>
              </w:rPr>
            </w:pPr>
            <w:r w:rsidRPr="000B06CC">
              <w:rPr>
                <w:rFonts w:ascii="Arial" w:hAnsi="Arial" w:cs="Arial"/>
                <w:i/>
                <w:sz w:val="20"/>
                <w:lang w:val="en-GB"/>
              </w:rPr>
              <w:t>- [Covered and protected baiting points]</w:t>
            </w:r>
          </w:p>
        </w:tc>
      </w:tr>
      <w:tr w:rsidR="009B7D6C" w:rsidRPr="00063F50" w14:paraId="020F6E21" w14:textId="77777777" w:rsidTr="0028647C">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020F6E1D" w14:textId="77777777" w:rsidR="009B7D6C" w:rsidRPr="00063F50" w:rsidRDefault="009B7D6C" w:rsidP="0028647C">
            <w:pPr>
              <w:rPr>
                <w:rFonts w:ascii="Arial" w:hAnsi="Arial" w:cs="Arial"/>
                <w:b/>
                <w:sz w:val="20"/>
                <w:lang w:val="en-GB"/>
              </w:rPr>
            </w:pPr>
            <w:r w:rsidRPr="00063F50">
              <w:rPr>
                <w:rFonts w:ascii="Arial" w:hAnsi="Arial" w:cs="Arial"/>
                <w:b/>
                <w:bCs/>
                <w:sz w:val="20"/>
                <w:lang w:val="en-GB" w:eastAsia="en-GB"/>
              </w:rPr>
              <w:t>Application rate(s) and frequency</w:t>
            </w:r>
          </w:p>
        </w:tc>
        <w:tc>
          <w:tcPr>
            <w:tcW w:w="6318" w:type="dxa"/>
            <w:tcBorders>
              <w:top w:val="nil"/>
              <w:left w:val="nil"/>
              <w:bottom w:val="single" w:sz="4" w:space="0" w:color="000000"/>
              <w:right w:val="single" w:sz="4" w:space="0" w:color="000000"/>
            </w:tcBorders>
            <w:shd w:val="clear" w:color="auto" w:fill="auto"/>
            <w:tcMar>
              <w:top w:w="40" w:type="dxa"/>
              <w:left w:w="40" w:type="dxa"/>
              <w:bottom w:w="40" w:type="dxa"/>
              <w:right w:w="40" w:type="dxa"/>
            </w:tcMar>
          </w:tcPr>
          <w:p w14:paraId="020F6E1E" w14:textId="77777777" w:rsidR="009B7D6C" w:rsidRPr="000B06CC" w:rsidRDefault="009B7D6C" w:rsidP="0028647C">
            <w:pPr>
              <w:rPr>
                <w:rFonts w:ascii="Arial" w:hAnsi="Arial" w:cs="Arial"/>
                <w:sz w:val="20"/>
                <w:szCs w:val="20"/>
                <w:lang w:val="en-GB"/>
              </w:rPr>
            </w:pPr>
            <w:r w:rsidRPr="000B06CC">
              <w:rPr>
                <w:rFonts w:ascii="Arial" w:hAnsi="Arial" w:cs="Arial"/>
                <w:sz w:val="20"/>
                <w:szCs w:val="20"/>
                <w:lang w:val="en-GB"/>
              </w:rPr>
              <w:t>Bait products:</w:t>
            </w:r>
          </w:p>
          <w:p w14:paraId="020F6E1F" w14:textId="77777777" w:rsidR="00977E4D" w:rsidRPr="00143633" w:rsidRDefault="00977E4D" w:rsidP="00977E4D">
            <w:pPr>
              <w:rPr>
                <w:rFonts w:ascii="Arial" w:hAnsi="Arial" w:cs="Arial"/>
                <w:sz w:val="20"/>
                <w:szCs w:val="20"/>
                <w:lang w:val="en-GB"/>
              </w:rPr>
            </w:pPr>
            <w:r>
              <w:rPr>
                <w:rFonts w:ascii="Arial" w:hAnsi="Arial" w:cs="Arial"/>
                <w:sz w:val="20"/>
                <w:szCs w:val="20"/>
                <w:lang w:val="en-GB"/>
              </w:rPr>
              <w:t>Rats: 200</w:t>
            </w:r>
            <w:r w:rsidRPr="00143633">
              <w:rPr>
                <w:rFonts w:ascii="Arial" w:hAnsi="Arial" w:cs="Arial"/>
                <w:sz w:val="20"/>
                <w:szCs w:val="20"/>
                <w:lang w:val="en-GB"/>
              </w:rPr>
              <w:t xml:space="preserve"> g of bait per baiting point. </w:t>
            </w:r>
          </w:p>
          <w:p w14:paraId="020F6E20" w14:textId="77777777" w:rsidR="00977E4D" w:rsidRPr="000B06CC" w:rsidRDefault="00977E4D" w:rsidP="00977E4D">
            <w:pPr>
              <w:rPr>
                <w:rFonts w:ascii="Arial" w:hAnsi="Arial" w:cs="Arial"/>
                <w:i/>
                <w:sz w:val="20"/>
                <w:lang w:val="en-GB"/>
              </w:rPr>
            </w:pPr>
            <w:r>
              <w:rPr>
                <w:rFonts w:ascii="Arial" w:hAnsi="Arial" w:cs="Arial"/>
                <w:sz w:val="20"/>
                <w:szCs w:val="20"/>
                <w:lang w:val="en-GB"/>
              </w:rPr>
              <w:t xml:space="preserve">Mice: 40 </w:t>
            </w:r>
            <w:r w:rsidRPr="00143633">
              <w:rPr>
                <w:rFonts w:ascii="Arial" w:hAnsi="Arial" w:cs="Arial"/>
                <w:sz w:val="20"/>
                <w:szCs w:val="20"/>
                <w:lang w:val="en-GB"/>
              </w:rPr>
              <w:t>g of bait per baitin</w:t>
            </w:r>
            <w:r>
              <w:rPr>
                <w:rFonts w:ascii="Arial" w:hAnsi="Arial" w:cs="Arial"/>
                <w:sz w:val="20"/>
                <w:szCs w:val="20"/>
                <w:lang w:val="en-GB"/>
              </w:rPr>
              <w:t>g point.</w:t>
            </w:r>
          </w:p>
        </w:tc>
      </w:tr>
      <w:tr w:rsidR="009B7D6C" w:rsidRPr="00063F50" w14:paraId="020F6E24" w14:textId="77777777" w:rsidTr="0028647C">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020F6E22" w14:textId="77777777" w:rsidR="009B7D6C" w:rsidRPr="00063F50" w:rsidRDefault="009B7D6C" w:rsidP="0028647C">
            <w:pPr>
              <w:rPr>
                <w:rFonts w:ascii="Arial" w:hAnsi="Arial" w:cs="Arial"/>
                <w:b/>
                <w:sz w:val="20"/>
              </w:rPr>
            </w:pPr>
            <w:r w:rsidRPr="00063F50">
              <w:rPr>
                <w:rFonts w:ascii="Arial" w:hAnsi="Arial" w:cs="Arial"/>
                <w:b/>
                <w:bCs/>
                <w:sz w:val="20"/>
                <w:lang w:val="en-GB" w:eastAsia="en-GB"/>
              </w:rPr>
              <w:t>Category(ies) of users</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020F6E23" w14:textId="77777777" w:rsidR="009B7D6C" w:rsidRPr="000B06CC" w:rsidRDefault="009B7D6C" w:rsidP="0028647C">
            <w:pPr>
              <w:rPr>
                <w:rFonts w:ascii="Arial" w:hAnsi="Arial" w:cs="Arial"/>
                <w:sz w:val="20"/>
                <w:lang w:val="en-GB"/>
              </w:rPr>
            </w:pPr>
            <w:r w:rsidRPr="000B06CC">
              <w:rPr>
                <w:rFonts w:ascii="Arial" w:hAnsi="Arial" w:cs="Arial"/>
                <w:sz w:val="20"/>
                <w:lang w:val="en-GB"/>
              </w:rPr>
              <w:t xml:space="preserve">Trained professionals only </w:t>
            </w:r>
          </w:p>
        </w:tc>
      </w:tr>
      <w:tr w:rsidR="009B7D6C" w:rsidRPr="00063F50" w14:paraId="020F6E35" w14:textId="77777777" w:rsidTr="00EA70DA">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020F6E25" w14:textId="77777777" w:rsidR="009B7D6C" w:rsidRPr="00063F50" w:rsidRDefault="009B7D6C" w:rsidP="0028647C">
            <w:pPr>
              <w:rPr>
                <w:rFonts w:ascii="Arial" w:hAnsi="Arial" w:cs="Arial"/>
                <w:b/>
                <w:sz w:val="20"/>
                <w:lang w:val="en-GB"/>
              </w:rPr>
            </w:pPr>
            <w:r w:rsidRPr="00063F50">
              <w:rPr>
                <w:rFonts w:ascii="Arial" w:hAnsi="Arial" w:cs="Arial"/>
                <w:b/>
                <w:bCs/>
                <w:sz w:val="20"/>
                <w:lang w:val="en-GB" w:eastAsia="en-GB"/>
              </w:rPr>
              <w:t>Pack sizes and packaging material</w:t>
            </w:r>
          </w:p>
        </w:tc>
        <w:tc>
          <w:tcPr>
            <w:tcW w:w="6318" w:type="dxa"/>
            <w:tcBorders>
              <w:top w:val="nil"/>
              <w:left w:val="nil"/>
              <w:bottom w:val="single" w:sz="4" w:space="0" w:color="000000"/>
              <w:right w:val="single" w:sz="4" w:space="0" w:color="000000"/>
            </w:tcBorders>
            <w:shd w:val="clear" w:color="auto" w:fill="auto"/>
            <w:tcMar>
              <w:top w:w="40" w:type="dxa"/>
              <w:left w:w="40" w:type="dxa"/>
              <w:bottom w:w="40" w:type="dxa"/>
              <w:right w:w="40" w:type="dxa"/>
            </w:tcMar>
          </w:tcPr>
          <w:p w14:paraId="7324B208" w14:textId="77777777" w:rsidR="0016198F" w:rsidRPr="00217D6B" w:rsidRDefault="0016198F" w:rsidP="0016198F">
            <w:pPr>
              <w:rPr>
                <w:rFonts w:ascii="Arial" w:hAnsi="Arial" w:cs="Arial"/>
                <w:i/>
                <w:sz w:val="20"/>
                <w:szCs w:val="20"/>
                <w:lang w:val="en-GB"/>
              </w:rPr>
            </w:pPr>
            <w:r w:rsidRPr="00217D6B">
              <w:rPr>
                <w:rFonts w:ascii="Arial" w:hAnsi="Arial" w:cs="Arial"/>
                <w:sz w:val="20"/>
                <w:szCs w:val="20"/>
                <w:lang w:val="en-GB"/>
              </w:rPr>
              <w:t>Minimum pack size of 3 kg</w:t>
            </w:r>
            <w:r w:rsidRPr="00217D6B">
              <w:rPr>
                <w:rFonts w:ascii="Arial" w:hAnsi="Arial" w:cs="Arial"/>
                <w:i/>
                <w:sz w:val="20"/>
                <w:szCs w:val="20"/>
                <w:lang w:val="en-GB"/>
              </w:rPr>
              <w:t xml:space="preserve">. </w:t>
            </w:r>
          </w:p>
          <w:p w14:paraId="61CEC5E2" w14:textId="77777777" w:rsidR="0016198F" w:rsidRPr="00217D6B" w:rsidRDefault="0016198F" w:rsidP="0016198F">
            <w:pPr>
              <w:shd w:val="clear" w:color="auto" w:fill="FFFFFF"/>
              <w:rPr>
                <w:rFonts w:ascii="Arial" w:hAnsi="Arial" w:cs="Arial"/>
                <w:i/>
                <w:sz w:val="20"/>
                <w:szCs w:val="20"/>
                <w:lang w:val="en-GB"/>
              </w:rPr>
            </w:pPr>
            <w:r w:rsidRPr="00217D6B">
              <w:rPr>
                <w:rFonts w:ascii="Arial" w:hAnsi="Arial" w:cs="Arial"/>
                <w:i/>
                <w:sz w:val="20"/>
                <w:szCs w:val="20"/>
                <w:lang w:val="en-GB"/>
              </w:rPr>
              <w:t>(</w:t>
            </w:r>
            <w:r w:rsidRPr="00217D6B">
              <w:rPr>
                <w:rFonts w:ascii="Arial" w:hAnsi="Arial" w:cs="Arial"/>
                <w:b/>
                <w:i/>
                <w:sz w:val="20"/>
                <w:szCs w:val="20"/>
                <w:lang w:val="en-GB"/>
              </w:rPr>
              <w:t>In France only</w:t>
            </w:r>
            <w:r w:rsidRPr="00217D6B">
              <w:rPr>
                <w:rFonts w:ascii="Arial" w:hAnsi="Arial" w:cs="Arial"/>
                <w:i/>
                <w:sz w:val="20"/>
                <w:szCs w:val="20"/>
                <w:lang w:val="en-GB"/>
              </w:rPr>
              <w:t xml:space="preserve"> : minimum pack size of 5 kg)</w:t>
            </w:r>
          </w:p>
          <w:p w14:paraId="548A4BF0" w14:textId="77777777" w:rsidR="0016198F" w:rsidRPr="00202528" w:rsidRDefault="0016198F" w:rsidP="0016198F">
            <w:pPr>
              <w:shd w:val="clear" w:color="auto" w:fill="FFFFFF"/>
              <w:rPr>
                <w:rFonts w:ascii="Arial" w:hAnsi="Arial" w:cs="Arial"/>
                <w:sz w:val="20"/>
                <w:szCs w:val="20"/>
                <w:highlight w:val="yellow"/>
                <w:lang w:val="en-GB"/>
              </w:rPr>
            </w:pPr>
          </w:p>
          <w:p w14:paraId="5890120C" w14:textId="77777777" w:rsidR="0016198F" w:rsidRPr="001E0C9B" w:rsidRDefault="0016198F" w:rsidP="0016198F">
            <w:pPr>
              <w:shd w:val="clear" w:color="auto" w:fill="FFFFFF"/>
              <w:autoSpaceDE w:val="0"/>
              <w:autoSpaceDN w:val="0"/>
              <w:adjustRightInd w:val="0"/>
              <w:spacing w:line="240" w:lineRule="auto"/>
              <w:jc w:val="both"/>
              <w:rPr>
                <w:rFonts w:ascii="Arial" w:eastAsia="Times New Roman" w:hAnsi="Arial" w:cs="Arial"/>
                <w:lang w:val="en-GB"/>
              </w:rPr>
            </w:pPr>
            <w:r w:rsidRPr="00D43565">
              <w:rPr>
                <w:rFonts w:ascii="Arial" w:hAnsi="Arial" w:cs="Arial"/>
                <w:szCs w:val="22"/>
                <w:lang w:val="en-GB"/>
              </w:rPr>
              <w:t xml:space="preserve">NYNA D+ </w:t>
            </w:r>
            <w:r>
              <w:rPr>
                <w:rFonts w:ascii="Arial" w:hAnsi="Arial" w:cs="Arial"/>
                <w:szCs w:val="22"/>
                <w:lang w:val="en-GB"/>
              </w:rPr>
              <w:t>AVOINE</w:t>
            </w:r>
            <w:r w:rsidRPr="00D43565">
              <w:rPr>
                <w:rFonts w:ascii="Arial" w:hAnsi="Arial" w:cs="Arial"/>
                <w:szCs w:val="22"/>
                <w:lang w:val="en-GB"/>
              </w:rPr>
              <w:t xml:space="preserve"> is supplied in </w:t>
            </w:r>
            <w:r w:rsidRPr="001E0C9B">
              <w:rPr>
                <w:rFonts w:ascii="Arial" w:eastAsia="Times New Roman" w:hAnsi="Arial" w:cs="Arial"/>
                <w:lang w:val="en-GB"/>
              </w:rPr>
              <w:t>PE/PP sachets (10-20-25-30-40-50-60-90-100-200g)</w:t>
            </w:r>
            <w:r>
              <w:rPr>
                <w:rFonts w:ascii="Arial" w:eastAsia="Times New Roman" w:hAnsi="Arial" w:cs="Arial"/>
                <w:lang w:val="en-GB"/>
              </w:rPr>
              <w:t xml:space="preserve"> or in bulk.</w:t>
            </w:r>
          </w:p>
          <w:p w14:paraId="2A114ABA" w14:textId="77777777" w:rsidR="0016198F" w:rsidRPr="001E0C9B" w:rsidRDefault="0016198F" w:rsidP="0016198F">
            <w:pPr>
              <w:shd w:val="clear" w:color="auto" w:fill="FFFFFF"/>
              <w:autoSpaceDE w:val="0"/>
              <w:autoSpaceDN w:val="0"/>
              <w:adjustRightInd w:val="0"/>
              <w:spacing w:line="240" w:lineRule="auto"/>
              <w:jc w:val="both"/>
              <w:rPr>
                <w:rFonts w:ascii="Arial" w:eastAsia="Times New Roman" w:hAnsi="Arial" w:cs="Arial"/>
                <w:lang w:val="en-GB"/>
              </w:rPr>
            </w:pPr>
          </w:p>
          <w:p w14:paraId="746C786A" w14:textId="77777777" w:rsidR="0016198F" w:rsidRPr="001E0C9B" w:rsidRDefault="0016198F" w:rsidP="0016198F">
            <w:pPr>
              <w:shd w:val="clear" w:color="auto" w:fill="FFFFFF"/>
              <w:autoSpaceDE w:val="0"/>
              <w:autoSpaceDN w:val="0"/>
              <w:adjustRightInd w:val="0"/>
              <w:spacing w:line="240" w:lineRule="auto"/>
              <w:jc w:val="both"/>
              <w:rPr>
                <w:rFonts w:ascii="Arial" w:eastAsia="Times New Roman" w:hAnsi="Arial" w:cs="Arial"/>
                <w:lang w:val="en-GB"/>
              </w:rPr>
            </w:pPr>
            <w:r>
              <w:rPr>
                <w:rFonts w:ascii="Arial" w:eastAsia="Times New Roman" w:hAnsi="Arial" w:cs="Arial"/>
                <w:lang w:val="en-GB"/>
              </w:rPr>
              <w:t>S</w:t>
            </w:r>
            <w:r w:rsidRPr="001E0C9B">
              <w:rPr>
                <w:rFonts w:ascii="Arial" w:eastAsia="Times New Roman" w:hAnsi="Arial" w:cs="Arial"/>
                <w:lang w:val="en-GB"/>
              </w:rPr>
              <w:t>achets</w:t>
            </w:r>
            <w:r>
              <w:rPr>
                <w:rFonts w:ascii="Arial" w:eastAsia="Times New Roman" w:hAnsi="Arial" w:cs="Arial"/>
                <w:lang w:val="en-GB"/>
              </w:rPr>
              <w:t xml:space="preserve"> are </w:t>
            </w:r>
            <w:r w:rsidRPr="001E0C9B">
              <w:rPr>
                <w:rFonts w:ascii="Arial" w:eastAsia="Times New Roman" w:hAnsi="Arial" w:cs="Arial"/>
                <w:lang w:val="en-GB"/>
              </w:rPr>
              <w:t>packed in:</w:t>
            </w:r>
          </w:p>
          <w:p w14:paraId="00547937" w14:textId="77777777" w:rsidR="0016198F" w:rsidRDefault="0016198F" w:rsidP="0016198F">
            <w:pPr>
              <w:numPr>
                <w:ilvl w:val="0"/>
                <w:numId w:val="40"/>
              </w:numPr>
              <w:shd w:val="clear" w:color="auto" w:fill="FFFFFF"/>
              <w:autoSpaceDE w:val="0"/>
              <w:autoSpaceDN w:val="0"/>
              <w:adjustRightInd w:val="0"/>
              <w:spacing w:line="240" w:lineRule="auto"/>
              <w:ind w:left="232" w:hanging="232"/>
              <w:jc w:val="both"/>
              <w:rPr>
                <w:rFonts w:ascii="Arial" w:eastAsia="Times New Roman" w:hAnsi="Arial" w:cs="Arial"/>
                <w:lang w:val="en-GB"/>
              </w:rPr>
            </w:pPr>
            <w:r w:rsidRPr="00217D6B">
              <w:rPr>
                <w:rFonts w:ascii="Arial" w:eastAsia="Times New Roman" w:hAnsi="Arial" w:cs="Arial"/>
                <w:lang w:val="en-GB"/>
              </w:rPr>
              <w:t>Buckets (PE/PP) (5-10-15-18-20-25-30 kg)</w:t>
            </w:r>
          </w:p>
          <w:p w14:paraId="43BAEC73" w14:textId="77777777" w:rsidR="0016198F" w:rsidRDefault="0016198F" w:rsidP="0016198F">
            <w:pPr>
              <w:numPr>
                <w:ilvl w:val="0"/>
                <w:numId w:val="40"/>
              </w:numPr>
              <w:shd w:val="clear" w:color="auto" w:fill="FFFFFF"/>
              <w:autoSpaceDE w:val="0"/>
              <w:autoSpaceDN w:val="0"/>
              <w:adjustRightInd w:val="0"/>
              <w:spacing w:line="240" w:lineRule="auto"/>
              <w:ind w:left="232" w:hanging="232"/>
              <w:jc w:val="both"/>
              <w:rPr>
                <w:rFonts w:ascii="Arial" w:eastAsia="Times New Roman" w:hAnsi="Arial" w:cs="Arial"/>
                <w:lang w:val="en-GB"/>
              </w:rPr>
            </w:pPr>
            <w:r w:rsidRPr="00217D6B">
              <w:rPr>
                <w:rFonts w:ascii="Arial" w:eastAsia="Times New Roman" w:hAnsi="Arial" w:cs="Arial"/>
                <w:lang w:val="en-GB"/>
              </w:rPr>
              <w:t>Bags (paper/PE/PP) (5-10-15-20-25-30 kg)</w:t>
            </w:r>
          </w:p>
          <w:p w14:paraId="750DDDD4" w14:textId="77777777" w:rsidR="0016198F" w:rsidRDefault="0016198F" w:rsidP="0016198F">
            <w:pPr>
              <w:numPr>
                <w:ilvl w:val="0"/>
                <w:numId w:val="40"/>
              </w:numPr>
              <w:shd w:val="clear" w:color="auto" w:fill="FFFFFF"/>
              <w:autoSpaceDE w:val="0"/>
              <w:autoSpaceDN w:val="0"/>
              <w:adjustRightInd w:val="0"/>
              <w:spacing w:line="240" w:lineRule="auto"/>
              <w:ind w:left="232" w:hanging="232"/>
              <w:jc w:val="both"/>
              <w:rPr>
                <w:rFonts w:ascii="Arial" w:eastAsia="Times New Roman" w:hAnsi="Arial" w:cs="Arial"/>
                <w:lang w:val="en-GB"/>
              </w:rPr>
            </w:pPr>
            <w:r w:rsidRPr="00217D6B">
              <w:rPr>
                <w:rFonts w:ascii="Arial" w:eastAsia="Times New Roman" w:hAnsi="Arial" w:cs="Arial"/>
                <w:lang w:val="en-GB"/>
              </w:rPr>
              <w:t>Cardboards (carton) (5-10-12-15-20-25-30-50 kg)</w:t>
            </w:r>
          </w:p>
          <w:p w14:paraId="30040561" w14:textId="77777777" w:rsidR="0016198F" w:rsidRPr="00217D6B" w:rsidRDefault="0016198F" w:rsidP="0016198F">
            <w:pPr>
              <w:numPr>
                <w:ilvl w:val="0"/>
                <w:numId w:val="40"/>
              </w:numPr>
              <w:shd w:val="clear" w:color="auto" w:fill="FFFFFF"/>
              <w:autoSpaceDE w:val="0"/>
              <w:autoSpaceDN w:val="0"/>
              <w:adjustRightInd w:val="0"/>
              <w:spacing w:line="240" w:lineRule="auto"/>
              <w:ind w:left="232" w:hanging="232"/>
              <w:jc w:val="both"/>
              <w:rPr>
                <w:rFonts w:ascii="Arial" w:eastAsia="Times New Roman" w:hAnsi="Arial" w:cs="Arial"/>
                <w:lang w:val="fr-FR"/>
              </w:rPr>
            </w:pPr>
            <w:r w:rsidRPr="00217D6B">
              <w:rPr>
                <w:rFonts w:ascii="Arial" w:eastAsia="Times New Roman" w:hAnsi="Arial" w:cs="Arial"/>
                <w:lang w:val="en-GB"/>
              </w:rPr>
              <w:t>Metal box (metal) (5-10-15-20-25 kg)</w:t>
            </w:r>
          </w:p>
          <w:p w14:paraId="254F1B5A" w14:textId="77777777" w:rsidR="0016198F" w:rsidRPr="00217D6B" w:rsidRDefault="0016198F" w:rsidP="0016198F">
            <w:pPr>
              <w:numPr>
                <w:ilvl w:val="0"/>
                <w:numId w:val="40"/>
              </w:numPr>
              <w:shd w:val="clear" w:color="auto" w:fill="FFFFFF"/>
              <w:autoSpaceDE w:val="0"/>
              <w:autoSpaceDN w:val="0"/>
              <w:adjustRightInd w:val="0"/>
              <w:spacing w:line="240" w:lineRule="auto"/>
              <w:ind w:left="232" w:hanging="232"/>
              <w:jc w:val="both"/>
              <w:rPr>
                <w:rFonts w:ascii="Arial" w:eastAsia="Times New Roman" w:hAnsi="Arial" w:cs="Arial"/>
                <w:lang w:val="fr-FR"/>
              </w:rPr>
            </w:pPr>
            <w:r w:rsidRPr="00217D6B">
              <w:rPr>
                <w:rFonts w:ascii="Arial" w:eastAsia="Times New Roman" w:hAnsi="Arial" w:cs="Arial"/>
                <w:lang w:val="fr-FR"/>
              </w:rPr>
              <w:t>Bait box PET/PP/PE/PVC</w:t>
            </w:r>
          </w:p>
          <w:p w14:paraId="66D91F9D" w14:textId="77777777" w:rsidR="0016198F" w:rsidRPr="001E0C9B" w:rsidRDefault="0016198F" w:rsidP="0016198F">
            <w:pPr>
              <w:shd w:val="clear" w:color="auto" w:fill="FFFFFF"/>
              <w:autoSpaceDE w:val="0"/>
              <w:autoSpaceDN w:val="0"/>
              <w:adjustRightInd w:val="0"/>
              <w:spacing w:line="240" w:lineRule="auto"/>
              <w:jc w:val="both"/>
              <w:rPr>
                <w:rFonts w:ascii="Arial" w:eastAsia="Times New Roman" w:hAnsi="Arial" w:cs="Arial"/>
                <w:lang w:val="fr-FR"/>
              </w:rPr>
            </w:pPr>
          </w:p>
          <w:p w14:paraId="329EB4A9" w14:textId="77777777" w:rsidR="0016198F" w:rsidRPr="001E0C9B" w:rsidRDefault="0016198F" w:rsidP="0016198F">
            <w:pPr>
              <w:shd w:val="clear" w:color="auto" w:fill="FFFFFF"/>
              <w:autoSpaceDE w:val="0"/>
              <w:autoSpaceDN w:val="0"/>
              <w:adjustRightInd w:val="0"/>
              <w:spacing w:line="240" w:lineRule="auto"/>
              <w:jc w:val="both"/>
              <w:rPr>
                <w:rFonts w:ascii="Arial" w:eastAsia="Times New Roman" w:hAnsi="Arial" w:cs="Arial"/>
                <w:lang w:val="en-GB"/>
              </w:rPr>
            </w:pPr>
            <w:r w:rsidRPr="001E0C9B">
              <w:rPr>
                <w:rFonts w:ascii="Arial" w:eastAsia="Times New Roman" w:hAnsi="Arial" w:cs="Arial"/>
                <w:lang w:val="en-GB"/>
              </w:rPr>
              <w:t xml:space="preserve">The </w:t>
            </w:r>
            <w:r>
              <w:rPr>
                <w:rFonts w:ascii="Arial" w:eastAsia="Times New Roman" w:hAnsi="Arial" w:cs="Arial"/>
                <w:lang w:val="en-GB"/>
              </w:rPr>
              <w:t>product is supplied in bulk in</w:t>
            </w:r>
            <w:r w:rsidRPr="001E0C9B">
              <w:rPr>
                <w:rFonts w:ascii="Arial" w:eastAsia="Times New Roman" w:hAnsi="Arial" w:cs="Arial"/>
                <w:lang w:val="en-GB"/>
              </w:rPr>
              <w:t>:</w:t>
            </w:r>
          </w:p>
          <w:p w14:paraId="0D857D15" w14:textId="77777777" w:rsidR="0016198F" w:rsidRDefault="0016198F" w:rsidP="0016198F">
            <w:pPr>
              <w:numPr>
                <w:ilvl w:val="0"/>
                <w:numId w:val="40"/>
              </w:numPr>
              <w:shd w:val="clear" w:color="auto" w:fill="FFFFFF"/>
              <w:autoSpaceDE w:val="0"/>
              <w:autoSpaceDN w:val="0"/>
              <w:adjustRightInd w:val="0"/>
              <w:spacing w:line="240" w:lineRule="auto"/>
              <w:ind w:left="232" w:hanging="232"/>
              <w:jc w:val="both"/>
              <w:rPr>
                <w:rFonts w:ascii="Arial" w:eastAsia="Times New Roman" w:hAnsi="Arial" w:cs="Arial"/>
                <w:lang w:val="en-GB"/>
              </w:rPr>
            </w:pPr>
            <w:r w:rsidRPr="00217D6B">
              <w:rPr>
                <w:rFonts w:ascii="Arial" w:eastAsia="Times New Roman" w:hAnsi="Arial" w:cs="Arial"/>
                <w:lang w:val="en-GB"/>
              </w:rPr>
              <w:t>Buckets (PE/PP) (5-10kg)</w:t>
            </w:r>
          </w:p>
          <w:p w14:paraId="551C3F42" w14:textId="77777777" w:rsidR="0016198F" w:rsidRDefault="0016198F" w:rsidP="0016198F">
            <w:pPr>
              <w:numPr>
                <w:ilvl w:val="0"/>
                <w:numId w:val="40"/>
              </w:numPr>
              <w:shd w:val="clear" w:color="auto" w:fill="FFFFFF"/>
              <w:autoSpaceDE w:val="0"/>
              <w:autoSpaceDN w:val="0"/>
              <w:adjustRightInd w:val="0"/>
              <w:spacing w:line="240" w:lineRule="auto"/>
              <w:ind w:left="232" w:hanging="232"/>
              <w:jc w:val="both"/>
              <w:rPr>
                <w:rFonts w:ascii="Arial" w:eastAsia="Times New Roman" w:hAnsi="Arial" w:cs="Arial"/>
                <w:lang w:val="en-GB"/>
              </w:rPr>
            </w:pPr>
            <w:r w:rsidRPr="00217D6B">
              <w:rPr>
                <w:rFonts w:ascii="Arial" w:eastAsia="Times New Roman" w:hAnsi="Arial" w:cs="Arial"/>
                <w:lang w:val="en-GB"/>
              </w:rPr>
              <w:t>Bags (paper/PE/PP) (5-10 kg)</w:t>
            </w:r>
          </w:p>
          <w:p w14:paraId="37B39C65" w14:textId="77777777" w:rsidR="0016198F" w:rsidRDefault="0016198F" w:rsidP="0016198F">
            <w:pPr>
              <w:numPr>
                <w:ilvl w:val="0"/>
                <w:numId w:val="40"/>
              </w:numPr>
              <w:shd w:val="clear" w:color="auto" w:fill="FFFFFF"/>
              <w:autoSpaceDE w:val="0"/>
              <w:autoSpaceDN w:val="0"/>
              <w:adjustRightInd w:val="0"/>
              <w:spacing w:line="240" w:lineRule="auto"/>
              <w:ind w:left="232" w:hanging="232"/>
              <w:jc w:val="both"/>
              <w:rPr>
                <w:rFonts w:ascii="Arial" w:eastAsia="Times New Roman" w:hAnsi="Arial" w:cs="Arial"/>
                <w:lang w:val="en-GB"/>
              </w:rPr>
            </w:pPr>
            <w:r w:rsidRPr="00217D6B">
              <w:rPr>
                <w:rFonts w:ascii="Arial" w:eastAsia="Times New Roman" w:hAnsi="Arial" w:cs="Arial"/>
                <w:lang w:val="en-GB"/>
              </w:rPr>
              <w:t>Cardboards (carton) (5-10 kg)</w:t>
            </w:r>
          </w:p>
          <w:p w14:paraId="0083AB3B" w14:textId="77777777" w:rsidR="0016198F" w:rsidRDefault="0016198F" w:rsidP="0016198F">
            <w:pPr>
              <w:numPr>
                <w:ilvl w:val="0"/>
                <w:numId w:val="40"/>
              </w:numPr>
              <w:shd w:val="clear" w:color="auto" w:fill="FFFFFF"/>
              <w:autoSpaceDE w:val="0"/>
              <w:autoSpaceDN w:val="0"/>
              <w:adjustRightInd w:val="0"/>
              <w:spacing w:line="240" w:lineRule="auto"/>
              <w:ind w:left="232" w:hanging="232"/>
              <w:jc w:val="both"/>
              <w:rPr>
                <w:rFonts w:ascii="Arial" w:eastAsia="Times New Roman" w:hAnsi="Arial" w:cs="Arial"/>
                <w:lang w:val="en-GB"/>
              </w:rPr>
            </w:pPr>
            <w:r w:rsidRPr="00217D6B">
              <w:rPr>
                <w:rFonts w:ascii="Arial" w:eastAsia="Times New Roman" w:hAnsi="Arial" w:cs="Arial"/>
                <w:lang w:val="en-GB"/>
              </w:rPr>
              <w:t>Metal box (metal) (5-10 kg)</w:t>
            </w:r>
          </w:p>
          <w:p w14:paraId="020F6E34" w14:textId="564CB66C" w:rsidR="009B7D6C" w:rsidRPr="00630DC4" w:rsidRDefault="0016198F" w:rsidP="0016198F">
            <w:pPr>
              <w:jc w:val="both"/>
              <w:rPr>
                <w:rFonts w:ascii="Arial" w:hAnsi="Arial" w:cs="Arial"/>
                <w:sz w:val="20"/>
                <w:highlight w:val="yellow"/>
                <w:lang w:val="en-GB"/>
              </w:rPr>
            </w:pPr>
            <w:r w:rsidRPr="001E0C9B">
              <w:rPr>
                <w:rFonts w:ascii="Arial" w:eastAsia="Times New Roman" w:hAnsi="Arial" w:cs="Arial"/>
                <w:lang w:val="en-GB"/>
              </w:rPr>
              <w:t>Sachet</w:t>
            </w:r>
            <w:r>
              <w:rPr>
                <w:rFonts w:ascii="Arial" w:eastAsia="Times New Roman" w:hAnsi="Arial" w:cs="Arial"/>
                <w:lang w:val="en-GB"/>
              </w:rPr>
              <w:t>s</w:t>
            </w:r>
            <w:r w:rsidRPr="001E0C9B">
              <w:rPr>
                <w:rFonts w:ascii="Arial" w:eastAsia="Times New Roman" w:hAnsi="Arial" w:cs="Arial"/>
                <w:lang w:val="en-GB"/>
              </w:rPr>
              <w:t xml:space="preserve"> PE/PP (100-200-300-400-500-600-700-800-900-1000g) packed in carton box (5-10 kg)</w:t>
            </w:r>
          </w:p>
        </w:tc>
      </w:tr>
    </w:tbl>
    <w:p w14:paraId="020F6E36" w14:textId="77777777" w:rsidR="009B7D6C" w:rsidRPr="00EB5AC6" w:rsidRDefault="009B7D6C" w:rsidP="009B7D6C">
      <w:pPr>
        <w:pStyle w:val="Titre4"/>
        <w:rPr>
          <w:i/>
          <w:lang w:val="en-GB"/>
        </w:rPr>
      </w:pPr>
      <w:r w:rsidRPr="00EB5AC6">
        <w:rPr>
          <w:lang w:val="en-GB"/>
        </w:rPr>
        <w:lastRenderedPageBreak/>
        <w:t>Use-specific instructions for use</w:t>
      </w:r>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9B7D6C" w:rsidRPr="00EB5AC6" w14:paraId="020F6E3C" w14:textId="77777777" w:rsidTr="0028647C">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20F6E37" w14:textId="77777777" w:rsidR="009B7D6C" w:rsidRPr="00063F50" w:rsidRDefault="009B7D6C" w:rsidP="00630DC4">
            <w:pPr>
              <w:numPr>
                <w:ilvl w:val="0"/>
                <w:numId w:val="32"/>
              </w:numPr>
              <w:ind w:left="381" w:right="60" w:hanging="284"/>
              <w:jc w:val="both"/>
              <w:rPr>
                <w:rFonts w:ascii="Arial" w:hAnsi="Arial" w:cs="Arial"/>
                <w:sz w:val="20"/>
                <w:lang w:val="en-GB"/>
              </w:rPr>
            </w:pPr>
            <w:r w:rsidRPr="00063F50">
              <w:rPr>
                <w:rFonts w:ascii="Arial" w:hAnsi="Arial" w:cs="Arial"/>
                <w:sz w:val="20"/>
                <w:lang w:val="en-GB"/>
              </w:rPr>
              <w:t>Protect bait from the atmospheric conditions. Place the bait stations in areas not liable to flooding.</w:t>
            </w:r>
          </w:p>
          <w:p w14:paraId="020F6E38" w14:textId="77777777" w:rsidR="009B7D6C" w:rsidRPr="00063F50" w:rsidRDefault="009B7D6C" w:rsidP="00630DC4">
            <w:pPr>
              <w:numPr>
                <w:ilvl w:val="0"/>
                <w:numId w:val="32"/>
              </w:numPr>
              <w:ind w:left="381" w:right="60" w:hanging="284"/>
              <w:jc w:val="both"/>
              <w:rPr>
                <w:rFonts w:ascii="Arial" w:hAnsi="Arial" w:cs="Arial"/>
                <w:sz w:val="20"/>
                <w:lang w:val="en-GB"/>
              </w:rPr>
            </w:pPr>
            <w:r w:rsidRPr="00063F50">
              <w:rPr>
                <w:rFonts w:ascii="Arial" w:hAnsi="Arial" w:cs="Arial"/>
                <w:sz w:val="20"/>
                <w:lang w:val="en-GB"/>
              </w:rPr>
              <w:t>Replace any bait in baiting points in which bait has been damaged by water or contaminated by dirt.</w:t>
            </w:r>
          </w:p>
          <w:p w14:paraId="020F6E39" w14:textId="77777777" w:rsidR="009B7D6C" w:rsidRPr="00063F50" w:rsidRDefault="009B7D6C" w:rsidP="00630DC4">
            <w:pPr>
              <w:numPr>
                <w:ilvl w:val="0"/>
                <w:numId w:val="32"/>
              </w:numPr>
              <w:ind w:left="381" w:right="60" w:hanging="284"/>
              <w:jc w:val="both"/>
              <w:rPr>
                <w:rFonts w:ascii="Arial" w:hAnsi="Arial" w:cs="Arial"/>
                <w:sz w:val="20"/>
                <w:lang w:val="en-GB"/>
              </w:rPr>
            </w:pPr>
            <w:r w:rsidRPr="00063F50">
              <w:rPr>
                <w:rFonts w:ascii="Arial" w:hAnsi="Arial" w:cs="Arial"/>
                <w:sz w:val="20"/>
                <w:lang w:val="en-GB"/>
              </w:rPr>
              <w:t>Remove the remaining product</w:t>
            </w:r>
            <w:r>
              <w:rPr>
                <w:rFonts w:ascii="Arial" w:hAnsi="Arial" w:cs="Arial"/>
                <w:sz w:val="20"/>
                <w:lang w:val="en-GB"/>
              </w:rPr>
              <w:t xml:space="preserve"> at the end of treatment period.</w:t>
            </w:r>
          </w:p>
          <w:p w14:paraId="020F6E3A" w14:textId="77777777" w:rsidR="009B7D6C" w:rsidRPr="00063F50" w:rsidRDefault="009B7D6C" w:rsidP="00630DC4">
            <w:pPr>
              <w:numPr>
                <w:ilvl w:val="0"/>
                <w:numId w:val="32"/>
              </w:numPr>
              <w:ind w:left="381" w:right="60" w:hanging="284"/>
              <w:jc w:val="both"/>
              <w:rPr>
                <w:rFonts w:ascii="Arial" w:hAnsi="Arial" w:cs="Arial"/>
                <w:sz w:val="20"/>
                <w:lang w:val="en-GB"/>
              </w:rPr>
            </w:pPr>
            <w:r w:rsidRPr="00063F50">
              <w:rPr>
                <w:rFonts w:ascii="Arial" w:hAnsi="Arial" w:cs="Arial"/>
                <w:i/>
                <w:sz w:val="20"/>
                <w:lang w:val="en-GB"/>
              </w:rPr>
              <w:t>[When available]</w:t>
            </w:r>
            <w:r w:rsidRPr="00063F50">
              <w:rPr>
                <w:rFonts w:ascii="Arial" w:hAnsi="Arial" w:cs="Arial"/>
                <w:sz w:val="20"/>
                <w:lang w:val="en-GB"/>
              </w:rPr>
              <w:t xml:space="preserve"> Follow any additional instructions provided by the relevant code of best practice.</w:t>
            </w:r>
          </w:p>
          <w:p w14:paraId="020F6E3B" w14:textId="77777777" w:rsidR="009B7D6C" w:rsidRPr="00EB5AC6" w:rsidRDefault="009B7D6C" w:rsidP="00630DC4">
            <w:pPr>
              <w:numPr>
                <w:ilvl w:val="0"/>
                <w:numId w:val="32"/>
              </w:numPr>
              <w:ind w:left="381" w:right="60" w:hanging="284"/>
              <w:jc w:val="both"/>
              <w:rPr>
                <w:lang w:val="en-GB"/>
              </w:rPr>
            </w:pPr>
            <w:r w:rsidRPr="00063F50">
              <w:rPr>
                <w:rFonts w:ascii="Arial" w:hAnsi="Arial" w:cs="Arial"/>
                <w:i/>
                <w:sz w:val="20"/>
                <w:lang w:val="en-GB"/>
              </w:rPr>
              <w:t>[For outdoor use, baiting points must be covered and placed in strategic sites to minimise the exposure to non-target species].</w:t>
            </w:r>
          </w:p>
        </w:tc>
      </w:tr>
    </w:tbl>
    <w:p w14:paraId="020F6E3D" w14:textId="77777777" w:rsidR="009B7D6C" w:rsidRPr="00EB5AC6" w:rsidRDefault="009B7D6C" w:rsidP="009B7D6C">
      <w:pPr>
        <w:pStyle w:val="Titre4"/>
        <w:rPr>
          <w:lang w:val="en-GB"/>
        </w:rPr>
      </w:pPr>
      <w:r w:rsidRPr="00EB5AC6">
        <w:rPr>
          <w:lang w:val="en-GB"/>
        </w:rPr>
        <w:t xml:space="preserve">Use-specific risk mitigation measures </w:t>
      </w:r>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9B7D6C" w:rsidRPr="00EB5AC6" w14:paraId="020F6E41" w14:textId="77777777" w:rsidTr="0028647C">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20F6E3E" w14:textId="77777777" w:rsidR="009B7D6C" w:rsidRPr="00063F50" w:rsidRDefault="009B7D6C" w:rsidP="00630DC4">
            <w:pPr>
              <w:numPr>
                <w:ilvl w:val="0"/>
                <w:numId w:val="32"/>
              </w:numPr>
              <w:ind w:left="381" w:right="60" w:hanging="284"/>
              <w:jc w:val="both"/>
              <w:rPr>
                <w:rFonts w:ascii="Arial" w:hAnsi="Arial" w:cs="Arial"/>
                <w:sz w:val="20"/>
                <w:lang w:val="en-GB"/>
              </w:rPr>
            </w:pPr>
            <w:r w:rsidRPr="00063F50">
              <w:rPr>
                <w:rFonts w:ascii="Arial" w:hAnsi="Arial" w:cs="Arial"/>
                <w:sz w:val="20"/>
                <w:lang w:val="en-GB"/>
              </w:rPr>
              <w:t xml:space="preserve">Where possible, prior to the treatment inform any possible bystanders (e.g. users of the treated area and their surroundings) about the rodent control campaign </w:t>
            </w:r>
            <w:r w:rsidRPr="00063F50">
              <w:rPr>
                <w:rFonts w:ascii="Arial" w:hAnsi="Arial" w:cs="Arial"/>
                <w:i/>
                <w:iCs/>
                <w:sz w:val="20"/>
                <w:lang w:val="en-GB"/>
              </w:rPr>
              <w:t>[in accordance with the applicable code of good practice, if any]</w:t>
            </w:r>
            <w:r w:rsidRPr="00063F50">
              <w:rPr>
                <w:rFonts w:ascii="Arial" w:hAnsi="Arial" w:cs="Arial"/>
                <w:sz w:val="20"/>
                <w:lang w:val="en-GB"/>
              </w:rPr>
              <w:t>.</w:t>
            </w:r>
          </w:p>
          <w:p w14:paraId="020F6E3F" w14:textId="77777777" w:rsidR="009B7D6C" w:rsidRPr="00063F50" w:rsidRDefault="009B7D6C" w:rsidP="00630DC4">
            <w:pPr>
              <w:numPr>
                <w:ilvl w:val="0"/>
                <w:numId w:val="32"/>
              </w:numPr>
              <w:ind w:left="381" w:right="60" w:hanging="284"/>
              <w:jc w:val="both"/>
              <w:rPr>
                <w:rFonts w:ascii="Arial" w:hAnsi="Arial" w:cs="Arial"/>
                <w:sz w:val="20"/>
                <w:lang w:val="en-GB"/>
              </w:rPr>
            </w:pPr>
            <w:r w:rsidRPr="00063F50">
              <w:rPr>
                <w:rFonts w:ascii="Arial" w:hAnsi="Arial" w:cs="Arial"/>
                <w:sz w:val="20"/>
                <w:lang w:val="en-GB"/>
              </w:rPr>
              <w:t>To reduce risk of secondary poisoning, search for and remove dead rodents during treatment</w:t>
            </w:r>
            <w:r w:rsidRPr="00063F50">
              <w:rPr>
                <w:rFonts w:ascii="Arial" w:hAnsi="Arial" w:cs="Arial"/>
                <w:i/>
                <w:sz w:val="20"/>
                <w:lang w:val="en-GB"/>
              </w:rPr>
              <w:t xml:space="preserve"> </w:t>
            </w:r>
            <w:r w:rsidRPr="00063F50">
              <w:rPr>
                <w:rFonts w:ascii="Arial" w:hAnsi="Arial" w:cs="Arial"/>
                <w:sz w:val="20"/>
                <w:lang w:val="en-GB"/>
              </w:rPr>
              <w:t>at frequent intervals</w:t>
            </w:r>
            <w:r w:rsidRPr="00063F50">
              <w:rPr>
                <w:rFonts w:ascii="Arial" w:hAnsi="Arial" w:cs="Arial"/>
                <w:i/>
                <w:sz w:val="20"/>
                <w:lang w:val="en-GB"/>
              </w:rPr>
              <w:t xml:space="preserve">, </w:t>
            </w:r>
            <w:r w:rsidRPr="00063F50">
              <w:rPr>
                <w:rFonts w:ascii="Arial" w:hAnsi="Arial" w:cs="Arial"/>
                <w:sz w:val="20"/>
                <w:lang w:val="en-GB"/>
              </w:rPr>
              <w:t>in line with the recommendations provided by the relevant code of best practice.</w:t>
            </w:r>
          </w:p>
          <w:p w14:paraId="020F6E40" w14:textId="77777777" w:rsidR="009B7D6C" w:rsidRPr="0013341E" w:rsidRDefault="009B7D6C" w:rsidP="00630DC4">
            <w:pPr>
              <w:numPr>
                <w:ilvl w:val="0"/>
                <w:numId w:val="32"/>
              </w:numPr>
              <w:ind w:left="381" w:right="60" w:hanging="284"/>
              <w:jc w:val="both"/>
              <w:rPr>
                <w:lang w:val="en-US"/>
              </w:rPr>
            </w:pPr>
            <w:r w:rsidRPr="00CA2BDF">
              <w:rPr>
                <w:rFonts w:ascii="Arial" w:hAnsi="Arial" w:cs="Arial"/>
                <w:sz w:val="20"/>
                <w:lang w:val="en-GB"/>
              </w:rPr>
              <w:t>Do not apply this product directly in the burrows.</w:t>
            </w:r>
          </w:p>
        </w:tc>
      </w:tr>
    </w:tbl>
    <w:p w14:paraId="020F6E42" w14:textId="77777777" w:rsidR="009B7D6C" w:rsidRPr="00EB5AC6" w:rsidRDefault="009B7D6C" w:rsidP="009B7D6C">
      <w:pPr>
        <w:pStyle w:val="Titre4"/>
        <w:rPr>
          <w:lang w:val="en-GB"/>
        </w:rPr>
      </w:pPr>
      <w:r w:rsidRPr="00EB5AC6">
        <w:rPr>
          <w:lang w:val="en-GB"/>
        </w:rPr>
        <w:t xml:space="preserve">Where specific to the use, the particulars of likely direct or indirect effects, first aid instructions and emergency measures to protect the environment  </w:t>
      </w:r>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9B7D6C" w:rsidRPr="00EB5AC6" w14:paraId="020F6E44" w14:textId="77777777" w:rsidTr="0028647C">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20F6E43" w14:textId="77777777" w:rsidR="009B7D6C" w:rsidRPr="00630DC4" w:rsidRDefault="009B7D6C" w:rsidP="00630DC4">
            <w:pPr>
              <w:numPr>
                <w:ilvl w:val="0"/>
                <w:numId w:val="32"/>
              </w:numPr>
              <w:ind w:left="381" w:right="60" w:hanging="284"/>
              <w:jc w:val="both"/>
              <w:rPr>
                <w:rFonts w:ascii="Arial" w:hAnsi="Arial" w:cs="Arial"/>
                <w:sz w:val="20"/>
                <w:lang w:val="en-GB"/>
              </w:rPr>
            </w:pPr>
            <w:r w:rsidRPr="00063F50">
              <w:rPr>
                <w:rFonts w:ascii="Arial" w:hAnsi="Arial" w:cs="Arial"/>
                <w:sz w:val="20"/>
                <w:lang w:val="en-GB"/>
              </w:rPr>
              <w:t>When placing bait points close to surface waters (e.g. rivers, ponds, water channels, dykes, irrigation ditches) or water drainage systems, ensure that bait contact with water is avoided.</w:t>
            </w:r>
          </w:p>
        </w:tc>
      </w:tr>
    </w:tbl>
    <w:p w14:paraId="020F6E45" w14:textId="77777777" w:rsidR="009B7D6C" w:rsidRPr="00EB5AC6" w:rsidRDefault="009B7D6C" w:rsidP="009B7D6C">
      <w:pPr>
        <w:pStyle w:val="Titre4"/>
        <w:rPr>
          <w:lang w:val="en-GB"/>
        </w:rPr>
      </w:pPr>
      <w:r w:rsidRPr="00EB5AC6">
        <w:rPr>
          <w:lang w:val="en-GB"/>
        </w:rPr>
        <w:t xml:space="preserve">Where specific to the use, the instructions for safe disposal of the product and its packaging           </w:t>
      </w:r>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9B7D6C" w:rsidRPr="00EB5AC6" w14:paraId="020F6E47" w14:textId="77777777" w:rsidTr="0028647C">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20F6E46" w14:textId="77777777" w:rsidR="009B7D6C" w:rsidRPr="00EB5AC6" w:rsidRDefault="009B7D6C" w:rsidP="000B06CC">
            <w:pPr>
              <w:numPr>
                <w:ilvl w:val="0"/>
                <w:numId w:val="32"/>
              </w:numPr>
              <w:ind w:left="381" w:right="60" w:hanging="284"/>
              <w:jc w:val="both"/>
              <w:rPr>
                <w:lang w:val="en-GB"/>
              </w:rPr>
            </w:pPr>
          </w:p>
        </w:tc>
      </w:tr>
    </w:tbl>
    <w:p w14:paraId="020F6E48" w14:textId="77777777" w:rsidR="009B7D6C" w:rsidRPr="00EB5AC6" w:rsidRDefault="009B7D6C" w:rsidP="009B7D6C">
      <w:pPr>
        <w:pStyle w:val="Titre4"/>
        <w:rPr>
          <w:lang w:val="en-GB"/>
        </w:rPr>
      </w:pPr>
      <w:r w:rsidRPr="00EB5AC6">
        <w:rPr>
          <w:lang w:val="en-GB"/>
        </w:rPr>
        <w:t>Where specific to the use, the conditions of storage and shelf-life of the product under normal conditions of storage</w:t>
      </w:r>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9B7D6C" w:rsidRPr="00EB5AC6" w14:paraId="020F6E4A" w14:textId="77777777" w:rsidTr="0028647C">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20F6E49" w14:textId="77777777" w:rsidR="009B7D6C" w:rsidRPr="00EB5AC6" w:rsidRDefault="009B7D6C" w:rsidP="000B06CC">
            <w:pPr>
              <w:numPr>
                <w:ilvl w:val="0"/>
                <w:numId w:val="32"/>
              </w:numPr>
              <w:ind w:left="381" w:right="60" w:hanging="284"/>
              <w:jc w:val="both"/>
              <w:rPr>
                <w:lang w:val="en-GB"/>
              </w:rPr>
            </w:pPr>
          </w:p>
        </w:tc>
      </w:tr>
    </w:tbl>
    <w:p w14:paraId="020F6E4B" w14:textId="77777777" w:rsidR="009B7D6C" w:rsidRDefault="009B7D6C" w:rsidP="009B7D6C"/>
    <w:p w14:paraId="020F6E4C" w14:textId="77777777" w:rsidR="009B7D6C" w:rsidRDefault="009B7D6C" w:rsidP="009B7D6C">
      <w:pPr>
        <w:pStyle w:val="Titre3"/>
        <w:ind w:left="1304"/>
        <w:rPr>
          <w:sz w:val="20"/>
          <w:szCs w:val="20"/>
        </w:rPr>
      </w:pPr>
      <w:bookmarkStart w:id="187" w:name="_Toc89441987"/>
      <w:r>
        <w:rPr>
          <w:sz w:val="20"/>
          <w:szCs w:val="20"/>
        </w:rPr>
        <w:t xml:space="preserve">Use description </w:t>
      </w:r>
      <w:r w:rsidR="00630DC4">
        <w:rPr>
          <w:sz w:val="20"/>
          <w:szCs w:val="20"/>
        </w:rPr>
        <w:t>4</w:t>
      </w:r>
      <w:bookmarkEnd w:id="187"/>
    </w:p>
    <w:p w14:paraId="020F6E4D" w14:textId="77777777" w:rsidR="00630DC4" w:rsidRPr="00063F50" w:rsidRDefault="00630DC4" w:rsidP="00630DC4">
      <w:pPr>
        <w:pStyle w:val="Lgende"/>
        <w:spacing w:after="120"/>
        <w:rPr>
          <w:rFonts w:ascii="Arial" w:hAnsi="Arial" w:cs="Arial"/>
          <w:lang w:val="en-GB"/>
        </w:rPr>
      </w:pPr>
      <w:r w:rsidRPr="00063F50">
        <w:rPr>
          <w:rFonts w:ascii="Arial" w:hAnsi="Arial" w:cs="Arial"/>
          <w:lang w:val="en-GB"/>
        </w:rPr>
        <w:t xml:space="preserve">Table </w:t>
      </w:r>
      <w:r>
        <w:rPr>
          <w:rFonts w:ascii="Arial" w:hAnsi="Arial" w:cs="Arial"/>
        </w:rPr>
        <w:t>4</w:t>
      </w:r>
      <w:r w:rsidRPr="00063F50">
        <w:rPr>
          <w:rFonts w:ascii="Arial" w:hAnsi="Arial" w:cs="Arial"/>
          <w:lang w:val="en-GB"/>
        </w:rPr>
        <w:t xml:space="preserve">. Use # </w:t>
      </w:r>
      <w:r>
        <w:rPr>
          <w:rFonts w:ascii="Arial" w:hAnsi="Arial" w:cs="Arial"/>
          <w:lang w:val="en-GB"/>
        </w:rPr>
        <w:t xml:space="preserve">4 </w:t>
      </w:r>
      <w:r w:rsidRPr="00063F50">
        <w:rPr>
          <w:rFonts w:ascii="Arial" w:hAnsi="Arial" w:cs="Arial"/>
          <w:i/>
          <w:highlight w:val="cyan"/>
          <w:lang w:val="en-GB"/>
        </w:rPr>
        <w:t>(not relevant in France)</w:t>
      </w:r>
      <w:r w:rsidR="00977E4D">
        <w:rPr>
          <w:rFonts w:ascii="Arial" w:hAnsi="Arial" w:cs="Arial"/>
          <w:i/>
          <w:highlight w:val="cyan"/>
          <w:lang w:val="en-GB"/>
        </w:rPr>
        <w:t xml:space="preserve"> </w:t>
      </w:r>
      <w:r w:rsidRPr="00063F50">
        <w:rPr>
          <w:rFonts w:ascii="Arial" w:hAnsi="Arial" w:cs="Arial"/>
          <w:highlight w:val="cyan"/>
          <w:lang w:val="en-GB"/>
        </w:rPr>
        <w:t>–</w:t>
      </w:r>
      <w:r w:rsidRPr="00063F50">
        <w:rPr>
          <w:rFonts w:ascii="Arial" w:hAnsi="Arial" w:cs="Arial"/>
          <w:lang w:val="en-GB"/>
        </w:rPr>
        <w:t xml:space="preserve"> House mice – professionals – indoor </w:t>
      </w:r>
    </w:p>
    <w:tbl>
      <w:tblPr>
        <w:tblW w:w="9025" w:type="dxa"/>
        <w:tblInd w:w="45" w:type="dxa"/>
        <w:tblLayout w:type="fixed"/>
        <w:tblCellMar>
          <w:left w:w="0" w:type="dxa"/>
          <w:right w:w="0" w:type="dxa"/>
        </w:tblCellMar>
        <w:tblLook w:val="0000" w:firstRow="0" w:lastRow="0" w:firstColumn="0" w:lastColumn="0" w:noHBand="0" w:noVBand="0"/>
      </w:tblPr>
      <w:tblGrid>
        <w:gridCol w:w="2707"/>
        <w:gridCol w:w="6318"/>
      </w:tblGrid>
      <w:tr w:rsidR="00630DC4" w:rsidRPr="00063F50" w14:paraId="020F6E50" w14:textId="77777777" w:rsidTr="0028647C">
        <w:tc>
          <w:tcPr>
            <w:tcW w:w="270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20F6E4E" w14:textId="77777777" w:rsidR="00630DC4" w:rsidRPr="00063F50" w:rsidRDefault="00630DC4" w:rsidP="0028647C">
            <w:pPr>
              <w:rPr>
                <w:rFonts w:ascii="Arial" w:hAnsi="Arial" w:cs="Arial"/>
                <w:b/>
                <w:sz w:val="20"/>
                <w:lang w:val="en-GB"/>
              </w:rPr>
            </w:pPr>
            <w:r w:rsidRPr="00063F50">
              <w:rPr>
                <w:rFonts w:ascii="Arial" w:hAnsi="Arial" w:cs="Arial"/>
                <w:b/>
                <w:bCs/>
                <w:sz w:val="20"/>
                <w:lang w:val="en-GB" w:eastAsia="en-GB"/>
              </w:rPr>
              <w:t>Product Type</w:t>
            </w:r>
          </w:p>
        </w:tc>
        <w:tc>
          <w:tcPr>
            <w:tcW w:w="6318" w:type="dxa"/>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020F6E4F" w14:textId="77777777" w:rsidR="00630DC4" w:rsidRPr="00063F50" w:rsidRDefault="00630DC4" w:rsidP="0028647C">
            <w:pPr>
              <w:rPr>
                <w:rFonts w:ascii="Arial" w:hAnsi="Arial" w:cs="Arial"/>
                <w:sz w:val="20"/>
                <w:lang w:val="en-GB"/>
              </w:rPr>
            </w:pPr>
            <w:r w:rsidRPr="00063F50">
              <w:rPr>
                <w:rFonts w:ascii="Arial" w:hAnsi="Arial" w:cs="Arial"/>
                <w:sz w:val="20"/>
                <w:lang w:val="en-GB"/>
              </w:rPr>
              <w:t>14</w:t>
            </w:r>
          </w:p>
        </w:tc>
      </w:tr>
      <w:tr w:rsidR="00630DC4" w:rsidRPr="00063F50" w14:paraId="020F6E53" w14:textId="77777777" w:rsidTr="000B06CC">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020F6E51" w14:textId="77777777" w:rsidR="00630DC4" w:rsidRPr="00063F50" w:rsidRDefault="00630DC4" w:rsidP="0028647C">
            <w:pPr>
              <w:rPr>
                <w:rFonts w:ascii="Arial" w:hAnsi="Arial" w:cs="Arial"/>
                <w:b/>
                <w:sz w:val="20"/>
                <w:lang w:val="en-GB"/>
              </w:rPr>
            </w:pPr>
            <w:r w:rsidRPr="00063F50">
              <w:rPr>
                <w:rFonts w:ascii="Arial" w:hAnsi="Arial" w:cs="Arial"/>
                <w:b/>
                <w:bCs/>
                <w:sz w:val="20"/>
                <w:lang w:val="en-GB" w:eastAsia="en-GB"/>
              </w:rPr>
              <w:lastRenderedPageBreak/>
              <w:t>Where relevant, an exact description of the authorised use</w:t>
            </w:r>
          </w:p>
        </w:tc>
        <w:tc>
          <w:tcPr>
            <w:tcW w:w="6318" w:type="dxa"/>
            <w:tcBorders>
              <w:top w:val="nil"/>
              <w:left w:val="nil"/>
              <w:bottom w:val="single" w:sz="4" w:space="0" w:color="000000"/>
              <w:right w:val="single" w:sz="4" w:space="0" w:color="000000"/>
            </w:tcBorders>
            <w:shd w:val="clear" w:color="auto" w:fill="auto"/>
            <w:tcMar>
              <w:top w:w="40" w:type="dxa"/>
              <w:left w:w="40" w:type="dxa"/>
              <w:bottom w:w="40" w:type="dxa"/>
              <w:right w:w="40" w:type="dxa"/>
            </w:tcMar>
          </w:tcPr>
          <w:p w14:paraId="020F6E52" w14:textId="77777777" w:rsidR="00630DC4" w:rsidRPr="00063F50" w:rsidRDefault="00630DC4" w:rsidP="0028647C">
            <w:pPr>
              <w:rPr>
                <w:rFonts w:ascii="Arial" w:hAnsi="Arial" w:cs="Arial"/>
                <w:sz w:val="20"/>
                <w:lang w:val="en-GB"/>
              </w:rPr>
            </w:pPr>
            <w:r w:rsidRPr="00063F50">
              <w:rPr>
                <w:rFonts w:ascii="Arial" w:hAnsi="Arial" w:cs="Arial"/>
                <w:sz w:val="20"/>
                <w:lang w:val="en-GB"/>
              </w:rPr>
              <w:t xml:space="preserve">Not relevant for rodenticides </w:t>
            </w:r>
          </w:p>
        </w:tc>
      </w:tr>
      <w:tr w:rsidR="00630DC4" w:rsidRPr="00063F50" w14:paraId="020F6E56" w14:textId="77777777" w:rsidTr="000B06CC">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020F6E54" w14:textId="77777777" w:rsidR="00630DC4" w:rsidRPr="00063F50" w:rsidRDefault="00630DC4" w:rsidP="0028647C">
            <w:pPr>
              <w:rPr>
                <w:rFonts w:ascii="Arial" w:hAnsi="Arial" w:cs="Arial"/>
                <w:b/>
                <w:sz w:val="20"/>
                <w:lang w:val="en-GB"/>
              </w:rPr>
            </w:pPr>
            <w:r w:rsidRPr="00063F50">
              <w:rPr>
                <w:rFonts w:ascii="Arial" w:hAnsi="Arial" w:cs="Arial"/>
                <w:b/>
                <w:bCs/>
                <w:sz w:val="20"/>
                <w:lang w:val="en-GB" w:eastAsia="en-GB"/>
              </w:rPr>
              <w:t>Target organism(s) (including development stage)</w:t>
            </w:r>
          </w:p>
        </w:tc>
        <w:tc>
          <w:tcPr>
            <w:tcW w:w="6318" w:type="dxa"/>
            <w:tcBorders>
              <w:top w:val="nil"/>
              <w:left w:val="nil"/>
              <w:bottom w:val="single" w:sz="4" w:space="0" w:color="000000"/>
              <w:right w:val="single" w:sz="4" w:space="0" w:color="000000"/>
            </w:tcBorders>
            <w:shd w:val="clear" w:color="auto" w:fill="auto"/>
            <w:tcMar>
              <w:top w:w="40" w:type="dxa"/>
              <w:left w:w="40" w:type="dxa"/>
              <w:bottom w:w="40" w:type="dxa"/>
              <w:right w:w="40" w:type="dxa"/>
            </w:tcMar>
          </w:tcPr>
          <w:p w14:paraId="020F6E55" w14:textId="77777777" w:rsidR="00630DC4" w:rsidRPr="00063F50" w:rsidRDefault="00630DC4" w:rsidP="0028647C">
            <w:pPr>
              <w:spacing w:after="120"/>
              <w:rPr>
                <w:rFonts w:ascii="Arial" w:hAnsi="Arial" w:cs="Arial"/>
                <w:sz w:val="20"/>
                <w:lang w:val="en-GB"/>
              </w:rPr>
            </w:pPr>
            <w:r w:rsidRPr="00063F50">
              <w:rPr>
                <w:rFonts w:ascii="Arial" w:hAnsi="Arial" w:cs="Arial"/>
                <w:i/>
                <w:sz w:val="20"/>
                <w:lang w:val="en-GB"/>
              </w:rPr>
              <w:t>Mus musculus</w:t>
            </w:r>
            <w:r w:rsidRPr="00063F50">
              <w:rPr>
                <w:rFonts w:ascii="Arial" w:hAnsi="Arial" w:cs="Arial"/>
                <w:sz w:val="20"/>
                <w:lang w:val="en-GB"/>
              </w:rPr>
              <w:t xml:space="preserve"> (house mice)     </w:t>
            </w:r>
          </w:p>
        </w:tc>
      </w:tr>
      <w:tr w:rsidR="00630DC4" w:rsidRPr="00063F50" w14:paraId="020F6E59" w14:textId="77777777" w:rsidTr="000B06CC">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020F6E57" w14:textId="77777777" w:rsidR="00630DC4" w:rsidRPr="00063F50" w:rsidRDefault="00630DC4" w:rsidP="0028647C">
            <w:pPr>
              <w:rPr>
                <w:rFonts w:ascii="Arial" w:hAnsi="Arial" w:cs="Arial"/>
                <w:b/>
                <w:sz w:val="20"/>
              </w:rPr>
            </w:pPr>
            <w:r w:rsidRPr="00063F50">
              <w:rPr>
                <w:rFonts w:ascii="Arial" w:hAnsi="Arial" w:cs="Arial"/>
                <w:b/>
                <w:bCs/>
                <w:sz w:val="20"/>
                <w:lang w:val="en-GB" w:eastAsia="en-GB"/>
              </w:rPr>
              <w:t>Field(s) of use</w:t>
            </w:r>
          </w:p>
        </w:tc>
        <w:tc>
          <w:tcPr>
            <w:tcW w:w="6318" w:type="dxa"/>
            <w:tcBorders>
              <w:top w:val="nil"/>
              <w:left w:val="nil"/>
              <w:bottom w:val="single" w:sz="4" w:space="0" w:color="000000"/>
              <w:right w:val="single" w:sz="4" w:space="0" w:color="000000"/>
            </w:tcBorders>
            <w:shd w:val="clear" w:color="auto" w:fill="auto"/>
            <w:tcMar>
              <w:top w:w="40" w:type="dxa"/>
              <w:left w:w="40" w:type="dxa"/>
              <w:bottom w:w="40" w:type="dxa"/>
              <w:right w:w="40" w:type="dxa"/>
            </w:tcMar>
          </w:tcPr>
          <w:p w14:paraId="020F6E58" w14:textId="77777777" w:rsidR="00630DC4" w:rsidRPr="00063F50" w:rsidRDefault="00630DC4" w:rsidP="0028647C">
            <w:pPr>
              <w:rPr>
                <w:rFonts w:ascii="Arial" w:hAnsi="Arial" w:cs="Arial"/>
                <w:sz w:val="20"/>
                <w:lang w:val="en-GB"/>
              </w:rPr>
            </w:pPr>
            <w:r w:rsidRPr="00063F50">
              <w:rPr>
                <w:rFonts w:ascii="Arial" w:hAnsi="Arial" w:cs="Arial"/>
                <w:sz w:val="20"/>
                <w:lang w:val="en-GB"/>
              </w:rPr>
              <w:t xml:space="preserve">Indoor  </w:t>
            </w:r>
          </w:p>
        </w:tc>
      </w:tr>
      <w:tr w:rsidR="00630DC4" w:rsidRPr="00063F50" w14:paraId="020F6E5C" w14:textId="77777777" w:rsidTr="000B06CC">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020F6E5A" w14:textId="77777777" w:rsidR="00630DC4" w:rsidRPr="00063F50" w:rsidRDefault="00630DC4" w:rsidP="0028647C">
            <w:pPr>
              <w:rPr>
                <w:rFonts w:ascii="Arial" w:hAnsi="Arial" w:cs="Arial"/>
                <w:b/>
                <w:sz w:val="20"/>
              </w:rPr>
            </w:pPr>
            <w:r w:rsidRPr="00063F50">
              <w:rPr>
                <w:rFonts w:ascii="Arial" w:hAnsi="Arial" w:cs="Arial"/>
                <w:b/>
                <w:bCs/>
                <w:sz w:val="20"/>
                <w:lang w:val="en-GB" w:eastAsia="en-GB"/>
              </w:rPr>
              <w:t>Application method(s)</w:t>
            </w:r>
          </w:p>
        </w:tc>
        <w:tc>
          <w:tcPr>
            <w:tcW w:w="6318" w:type="dxa"/>
            <w:tcBorders>
              <w:top w:val="nil"/>
              <w:left w:val="nil"/>
              <w:bottom w:val="single" w:sz="4" w:space="0" w:color="000000"/>
              <w:right w:val="single" w:sz="4" w:space="0" w:color="000000"/>
            </w:tcBorders>
            <w:shd w:val="clear" w:color="auto" w:fill="auto"/>
            <w:tcMar>
              <w:top w:w="40" w:type="dxa"/>
              <w:left w:w="40" w:type="dxa"/>
              <w:bottom w:w="40" w:type="dxa"/>
              <w:right w:w="40" w:type="dxa"/>
            </w:tcMar>
          </w:tcPr>
          <w:p w14:paraId="020F6E5B" w14:textId="77777777" w:rsidR="00630DC4" w:rsidRPr="00063F50" w:rsidRDefault="00630DC4" w:rsidP="0028647C">
            <w:pPr>
              <w:rPr>
                <w:rFonts w:ascii="Arial" w:hAnsi="Arial" w:cs="Arial"/>
                <w:sz w:val="20"/>
                <w:lang w:val="en-GB"/>
              </w:rPr>
            </w:pPr>
            <w:r w:rsidRPr="00063F50">
              <w:rPr>
                <w:rFonts w:ascii="Arial" w:hAnsi="Arial" w:cs="Arial"/>
                <w:sz w:val="20"/>
                <w:lang w:val="en-GB"/>
              </w:rPr>
              <w:t>Ready-to-use bait to be used in tamper-resistant bait stations</w:t>
            </w:r>
            <w:r w:rsidRPr="00063F50">
              <w:rPr>
                <w:rStyle w:val="Appelnotedebasdep"/>
                <w:rFonts w:ascii="Arial" w:hAnsi="Arial" w:cs="Arial"/>
                <w:sz w:val="20"/>
                <w:lang w:val="en-GB"/>
              </w:rPr>
              <w:footnoteReference w:id="14"/>
            </w:r>
          </w:p>
        </w:tc>
      </w:tr>
      <w:tr w:rsidR="00630DC4" w:rsidRPr="00063F50" w14:paraId="020F6E5F" w14:textId="77777777" w:rsidTr="000B06CC">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020F6E5D" w14:textId="77777777" w:rsidR="00630DC4" w:rsidRPr="00063F50" w:rsidRDefault="00630DC4" w:rsidP="0028647C">
            <w:pPr>
              <w:rPr>
                <w:rFonts w:ascii="Arial" w:hAnsi="Arial" w:cs="Arial"/>
                <w:b/>
                <w:sz w:val="20"/>
                <w:lang w:val="en-GB"/>
              </w:rPr>
            </w:pPr>
            <w:r w:rsidRPr="00063F50">
              <w:rPr>
                <w:rFonts w:ascii="Arial" w:hAnsi="Arial" w:cs="Arial"/>
                <w:b/>
                <w:bCs/>
                <w:sz w:val="20"/>
                <w:lang w:val="en-GB" w:eastAsia="en-GB"/>
              </w:rPr>
              <w:t>Application rate(s) and frequency</w:t>
            </w:r>
          </w:p>
        </w:tc>
        <w:tc>
          <w:tcPr>
            <w:tcW w:w="6318" w:type="dxa"/>
            <w:tcBorders>
              <w:top w:val="nil"/>
              <w:left w:val="nil"/>
              <w:bottom w:val="single" w:sz="4" w:space="0" w:color="000000"/>
              <w:right w:val="single" w:sz="4" w:space="0" w:color="000000"/>
            </w:tcBorders>
            <w:shd w:val="clear" w:color="auto" w:fill="auto"/>
            <w:tcMar>
              <w:top w:w="40" w:type="dxa"/>
              <w:left w:w="40" w:type="dxa"/>
              <w:bottom w:w="40" w:type="dxa"/>
              <w:right w:w="40" w:type="dxa"/>
            </w:tcMar>
          </w:tcPr>
          <w:p w14:paraId="020F6E5E" w14:textId="77777777" w:rsidR="00630DC4" w:rsidRPr="00063F50" w:rsidRDefault="00630DC4" w:rsidP="0028647C">
            <w:pPr>
              <w:rPr>
                <w:rFonts w:ascii="Arial" w:hAnsi="Arial" w:cs="Arial"/>
                <w:i/>
                <w:sz w:val="20"/>
                <w:lang w:val="en-GB"/>
              </w:rPr>
            </w:pPr>
            <w:r w:rsidRPr="00063F50">
              <w:rPr>
                <w:rFonts w:ascii="Arial" w:hAnsi="Arial" w:cs="Arial"/>
                <w:sz w:val="20"/>
                <w:lang w:val="en-GB"/>
              </w:rPr>
              <w:t xml:space="preserve">- </w:t>
            </w:r>
            <w:r>
              <w:rPr>
                <w:rFonts w:ascii="Arial" w:hAnsi="Arial" w:cs="Arial"/>
                <w:sz w:val="20"/>
                <w:lang w:val="en-GB"/>
              </w:rPr>
              <w:t>40</w:t>
            </w:r>
            <w:r w:rsidRPr="00063F50">
              <w:rPr>
                <w:rFonts w:ascii="Arial" w:hAnsi="Arial" w:cs="Arial"/>
                <w:sz w:val="20"/>
                <w:lang w:val="en-GB"/>
              </w:rPr>
              <w:t xml:space="preserve"> g of bait per bait station. If more than one bait station is needed, the minimum distance betw</w:t>
            </w:r>
            <w:r>
              <w:rPr>
                <w:rFonts w:ascii="Arial" w:hAnsi="Arial" w:cs="Arial"/>
                <w:sz w:val="20"/>
                <w:lang w:val="en-GB"/>
              </w:rPr>
              <w:t>een bait stations should be of 1 meter</w:t>
            </w:r>
            <w:r w:rsidRPr="00063F50">
              <w:rPr>
                <w:rFonts w:ascii="Arial" w:hAnsi="Arial" w:cs="Arial"/>
                <w:sz w:val="20"/>
                <w:lang w:val="en-GB"/>
              </w:rPr>
              <w:t>.</w:t>
            </w:r>
          </w:p>
        </w:tc>
      </w:tr>
      <w:tr w:rsidR="00630DC4" w:rsidRPr="00063F50" w14:paraId="020F6E62" w14:textId="77777777" w:rsidTr="000B06CC">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020F6E60" w14:textId="77777777" w:rsidR="00630DC4" w:rsidRPr="00063F50" w:rsidRDefault="00630DC4" w:rsidP="0028647C">
            <w:pPr>
              <w:rPr>
                <w:rFonts w:ascii="Arial" w:hAnsi="Arial" w:cs="Arial"/>
                <w:b/>
                <w:sz w:val="20"/>
              </w:rPr>
            </w:pPr>
            <w:r w:rsidRPr="00063F50">
              <w:rPr>
                <w:rFonts w:ascii="Arial" w:hAnsi="Arial" w:cs="Arial"/>
                <w:b/>
                <w:bCs/>
                <w:color w:val="000000"/>
                <w:sz w:val="20"/>
                <w:lang w:val="en-GB" w:eastAsia="en-GB"/>
              </w:rPr>
              <w:t>Category(ies) of users</w:t>
            </w:r>
          </w:p>
        </w:tc>
        <w:tc>
          <w:tcPr>
            <w:tcW w:w="6318" w:type="dxa"/>
            <w:tcBorders>
              <w:top w:val="nil"/>
              <w:left w:val="nil"/>
              <w:bottom w:val="single" w:sz="4" w:space="0" w:color="000000"/>
              <w:right w:val="single" w:sz="4" w:space="0" w:color="000000"/>
            </w:tcBorders>
            <w:shd w:val="clear" w:color="auto" w:fill="auto"/>
            <w:tcMar>
              <w:top w:w="40" w:type="dxa"/>
              <w:left w:w="40" w:type="dxa"/>
              <w:bottom w:w="40" w:type="dxa"/>
              <w:right w:w="40" w:type="dxa"/>
            </w:tcMar>
          </w:tcPr>
          <w:p w14:paraId="020F6E61" w14:textId="77777777" w:rsidR="00630DC4" w:rsidRPr="00063F50" w:rsidRDefault="00630DC4" w:rsidP="0028647C">
            <w:pPr>
              <w:rPr>
                <w:rFonts w:ascii="Arial" w:hAnsi="Arial" w:cs="Arial"/>
                <w:sz w:val="20"/>
                <w:lang w:val="en-GB"/>
              </w:rPr>
            </w:pPr>
            <w:r w:rsidRPr="00063F50">
              <w:rPr>
                <w:rFonts w:ascii="Arial" w:hAnsi="Arial" w:cs="Arial"/>
                <w:sz w:val="20"/>
                <w:lang w:val="en-GB"/>
              </w:rPr>
              <w:t xml:space="preserve">Professionals                                    </w:t>
            </w:r>
          </w:p>
        </w:tc>
      </w:tr>
      <w:tr w:rsidR="00630DC4" w:rsidRPr="00063F50" w14:paraId="020F6E72" w14:textId="77777777" w:rsidTr="00EA70DA">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020F6E63" w14:textId="77777777" w:rsidR="00630DC4" w:rsidRPr="00063F50" w:rsidRDefault="00630DC4" w:rsidP="0028647C">
            <w:pPr>
              <w:rPr>
                <w:rFonts w:ascii="Arial" w:hAnsi="Arial" w:cs="Arial"/>
                <w:b/>
                <w:sz w:val="20"/>
                <w:lang w:val="en-GB"/>
              </w:rPr>
            </w:pPr>
            <w:r w:rsidRPr="00063F50">
              <w:rPr>
                <w:rFonts w:ascii="Arial" w:hAnsi="Arial" w:cs="Arial"/>
                <w:b/>
                <w:bCs/>
                <w:color w:val="000000"/>
                <w:sz w:val="20"/>
                <w:lang w:val="en-GB" w:eastAsia="en-GB"/>
              </w:rPr>
              <w:t>Pack sizes and packaging material</w:t>
            </w:r>
          </w:p>
        </w:tc>
        <w:tc>
          <w:tcPr>
            <w:tcW w:w="6318" w:type="dxa"/>
            <w:tcBorders>
              <w:top w:val="nil"/>
              <w:left w:val="nil"/>
              <w:bottom w:val="single" w:sz="4" w:space="0" w:color="000000"/>
              <w:right w:val="single" w:sz="4" w:space="0" w:color="000000"/>
            </w:tcBorders>
            <w:shd w:val="clear" w:color="auto" w:fill="auto"/>
            <w:tcMar>
              <w:top w:w="40" w:type="dxa"/>
              <w:left w:w="40" w:type="dxa"/>
              <w:bottom w:w="40" w:type="dxa"/>
              <w:right w:w="40" w:type="dxa"/>
            </w:tcMar>
          </w:tcPr>
          <w:p w14:paraId="7C04F542" w14:textId="77777777" w:rsidR="0016198F" w:rsidRPr="00217D6B" w:rsidRDefault="0016198F" w:rsidP="0016198F">
            <w:pPr>
              <w:rPr>
                <w:rFonts w:ascii="Arial" w:hAnsi="Arial" w:cs="Arial"/>
                <w:i/>
                <w:sz w:val="20"/>
                <w:szCs w:val="20"/>
                <w:lang w:val="en-GB"/>
              </w:rPr>
            </w:pPr>
            <w:r w:rsidRPr="00217D6B">
              <w:rPr>
                <w:rFonts w:ascii="Arial" w:hAnsi="Arial" w:cs="Arial"/>
                <w:sz w:val="20"/>
                <w:szCs w:val="20"/>
                <w:lang w:val="en-GB"/>
              </w:rPr>
              <w:t>Minimum pack size of 3 kg</w:t>
            </w:r>
            <w:r w:rsidRPr="00217D6B">
              <w:rPr>
                <w:rFonts w:ascii="Arial" w:hAnsi="Arial" w:cs="Arial"/>
                <w:i/>
                <w:sz w:val="20"/>
                <w:szCs w:val="20"/>
                <w:lang w:val="en-GB"/>
              </w:rPr>
              <w:t xml:space="preserve">. </w:t>
            </w:r>
          </w:p>
          <w:p w14:paraId="293067D8" w14:textId="77777777" w:rsidR="0016198F" w:rsidRPr="00202528" w:rsidRDefault="0016198F" w:rsidP="0016198F">
            <w:pPr>
              <w:shd w:val="clear" w:color="auto" w:fill="FFFFFF"/>
              <w:rPr>
                <w:rFonts w:ascii="Arial" w:hAnsi="Arial" w:cs="Arial"/>
                <w:sz w:val="20"/>
                <w:szCs w:val="20"/>
                <w:highlight w:val="yellow"/>
                <w:lang w:val="en-GB"/>
              </w:rPr>
            </w:pPr>
          </w:p>
          <w:p w14:paraId="410CA16F" w14:textId="77777777" w:rsidR="0016198F" w:rsidRPr="001E0C9B" w:rsidRDefault="0016198F" w:rsidP="0016198F">
            <w:pPr>
              <w:shd w:val="clear" w:color="auto" w:fill="FFFFFF"/>
              <w:autoSpaceDE w:val="0"/>
              <w:autoSpaceDN w:val="0"/>
              <w:adjustRightInd w:val="0"/>
              <w:spacing w:line="240" w:lineRule="auto"/>
              <w:jc w:val="both"/>
              <w:rPr>
                <w:rFonts w:ascii="Arial" w:eastAsia="Times New Roman" w:hAnsi="Arial" w:cs="Arial"/>
                <w:lang w:val="en-GB"/>
              </w:rPr>
            </w:pPr>
            <w:r w:rsidRPr="00D43565">
              <w:rPr>
                <w:rFonts w:ascii="Arial" w:hAnsi="Arial" w:cs="Arial"/>
                <w:szCs w:val="22"/>
                <w:lang w:val="en-GB"/>
              </w:rPr>
              <w:t xml:space="preserve">NYNA D+ </w:t>
            </w:r>
            <w:r>
              <w:rPr>
                <w:rFonts w:ascii="Arial" w:hAnsi="Arial" w:cs="Arial"/>
                <w:szCs w:val="22"/>
                <w:lang w:val="en-GB"/>
              </w:rPr>
              <w:t>AVOINE</w:t>
            </w:r>
            <w:r w:rsidRPr="00D43565">
              <w:rPr>
                <w:rFonts w:ascii="Arial" w:hAnsi="Arial" w:cs="Arial"/>
                <w:szCs w:val="22"/>
                <w:lang w:val="en-GB"/>
              </w:rPr>
              <w:t xml:space="preserve"> is supplied in </w:t>
            </w:r>
            <w:r w:rsidRPr="001E0C9B">
              <w:rPr>
                <w:rFonts w:ascii="Arial" w:eastAsia="Times New Roman" w:hAnsi="Arial" w:cs="Arial"/>
                <w:lang w:val="en-GB"/>
              </w:rPr>
              <w:t>PE/PP sachets (10-20-25-30-40-50-60-90-100-200g)</w:t>
            </w:r>
            <w:r>
              <w:rPr>
                <w:rFonts w:ascii="Arial" w:eastAsia="Times New Roman" w:hAnsi="Arial" w:cs="Arial"/>
                <w:lang w:val="en-GB"/>
              </w:rPr>
              <w:t xml:space="preserve"> or in bulk.</w:t>
            </w:r>
          </w:p>
          <w:p w14:paraId="1C9A029B" w14:textId="77777777" w:rsidR="0016198F" w:rsidRPr="001E0C9B" w:rsidRDefault="0016198F" w:rsidP="0016198F">
            <w:pPr>
              <w:shd w:val="clear" w:color="auto" w:fill="FFFFFF"/>
              <w:autoSpaceDE w:val="0"/>
              <w:autoSpaceDN w:val="0"/>
              <w:adjustRightInd w:val="0"/>
              <w:spacing w:line="240" w:lineRule="auto"/>
              <w:jc w:val="both"/>
              <w:rPr>
                <w:rFonts w:ascii="Arial" w:eastAsia="Times New Roman" w:hAnsi="Arial" w:cs="Arial"/>
                <w:lang w:val="en-GB"/>
              </w:rPr>
            </w:pPr>
          </w:p>
          <w:p w14:paraId="5B62C1A2" w14:textId="77777777" w:rsidR="0016198F" w:rsidRPr="001E0C9B" w:rsidRDefault="0016198F" w:rsidP="0016198F">
            <w:pPr>
              <w:shd w:val="clear" w:color="auto" w:fill="FFFFFF"/>
              <w:autoSpaceDE w:val="0"/>
              <w:autoSpaceDN w:val="0"/>
              <w:adjustRightInd w:val="0"/>
              <w:spacing w:line="240" w:lineRule="auto"/>
              <w:jc w:val="both"/>
              <w:rPr>
                <w:rFonts w:ascii="Arial" w:eastAsia="Times New Roman" w:hAnsi="Arial" w:cs="Arial"/>
                <w:lang w:val="en-GB"/>
              </w:rPr>
            </w:pPr>
            <w:r>
              <w:rPr>
                <w:rFonts w:ascii="Arial" w:eastAsia="Times New Roman" w:hAnsi="Arial" w:cs="Arial"/>
                <w:lang w:val="en-GB"/>
              </w:rPr>
              <w:t>S</w:t>
            </w:r>
            <w:r w:rsidRPr="001E0C9B">
              <w:rPr>
                <w:rFonts w:ascii="Arial" w:eastAsia="Times New Roman" w:hAnsi="Arial" w:cs="Arial"/>
                <w:lang w:val="en-GB"/>
              </w:rPr>
              <w:t>achets</w:t>
            </w:r>
            <w:r>
              <w:rPr>
                <w:rFonts w:ascii="Arial" w:eastAsia="Times New Roman" w:hAnsi="Arial" w:cs="Arial"/>
                <w:lang w:val="en-GB"/>
              </w:rPr>
              <w:t xml:space="preserve"> are </w:t>
            </w:r>
            <w:r w:rsidRPr="001E0C9B">
              <w:rPr>
                <w:rFonts w:ascii="Arial" w:eastAsia="Times New Roman" w:hAnsi="Arial" w:cs="Arial"/>
                <w:lang w:val="en-GB"/>
              </w:rPr>
              <w:t>packed in:</w:t>
            </w:r>
          </w:p>
          <w:p w14:paraId="76AB4F12" w14:textId="77777777" w:rsidR="0016198F" w:rsidRDefault="0016198F" w:rsidP="0016198F">
            <w:pPr>
              <w:numPr>
                <w:ilvl w:val="0"/>
                <w:numId w:val="40"/>
              </w:numPr>
              <w:shd w:val="clear" w:color="auto" w:fill="FFFFFF"/>
              <w:autoSpaceDE w:val="0"/>
              <w:autoSpaceDN w:val="0"/>
              <w:adjustRightInd w:val="0"/>
              <w:spacing w:line="240" w:lineRule="auto"/>
              <w:ind w:left="232" w:hanging="232"/>
              <w:jc w:val="both"/>
              <w:rPr>
                <w:rFonts w:ascii="Arial" w:eastAsia="Times New Roman" w:hAnsi="Arial" w:cs="Arial"/>
                <w:lang w:val="en-GB"/>
              </w:rPr>
            </w:pPr>
            <w:r w:rsidRPr="00217D6B">
              <w:rPr>
                <w:rFonts w:ascii="Arial" w:eastAsia="Times New Roman" w:hAnsi="Arial" w:cs="Arial"/>
                <w:lang w:val="en-GB"/>
              </w:rPr>
              <w:t>Buckets (PE/PP) (5-10-15-18-20-25-30 kg)</w:t>
            </w:r>
          </w:p>
          <w:p w14:paraId="250562F9" w14:textId="77777777" w:rsidR="0016198F" w:rsidRDefault="0016198F" w:rsidP="0016198F">
            <w:pPr>
              <w:numPr>
                <w:ilvl w:val="0"/>
                <w:numId w:val="40"/>
              </w:numPr>
              <w:shd w:val="clear" w:color="auto" w:fill="FFFFFF"/>
              <w:autoSpaceDE w:val="0"/>
              <w:autoSpaceDN w:val="0"/>
              <w:adjustRightInd w:val="0"/>
              <w:spacing w:line="240" w:lineRule="auto"/>
              <w:ind w:left="232" w:hanging="232"/>
              <w:jc w:val="both"/>
              <w:rPr>
                <w:rFonts w:ascii="Arial" w:eastAsia="Times New Roman" w:hAnsi="Arial" w:cs="Arial"/>
                <w:lang w:val="en-GB"/>
              </w:rPr>
            </w:pPr>
            <w:r w:rsidRPr="00217D6B">
              <w:rPr>
                <w:rFonts w:ascii="Arial" w:eastAsia="Times New Roman" w:hAnsi="Arial" w:cs="Arial"/>
                <w:lang w:val="en-GB"/>
              </w:rPr>
              <w:t>Bags (paper/PE/PP) (5-10-15-20-25-30 kg)</w:t>
            </w:r>
          </w:p>
          <w:p w14:paraId="5AB2A0A1" w14:textId="77777777" w:rsidR="0016198F" w:rsidRDefault="0016198F" w:rsidP="0016198F">
            <w:pPr>
              <w:numPr>
                <w:ilvl w:val="0"/>
                <w:numId w:val="40"/>
              </w:numPr>
              <w:shd w:val="clear" w:color="auto" w:fill="FFFFFF"/>
              <w:autoSpaceDE w:val="0"/>
              <w:autoSpaceDN w:val="0"/>
              <w:adjustRightInd w:val="0"/>
              <w:spacing w:line="240" w:lineRule="auto"/>
              <w:ind w:left="232" w:hanging="232"/>
              <w:jc w:val="both"/>
              <w:rPr>
                <w:rFonts w:ascii="Arial" w:eastAsia="Times New Roman" w:hAnsi="Arial" w:cs="Arial"/>
                <w:lang w:val="en-GB"/>
              </w:rPr>
            </w:pPr>
            <w:r w:rsidRPr="00217D6B">
              <w:rPr>
                <w:rFonts w:ascii="Arial" w:eastAsia="Times New Roman" w:hAnsi="Arial" w:cs="Arial"/>
                <w:lang w:val="en-GB"/>
              </w:rPr>
              <w:t>Cardboards (carton) (5-10-12-15-20-25-30-50 kg)</w:t>
            </w:r>
          </w:p>
          <w:p w14:paraId="11C926D8" w14:textId="77777777" w:rsidR="0016198F" w:rsidRPr="00217D6B" w:rsidRDefault="0016198F" w:rsidP="0016198F">
            <w:pPr>
              <w:numPr>
                <w:ilvl w:val="0"/>
                <w:numId w:val="40"/>
              </w:numPr>
              <w:shd w:val="clear" w:color="auto" w:fill="FFFFFF"/>
              <w:autoSpaceDE w:val="0"/>
              <w:autoSpaceDN w:val="0"/>
              <w:adjustRightInd w:val="0"/>
              <w:spacing w:line="240" w:lineRule="auto"/>
              <w:ind w:left="232" w:hanging="232"/>
              <w:jc w:val="both"/>
              <w:rPr>
                <w:rFonts w:ascii="Arial" w:eastAsia="Times New Roman" w:hAnsi="Arial" w:cs="Arial"/>
                <w:lang w:val="fr-FR"/>
              </w:rPr>
            </w:pPr>
            <w:r w:rsidRPr="00217D6B">
              <w:rPr>
                <w:rFonts w:ascii="Arial" w:eastAsia="Times New Roman" w:hAnsi="Arial" w:cs="Arial"/>
                <w:lang w:val="en-GB"/>
              </w:rPr>
              <w:t>Metal box (metal) (5-10-15-20-25 kg)</w:t>
            </w:r>
          </w:p>
          <w:p w14:paraId="6CE3E496" w14:textId="77777777" w:rsidR="0016198F" w:rsidRPr="00217D6B" w:rsidRDefault="0016198F" w:rsidP="0016198F">
            <w:pPr>
              <w:numPr>
                <w:ilvl w:val="0"/>
                <w:numId w:val="40"/>
              </w:numPr>
              <w:shd w:val="clear" w:color="auto" w:fill="FFFFFF"/>
              <w:autoSpaceDE w:val="0"/>
              <w:autoSpaceDN w:val="0"/>
              <w:adjustRightInd w:val="0"/>
              <w:spacing w:line="240" w:lineRule="auto"/>
              <w:ind w:left="232" w:hanging="232"/>
              <w:jc w:val="both"/>
              <w:rPr>
                <w:rFonts w:ascii="Arial" w:eastAsia="Times New Roman" w:hAnsi="Arial" w:cs="Arial"/>
                <w:lang w:val="fr-FR"/>
              </w:rPr>
            </w:pPr>
            <w:r w:rsidRPr="00217D6B">
              <w:rPr>
                <w:rFonts w:ascii="Arial" w:eastAsia="Times New Roman" w:hAnsi="Arial" w:cs="Arial"/>
                <w:lang w:val="fr-FR"/>
              </w:rPr>
              <w:t>Bait box PET/PP/PE/PVC</w:t>
            </w:r>
          </w:p>
          <w:p w14:paraId="7DC55090" w14:textId="77777777" w:rsidR="0016198F" w:rsidRPr="001E0C9B" w:rsidRDefault="0016198F" w:rsidP="0016198F">
            <w:pPr>
              <w:shd w:val="clear" w:color="auto" w:fill="FFFFFF"/>
              <w:autoSpaceDE w:val="0"/>
              <w:autoSpaceDN w:val="0"/>
              <w:adjustRightInd w:val="0"/>
              <w:spacing w:line="240" w:lineRule="auto"/>
              <w:jc w:val="both"/>
              <w:rPr>
                <w:rFonts w:ascii="Arial" w:eastAsia="Times New Roman" w:hAnsi="Arial" w:cs="Arial"/>
                <w:lang w:val="fr-FR"/>
              </w:rPr>
            </w:pPr>
          </w:p>
          <w:p w14:paraId="15B0B11B" w14:textId="77777777" w:rsidR="0016198F" w:rsidRPr="001E0C9B" w:rsidRDefault="0016198F" w:rsidP="0016198F">
            <w:pPr>
              <w:shd w:val="clear" w:color="auto" w:fill="FFFFFF"/>
              <w:autoSpaceDE w:val="0"/>
              <w:autoSpaceDN w:val="0"/>
              <w:adjustRightInd w:val="0"/>
              <w:spacing w:line="240" w:lineRule="auto"/>
              <w:jc w:val="both"/>
              <w:rPr>
                <w:rFonts w:ascii="Arial" w:eastAsia="Times New Roman" w:hAnsi="Arial" w:cs="Arial"/>
                <w:lang w:val="en-GB"/>
              </w:rPr>
            </w:pPr>
            <w:r w:rsidRPr="001E0C9B">
              <w:rPr>
                <w:rFonts w:ascii="Arial" w:eastAsia="Times New Roman" w:hAnsi="Arial" w:cs="Arial"/>
                <w:lang w:val="en-GB"/>
              </w:rPr>
              <w:t xml:space="preserve">The </w:t>
            </w:r>
            <w:r>
              <w:rPr>
                <w:rFonts w:ascii="Arial" w:eastAsia="Times New Roman" w:hAnsi="Arial" w:cs="Arial"/>
                <w:lang w:val="en-GB"/>
              </w:rPr>
              <w:t>product is supplied in bulk in</w:t>
            </w:r>
            <w:r w:rsidRPr="001E0C9B">
              <w:rPr>
                <w:rFonts w:ascii="Arial" w:eastAsia="Times New Roman" w:hAnsi="Arial" w:cs="Arial"/>
                <w:lang w:val="en-GB"/>
              </w:rPr>
              <w:t>:</w:t>
            </w:r>
          </w:p>
          <w:p w14:paraId="368717F9" w14:textId="77777777" w:rsidR="0016198F" w:rsidRDefault="0016198F" w:rsidP="0016198F">
            <w:pPr>
              <w:numPr>
                <w:ilvl w:val="0"/>
                <w:numId w:val="40"/>
              </w:numPr>
              <w:shd w:val="clear" w:color="auto" w:fill="FFFFFF"/>
              <w:autoSpaceDE w:val="0"/>
              <w:autoSpaceDN w:val="0"/>
              <w:adjustRightInd w:val="0"/>
              <w:spacing w:line="240" w:lineRule="auto"/>
              <w:ind w:left="232" w:hanging="232"/>
              <w:jc w:val="both"/>
              <w:rPr>
                <w:rFonts w:ascii="Arial" w:eastAsia="Times New Roman" w:hAnsi="Arial" w:cs="Arial"/>
                <w:lang w:val="en-GB"/>
              </w:rPr>
            </w:pPr>
            <w:r w:rsidRPr="00217D6B">
              <w:rPr>
                <w:rFonts w:ascii="Arial" w:eastAsia="Times New Roman" w:hAnsi="Arial" w:cs="Arial"/>
                <w:lang w:val="en-GB"/>
              </w:rPr>
              <w:t>Buckets (PE/PP) (5-10kg)</w:t>
            </w:r>
          </w:p>
          <w:p w14:paraId="77AF8A03" w14:textId="77777777" w:rsidR="0016198F" w:rsidRDefault="0016198F" w:rsidP="0016198F">
            <w:pPr>
              <w:numPr>
                <w:ilvl w:val="0"/>
                <w:numId w:val="40"/>
              </w:numPr>
              <w:shd w:val="clear" w:color="auto" w:fill="FFFFFF"/>
              <w:autoSpaceDE w:val="0"/>
              <w:autoSpaceDN w:val="0"/>
              <w:adjustRightInd w:val="0"/>
              <w:spacing w:line="240" w:lineRule="auto"/>
              <w:ind w:left="232" w:hanging="232"/>
              <w:jc w:val="both"/>
              <w:rPr>
                <w:rFonts w:ascii="Arial" w:eastAsia="Times New Roman" w:hAnsi="Arial" w:cs="Arial"/>
                <w:lang w:val="en-GB"/>
              </w:rPr>
            </w:pPr>
            <w:r w:rsidRPr="00217D6B">
              <w:rPr>
                <w:rFonts w:ascii="Arial" w:eastAsia="Times New Roman" w:hAnsi="Arial" w:cs="Arial"/>
                <w:lang w:val="en-GB"/>
              </w:rPr>
              <w:t>Bags (paper/PE/PP) (5-10 kg)</w:t>
            </w:r>
          </w:p>
          <w:p w14:paraId="244E9E23" w14:textId="77777777" w:rsidR="0016198F" w:rsidRDefault="0016198F" w:rsidP="0016198F">
            <w:pPr>
              <w:numPr>
                <w:ilvl w:val="0"/>
                <w:numId w:val="40"/>
              </w:numPr>
              <w:shd w:val="clear" w:color="auto" w:fill="FFFFFF"/>
              <w:autoSpaceDE w:val="0"/>
              <w:autoSpaceDN w:val="0"/>
              <w:adjustRightInd w:val="0"/>
              <w:spacing w:line="240" w:lineRule="auto"/>
              <w:ind w:left="232" w:hanging="232"/>
              <w:jc w:val="both"/>
              <w:rPr>
                <w:rFonts w:ascii="Arial" w:eastAsia="Times New Roman" w:hAnsi="Arial" w:cs="Arial"/>
                <w:lang w:val="en-GB"/>
              </w:rPr>
            </w:pPr>
            <w:r w:rsidRPr="00217D6B">
              <w:rPr>
                <w:rFonts w:ascii="Arial" w:eastAsia="Times New Roman" w:hAnsi="Arial" w:cs="Arial"/>
                <w:lang w:val="en-GB"/>
              </w:rPr>
              <w:t>Cardboards (carton) (5-10 kg)</w:t>
            </w:r>
          </w:p>
          <w:p w14:paraId="5C18F70D" w14:textId="77777777" w:rsidR="0016198F" w:rsidRPr="0016198F" w:rsidRDefault="0016198F" w:rsidP="0016198F">
            <w:pPr>
              <w:numPr>
                <w:ilvl w:val="0"/>
                <w:numId w:val="40"/>
              </w:numPr>
              <w:shd w:val="clear" w:color="auto" w:fill="FFFFFF"/>
              <w:autoSpaceDE w:val="0"/>
              <w:autoSpaceDN w:val="0"/>
              <w:adjustRightInd w:val="0"/>
              <w:spacing w:line="240" w:lineRule="auto"/>
              <w:ind w:left="232" w:hanging="232"/>
              <w:jc w:val="both"/>
              <w:rPr>
                <w:rFonts w:ascii="Arial" w:hAnsi="Arial" w:cs="Arial"/>
                <w:sz w:val="20"/>
                <w:lang w:val="en-GB"/>
              </w:rPr>
            </w:pPr>
            <w:r w:rsidRPr="00217D6B">
              <w:rPr>
                <w:rFonts w:ascii="Arial" w:eastAsia="Times New Roman" w:hAnsi="Arial" w:cs="Arial"/>
                <w:lang w:val="en-GB"/>
              </w:rPr>
              <w:t>Metal box (metal) (5-10 kg)</w:t>
            </w:r>
          </w:p>
          <w:p w14:paraId="020F6E71" w14:textId="35B78292" w:rsidR="00630DC4" w:rsidRPr="00063F50" w:rsidRDefault="0016198F" w:rsidP="0016198F">
            <w:pPr>
              <w:numPr>
                <w:ilvl w:val="0"/>
                <w:numId w:val="40"/>
              </w:numPr>
              <w:shd w:val="clear" w:color="auto" w:fill="FFFFFF"/>
              <w:autoSpaceDE w:val="0"/>
              <w:autoSpaceDN w:val="0"/>
              <w:adjustRightInd w:val="0"/>
              <w:spacing w:line="240" w:lineRule="auto"/>
              <w:ind w:left="232" w:hanging="232"/>
              <w:jc w:val="both"/>
              <w:rPr>
                <w:rFonts w:ascii="Arial" w:hAnsi="Arial" w:cs="Arial"/>
                <w:sz w:val="20"/>
                <w:lang w:val="en-GB"/>
              </w:rPr>
            </w:pPr>
            <w:r w:rsidRPr="001E0C9B">
              <w:rPr>
                <w:rFonts w:ascii="Arial" w:eastAsia="Times New Roman" w:hAnsi="Arial" w:cs="Arial"/>
                <w:lang w:val="en-GB"/>
              </w:rPr>
              <w:t>Sachet</w:t>
            </w:r>
            <w:r>
              <w:rPr>
                <w:rFonts w:ascii="Arial" w:eastAsia="Times New Roman" w:hAnsi="Arial" w:cs="Arial"/>
                <w:lang w:val="en-GB"/>
              </w:rPr>
              <w:t>s</w:t>
            </w:r>
            <w:r w:rsidRPr="001E0C9B">
              <w:rPr>
                <w:rFonts w:ascii="Arial" w:eastAsia="Times New Roman" w:hAnsi="Arial" w:cs="Arial"/>
                <w:lang w:val="en-GB"/>
              </w:rPr>
              <w:t xml:space="preserve"> PE/PP (100-200-300-400-500-600-700-800-900-1000g) packed in carton box (5-10 kg)</w:t>
            </w:r>
          </w:p>
        </w:tc>
      </w:tr>
    </w:tbl>
    <w:p w14:paraId="020F6E73" w14:textId="77777777" w:rsidR="009B7D6C" w:rsidRPr="00EB5AC6" w:rsidRDefault="009B7D6C" w:rsidP="009B7D6C">
      <w:pPr>
        <w:pStyle w:val="Titre4"/>
        <w:rPr>
          <w:i/>
          <w:lang w:val="en-GB"/>
        </w:rPr>
      </w:pPr>
      <w:r w:rsidRPr="00EB5AC6">
        <w:rPr>
          <w:lang w:val="en-GB"/>
        </w:rPr>
        <w:t>Use-specific instructions for use</w:t>
      </w:r>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9B7D6C" w:rsidRPr="00EB5AC6" w14:paraId="020F6E76" w14:textId="77777777" w:rsidTr="0028647C">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20F6E74" w14:textId="77777777" w:rsidR="00630DC4" w:rsidRPr="00063F50" w:rsidRDefault="00630DC4" w:rsidP="00630DC4">
            <w:pPr>
              <w:numPr>
                <w:ilvl w:val="0"/>
                <w:numId w:val="32"/>
              </w:numPr>
              <w:ind w:left="381" w:right="60" w:hanging="284"/>
              <w:jc w:val="both"/>
              <w:rPr>
                <w:rFonts w:ascii="Arial" w:hAnsi="Arial" w:cs="Arial"/>
                <w:sz w:val="20"/>
                <w:lang w:val="en-GB"/>
              </w:rPr>
            </w:pPr>
            <w:r w:rsidRPr="00063F50">
              <w:rPr>
                <w:rFonts w:ascii="Arial" w:hAnsi="Arial" w:cs="Arial"/>
                <w:sz w:val="20"/>
                <w:lang w:val="en-GB"/>
              </w:rPr>
              <w:t>The bait stations should be visited at least every 2 to 3 days at the beginning of the treatment and at least weekly afterwards, in order to check whether the bait is accepted, the bait stations are intact and to remove rodent bodies. Re-fill bait when necessary.</w:t>
            </w:r>
          </w:p>
          <w:p w14:paraId="020F6E75" w14:textId="77777777" w:rsidR="009B7D6C" w:rsidRPr="00EB5AC6" w:rsidRDefault="00630DC4" w:rsidP="00630DC4">
            <w:pPr>
              <w:numPr>
                <w:ilvl w:val="0"/>
                <w:numId w:val="32"/>
              </w:numPr>
              <w:ind w:left="381" w:right="60" w:hanging="284"/>
              <w:jc w:val="both"/>
              <w:rPr>
                <w:lang w:val="en-GB"/>
              </w:rPr>
            </w:pPr>
            <w:r w:rsidRPr="00063F50">
              <w:rPr>
                <w:rFonts w:ascii="Arial" w:hAnsi="Arial" w:cs="Arial"/>
                <w:i/>
                <w:sz w:val="20"/>
                <w:lang w:val="en-GB"/>
              </w:rPr>
              <w:t>[When available]</w:t>
            </w:r>
            <w:r w:rsidRPr="00063F50">
              <w:rPr>
                <w:rFonts w:ascii="Arial" w:hAnsi="Arial" w:cs="Arial"/>
                <w:sz w:val="20"/>
                <w:lang w:val="en-GB"/>
              </w:rPr>
              <w:t xml:space="preserve"> Follow any additional instructions provided by the relevant code of best practice.</w:t>
            </w:r>
          </w:p>
        </w:tc>
      </w:tr>
    </w:tbl>
    <w:p w14:paraId="020F6E77" w14:textId="77777777" w:rsidR="009B7D6C" w:rsidRPr="00EB5AC6" w:rsidRDefault="009B7D6C" w:rsidP="009B7D6C">
      <w:pPr>
        <w:pStyle w:val="Titre4"/>
        <w:rPr>
          <w:lang w:val="en-GB"/>
        </w:rPr>
      </w:pPr>
      <w:r w:rsidRPr="00EB5AC6">
        <w:rPr>
          <w:lang w:val="en-GB"/>
        </w:rPr>
        <w:t xml:space="preserve">Use-specific risk mitigation measures </w:t>
      </w:r>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9B7D6C" w:rsidRPr="00EB5AC6" w14:paraId="020F6E79" w14:textId="77777777" w:rsidTr="0028647C">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20F6E78" w14:textId="77777777" w:rsidR="009B7D6C" w:rsidRPr="000B06CC" w:rsidRDefault="009B7D6C" w:rsidP="000B06CC">
            <w:pPr>
              <w:numPr>
                <w:ilvl w:val="0"/>
                <w:numId w:val="32"/>
              </w:numPr>
              <w:ind w:left="381" w:right="60" w:hanging="284"/>
              <w:jc w:val="both"/>
              <w:rPr>
                <w:rFonts w:ascii="Arial" w:hAnsi="Arial" w:cs="Arial"/>
                <w:sz w:val="20"/>
                <w:lang w:val="en-GB"/>
              </w:rPr>
            </w:pPr>
          </w:p>
        </w:tc>
      </w:tr>
    </w:tbl>
    <w:p w14:paraId="020F6E7A" w14:textId="77777777" w:rsidR="009B7D6C" w:rsidRPr="00EB5AC6" w:rsidRDefault="009B7D6C" w:rsidP="009B7D6C">
      <w:pPr>
        <w:pStyle w:val="Titre4"/>
        <w:rPr>
          <w:lang w:val="en-GB"/>
        </w:rPr>
      </w:pPr>
      <w:r w:rsidRPr="00EB5AC6">
        <w:rPr>
          <w:lang w:val="en-GB"/>
        </w:rPr>
        <w:t xml:space="preserve">Where specific to the use, the particulars of likely direct or indirect effects, first aid instructions and emergency measures to protect the environment  </w:t>
      </w:r>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9B7D6C" w:rsidRPr="00EB5AC6" w14:paraId="020F6E7C" w14:textId="77777777" w:rsidTr="0028647C">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20F6E7B" w14:textId="77777777" w:rsidR="009B7D6C" w:rsidRPr="00630DC4" w:rsidRDefault="00630DC4" w:rsidP="00630DC4">
            <w:pPr>
              <w:numPr>
                <w:ilvl w:val="0"/>
                <w:numId w:val="32"/>
              </w:numPr>
              <w:ind w:left="381" w:right="60" w:hanging="284"/>
              <w:jc w:val="both"/>
              <w:rPr>
                <w:rFonts w:ascii="Arial" w:hAnsi="Arial" w:cs="Arial"/>
                <w:sz w:val="20"/>
                <w:lang w:val="en-GB"/>
              </w:rPr>
            </w:pPr>
            <w:r w:rsidRPr="00063F50">
              <w:rPr>
                <w:rFonts w:ascii="Arial" w:hAnsi="Arial" w:cs="Arial"/>
                <w:sz w:val="20"/>
                <w:lang w:val="en-GB"/>
              </w:rPr>
              <w:t>When placing bait stations close to water drainage systems, ensure that bait contact with water is avoided.</w:t>
            </w:r>
          </w:p>
        </w:tc>
      </w:tr>
    </w:tbl>
    <w:p w14:paraId="020F6E7D" w14:textId="77777777" w:rsidR="009B7D6C" w:rsidRPr="00EB5AC6" w:rsidRDefault="009B7D6C" w:rsidP="009B7D6C">
      <w:pPr>
        <w:pStyle w:val="Titre4"/>
        <w:rPr>
          <w:lang w:val="en-GB"/>
        </w:rPr>
      </w:pPr>
      <w:r w:rsidRPr="00EB5AC6">
        <w:rPr>
          <w:lang w:val="en-GB"/>
        </w:rPr>
        <w:t xml:space="preserve">Where specific to the use, the instructions for safe disposal of the product and its packaging           </w:t>
      </w:r>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9B7D6C" w:rsidRPr="00EB5AC6" w14:paraId="020F6E7F" w14:textId="77777777" w:rsidTr="0028647C">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20F6E7E" w14:textId="77777777" w:rsidR="009B7D6C" w:rsidRPr="00EB5AC6" w:rsidRDefault="009B7D6C" w:rsidP="000B06CC">
            <w:pPr>
              <w:numPr>
                <w:ilvl w:val="0"/>
                <w:numId w:val="32"/>
              </w:numPr>
              <w:ind w:left="381" w:right="60" w:hanging="284"/>
              <w:jc w:val="both"/>
              <w:rPr>
                <w:lang w:val="en-GB"/>
              </w:rPr>
            </w:pPr>
          </w:p>
        </w:tc>
      </w:tr>
    </w:tbl>
    <w:p w14:paraId="020F6E80" w14:textId="77777777" w:rsidR="009B7D6C" w:rsidRPr="00EB5AC6" w:rsidRDefault="009B7D6C" w:rsidP="009B7D6C">
      <w:pPr>
        <w:pStyle w:val="Titre4"/>
        <w:rPr>
          <w:lang w:val="en-GB"/>
        </w:rPr>
      </w:pPr>
      <w:r w:rsidRPr="00EB5AC6">
        <w:rPr>
          <w:lang w:val="en-GB"/>
        </w:rPr>
        <w:lastRenderedPageBreak/>
        <w:t>Where specific to the use, the conditions of storage and shelf-life of the product under normal conditions of storage</w:t>
      </w:r>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9B7D6C" w:rsidRPr="00EB5AC6" w14:paraId="020F6E82" w14:textId="77777777" w:rsidTr="0028647C">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20F6E81" w14:textId="77777777" w:rsidR="009B7D6C" w:rsidRPr="00EB5AC6" w:rsidRDefault="009B7D6C" w:rsidP="000B06CC">
            <w:pPr>
              <w:numPr>
                <w:ilvl w:val="0"/>
                <w:numId w:val="32"/>
              </w:numPr>
              <w:ind w:left="381" w:right="60" w:hanging="284"/>
              <w:jc w:val="both"/>
              <w:rPr>
                <w:lang w:val="en-GB"/>
              </w:rPr>
            </w:pPr>
          </w:p>
        </w:tc>
      </w:tr>
    </w:tbl>
    <w:p w14:paraId="020F6E83" w14:textId="77777777" w:rsidR="009B7D6C" w:rsidRDefault="009B7D6C" w:rsidP="009B7D6C"/>
    <w:p w14:paraId="020F6E84" w14:textId="77777777" w:rsidR="00630DC4" w:rsidRDefault="00630DC4" w:rsidP="00630DC4">
      <w:pPr>
        <w:pStyle w:val="Titre3"/>
        <w:ind w:left="1304"/>
        <w:rPr>
          <w:sz w:val="20"/>
          <w:szCs w:val="20"/>
        </w:rPr>
      </w:pPr>
      <w:bookmarkStart w:id="188" w:name="_Toc89441988"/>
      <w:r>
        <w:rPr>
          <w:sz w:val="20"/>
          <w:szCs w:val="20"/>
        </w:rPr>
        <w:t>Use description 5</w:t>
      </w:r>
      <w:bookmarkEnd w:id="188"/>
    </w:p>
    <w:p w14:paraId="020F6E85" w14:textId="77777777" w:rsidR="00630DC4" w:rsidRPr="00063F50" w:rsidRDefault="00630DC4" w:rsidP="00630DC4">
      <w:pPr>
        <w:pStyle w:val="Lgende"/>
        <w:spacing w:after="120"/>
        <w:rPr>
          <w:rFonts w:ascii="Arial" w:hAnsi="Arial" w:cs="Arial"/>
          <w:lang w:val="en-GB"/>
        </w:rPr>
      </w:pPr>
      <w:r w:rsidRPr="00063F50">
        <w:rPr>
          <w:rFonts w:ascii="Arial" w:hAnsi="Arial" w:cs="Arial"/>
          <w:lang w:val="en-GB"/>
        </w:rPr>
        <w:t xml:space="preserve">Table </w:t>
      </w:r>
      <w:r>
        <w:rPr>
          <w:rFonts w:ascii="Arial" w:hAnsi="Arial" w:cs="Arial"/>
          <w:lang w:val="en-GB"/>
        </w:rPr>
        <w:t>5</w:t>
      </w:r>
      <w:r w:rsidRPr="00063F50">
        <w:rPr>
          <w:rFonts w:ascii="Arial" w:hAnsi="Arial" w:cs="Arial"/>
          <w:lang w:val="en-GB"/>
        </w:rPr>
        <w:t xml:space="preserve">. Use # </w:t>
      </w:r>
      <w:r>
        <w:rPr>
          <w:rFonts w:ascii="Arial" w:hAnsi="Arial" w:cs="Arial"/>
          <w:lang w:val="en-GB"/>
        </w:rPr>
        <w:t>5</w:t>
      </w:r>
      <w:r w:rsidRPr="00063F50">
        <w:rPr>
          <w:rFonts w:ascii="Arial" w:hAnsi="Arial" w:cs="Arial"/>
          <w:lang w:val="en-GB"/>
        </w:rPr>
        <w:t xml:space="preserve"> </w:t>
      </w:r>
      <w:r w:rsidRPr="00063F50">
        <w:rPr>
          <w:rFonts w:ascii="Arial" w:hAnsi="Arial" w:cs="Arial"/>
          <w:i/>
          <w:highlight w:val="cyan"/>
          <w:lang w:val="en-GB"/>
        </w:rPr>
        <w:t>(not relevant in France)</w:t>
      </w:r>
      <w:r w:rsidR="00977E4D">
        <w:rPr>
          <w:rFonts w:ascii="Arial" w:hAnsi="Arial" w:cs="Arial"/>
          <w:i/>
          <w:highlight w:val="cyan"/>
          <w:lang w:val="en-GB"/>
        </w:rPr>
        <w:t xml:space="preserve"> </w:t>
      </w:r>
      <w:r w:rsidRPr="00063F50">
        <w:rPr>
          <w:rFonts w:ascii="Arial" w:hAnsi="Arial" w:cs="Arial"/>
          <w:highlight w:val="cyan"/>
          <w:lang w:val="en-GB"/>
        </w:rPr>
        <w:t>–</w:t>
      </w:r>
      <w:r w:rsidRPr="00063F50">
        <w:rPr>
          <w:rFonts w:ascii="Arial" w:hAnsi="Arial" w:cs="Arial"/>
          <w:lang w:val="en-GB"/>
        </w:rPr>
        <w:t xml:space="preserve"> Rats – professionals – indoor </w:t>
      </w:r>
    </w:p>
    <w:tbl>
      <w:tblPr>
        <w:tblW w:w="0" w:type="auto"/>
        <w:tblInd w:w="45" w:type="dxa"/>
        <w:tblLayout w:type="fixed"/>
        <w:tblCellMar>
          <w:left w:w="0" w:type="dxa"/>
          <w:right w:w="0" w:type="dxa"/>
        </w:tblCellMar>
        <w:tblLook w:val="0000" w:firstRow="0" w:lastRow="0" w:firstColumn="0" w:lastColumn="0" w:noHBand="0" w:noVBand="0"/>
      </w:tblPr>
      <w:tblGrid>
        <w:gridCol w:w="2707"/>
        <w:gridCol w:w="6318"/>
      </w:tblGrid>
      <w:tr w:rsidR="00630DC4" w:rsidRPr="00063F50" w14:paraId="020F6E88" w14:textId="77777777" w:rsidTr="0028647C">
        <w:tc>
          <w:tcPr>
            <w:tcW w:w="270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20F6E86" w14:textId="77777777" w:rsidR="00630DC4" w:rsidRPr="00063F50" w:rsidRDefault="00630DC4" w:rsidP="0028647C">
            <w:pPr>
              <w:rPr>
                <w:rFonts w:ascii="Arial" w:hAnsi="Arial" w:cs="Arial"/>
                <w:b/>
                <w:sz w:val="20"/>
                <w:lang w:val="en-GB"/>
              </w:rPr>
            </w:pPr>
            <w:r w:rsidRPr="00063F50">
              <w:rPr>
                <w:rFonts w:ascii="Arial" w:hAnsi="Arial" w:cs="Arial"/>
                <w:b/>
                <w:bCs/>
                <w:sz w:val="20"/>
                <w:lang w:val="en-GB" w:eastAsia="en-GB"/>
              </w:rPr>
              <w:t>Product Type</w:t>
            </w:r>
          </w:p>
        </w:tc>
        <w:tc>
          <w:tcPr>
            <w:tcW w:w="6318" w:type="dxa"/>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020F6E87" w14:textId="77777777" w:rsidR="00630DC4" w:rsidRPr="00063F50" w:rsidRDefault="00630DC4" w:rsidP="0028647C">
            <w:pPr>
              <w:rPr>
                <w:rFonts w:ascii="Arial" w:hAnsi="Arial" w:cs="Arial"/>
                <w:sz w:val="20"/>
                <w:lang w:val="en-GB"/>
              </w:rPr>
            </w:pPr>
            <w:r w:rsidRPr="00063F50">
              <w:rPr>
                <w:rFonts w:ascii="Arial" w:hAnsi="Arial" w:cs="Arial"/>
                <w:sz w:val="20"/>
                <w:lang w:val="en-GB"/>
              </w:rPr>
              <w:t>14</w:t>
            </w:r>
          </w:p>
        </w:tc>
      </w:tr>
      <w:tr w:rsidR="00630DC4" w:rsidRPr="00063F50" w14:paraId="020F6E8B" w14:textId="77777777" w:rsidTr="000B06CC">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020F6E89" w14:textId="77777777" w:rsidR="00630DC4" w:rsidRPr="00063F50" w:rsidRDefault="00630DC4" w:rsidP="0028647C">
            <w:pPr>
              <w:rPr>
                <w:rFonts w:ascii="Arial" w:hAnsi="Arial" w:cs="Arial"/>
                <w:b/>
                <w:sz w:val="20"/>
                <w:lang w:val="en-GB"/>
              </w:rPr>
            </w:pPr>
            <w:r w:rsidRPr="00063F50">
              <w:rPr>
                <w:rFonts w:ascii="Arial" w:hAnsi="Arial" w:cs="Arial"/>
                <w:b/>
                <w:bCs/>
                <w:sz w:val="20"/>
                <w:lang w:val="en-GB" w:eastAsia="en-GB"/>
              </w:rPr>
              <w:t>Where relevant, an exact description of the authorised use</w:t>
            </w:r>
          </w:p>
        </w:tc>
        <w:tc>
          <w:tcPr>
            <w:tcW w:w="6318" w:type="dxa"/>
            <w:tcBorders>
              <w:top w:val="nil"/>
              <w:left w:val="nil"/>
              <w:bottom w:val="single" w:sz="4" w:space="0" w:color="000000"/>
              <w:right w:val="single" w:sz="4" w:space="0" w:color="000000"/>
            </w:tcBorders>
            <w:shd w:val="clear" w:color="auto" w:fill="auto"/>
            <w:tcMar>
              <w:top w:w="40" w:type="dxa"/>
              <w:left w:w="40" w:type="dxa"/>
              <w:bottom w:w="40" w:type="dxa"/>
              <w:right w:w="40" w:type="dxa"/>
            </w:tcMar>
          </w:tcPr>
          <w:p w14:paraId="020F6E8A" w14:textId="77777777" w:rsidR="00630DC4" w:rsidRPr="00063F50" w:rsidRDefault="00630DC4" w:rsidP="0028647C">
            <w:pPr>
              <w:rPr>
                <w:rFonts w:ascii="Arial" w:hAnsi="Arial" w:cs="Arial"/>
                <w:sz w:val="20"/>
                <w:lang w:val="en-GB"/>
              </w:rPr>
            </w:pPr>
            <w:r w:rsidRPr="00063F50">
              <w:rPr>
                <w:rFonts w:ascii="Arial" w:hAnsi="Arial" w:cs="Arial"/>
                <w:sz w:val="20"/>
                <w:lang w:val="en-GB"/>
              </w:rPr>
              <w:t xml:space="preserve">Not relevant for rodenticides </w:t>
            </w:r>
          </w:p>
        </w:tc>
      </w:tr>
      <w:tr w:rsidR="00630DC4" w:rsidRPr="00063F50" w14:paraId="020F6E8F" w14:textId="77777777" w:rsidTr="000B06CC">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020F6E8C" w14:textId="77777777" w:rsidR="00630DC4" w:rsidRPr="00063F50" w:rsidRDefault="00630DC4" w:rsidP="0028647C">
            <w:pPr>
              <w:rPr>
                <w:rFonts w:ascii="Arial" w:hAnsi="Arial" w:cs="Arial"/>
                <w:b/>
                <w:sz w:val="20"/>
                <w:lang w:val="en-GB"/>
              </w:rPr>
            </w:pPr>
            <w:r w:rsidRPr="00063F50">
              <w:rPr>
                <w:rFonts w:ascii="Arial" w:hAnsi="Arial" w:cs="Arial"/>
                <w:b/>
                <w:bCs/>
                <w:sz w:val="20"/>
                <w:lang w:val="en-GB" w:eastAsia="en-GB"/>
              </w:rPr>
              <w:t>Target organism(s) (including development stage)</w:t>
            </w:r>
          </w:p>
        </w:tc>
        <w:tc>
          <w:tcPr>
            <w:tcW w:w="6318" w:type="dxa"/>
            <w:tcBorders>
              <w:top w:val="nil"/>
              <w:left w:val="nil"/>
              <w:bottom w:val="single" w:sz="4" w:space="0" w:color="000000"/>
              <w:right w:val="single" w:sz="4" w:space="0" w:color="000000"/>
            </w:tcBorders>
            <w:shd w:val="clear" w:color="auto" w:fill="auto"/>
            <w:tcMar>
              <w:top w:w="40" w:type="dxa"/>
              <w:left w:w="40" w:type="dxa"/>
              <w:bottom w:w="40" w:type="dxa"/>
              <w:right w:w="40" w:type="dxa"/>
            </w:tcMar>
          </w:tcPr>
          <w:p w14:paraId="020F6E8D" w14:textId="77777777" w:rsidR="00630DC4" w:rsidRPr="00063F50" w:rsidRDefault="00630DC4" w:rsidP="002A2300">
            <w:pPr>
              <w:rPr>
                <w:rFonts w:ascii="Arial" w:hAnsi="Arial" w:cs="Arial"/>
                <w:sz w:val="20"/>
                <w:lang w:val="en-GB"/>
              </w:rPr>
            </w:pPr>
            <w:r w:rsidRPr="00063F50">
              <w:rPr>
                <w:rFonts w:ascii="Arial" w:hAnsi="Arial" w:cs="Arial"/>
                <w:i/>
                <w:sz w:val="20"/>
                <w:lang w:val="en-GB"/>
              </w:rPr>
              <w:t>Rattus norvegicus</w:t>
            </w:r>
            <w:r w:rsidRPr="00063F50">
              <w:rPr>
                <w:rFonts w:ascii="Arial" w:hAnsi="Arial" w:cs="Arial"/>
                <w:sz w:val="20"/>
                <w:lang w:val="en-GB"/>
              </w:rPr>
              <w:t xml:space="preserve"> (brown rat)   </w:t>
            </w:r>
          </w:p>
          <w:p w14:paraId="020F6E8E" w14:textId="77777777" w:rsidR="00630DC4" w:rsidRPr="00063F50" w:rsidRDefault="00630DC4" w:rsidP="002A2300">
            <w:pPr>
              <w:rPr>
                <w:rFonts w:ascii="Arial" w:hAnsi="Arial" w:cs="Arial"/>
                <w:sz w:val="20"/>
                <w:lang w:val="en-GB"/>
              </w:rPr>
            </w:pPr>
            <w:r w:rsidRPr="00063F50">
              <w:rPr>
                <w:rFonts w:ascii="Arial" w:hAnsi="Arial" w:cs="Arial"/>
                <w:i/>
                <w:sz w:val="20"/>
                <w:lang w:val="en-GB"/>
              </w:rPr>
              <w:t>Rattus rattus</w:t>
            </w:r>
            <w:r w:rsidRPr="00063F50">
              <w:rPr>
                <w:rFonts w:ascii="Arial" w:hAnsi="Arial" w:cs="Arial"/>
                <w:sz w:val="20"/>
                <w:lang w:val="en-GB"/>
              </w:rPr>
              <w:t xml:space="preserve"> (black or roof rat)</w:t>
            </w:r>
          </w:p>
        </w:tc>
      </w:tr>
      <w:tr w:rsidR="00630DC4" w:rsidRPr="00063F50" w14:paraId="020F6E92" w14:textId="77777777" w:rsidTr="000B06CC">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020F6E90" w14:textId="77777777" w:rsidR="00630DC4" w:rsidRPr="00063F50" w:rsidRDefault="00630DC4" w:rsidP="0028647C">
            <w:pPr>
              <w:rPr>
                <w:rFonts w:ascii="Arial" w:hAnsi="Arial" w:cs="Arial"/>
                <w:b/>
                <w:sz w:val="20"/>
              </w:rPr>
            </w:pPr>
            <w:r w:rsidRPr="00063F50">
              <w:rPr>
                <w:rFonts w:ascii="Arial" w:hAnsi="Arial" w:cs="Arial"/>
                <w:b/>
                <w:bCs/>
                <w:sz w:val="20"/>
                <w:lang w:val="en-GB" w:eastAsia="en-GB"/>
              </w:rPr>
              <w:t>Field(s) of use</w:t>
            </w:r>
          </w:p>
        </w:tc>
        <w:tc>
          <w:tcPr>
            <w:tcW w:w="6318" w:type="dxa"/>
            <w:tcBorders>
              <w:top w:val="nil"/>
              <w:left w:val="nil"/>
              <w:bottom w:val="single" w:sz="4" w:space="0" w:color="000000"/>
              <w:right w:val="single" w:sz="4" w:space="0" w:color="000000"/>
            </w:tcBorders>
            <w:shd w:val="clear" w:color="auto" w:fill="auto"/>
            <w:tcMar>
              <w:top w:w="40" w:type="dxa"/>
              <w:left w:w="40" w:type="dxa"/>
              <w:bottom w:w="40" w:type="dxa"/>
              <w:right w:w="40" w:type="dxa"/>
            </w:tcMar>
          </w:tcPr>
          <w:p w14:paraId="020F6E91" w14:textId="77777777" w:rsidR="00630DC4" w:rsidRPr="00063F50" w:rsidRDefault="00630DC4" w:rsidP="0028647C">
            <w:pPr>
              <w:rPr>
                <w:rFonts w:ascii="Arial" w:hAnsi="Arial" w:cs="Arial"/>
                <w:sz w:val="20"/>
                <w:lang w:val="en-GB"/>
              </w:rPr>
            </w:pPr>
            <w:r w:rsidRPr="00063F50">
              <w:rPr>
                <w:rFonts w:ascii="Arial" w:hAnsi="Arial" w:cs="Arial"/>
                <w:sz w:val="20"/>
                <w:lang w:val="en-GB"/>
              </w:rPr>
              <w:t xml:space="preserve">Indoor  </w:t>
            </w:r>
          </w:p>
        </w:tc>
      </w:tr>
      <w:tr w:rsidR="00630DC4" w:rsidRPr="00063F50" w14:paraId="020F6E95" w14:textId="77777777" w:rsidTr="000B06CC">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020F6E93" w14:textId="77777777" w:rsidR="00630DC4" w:rsidRPr="00063F50" w:rsidRDefault="00630DC4" w:rsidP="0028647C">
            <w:pPr>
              <w:rPr>
                <w:rFonts w:ascii="Arial" w:hAnsi="Arial" w:cs="Arial"/>
                <w:b/>
                <w:sz w:val="20"/>
              </w:rPr>
            </w:pPr>
            <w:r w:rsidRPr="00063F50">
              <w:rPr>
                <w:rFonts w:ascii="Arial" w:hAnsi="Arial" w:cs="Arial"/>
                <w:b/>
                <w:bCs/>
                <w:sz w:val="20"/>
                <w:lang w:val="en-GB" w:eastAsia="en-GB"/>
              </w:rPr>
              <w:t>Application method(s)</w:t>
            </w:r>
          </w:p>
        </w:tc>
        <w:tc>
          <w:tcPr>
            <w:tcW w:w="6318" w:type="dxa"/>
            <w:tcBorders>
              <w:top w:val="nil"/>
              <w:left w:val="nil"/>
              <w:bottom w:val="single" w:sz="4" w:space="0" w:color="000000"/>
              <w:right w:val="single" w:sz="4" w:space="0" w:color="000000"/>
            </w:tcBorders>
            <w:shd w:val="clear" w:color="auto" w:fill="auto"/>
            <w:tcMar>
              <w:top w:w="40" w:type="dxa"/>
              <w:left w:w="40" w:type="dxa"/>
              <w:bottom w:w="40" w:type="dxa"/>
              <w:right w:w="40" w:type="dxa"/>
            </w:tcMar>
          </w:tcPr>
          <w:p w14:paraId="020F6E94" w14:textId="77777777" w:rsidR="00630DC4" w:rsidRPr="00063F50" w:rsidRDefault="00630DC4" w:rsidP="0028647C">
            <w:pPr>
              <w:rPr>
                <w:rFonts w:ascii="Arial" w:hAnsi="Arial" w:cs="Arial"/>
                <w:sz w:val="20"/>
                <w:lang w:val="en-GB"/>
              </w:rPr>
            </w:pPr>
            <w:r w:rsidRPr="00063F50">
              <w:rPr>
                <w:rFonts w:ascii="Arial" w:hAnsi="Arial" w:cs="Arial"/>
                <w:sz w:val="20"/>
                <w:lang w:val="en-GB"/>
              </w:rPr>
              <w:t>Ready-to-use bait to be used in tamper-resistant bait stations</w:t>
            </w:r>
          </w:p>
        </w:tc>
      </w:tr>
      <w:tr w:rsidR="00630DC4" w:rsidRPr="00063F50" w14:paraId="020F6E98" w14:textId="77777777" w:rsidTr="000B06CC">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020F6E96" w14:textId="77777777" w:rsidR="00630DC4" w:rsidRPr="00063F50" w:rsidRDefault="00630DC4" w:rsidP="0028647C">
            <w:pPr>
              <w:rPr>
                <w:rFonts w:ascii="Arial" w:hAnsi="Arial" w:cs="Arial"/>
                <w:b/>
                <w:sz w:val="20"/>
                <w:lang w:val="en-GB"/>
              </w:rPr>
            </w:pPr>
            <w:r w:rsidRPr="00063F50">
              <w:rPr>
                <w:rFonts w:ascii="Arial" w:hAnsi="Arial" w:cs="Arial"/>
                <w:b/>
                <w:bCs/>
                <w:sz w:val="20"/>
                <w:lang w:val="en-GB" w:eastAsia="en-GB"/>
              </w:rPr>
              <w:t>Application rate(s) and frequency</w:t>
            </w:r>
          </w:p>
        </w:tc>
        <w:tc>
          <w:tcPr>
            <w:tcW w:w="6318" w:type="dxa"/>
            <w:tcBorders>
              <w:top w:val="nil"/>
              <w:left w:val="nil"/>
              <w:bottom w:val="single" w:sz="4" w:space="0" w:color="000000"/>
              <w:right w:val="single" w:sz="4" w:space="0" w:color="000000"/>
            </w:tcBorders>
            <w:shd w:val="clear" w:color="auto" w:fill="auto"/>
            <w:tcMar>
              <w:top w:w="40" w:type="dxa"/>
              <w:left w:w="40" w:type="dxa"/>
              <w:bottom w:w="40" w:type="dxa"/>
              <w:right w:w="40" w:type="dxa"/>
            </w:tcMar>
          </w:tcPr>
          <w:p w14:paraId="020F6E97" w14:textId="77777777" w:rsidR="00630DC4" w:rsidRPr="00063F50" w:rsidRDefault="00630DC4" w:rsidP="0028647C">
            <w:pPr>
              <w:rPr>
                <w:rFonts w:ascii="Arial" w:hAnsi="Arial" w:cs="Arial"/>
                <w:i/>
                <w:sz w:val="20"/>
                <w:lang w:val="en-GB"/>
              </w:rPr>
            </w:pPr>
            <w:r>
              <w:rPr>
                <w:rFonts w:ascii="Arial" w:hAnsi="Arial" w:cs="Arial"/>
                <w:sz w:val="20"/>
                <w:lang w:val="en-GB"/>
              </w:rPr>
              <w:t>- 200</w:t>
            </w:r>
            <w:r w:rsidRPr="00063F50">
              <w:rPr>
                <w:rFonts w:ascii="Arial" w:hAnsi="Arial" w:cs="Arial"/>
                <w:sz w:val="20"/>
                <w:lang w:val="en-GB"/>
              </w:rPr>
              <w:t xml:space="preserve"> g of bait per bait station. If more than one bait station is needed, the minimum distance betw</w:t>
            </w:r>
            <w:r>
              <w:rPr>
                <w:rFonts w:ascii="Arial" w:hAnsi="Arial" w:cs="Arial"/>
                <w:sz w:val="20"/>
                <w:lang w:val="en-GB"/>
              </w:rPr>
              <w:t>een bait stations should be of 5</w:t>
            </w:r>
            <w:r w:rsidRPr="00063F50">
              <w:rPr>
                <w:rFonts w:ascii="Arial" w:hAnsi="Arial" w:cs="Arial"/>
                <w:sz w:val="20"/>
                <w:lang w:val="en-GB"/>
              </w:rPr>
              <w:t xml:space="preserve"> meters.</w:t>
            </w:r>
          </w:p>
        </w:tc>
      </w:tr>
      <w:tr w:rsidR="00630DC4" w:rsidRPr="00063F50" w14:paraId="020F6E9B" w14:textId="77777777" w:rsidTr="000B06CC">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020F6E99" w14:textId="77777777" w:rsidR="00630DC4" w:rsidRPr="00063F50" w:rsidRDefault="00630DC4" w:rsidP="0028647C">
            <w:pPr>
              <w:rPr>
                <w:rFonts w:ascii="Arial" w:hAnsi="Arial" w:cs="Arial"/>
                <w:b/>
                <w:sz w:val="20"/>
              </w:rPr>
            </w:pPr>
            <w:r w:rsidRPr="00063F50">
              <w:rPr>
                <w:rFonts w:ascii="Arial" w:hAnsi="Arial" w:cs="Arial"/>
                <w:b/>
                <w:bCs/>
                <w:color w:val="000000"/>
                <w:sz w:val="20"/>
                <w:lang w:val="en-GB" w:eastAsia="en-GB"/>
              </w:rPr>
              <w:t>Category(ies) of users</w:t>
            </w:r>
          </w:p>
        </w:tc>
        <w:tc>
          <w:tcPr>
            <w:tcW w:w="6318" w:type="dxa"/>
            <w:tcBorders>
              <w:top w:val="nil"/>
              <w:left w:val="nil"/>
              <w:bottom w:val="single" w:sz="4" w:space="0" w:color="000000"/>
              <w:right w:val="single" w:sz="4" w:space="0" w:color="000000"/>
            </w:tcBorders>
            <w:shd w:val="clear" w:color="auto" w:fill="auto"/>
            <w:tcMar>
              <w:top w:w="40" w:type="dxa"/>
              <w:left w:w="40" w:type="dxa"/>
              <w:bottom w:w="40" w:type="dxa"/>
              <w:right w:w="40" w:type="dxa"/>
            </w:tcMar>
          </w:tcPr>
          <w:p w14:paraId="020F6E9A" w14:textId="77777777" w:rsidR="00630DC4" w:rsidRPr="00063F50" w:rsidRDefault="00630DC4" w:rsidP="0028647C">
            <w:pPr>
              <w:rPr>
                <w:rFonts w:ascii="Arial" w:hAnsi="Arial" w:cs="Arial"/>
                <w:sz w:val="20"/>
                <w:lang w:val="en-GB"/>
              </w:rPr>
            </w:pPr>
            <w:r w:rsidRPr="00063F50">
              <w:rPr>
                <w:rFonts w:ascii="Arial" w:hAnsi="Arial" w:cs="Arial"/>
                <w:sz w:val="20"/>
                <w:lang w:val="en-GB"/>
              </w:rPr>
              <w:t xml:space="preserve">Professionals                                    </w:t>
            </w:r>
          </w:p>
        </w:tc>
      </w:tr>
      <w:tr w:rsidR="00630DC4" w:rsidRPr="00063F50" w14:paraId="020F6EAB" w14:textId="77777777" w:rsidTr="00EA70DA">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020F6E9C" w14:textId="77777777" w:rsidR="00630DC4" w:rsidRPr="00063F50" w:rsidRDefault="00630DC4" w:rsidP="0028647C">
            <w:pPr>
              <w:rPr>
                <w:rFonts w:ascii="Arial" w:hAnsi="Arial" w:cs="Arial"/>
                <w:b/>
                <w:sz w:val="20"/>
                <w:lang w:val="en-GB"/>
              </w:rPr>
            </w:pPr>
            <w:r w:rsidRPr="00063F50">
              <w:rPr>
                <w:rFonts w:ascii="Arial" w:hAnsi="Arial" w:cs="Arial"/>
                <w:b/>
                <w:bCs/>
                <w:color w:val="000000"/>
                <w:sz w:val="20"/>
                <w:lang w:val="en-GB" w:eastAsia="en-GB"/>
              </w:rPr>
              <w:t>Pack sizes and packaging material</w:t>
            </w:r>
          </w:p>
        </w:tc>
        <w:tc>
          <w:tcPr>
            <w:tcW w:w="6318" w:type="dxa"/>
            <w:tcBorders>
              <w:top w:val="nil"/>
              <w:left w:val="nil"/>
              <w:bottom w:val="single" w:sz="4" w:space="0" w:color="000000"/>
              <w:right w:val="single" w:sz="4" w:space="0" w:color="000000"/>
            </w:tcBorders>
            <w:shd w:val="clear" w:color="auto" w:fill="auto"/>
            <w:tcMar>
              <w:top w:w="40" w:type="dxa"/>
              <w:left w:w="40" w:type="dxa"/>
              <w:bottom w:w="40" w:type="dxa"/>
              <w:right w:w="40" w:type="dxa"/>
            </w:tcMar>
          </w:tcPr>
          <w:p w14:paraId="44677D64" w14:textId="77777777" w:rsidR="0016198F" w:rsidRPr="00217D6B" w:rsidRDefault="0016198F" w:rsidP="0016198F">
            <w:pPr>
              <w:rPr>
                <w:rFonts w:ascii="Arial" w:hAnsi="Arial" w:cs="Arial"/>
                <w:i/>
                <w:sz w:val="20"/>
                <w:szCs w:val="20"/>
                <w:lang w:val="en-GB"/>
              </w:rPr>
            </w:pPr>
            <w:r w:rsidRPr="00217D6B">
              <w:rPr>
                <w:rFonts w:ascii="Arial" w:hAnsi="Arial" w:cs="Arial"/>
                <w:sz w:val="20"/>
                <w:szCs w:val="20"/>
                <w:lang w:val="en-GB"/>
              </w:rPr>
              <w:t>Minimum pack size of 3 kg</w:t>
            </w:r>
            <w:r w:rsidRPr="00217D6B">
              <w:rPr>
                <w:rFonts w:ascii="Arial" w:hAnsi="Arial" w:cs="Arial"/>
                <w:i/>
                <w:sz w:val="20"/>
                <w:szCs w:val="20"/>
                <w:lang w:val="en-GB"/>
              </w:rPr>
              <w:t xml:space="preserve">. </w:t>
            </w:r>
          </w:p>
          <w:p w14:paraId="76B49853" w14:textId="77777777" w:rsidR="0016198F" w:rsidRPr="00202528" w:rsidRDefault="0016198F" w:rsidP="0016198F">
            <w:pPr>
              <w:shd w:val="clear" w:color="auto" w:fill="FFFFFF"/>
              <w:rPr>
                <w:rFonts w:ascii="Arial" w:hAnsi="Arial" w:cs="Arial"/>
                <w:sz w:val="20"/>
                <w:szCs w:val="20"/>
                <w:highlight w:val="yellow"/>
                <w:lang w:val="en-GB"/>
              </w:rPr>
            </w:pPr>
          </w:p>
          <w:p w14:paraId="094490D5" w14:textId="77777777" w:rsidR="0016198F" w:rsidRPr="001E0C9B" w:rsidRDefault="0016198F" w:rsidP="0016198F">
            <w:pPr>
              <w:shd w:val="clear" w:color="auto" w:fill="FFFFFF"/>
              <w:autoSpaceDE w:val="0"/>
              <w:autoSpaceDN w:val="0"/>
              <w:adjustRightInd w:val="0"/>
              <w:spacing w:line="240" w:lineRule="auto"/>
              <w:jc w:val="both"/>
              <w:rPr>
                <w:rFonts w:ascii="Arial" w:eastAsia="Times New Roman" w:hAnsi="Arial" w:cs="Arial"/>
                <w:lang w:val="en-GB"/>
              </w:rPr>
            </w:pPr>
            <w:r w:rsidRPr="00D43565">
              <w:rPr>
                <w:rFonts w:ascii="Arial" w:hAnsi="Arial" w:cs="Arial"/>
                <w:szCs w:val="22"/>
                <w:lang w:val="en-GB"/>
              </w:rPr>
              <w:t xml:space="preserve">NYNA D+ </w:t>
            </w:r>
            <w:r>
              <w:rPr>
                <w:rFonts w:ascii="Arial" w:hAnsi="Arial" w:cs="Arial"/>
                <w:szCs w:val="22"/>
                <w:lang w:val="en-GB"/>
              </w:rPr>
              <w:t>AVOINE</w:t>
            </w:r>
            <w:r w:rsidRPr="00D43565">
              <w:rPr>
                <w:rFonts w:ascii="Arial" w:hAnsi="Arial" w:cs="Arial"/>
                <w:szCs w:val="22"/>
                <w:lang w:val="en-GB"/>
              </w:rPr>
              <w:t xml:space="preserve"> is supplied in </w:t>
            </w:r>
            <w:r w:rsidRPr="001E0C9B">
              <w:rPr>
                <w:rFonts w:ascii="Arial" w:eastAsia="Times New Roman" w:hAnsi="Arial" w:cs="Arial"/>
                <w:lang w:val="en-GB"/>
              </w:rPr>
              <w:t>PE/PP sachets (10-20-25-30-40-50-60-90-100-200g)</w:t>
            </w:r>
            <w:r>
              <w:rPr>
                <w:rFonts w:ascii="Arial" w:eastAsia="Times New Roman" w:hAnsi="Arial" w:cs="Arial"/>
                <w:lang w:val="en-GB"/>
              </w:rPr>
              <w:t xml:space="preserve"> or in bulk.</w:t>
            </w:r>
          </w:p>
          <w:p w14:paraId="2674E56A" w14:textId="77777777" w:rsidR="0016198F" w:rsidRPr="001E0C9B" w:rsidRDefault="0016198F" w:rsidP="0016198F">
            <w:pPr>
              <w:shd w:val="clear" w:color="auto" w:fill="FFFFFF"/>
              <w:autoSpaceDE w:val="0"/>
              <w:autoSpaceDN w:val="0"/>
              <w:adjustRightInd w:val="0"/>
              <w:spacing w:line="240" w:lineRule="auto"/>
              <w:jc w:val="both"/>
              <w:rPr>
                <w:rFonts w:ascii="Arial" w:eastAsia="Times New Roman" w:hAnsi="Arial" w:cs="Arial"/>
                <w:lang w:val="en-GB"/>
              </w:rPr>
            </w:pPr>
          </w:p>
          <w:p w14:paraId="6D91E986" w14:textId="77777777" w:rsidR="0016198F" w:rsidRPr="001E0C9B" w:rsidRDefault="0016198F" w:rsidP="0016198F">
            <w:pPr>
              <w:shd w:val="clear" w:color="auto" w:fill="FFFFFF"/>
              <w:autoSpaceDE w:val="0"/>
              <w:autoSpaceDN w:val="0"/>
              <w:adjustRightInd w:val="0"/>
              <w:spacing w:line="240" w:lineRule="auto"/>
              <w:jc w:val="both"/>
              <w:rPr>
                <w:rFonts w:ascii="Arial" w:eastAsia="Times New Roman" w:hAnsi="Arial" w:cs="Arial"/>
                <w:lang w:val="en-GB"/>
              </w:rPr>
            </w:pPr>
            <w:r>
              <w:rPr>
                <w:rFonts w:ascii="Arial" w:eastAsia="Times New Roman" w:hAnsi="Arial" w:cs="Arial"/>
                <w:lang w:val="en-GB"/>
              </w:rPr>
              <w:t>S</w:t>
            </w:r>
            <w:r w:rsidRPr="001E0C9B">
              <w:rPr>
                <w:rFonts w:ascii="Arial" w:eastAsia="Times New Roman" w:hAnsi="Arial" w:cs="Arial"/>
                <w:lang w:val="en-GB"/>
              </w:rPr>
              <w:t>achets</w:t>
            </w:r>
            <w:r>
              <w:rPr>
                <w:rFonts w:ascii="Arial" w:eastAsia="Times New Roman" w:hAnsi="Arial" w:cs="Arial"/>
                <w:lang w:val="en-GB"/>
              </w:rPr>
              <w:t xml:space="preserve"> are </w:t>
            </w:r>
            <w:r w:rsidRPr="001E0C9B">
              <w:rPr>
                <w:rFonts w:ascii="Arial" w:eastAsia="Times New Roman" w:hAnsi="Arial" w:cs="Arial"/>
                <w:lang w:val="en-GB"/>
              </w:rPr>
              <w:t>packed in:</w:t>
            </w:r>
          </w:p>
          <w:p w14:paraId="11B8A79A" w14:textId="77777777" w:rsidR="0016198F" w:rsidRDefault="0016198F" w:rsidP="0016198F">
            <w:pPr>
              <w:numPr>
                <w:ilvl w:val="0"/>
                <w:numId w:val="40"/>
              </w:numPr>
              <w:shd w:val="clear" w:color="auto" w:fill="FFFFFF"/>
              <w:autoSpaceDE w:val="0"/>
              <w:autoSpaceDN w:val="0"/>
              <w:adjustRightInd w:val="0"/>
              <w:spacing w:line="240" w:lineRule="auto"/>
              <w:ind w:left="232" w:hanging="232"/>
              <w:jc w:val="both"/>
              <w:rPr>
                <w:rFonts w:ascii="Arial" w:eastAsia="Times New Roman" w:hAnsi="Arial" w:cs="Arial"/>
                <w:lang w:val="en-GB"/>
              </w:rPr>
            </w:pPr>
            <w:r w:rsidRPr="00217D6B">
              <w:rPr>
                <w:rFonts w:ascii="Arial" w:eastAsia="Times New Roman" w:hAnsi="Arial" w:cs="Arial"/>
                <w:lang w:val="en-GB"/>
              </w:rPr>
              <w:t>Buckets (PE/PP) (5-10-15-18-20-25-30 kg)</w:t>
            </w:r>
          </w:p>
          <w:p w14:paraId="74028467" w14:textId="77777777" w:rsidR="0016198F" w:rsidRDefault="0016198F" w:rsidP="0016198F">
            <w:pPr>
              <w:numPr>
                <w:ilvl w:val="0"/>
                <w:numId w:val="40"/>
              </w:numPr>
              <w:shd w:val="clear" w:color="auto" w:fill="FFFFFF"/>
              <w:autoSpaceDE w:val="0"/>
              <w:autoSpaceDN w:val="0"/>
              <w:adjustRightInd w:val="0"/>
              <w:spacing w:line="240" w:lineRule="auto"/>
              <w:ind w:left="232" w:hanging="232"/>
              <w:jc w:val="both"/>
              <w:rPr>
                <w:rFonts w:ascii="Arial" w:eastAsia="Times New Roman" w:hAnsi="Arial" w:cs="Arial"/>
                <w:lang w:val="en-GB"/>
              </w:rPr>
            </w:pPr>
            <w:r w:rsidRPr="00217D6B">
              <w:rPr>
                <w:rFonts w:ascii="Arial" w:eastAsia="Times New Roman" w:hAnsi="Arial" w:cs="Arial"/>
                <w:lang w:val="en-GB"/>
              </w:rPr>
              <w:t>Bags (paper/PE/PP) (5-10-15-20-25-30 kg)</w:t>
            </w:r>
          </w:p>
          <w:p w14:paraId="1F9E4BDF" w14:textId="77777777" w:rsidR="0016198F" w:rsidRDefault="0016198F" w:rsidP="0016198F">
            <w:pPr>
              <w:numPr>
                <w:ilvl w:val="0"/>
                <w:numId w:val="40"/>
              </w:numPr>
              <w:shd w:val="clear" w:color="auto" w:fill="FFFFFF"/>
              <w:autoSpaceDE w:val="0"/>
              <w:autoSpaceDN w:val="0"/>
              <w:adjustRightInd w:val="0"/>
              <w:spacing w:line="240" w:lineRule="auto"/>
              <w:ind w:left="232" w:hanging="232"/>
              <w:jc w:val="both"/>
              <w:rPr>
                <w:rFonts w:ascii="Arial" w:eastAsia="Times New Roman" w:hAnsi="Arial" w:cs="Arial"/>
                <w:lang w:val="en-GB"/>
              </w:rPr>
            </w:pPr>
            <w:r w:rsidRPr="00217D6B">
              <w:rPr>
                <w:rFonts w:ascii="Arial" w:eastAsia="Times New Roman" w:hAnsi="Arial" w:cs="Arial"/>
                <w:lang w:val="en-GB"/>
              </w:rPr>
              <w:t>Cardboards (carton) (5-10-12-15-20-25-30-50 kg)</w:t>
            </w:r>
          </w:p>
          <w:p w14:paraId="16D16595" w14:textId="77777777" w:rsidR="0016198F" w:rsidRPr="00217D6B" w:rsidRDefault="0016198F" w:rsidP="0016198F">
            <w:pPr>
              <w:numPr>
                <w:ilvl w:val="0"/>
                <w:numId w:val="40"/>
              </w:numPr>
              <w:shd w:val="clear" w:color="auto" w:fill="FFFFFF"/>
              <w:autoSpaceDE w:val="0"/>
              <w:autoSpaceDN w:val="0"/>
              <w:adjustRightInd w:val="0"/>
              <w:spacing w:line="240" w:lineRule="auto"/>
              <w:ind w:left="232" w:hanging="232"/>
              <w:jc w:val="both"/>
              <w:rPr>
                <w:rFonts w:ascii="Arial" w:eastAsia="Times New Roman" w:hAnsi="Arial" w:cs="Arial"/>
                <w:lang w:val="fr-FR"/>
              </w:rPr>
            </w:pPr>
            <w:r w:rsidRPr="00217D6B">
              <w:rPr>
                <w:rFonts w:ascii="Arial" w:eastAsia="Times New Roman" w:hAnsi="Arial" w:cs="Arial"/>
                <w:lang w:val="en-GB"/>
              </w:rPr>
              <w:t>Metal box (metal) (5-10-15-20-25 kg)</w:t>
            </w:r>
          </w:p>
          <w:p w14:paraId="7A32C81D" w14:textId="77777777" w:rsidR="0016198F" w:rsidRPr="00217D6B" w:rsidRDefault="0016198F" w:rsidP="0016198F">
            <w:pPr>
              <w:numPr>
                <w:ilvl w:val="0"/>
                <w:numId w:val="40"/>
              </w:numPr>
              <w:shd w:val="clear" w:color="auto" w:fill="FFFFFF"/>
              <w:autoSpaceDE w:val="0"/>
              <w:autoSpaceDN w:val="0"/>
              <w:adjustRightInd w:val="0"/>
              <w:spacing w:line="240" w:lineRule="auto"/>
              <w:ind w:left="232" w:hanging="232"/>
              <w:jc w:val="both"/>
              <w:rPr>
                <w:rFonts w:ascii="Arial" w:eastAsia="Times New Roman" w:hAnsi="Arial" w:cs="Arial"/>
                <w:lang w:val="fr-FR"/>
              </w:rPr>
            </w:pPr>
            <w:r w:rsidRPr="00217D6B">
              <w:rPr>
                <w:rFonts w:ascii="Arial" w:eastAsia="Times New Roman" w:hAnsi="Arial" w:cs="Arial"/>
                <w:lang w:val="fr-FR"/>
              </w:rPr>
              <w:t>Bait box PET/PP/PE/PVC</w:t>
            </w:r>
          </w:p>
          <w:p w14:paraId="0933E937" w14:textId="77777777" w:rsidR="0016198F" w:rsidRPr="001E0C9B" w:rsidRDefault="0016198F" w:rsidP="0016198F">
            <w:pPr>
              <w:shd w:val="clear" w:color="auto" w:fill="FFFFFF"/>
              <w:autoSpaceDE w:val="0"/>
              <w:autoSpaceDN w:val="0"/>
              <w:adjustRightInd w:val="0"/>
              <w:spacing w:line="240" w:lineRule="auto"/>
              <w:jc w:val="both"/>
              <w:rPr>
                <w:rFonts w:ascii="Arial" w:eastAsia="Times New Roman" w:hAnsi="Arial" w:cs="Arial"/>
                <w:lang w:val="fr-FR"/>
              </w:rPr>
            </w:pPr>
          </w:p>
          <w:p w14:paraId="27868D04" w14:textId="77777777" w:rsidR="0016198F" w:rsidRPr="001E0C9B" w:rsidRDefault="0016198F" w:rsidP="0016198F">
            <w:pPr>
              <w:shd w:val="clear" w:color="auto" w:fill="FFFFFF"/>
              <w:autoSpaceDE w:val="0"/>
              <w:autoSpaceDN w:val="0"/>
              <w:adjustRightInd w:val="0"/>
              <w:spacing w:line="240" w:lineRule="auto"/>
              <w:jc w:val="both"/>
              <w:rPr>
                <w:rFonts w:ascii="Arial" w:eastAsia="Times New Roman" w:hAnsi="Arial" w:cs="Arial"/>
                <w:lang w:val="en-GB"/>
              </w:rPr>
            </w:pPr>
            <w:r w:rsidRPr="001E0C9B">
              <w:rPr>
                <w:rFonts w:ascii="Arial" w:eastAsia="Times New Roman" w:hAnsi="Arial" w:cs="Arial"/>
                <w:lang w:val="en-GB"/>
              </w:rPr>
              <w:t xml:space="preserve">The </w:t>
            </w:r>
            <w:r>
              <w:rPr>
                <w:rFonts w:ascii="Arial" w:eastAsia="Times New Roman" w:hAnsi="Arial" w:cs="Arial"/>
                <w:lang w:val="en-GB"/>
              </w:rPr>
              <w:t>product is supplied in bulk in</w:t>
            </w:r>
            <w:r w:rsidRPr="001E0C9B">
              <w:rPr>
                <w:rFonts w:ascii="Arial" w:eastAsia="Times New Roman" w:hAnsi="Arial" w:cs="Arial"/>
                <w:lang w:val="en-GB"/>
              </w:rPr>
              <w:t>:</w:t>
            </w:r>
          </w:p>
          <w:p w14:paraId="6FDCA878" w14:textId="77777777" w:rsidR="0016198F" w:rsidRDefault="0016198F" w:rsidP="0016198F">
            <w:pPr>
              <w:numPr>
                <w:ilvl w:val="0"/>
                <w:numId w:val="40"/>
              </w:numPr>
              <w:shd w:val="clear" w:color="auto" w:fill="FFFFFF"/>
              <w:autoSpaceDE w:val="0"/>
              <w:autoSpaceDN w:val="0"/>
              <w:adjustRightInd w:val="0"/>
              <w:spacing w:line="240" w:lineRule="auto"/>
              <w:ind w:left="232" w:hanging="232"/>
              <w:jc w:val="both"/>
              <w:rPr>
                <w:rFonts w:ascii="Arial" w:eastAsia="Times New Roman" w:hAnsi="Arial" w:cs="Arial"/>
                <w:lang w:val="en-GB"/>
              </w:rPr>
            </w:pPr>
            <w:r w:rsidRPr="00217D6B">
              <w:rPr>
                <w:rFonts w:ascii="Arial" w:eastAsia="Times New Roman" w:hAnsi="Arial" w:cs="Arial"/>
                <w:lang w:val="en-GB"/>
              </w:rPr>
              <w:t>Buckets (PE/PP) (5-10kg)</w:t>
            </w:r>
          </w:p>
          <w:p w14:paraId="7F37F183" w14:textId="77777777" w:rsidR="0016198F" w:rsidRDefault="0016198F" w:rsidP="0016198F">
            <w:pPr>
              <w:numPr>
                <w:ilvl w:val="0"/>
                <w:numId w:val="40"/>
              </w:numPr>
              <w:shd w:val="clear" w:color="auto" w:fill="FFFFFF"/>
              <w:autoSpaceDE w:val="0"/>
              <w:autoSpaceDN w:val="0"/>
              <w:adjustRightInd w:val="0"/>
              <w:spacing w:line="240" w:lineRule="auto"/>
              <w:ind w:left="232" w:hanging="232"/>
              <w:jc w:val="both"/>
              <w:rPr>
                <w:rFonts w:ascii="Arial" w:eastAsia="Times New Roman" w:hAnsi="Arial" w:cs="Arial"/>
                <w:lang w:val="en-GB"/>
              </w:rPr>
            </w:pPr>
            <w:r w:rsidRPr="00217D6B">
              <w:rPr>
                <w:rFonts w:ascii="Arial" w:eastAsia="Times New Roman" w:hAnsi="Arial" w:cs="Arial"/>
                <w:lang w:val="en-GB"/>
              </w:rPr>
              <w:t>Bags (paper/PE/PP) (5-10 kg)</w:t>
            </w:r>
          </w:p>
          <w:p w14:paraId="20391A6A" w14:textId="77777777" w:rsidR="0016198F" w:rsidRDefault="0016198F" w:rsidP="0016198F">
            <w:pPr>
              <w:numPr>
                <w:ilvl w:val="0"/>
                <w:numId w:val="40"/>
              </w:numPr>
              <w:shd w:val="clear" w:color="auto" w:fill="FFFFFF"/>
              <w:autoSpaceDE w:val="0"/>
              <w:autoSpaceDN w:val="0"/>
              <w:adjustRightInd w:val="0"/>
              <w:spacing w:line="240" w:lineRule="auto"/>
              <w:ind w:left="232" w:hanging="232"/>
              <w:jc w:val="both"/>
              <w:rPr>
                <w:rFonts w:ascii="Arial" w:eastAsia="Times New Roman" w:hAnsi="Arial" w:cs="Arial"/>
                <w:lang w:val="en-GB"/>
              </w:rPr>
            </w:pPr>
            <w:r w:rsidRPr="00217D6B">
              <w:rPr>
                <w:rFonts w:ascii="Arial" w:eastAsia="Times New Roman" w:hAnsi="Arial" w:cs="Arial"/>
                <w:lang w:val="en-GB"/>
              </w:rPr>
              <w:t>Cardboards (carton) (5-10 kg)</w:t>
            </w:r>
          </w:p>
          <w:p w14:paraId="3614C825" w14:textId="77777777" w:rsidR="0016198F" w:rsidRPr="0016198F" w:rsidRDefault="0016198F" w:rsidP="0016198F">
            <w:pPr>
              <w:numPr>
                <w:ilvl w:val="0"/>
                <w:numId w:val="40"/>
              </w:numPr>
              <w:shd w:val="clear" w:color="auto" w:fill="FFFFFF"/>
              <w:autoSpaceDE w:val="0"/>
              <w:autoSpaceDN w:val="0"/>
              <w:adjustRightInd w:val="0"/>
              <w:spacing w:line="240" w:lineRule="auto"/>
              <w:ind w:left="232" w:hanging="232"/>
              <w:jc w:val="both"/>
              <w:rPr>
                <w:rFonts w:ascii="Arial" w:hAnsi="Arial" w:cs="Arial"/>
                <w:sz w:val="20"/>
                <w:lang w:val="en-GB"/>
              </w:rPr>
            </w:pPr>
            <w:r w:rsidRPr="00217D6B">
              <w:rPr>
                <w:rFonts w:ascii="Arial" w:eastAsia="Times New Roman" w:hAnsi="Arial" w:cs="Arial"/>
                <w:lang w:val="en-GB"/>
              </w:rPr>
              <w:t>Metal box (metal) (5-10 kg)</w:t>
            </w:r>
          </w:p>
          <w:p w14:paraId="020F6EAA" w14:textId="4AEB0B13" w:rsidR="00630DC4" w:rsidRPr="00063F50" w:rsidRDefault="0016198F" w:rsidP="0016198F">
            <w:pPr>
              <w:numPr>
                <w:ilvl w:val="0"/>
                <w:numId w:val="40"/>
              </w:numPr>
              <w:shd w:val="clear" w:color="auto" w:fill="FFFFFF"/>
              <w:autoSpaceDE w:val="0"/>
              <w:autoSpaceDN w:val="0"/>
              <w:adjustRightInd w:val="0"/>
              <w:spacing w:line="240" w:lineRule="auto"/>
              <w:ind w:left="232" w:hanging="232"/>
              <w:jc w:val="both"/>
              <w:rPr>
                <w:rFonts w:ascii="Arial" w:hAnsi="Arial" w:cs="Arial"/>
                <w:sz w:val="20"/>
                <w:lang w:val="en-GB"/>
              </w:rPr>
            </w:pPr>
            <w:r w:rsidRPr="001E0C9B">
              <w:rPr>
                <w:rFonts w:ascii="Arial" w:eastAsia="Times New Roman" w:hAnsi="Arial" w:cs="Arial"/>
                <w:lang w:val="en-GB"/>
              </w:rPr>
              <w:t>Sachet</w:t>
            </w:r>
            <w:r>
              <w:rPr>
                <w:rFonts w:ascii="Arial" w:eastAsia="Times New Roman" w:hAnsi="Arial" w:cs="Arial"/>
                <w:lang w:val="en-GB"/>
              </w:rPr>
              <w:t>s</w:t>
            </w:r>
            <w:r w:rsidRPr="001E0C9B">
              <w:rPr>
                <w:rFonts w:ascii="Arial" w:eastAsia="Times New Roman" w:hAnsi="Arial" w:cs="Arial"/>
                <w:lang w:val="en-GB"/>
              </w:rPr>
              <w:t xml:space="preserve"> PE/PP (100-200-300-400-500-600-700-800-900-1000g) packed in carton box (5-10 kg)</w:t>
            </w:r>
          </w:p>
        </w:tc>
      </w:tr>
    </w:tbl>
    <w:p w14:paraId="020F6EAC" w14:textId="77777777" w:rsidR="00630DC4" w:rsidRPr="00EB5AC6" w:rsidRDefault="00630DC4" w:rsidP="00630DC4">
      <w:pPr>
        <w:pStyle w:val="Titre4"/>
        <w:rPr>
          <w:i/>
          <w:lang w:val="en-GB"/>
        </w:rPr>
      </w:pPr>
      <w:r w:rsidRPr="00EB5AC6">
        <w:rPr>
          <w:lang w:val="en-GB"/>
        </w:rPr>
        <w:t>Use-specific instructions for use</w:t>
      </w:r>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630DC4" w:rsidRPr="00EB5AC6" w14:paraId="020F6EAF" w14:textId="77777777" w:rsidTr="0028647C">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20F6EAD" w14:textId="77777777" w:rsidR="00630DC4" w:rsidRPr="00063F50" w:rsidRDefault="00630DC4" w:rsidP="00630DC4">
            <w:pPr>
              <w:numPr>
                <w:ilvl w:val="0"/>
                <w:numId w:val="32"/>
              </w:numPr>
              <w:ind w:left="381" w:right="60" w:hanging="284"/>
              <w:jc w:val="both"/>
              <w:rPr>
                <w:rFonts w:ascii="Arial" w:hAnsi="Arial" w:cs="Arial"/>
                <w:sz w:val="20"/>
                <w:lang w:val="en-GB"/>
              </w:rPr>
            </w:pPr>
            <w:r w:rsidRPr="00063F50">
              <w:rPr>
                <w:rFonts w:ascii="Arial" w:hAnsi="Arial" w:cs="Arial"/>
                <w:sz w:val="20"/>
                <w:lang w:val="en-GB"/>
              </w:rPr>
              <w:t>The bait stations should be visited only 5 to 7 days after the beginning of the treatment and at least weekly afterwards, in order to check whether the bait is accepted, the bait stations are intact and to remove rodent bodies. Re-fill bait when necessary.</w:t>
            </w:r>
          </w:p>
          <w:p w14:paraId="020F6EAE" w14:textId="77777777" w:rsidR="00630DC4" w:rsidRPr="00EB5AC6" w:rsidRDefault="00630DC4" w:rsidP="00630DC4">
            <w:pPr>
              <w:numPr>
                <w:ilvl w:val="0"/>
                <w:numId w:val="32"/>
              </w:numPr>
              <w:ind w:left="381" w:right="60" w:hanging="284"/>
              <w:jc w:val="both"/>
              <w:rPr>
                <w:lang w:val="en-GB"/>
              </w:rPr>
            </w:pPr>
            <w:r w:rsidRPr="00063F50">
              <w:rPr>
                <w:rFonts w:ascii="Arial" w:hAnsi="Arial" w:cs="Arial"/>
                <w:i/>
                <w:sz w:val="20"/>
                <w:lang w:val="en-GB"/>
              </w:rPr>
              <w:t>[When available]</w:t>
            </w:r>
            <w:r w:rsidRPr="00063F50">
              <w:rPr>
                <w:rFonts w:ascii="Arial" w:hAnsi="Arial" w:cs="Arial"/>
                <w:sz w:val="20"/>
                <w:lang w:val="en-GB"/>
              </w:rPr>
              <w:t xml:space="preserve"> Follow any additional instructions provided by the relevant code of best practice</w:t>
            </w:r>
            <w:r>
              <w:rPr>
                <w:rFonts w:ascii="Arial" w:hAnsi="Arial" w:cs="Arial"/>
                <w:sz w:val="20"/>
                <w:lang w:val="en-GB"/>
              </w:rPr>
              <w:t>.</w:t>
            </w:r>
          </w:p>
        </w:tc>
      </w:tr>
    </w:tbl>
    <w:p w14:paraId="020F6EB0" w14:textId="77777777" w:rsidR="00630DC4" w:rsidRPr="00EB5AC6" w:rsidRDefault="00630DC4" w:rsidP="00630DC4">
      <w:pPr>
        <w:pStyle w:val="Titre4"/>
        <w:rPr>
          <w:lang w:val="en-GB"/>
        </w:rPr>
      </w:pPr>
      <w:r w:rsidRPr="00EB5AC6">
        <w:rPr>
          <w:lang w:val="en-GB"/>
        </w:rPr>
        <w:t xml:space="preserve">Use-specific risk mitigation measures </w:t>
      </w:r>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630DC4" w:rsidRPr="00EB5AC6" w14:paraId="020F6EB2" w14:textId="77777777" w:rsidTr="0028647C">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20F6EB1" w14:textId="77777777" w:rsidR="00630DC4" w:rsidRPr="0013341E" w:rsidRDefault="00630DC4" w:rsidP="000B06CC">
            <w:pPr>
              <w:numPr>
                <w:ilvl w:val="0"/>
                <w:numId w:val="32"/>
              </w:numPr>
              <w:ind w:left="381" w:right="60" w:hanging="284"/>
              <w:jc w:val="both"/>
              <w:rPr>
                <w:lang w:val="en-US"/>
              </w:rPr>
            </w:pPr>
          </w:p>
        </w:tc>
      </w:tr>
    </w:tbl>
    <w:p w14:paraId="020F6EB3" w14:textId="77777777" w:rsidR="00630DC4" w:rsidRPr="00EB5AC6" w:rsidRDefault="00630DC4" w:rsidP="00630DC4">
      <w:pPr>
        <w:pStyle w:val="Titre4"/>
        <w:rPr>
          <w:lang w:val="en-GB"/>
        </w:rPr>
      </w:pPr>
      <w:r w:rsidRPr="00EB5AC6">
        <w:rPr>
          <w:lang w:val="en-GB"/>
        </w:rPr>
        <w:t xml:space="preserve">Where specific to the use, the particulars of likely direct or indirect effects, first aid instructions and emergency measures to protect the environment  </w:t>
      </w:r>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630DC4" w:rsidRPr="00EB5AC6" w14:paraId="020F6EB5" w14:textId="77777777" w:rsidTr="00630DC4">
        <w:trPr>
          <w:trHeight w:val="318"/>
        </w:trPr>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20F6EB4" w14:textId="77777777" w:rsidR="00630DC4" w:rsidRPr="00EB5AC6" w:rsidRDefault="00630DC4" w:rsidP="00630DC4">
            <w:pPr>
              <w:numPr>
                <w:ilvl w:val="0"/>
                <w:numId w:val="32"/>
              </w:numPr>
              <w:ind w:left="381" w:right="60" w:hanging="284"/>
              <w:jc w:val="both"/>
              <w:rPr>
                <w:lang w:val="en-GB"/>
              </w:rPr>
            </w:pPr>
            <w:r w:rsidRPr="00630DC4">
              <w:rPr>
                <w:rFonts w:ascii="Arial" w:hAnsi="Arial" w:cs="Arial"/>
                <w:sz w:val="20"/>
                <w:lang w:val="en-GB"/>
              </w:rPr>
              <w:t xml:space="preserve">When </w:t>
            </w:r>
            <w:r w:rsidRPr="00063F50">
              <w:rPr>
                <w:rFonts w:ascii="Arial" w:hAnsi="Arial" w:cs="Arial"/>
                <w:sz w:val="20"/>
                <w:lang w:val="en-GB"/>
              </w:rPr>
              <w:t>placing bait stations close to water drainage systems, ensure that bait contact with water is avoided.</w:t>
            </w:r>
          </w:p>
        </w:tc>
      </w:tr>
    </w:tbl>
    <w:p w14:paraId="020F6EB6" w14:textId="77777777" w:rsidR="00630DC4" w:rsidRPr="00EB5AC6" w:rsidRDefault="00630DC4" w:rsidP="00630DC4">
      <w:pPr>
        <w:pStyle w:val="Titre4"/>
        <w:rPr>
          <w:lang w:val="en-GB"/>
        </w:rPr>
      </w:pPr>
      <w:r w:rsidRPr="00EB5AC6">
        <w:rPr>
          <w:lang w:val="en-GB"/>
        </w:rPr>
        <w:lastRenderedPageBreak/>
        <w:t xml:space="preserve">Where specific to the use, the instructions for safe disposal of the product and its packaging           </w:t>
      </w:r>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630DC4" w:rsidRPr="00EB5AC6" w14:paraId="020F6EB8" w14:textId="77777777" w:rsidTr="0028647C">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20F6EB7" w14:textId="77777777" w:rsidR="00630DC4" w:rsidRPr="00EB5AC6" w:rsidRDefault="00630DC4" w:rsidP="000B06CC">
            <w:pPr>
              <w:numPr>
                <w:ilvl w:val="0"/>
                <w:numId w:val="32"/>
              </w:numPr>
              <w:ind w:left="381" w:right="60" w:hanging="284"/>
              <w:jc w:val="both"/>
              <w:rPr>
                <w:lang w:val="en-GB"/>
              </w:rPr>
            </w:pPr>
          </w:p>
        </w:tc>
      </w:tr>
    </w:tbl>
    <w:p w14:paraId="020F6EB9" w14:textId="77777777" w:rsidR="00630DC4" w:rsidRPr="00EB5AC6" w:rsidRDefault="00630DC4" w:rsidP="00630DC4">
      <w:pPr>
        <w:pStyle w:val="Titre4"/>
        <w:rPr>
          <w:lang w:val="en-GB"/>
        </w:rPr>
      </w:pPr>
      <w:r w:rsidRPr="00EB5AC6">
        <w:rPr>
          <w:lang w:val="en-GB"/>
        </w:rPr>
        <w:t>Where specific to the use, the conditions of storage and shelf-life of the product under normal conditions of storage</w:t>
      </w:r>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630DC4" w:rsidRPr="00EB5AC6" w14:paraId="020F6EBB" w14:textId="77777777" w:rsidTr="0028647C">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20F6EBA" w14:textId="77777777" w:rsidR="00630DC4" w:rsidRPr="00EB5AC6" w:rsidRDefault="00630DC4" w:rsidP="000B06CC">
            <w:pPr>
              <w:numPr>
                <w:ilvl w:val="0"/>
                <w:numId w:val="32"/>
              </w:numPr>
              <w:ind w:left="381" w:right="60" w:hanging="284"/>
              <w:jc w:val="both"/>
              <w:rPr>
                <w:lang w:val="en-GB"/>
              </w:rPr>
            </w:pPr>
          </w:p>
        </w:tc>
      </w:tr>
    </w:tbl>
    <w:p w14:paraId="020F6EBC" w14:textId="77777777" w:rsidR="00630DC4" w:rsidRPr="00EB5AC6" w:rsidRDefault="00630DC4" w:rsidP="00630DC4"/>
    <w:p w14:paraId="020F6EBD" w14:textId="77777777" w:rsidR="00630DC4" w:rsidRDefault="00630DC4" w:rsidP="00630DC4">
      <w:pPr>
        <w:pStyle w:val="Titre3"/>
        <w:ind w:left="1304"/>
        <w:rPr>
          <w:sz w:val="20"/>
          <w:szCs w:val="20"/>
        </w:rPr>
      </w:pPr>
      <w:bookmarkStart w:id="189" w:name="_Toc89441989"/>
      <w:r w:rsidRPr="00630DC4">
        <w:rPr>
          <w:sz w:val="20"/>
          <w:szCs w:val="20"/>
        </w:rPr>
        <w:t xml:space="preserve">Use description </w:t>
      </w:r>
      <w:r>
        <w:rPr>
          <w:sz w:val="20"/>
          <w:szCs w:val="20"/>
        </w:rPr>
        <w:t>6</w:t>
      </w:r>
      <w:bookmarkEnd w:id="189"/>
    </w:p>
    <w:p w14:paraId="020F6EBE" w14:textId="77777777" w:rsidR="00630DC4" w:rsidRPr="00063F50" w:rsidRDefault="00630DC4" w:rsidP="00630DC4">
      <w:pPr>
        <w:pStyle w:val="Lgende"/>
        <w:spacing w:after="120"/>
        <w:rPr>
          <w:rFonts w:ascii="Arial" w:hAnsi="Arial" w:cs="Arial"/>
          <w:lang w:val="en-GB"/>
        </w:rPr>
      </w:pPr>
      <w:r w:rsidRPr="00063F50">
        <w:rPr>
          <w:rFonts w:ascii="Arial" w:hAnsi="Arial" w:cs="Arial"/>
          <w:lang w:val="en-GB"/>
        </w:rPr>
        <w:t xml:space="preserve">Table </w:t>
      </w:r>
      <w:r>
        <w:rPr>
          <w:rFonts w:ascii="Arial" w:hAnsi="Arial" w:cs="Arial"/>
          <w:lang w:val="en-GB"/>
        </w:rPr>
        <w:t>6</w:t>
      </w:r>
      <w:r w:rsidRPr="00063F50">
        <w:rPr>
          <w:rFonts w:ascii="Arial" w:hAnsi="Arial" w:cs="Arial"/>
          <w:lang w:val="en-GB"/>
        </w:rPr>
        <w:t xml:space="preserve">. Use # </w:t>
      </w:r>
      <w:r>
        <w:rPr>
          <w:rFonts w:ascii="Arial" w:hAnsi="Arial" w:cs="Arial"/>
          <w:lang w:val="en-GB"/>
        </w:rPr>
        <w:t>6</w:t>
      </w:r>
      <w:r w:rsidRPr="00063F50">
        <w:rPr>
          <w:rFonts w:ascii="Arial" w:hAnsi="Arial" w:cs="Arial"/>
          <w:lang w:val="en-GB"/>
        </w:rPr>
        <w:t xml:space="preserve"> </w:t>
      </w:r>
      <w:r w:rsidRPr="00063F50">
        <w:rPr>
          <w:rFonts w:ascii="Arial" w:hAnsi="Arial" w:cs="Arial"/>
          <w:i/>
          <w:highlight w:val="cyan"/>
          <w:lang w:val="en-GB"/>
        </w:rPr>
        <w:t>(not relevant in France)</w:t>
      </w:r>
      <w:r w:rsidR="00977E4D">
        <w:rPr>
          <w:rFonts w:ascii="Arial" w:hAnsi="Arial" w:cs="Arial"/>
          <w:i/>
          <w:highlight w:val="cyan"/>
          <w:lang w:val="en-GB"/>
        </w:rPr>
        <w:t xml:space="preserve"> </w:t>
      </w:r>
      <w:r w:rsidRPr="00063F50">
        <w:rPr>
          <w:rFonts w:ascii="Arial" w:hAnsi="Arial" w:cs="Arial"/>
          <w:highlight w:val="cyan"/>
          <w:lang w:val="en-GB"/>
        </w:rPr>
        <w:t>–</w:t>
      </w:r>
      <w:r w:rsidRPr="00063F50">
        <w:rPr>
          <w:rFonts w:ascii="Arial" w:hAnsi="Arial" w:cs="Arial"/>
          <w:lang w:val="en-GB"/>
        </w:rPr>
        <w:t xml:space="preserve"> House mice and/or rats – professionals – outdoor around buildings</w:t>
      </w:r>
    </w:p>
    <w:tbl>
      <w:tblPr>
        <w:tblW w:w="9025" w:type="dxa"/>
        <w:tblInd w:w="45" w:type="dxa"/>
        <w:tblLayout w:type="fixed"/>
        <w:tblCellMar>
          <w:left w:w="0" w:type="dxa"/>
          <w:right w:w="0" w:type="dxa"/>
        </w:tblCellMar>
        <w:tblLook w:val="0000" w:firstRow="0" w:lastRow="0" w:firstColumn="0" w:lastColumn="0" w:noHBand="0" w:noVBand="0"/>
      </w:tblPr>
      <w:tblGrid>
        <w:gridCol w:w="2707"/>
        <w:gridCol w:w="6318"/>
      </w:tblGrid>
      <w:tr w:rsidR="00630DC4" w:rsidRPr="00063F50" w14:paraId="020F6EC1" w14:textId="77777777" w:rsidTr="0028647C">
        <w:tc>
          <w:tcPr>
            <w:tcW w:w="270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20F6EBF" w14:textId="77777777" w:rsidR="00630DC4" w:rsidRPr="00063F50" w:rsidRDefault="00630DC4" w:rsidP="0028647C">
            <w:pPr>
              <w:rPr>
                <w:rFonts w:ascii="Arial" w:hAnsi="Arial" w:cs="Arial"/>
                <w:b/>
                <w:sz w:val="20"/>
                <w:lang w:val="en-GB"/>
              </w:rPr>
            </w:pPr>
            <w:r w:rsidRPr="00063F50">
              <w:rPr>
                <w:rFonts w:ascii="Arial" w:hAnsi="Arial" w:cs="Arial"/>
                <w:b/>
                <w:bCs/>
                <w:sz w:val="20"/>
                <w:lang w:val="en-GB" w:eastAsia="en-GB"/>
              </w:rPr>
              <w:t>Product Type</w:t>
            </w:r>
          </w:p>
        </w:tc>
        <w:tc>
          <w:tcPr>
            <w:tcW w:w="6318" w:type="dxa"/>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020F6EC0" w14:textId="77777777" w:rsidR="00630DC4" w:rsidRPr="00063F50" w:rsidRDefault="00630DC4" w:rsidP="0028647C">
            <w:pPr>
              <w:rPr>
                <w:rFonts w:ascii="Arial" w:hAnsi="Arial" w:cs="Arial"/>
                <w:sz w:val="20"/>
                <w:lang w:val="en-GB"/>
              </w:rPr>
            </w:pPr>
            <w:r w:rsidRPr="00063F50">
              <w:rPr>
                <w:rFonts w:ascii="Arial" w:hAnsi="Arial" w:cs="Arial"/>
                <w:sz w:val="20"/>
                <w:lang w:val="en-GB"/>
              </w:rPr>
              <w:t>14</w:t>
            </w:r>
          </w:p>
        </w:tc>
      </w:tr>
      <w:tr w:rsidR="00630DC4" w:rsidRPr="00063F50" w14:paraId="020F6EC4" w14:textId="77777777" w:rsidTr="000B06CC">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020F6EC2" w14:textId="77777777" w:rsidR="00630DC4" w:rsidRPr="00063F50" w:rsidRDefault="00630DC4" w:rsidP="0028647C">
            <w:pPr>
              <w:rPr>
                <w:rFonts w:ascii="Arial" w:hAnsi="Arial" w:cs="Arial"/>
                <w:b/>
                <w:sz w:val="20"/>
                <w:lang w:val="en-GB"/>
              </w:rPr>
            </w:pPr>
            <w:r w:rsidRPr="00063F50">
              <w:rPr>
                <w:rFonts w:ascii="Arial" w:hAnsi="Arial" w:cs="Arial"/>
                <w:b/>
                <w:bCs/>
                <w:sz w:val="20"/>
                <w:lang w:val="en-GB" w:eastAsia="en-GB"/>
              </w:rPr>
              <w:t>Where relevant, an exact description of the authorised use</w:t>
            </w:r>
          </w:p>
        </w:tc>
        <w:tc>
          <w:tcPr>
            <w:tcW w:w="6318" w:type="dxa"/>
            <w:tcBorders>
              <w:top w:val="nil"/>
              <w:left w:val="nil"/>
              <w:bottom w:val="single" w:sz="4" w:space="0" w:color="000000"/>
              <w:right w:val="single" w:sz="4" w:space="0" w:color="000000"/>
            </w:tcBorders>
            <w:shd w:val="clear" w:color="auto" w:fill="auto"/>
            <w:tcMar>
              <w:top w:w="40" w:type="dxa"/>
              <w:left w:w="40" w:type="dxa"/>
              <w:bottom w:w="40" w:type="dxa"/>
              <w:right w:w="40" w:type="dxa"/>
            </w:tcMar>
          </w:tcPr>
          <w:p w14:paraId="020F6EC3" w14:textId="77777777" w:rsidR="00630DC4" w:rsidRPr="000B06CC" w:rsidRDefault="00630DC4" w:rsidP="0028647C">
            <w:pPr>
              <w:rPr>
                <w:rFonts w:ascii="Arial" w:hAnsi="Arial" w:cs="Arial"/>
                <w:sz w:val="20"/>
                <w:lang w:val="en-GB"/>
              </w:rPr>
            </w:pPr>
            <w:r w:rsidRPr="000B06CC">
              <w:rPr>
                <w:rFonts w:ascii="Arial" w:hAnsi="Arial" w:cs="Arial"/>
                <w:sz w:val="20"/>
                <w:lang w:val="en-GB"/>
              </w:rPr>
              <w:t xml:space="preserve">Not relevant for rodenticides </w:t>
            </w:r>
          </w:p>
        </w:tc>
      </w:tr>
      <w:tr w:rsidR="00630DC4" w:rsidRPr="00063F50" w14:paraId="020F6EC9" w14:textId="77777777" w:rsidTr="000B06CC">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020F6EC5" w14:textId="77777777" w:rsidR="00630DC4" w:rsidRPr="00063F50" w:rsidRDefault="00630DC4" w:rsidP="0028647C">
            <w:pPr>
              <w:rPr>
                <w:rFonts w:ascii="Arial" w:hAnsi="Arial" w:cs="Arial"/>
                <w:b/>
                <w:sz w:val="20"/>
                <w:lang w:val="en-GB"/>
              </w:rPr>
            </w:pPr>
            <w:r w:rsidRPr="00063F50">
              <w:rPr>
                <w:rFonts w:ascii="Arial" w:hAnsi="Arial" w:cs="Arial"/>
                <w:b/>
                <w:bCs/>
                <w:sz w:val="20"/>
                <w:lang w:val="en-GB" w:eastAsia="en-GB"/>
              </w:rPr>
              <w:t>Target organism(s) (including development stage)</w:t>
            </w:r>
          </w:p>
        </w:tc>
        <w:tc>
          <w:tcPr>
            <w:tcW w:w="6318" w:type="dxa"/>
            <w:tcBorders>
              <w:top w:val="nil"/>
              <w:left w:val="nil"/>
              <w:bottom w:val="single" w:sz="4" w:space="0" w:color="000000"/>
              <w:right w:val="single" w:sz="4" w:space="0" w:color="000000"/>
            </w:tcBorders>
            <w:shd w:val="clear" w:color="auto" w:fill="auto"/>
            <w:tcMar>
              <w:top w:w="40" w:type="dxa"/>
              <w:left w:w="40" w:type="dxa"/>
              <w:bottom w:w="40" w:type="dxa"/>
              <w:right w:w="40" w:type="dxa"/>
            </w:tcMar>
          </w:tcPr>
          <w:p w14:paraId="020F6EC6" w14:textId="77777777" w:rsidR="00630DC4" w:rsidRPr="000B06CC" w:rsidRDefault="00630DC4" w:rsidP="002A2300">
            <w:pPr>
              <w:rPr>
                <w:rFonts w:ascii="Arial" w:hAnsi="Arial" w:cs="Arial"/>
                <w:sz w:val="20"/>
                <w:lang w:val="en-GB"/>
              </w:rPr>
            </w:pPr>
            <w:r w:rsidRPr="000B06CC">
              <w:rPr>
                <w:rFonts w:ascii="Arial" w:hAnsi="Arial" w:cs="Arial"/>
                <w:sz w:val="20"/>
                <w:lang w:val="en-GB"/>
              </w:rPr>
              <w:t xml:space="preserve">Mus musculus (house mice)      </w:t>
            </w:r>
          </w:p>
          <w:p w14:paraId="020F6EC7" w14:textId="77777777" w:rsidR="00630DC4" w:rsidRPr="000B06CC" w:rsidRDefault="00630DC4" w:rsidP="002A2300">
            <w:pPr>
              <w:rPr>
                <w:rFonts w:ascii="Arial" w:hAnsi="Arial" w:cs="Arial"/>
                <w:sz w:val="20"/>
                <w:lang w:val="en-GB"/>
              </w:rPr>
            </w:pPr>
            <w:r w:rsidRPr="000B06CC">
              <w:rPr>
                <w:rFonts w:ascii="Arial" w:hAnsi="Arial" w:cs="Arial"/>
                <w:i/>
                <w:sz w:val="20"/>
                <w:lang w:val="en-GB"/>
              </w:rPr>
              <w:t>Rattus norvegicus</w:t>
            </w:r>
            <w:r w:rsidRPr="000B06CC">
              <w:rPr>
                <w:rFonts w:ascii="Arial" w:hAnsi="Arial" w:cs="Arial"/>
                <w:sz w:val="20"/>
                <w:lang w:val="en-GB"/>
              </w:rPr>
              <w:t xml:space="preserve"> (brown rat)      </w:t>
            </w:r>
          </w:p>
          <w:p w14:paraId="020F6EC8" w14:textId="77777777" w:rsidR="00630DC4" w:rsidRPr="000B06CC" w:rsidRDefault="00630DC4" w:rsidP="002A2300">
            <w:pPr>
              <w:rPr>
                <w:rFonts w:ascii="Arial" w:hAnsi="Arial" w:cs="Arial"/>
                <w:sz w:val="20"/>
                <w:lang w:val="en-GB"/>
              </w:rPr>
            </w:pPr>
            <w:r w:rsidRPr="000B06CC">
              <w:rPr>
                <w:rFonts w:ascii="Arial" w:hAnsi="Arial" w:cs="Arial"/>
                <w:i/>
                <w:sz w:val="20"/>
                <w:lang w:val="en-GB"/>
              </w:rPr>
              <w:t>Rattus rattus</w:t>
            </w:r>
            <w:r w:rsidRPr="000B06CC">
              <w:rPr>
                <w:rFonts w:ascii="Arial" w:hAnsi="Arial" w:cs="Arial"/>
                <w:sz w:val="20"/>
                <w:lang w:val="en-GB"/>
              </w:rPr>
              <w:t xml:space="preserve"> (black or roof rat) </w:t>
            </w:r>
          </w:p>
        </w:tc>
      </w:tr>
      <w:tr w:rsidR="00630DC4" w:rsidRPr="00063F50" w14:paraId="020F6ECC" w14:textId="77777777" w:rsidTr="000B06CC">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020F6ECA" w14:textId="77777777" w:rsidR="00630DC4" w:rsidRPr="00063F50" w:rsidRDefault="00630DC4" w:rsidP="0028647C">
            <w:pPr>
              <w:rPr>
                <w:rFonts w:ascii="Arial" w:hAnsi="Arial" w:cs="Arial"/>
                <w:b/>
                <w:sz w:val="20"/>
              </w:rPr>
            </w:pPr>
            <w:r w:rsidRPr="00063F50">
              <w:rPr>
                <w:rFonts w:ascii="Arial" w:hAnsi="Arial" w:cs="Arial"/>
                <w:b/>
                <w:bCs/>
                <w:sz w:val="20"/>
                <w:lang w:val="en-GB" w:eastAsia="en-GB"/>
              </w:rPr>
              <w:t>Field(s) of use</w:t>
            </w:r>
          </w:p>
        </w:tc>
        <w:tc>
          <w:tcPr>
            <w:tcW w:w="6318" w:type="dxa"/>
            <w:tcBorders>
              <w:top w:val="nil"/>
              <w:left w:val="nil"/>
              <w:bottom w:val="single" w:sz="4" w:space="0" w:color="000000"/>
              <w:right w:val="single" w:sz="4" w:space="0" w:color="000000"/>
            </w:tcBorders>
            <w:shd w:val="clear" w:color="auto" w:fill="auto"/>
            <w:tcMar>
              <w:top w:w="40" w:type="dxa"/>
              <w:left w:w="40" w:type="dxa"/>
              <w:bottom w:w="40" w:type="dxa"/>
              <w:right w:w="40" w:type="dxa"/>
            </w:tcMar>
          </w:tcPr>
          <w:p w14:paraId="020F6ECB" w14:textId="77777777" w:rsidR="00630DC4" w:rsidRPr="000B06CC" w:rsidRDefault="00630DC4" w:rsidP="0028647C">
            <w:pPr>
              <w:rPr>
                <w:rFonts w:ascii="Arial" w:hAnsi="Arial" w:cs="Arial"/>
                <w:sz w:val="20"/>
                <w:lang w:val="en-GB"/>
              </w:rPr>
            </w:pPr>
            <w:r w:rsidRPr="000B06CC">
              <w:rPr>
                <w:rFonts w:ascii="Arial" w:hAnsi="Arial" w:cs="Arial"/>
                <w:sz w:val="20"/>
                <w:lang w:val="en-GB"/>
              </w:rPr>
              <w:t xml:space="preserve">Outdoor around buildings  </w:t>
            </w:r>
          </w:p>
        </w:tc>
      </w:tr>
      <w:tr w:rsidR="00630DC4" w:rsidRPr="00063F50" w14:paraId="020F6ECF" w14:textId="77777777" w:rsidTr="000B06CC">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020F6ECD" w14:textId="77777777" w:rsidR="00630DC4" w:rsidRPr="00063F50" w:rsidRDefault="00630DC4" w:rsidP="0028647C">
            <w:pPr>
              <w:rPr>
                <w:rFonts w:ascii="Arial" w:hAnsi="Arial" w:cs="Arial"/>
                <w:b/>
                <w:sz w:val="20"/>
              </w:rPr>
            </w:pPr>
            <w:r w:rsidRPr="00063F50">
              <w:rPr>
                <w:rFonts w:ascii="Arial" w:hAnsi="Arial" w:cs="Arial"/>
                <w:b/>
                <w:bCs/>
                <w:sz w:val="20"/>
                <w:lang w:val="en-GB" w:eastAsia="en-GB"/>
              </w:rPr>
              <w:t>Application method(s)</w:t>
            </w:r>
          </w:p>
        </w:tc>
        <w:tc>
          <w:tcPr>
            <w:tcW w:w="6318" w:type="dxa"/>
            <w:tcBorders>
              <w:top w:val="nil"/>
              <w:left w:val="nil"/>
              <w:bottom w:val="single" w:sz="4" w:space="0" w:color="000000"/>
              <w:right w:val="single" w:sz="4" w:space="0" w:color="000000"/>
            </w:tcBorders>
            <w:shd w:val="clear" w:color="auto" w:fill="auto"/>
            <w:tcMar>
              <w:top w:w="40" w:type="dxa"/>
              <w:left w:w="40" w:type="dxa"/>
              <w:bottom w:w="40" w:type="dxa"/>
              <w:right w:w="40" w:type="dxa"/>
            </w:tcMar>
          </w:tcPr>
          <w:p w14:paraId="020F6ECE" w14:textId="77777777" w:rsidR="00630DC4" w:rsidRPr="000B06CC" w:rsidRDefault="00630DC4" w:rsidP="0028647C">
            <w:pPr>
              <w:rPr>
                <w:rFonts w:ascii="Arial" w:hAnsi="Arial" w:cs="Arial"/>
                <w:sz w:val="20"/>
                <w:lang w:val="en-GB"/>
              </w:rPr>
            </w:pPr>
            <w:r w:rsidRPr="000B06CC">
              <w:rPr>
                <w:rFonts w:ascii="Arial" w:hAnsi="Arial" w:cs="Arial"/>
                <w:sz w:val="20"/>
                <w:lang w:val="en-GB"/>
              </w:rPr>
              <w:t>Ready-to-use bait to be used in tamper-resistant bait stations</w:t>
            </w:r>
          </w:p>
        </w:tc>
      </w:tr>
      <w:tr w:rsidR="00630DC4" w:rsidRPr="00063F50" w14:paraId="020F6ED6" w14:textId="77777777" w:rsidTr="000B06CC">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020F6ED0" w14:textId="77777777" w:rsidR="00630DC4" w:rsidRPr="00063F50" w:rsidRDefault="00630DC4" w:rsidP="0028647C">
            <w:pPr>
              <w:rPr>
                <w:rFonts w:ascii="Arial" w:hAnsi="Arial" w:cs="Arial"/>
                <w:b/>
                <w:sz w:val="20"/>
                <w:lang w:val="en-GB"/>
              </w:rPr>
            </w:pPr>
            <w:r w:rsidRPr="00063F50">
              <w:rPr>
                <w:rFonts w:ascii="Arial" w:hAnsi="Arial" w:cs="Arial"/>
                <w:b/>
                <w:bCs/>
                <w:sz w:val="20"/>
                <w:lang w:val="en-GB" w:eastAsia="en-GB"/>
              </w:rPr>
              <w:t>Application rate(s) and frequency</w:t>
            </w:r>
          </w:p>
        </w:tc>
        <w:tc>
          <w:tcPr>
            <w:tcW w:w="6318" w:type="dxa"/>
            <w:tcBorders>
              <w:top w:val="nil"/>
              <w:left w:val="nil"/>
              <w:bottom w:val="single" w:sz="4" w:space="0" w:color="000000"/>
              <w:right w:val="single" w:sz="4" w:space="0" w:color="000000"/>
            </w:tcBorders>
            <w:shd w:val="clear" w:color="auto" w:fill="auto"/>
            <w:tcMar>
              <w:top w:w="40" w:type="dxa"/>
              <w:left w:w="40" w:type="dxa"/>
              <w:bottom w:w="40" w:type="dxa"/>
              <w:right w:w="40" w:type="dxa"/>
            </w:tcMar>
          </w:tcPr>
          <w:p w14:paraId="020F6ED1" w14:textId="77777777" w:rsidR="00630DC4" w:rsidRPr="000B06CC" w:rsidRDefault="00630DC4" w:rsidP="0028647C">
            <w:pPr>
              <w:rPr>
                <w:rFonts w:ascii="Arial" w:hAnsi="Arial" w:cs="Arial"/>
                <w:sz w:val="20"/>
                <w:lang w:val="en-GB"/>
              </w:rPr>
            </w:pPr>
            <w:r w:rsidRPr="000B06CC">
              <w:rPr>
                <w:rFonts w:ascii="Arial" w:hAnsi="Arial" w:cs="Arial"/>
                <w:sz w:val="20"/>
                <w:lang w:val="en-GB"/>
              </w:rPr>
              <w:t>Rats</w:t>
            </w:r>
          </w:p>
          <w:p w14:paraId="020F6ED2" w14:textId="77777777" w:rsidR="00630DC4" w:rsidRPr="000B06CC" w:rsidRDefault="00630DC4" w:rsidP="0028647C">
            <w:pPr>
              <w:rPr>
                <w:rFonts w:ascii="Arial" w:hAnsi="Arial" w:cs="Arial"/>
                <w:sz w:val="20"/>
                <w:lang w:val="en-GB"/>
              </w:rPr>
            </w:pPr>
            <w:r w:rsidRPr="000B06CC">
              <w:rPr>
                <w:rFonts w:ascii="Arial" w:hAnsi="Arial" w:cs="Arial"/>
                <w:sz w:val="20"/>
                <w:lang w:val="en-GB"/>
              </w:rPr>
              <w:t xml:space="preserve">- 200 g of bait per bait station. If more than one bait station is needed, the minimum distance between bait stations should be of </w:t>
            </w:r>
            <w:r w:rsidR="00BD7DAE">
              <w:rPr>
                <w:rFonts w:ascii="Arial" w:hAnsi="Arial" w:cs="Arial"/>
                <w:sz w:val="20"/>
                <w:lang w:val="en-GB"/>
              </w:rPr>
              <w:t>5</w:t>
            </w:r>
            <w:r w:rsidRPr="000B06CC">
              <w:rPr>
                <w:rFonts w:ascii="Arial" w:hAnsi="Arial" w:cs="Arial"/>
                <w:sz w:val="20"/>
                <w:lang w:val="en-GB"/>
              </w:rPr>
              <w:t xml:space="preserve"> meter</w:t>
            </w:r>
            <w:r w:rsidR="00BD7DAE">
              <w:rPr>
                <w:rFonts w:ascii="Arial" w:hAnsi="Arial" w:cs="Arial"/>
                <w:sz w:val="20"/>
                <w:lang w:val="en-GB"/>
              </w:rPr>
              <w:t>s</w:t>
            </w:r>
            <w:r w:rsidRPr="000B06CC">
              <w:rPr>
                <w:rFonts w:ascii="Arial" w:hAnsi="Arial" w:cs="Arial"/>
                <w:sz w:val="20"/>
                <w:lang w:val="en-GB"/>
              </w:rPr>
              <w:t>.</w:t>
            </w:r>
          </w:p>
          <w:p w14:paraId="020F6ED3" w14:textId="77777777" w:rsidR="00630DC4" w:rsidRPr="000B06CC" w:rsidRDefault="00630DC4" w:rsidP="0028647C">
            <w:pPr>
              <w:rPr>
                <w:rFonts w:ascii="Arial" w:hAnsi="Arial" w:cs="Arial"/>
                <w:sz w:val="20"/>
                <w:lang w:val="en-GB"/>
              </w:rPr>
            </w:pPr>
          </w:p>
          <w:p w14:paraId="020F6ED4" w14:textId="77777777" w:rsidR="00630DC4" w:rsidRPr="000B06CC" w:rsidRDefault="00630DC4" w:rsidP="0028647C">
            <w:pPr>
              <w:rPr>
                <w:rFonts w:ascii="Arial" w:hAnsi="Arial" w:cs="Arial"/>
                <w:sz w:val="20"/>
                <w:lang w:val="en-GB"/>
              </w:rPr>
            </w:pPr>
            <w:r w:rsidRPr="000B06CC">
              <w:rPr>
                <w:rFonts w:ascii="Arial" w:hAnsi="Arial" w:cs="Arial"/>
                <w:sz w:val="20"/>
                <w:lang w:val="en-GB"/>
              </w:rPr>
              <w:t>Mice</w:t>
            </w:r>
          </w:p>
          <w:p w14:paraId="020F6ED5" w14:textId="77777777" w:rsidR="00630DC4" w:rsidRPr="000B06CC" w:rsidRDefault="00630DC4" w:rsidP="0028647C">
            <w:pPr>
              <w:rPr>
                <w:rFonts w:ascii="Arial" w:hAnsi="Arial" w:cs="Arial"/>
                <w:i/>
                <w:sz w:val="20"/>
                <w:lang w:val="en-GB"/>
              </w:rPr>
            </w:pPr>
            <w:r w:rsidRPr="000B06CC">
              <w:rPr>
                <w:rFonts w:ascii="Arial" w:hAnsi="Arial" w:cs="Arial"/>
                <w:sz w:val="20"/>
                <w:lang w:val="en-GB"/>
              </w:rPr>
              <w:t xml:space="preserve">- 40 g of bait per bait station. If more than one bait station is needed, the minimum distance between bait stations should be of </w:t>
            </w:r>
            <w:r w:rsidR="00BD7DAE">
              <w:rPr>
                <w:rFonts w:ascii="Arial" w:hAnsi="Arial" w:cs="Arial"/>
                <w:sz w:val="20"/>
                <w:lang w:val="en-GB"/>
              </w:rPr>
              <w:t>1</w:t>
            </w:r>
            <w:r w:rsidRPr="000B06CC">
              <w:rPr>
                <w:rFonts w:ascii="Arial" w:hAnsi="Arial" w:cs="Arial"/>
                <w:sz w:val="20"/>
                <w:lang w:val="en-GB"/>
              </w:rPr>
              <w:t xml:space="preserve"> meter.</w:t>
            </w:r>
          </w:p>
        </w:tc>
      </w:tr>
      <w:tr w:rsidR="00630DC4" w:rsidRPr="00063F50" w14:paraId="020F6ED9" w14:textId="77777777" w:rsidTr="00EA70DA">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020F6ED7" w14:textId="77777777" w:rsidR="00630DC4" w:rsidRPr="00063F50" w:rsidRDefault="00630DC4" w:rsidP="0028647C">
            <w:pPr>
              <w:rPr>
                <w:rFonts w:ascii="Arial" w:hAnsi="Arial" w:cs="Arial"/>
                <w:b/>
                <w:sz w:val="20"/>
              </w:rPr>
            </w:pPr>
            <w:r w:rsidRPr="00063F50">
              <w:rPr>
                <w:rFonts w:ascii="Arial" w:hAnsi="Arial" w:cs="Arial"/>
                <w:b/>
                <w:bCs/>
                <w:sz w:val="20"/>
                <w:lang w:val="en-GB" w:eastAsia="en-GB"/>
              </w:rPr>
              <w:t>Category(ies) of users</w:t>
            </w:r>
          </w:p>
        </w:tc>
        <w:tc>
          <w:tcPr>
            <w:tcW w:w="6318" w:type="dxa"/>
            <w:tcBorders>
              <w:top w:val="nil"/>
              <w:left w:val="nil"/>
              <w:bottom w:val="single" w:sz="4" w:space="0" w:color="000000"/>
              <w:right w:val="single" w:sz="4" w:space="0" w:color="000000"/>
            </w:tcBorders>
            <w:shd w:val="clear" w:color="auto" w:fill="auto"/>
            <w:tcMar>
              <w:top w:w="40" w:type="dxa"/>
              <w:left w:w="40" w:type="dxa"/>
              <w:bottom w:w="40" w:type="dxa"/>
              <w:right w:w="40" w:type="dxa"/>
            </w:tcMar>
          </w:tcPr>
          <w:p w14:paraId="020F6ED8" w14:textId="77777777" w:rsidR="00630DC4" w:rsidRPr="00063F50" w:rsidRDefault="00630DC4" w:rsidP="0028647C">
            <w:pPr>
              <w:rPr>
                <w:rFonts w:ascii="Arial" w:hAnsi="Arial" w:cs="Arial"/>
                <w:sz w:val="20"/>
              </w:rPr>
            </w:pPr>
            <w:r w:rsidRPr="00063F50">
              <w:rPr>
                <w:rFonts w:ascii="Arial" w:hAnsi="Arial" w:cs="Arial"/>
                <w:sz w:val="20"/>
              </w:rPr>
              <w:t>Professionals</w:t>
            </w:r>
          </w:p>
        </w:tc>
      </w:tr>
      <w:tr w:rsidR="00630DC4" w:rsidRPr="00063F50" w14:paraId="020F6EE9" w14:textId="77777777" w:rsidTr="00EA70DA">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020F6EDA" w14:textId="77777777" w:rsidR="00630DC4" w:rsidRPr="00063F50" w:rsidRDefault="00630DC4" w:rsidP="0028647C">
            <w:pPr>
              <w:rPr>
                <w:rFonts w:ascii="Arial" w:hAnsi="Arial" w:cs="Arial"/>
                <w:b/>
                <w:sz w:val="20"/>
                <w:lang w:val="en-GB"/>
              </w:rPr>
            </w:pPr>
            <w:r w:rsidRPr="00063F50">
              <w:rPr>
                <w:rFonts w:ascii="Arial" w:hAnsi="Arial" w:cs="Arial"/>
                <w:b/>
                <w:bCs/>
                <w:sz w:val="20"/>
                <w:lang w:val="en-GB" w:eastAsia="en-GB"/>
              </w:rPr>
              <w:t>Pack sizes and packaging material</w:t>
            </w:r>
          </w:p>
        </w:tc>
        <w:tc>
          <w:tcPr>
            <w:tcW w:w="6318" w:type="dxa"/>
            <w:tcBorders>
              <w:top w:val="nil"/>
              <w:left w:val="nil"/>
              <w:bottom w:val="single" w:sz="4" w:space="0" w:color="000000"/>
              <w:right w:val="single" w:sz="4" w:space="0" w:color="000000"/>
            </w:tcBorders>
            <w:shd w:val="clear" w:color="auto" w:fill="auto"/>
            <w:tcMar>
              <w:top w:w="40" w:type="dxa"/>
              <w:left w:w="40" w:type="dxa"/>
              <w:bottom w:w="40" w:type="dxa"/>
              <w:right w:w="40" w:type="dxa"/>
            </w:tcMar>
          </w:tcPr>
          <w:p w14:paraId="00EBB20E" w14:textId="77777777" w:rsidR="0016198F" w:rsidRPr="00217D6B" w:rsidRDefault="0016198F" w:rsidP="0016198F">
            <w:pPr>
              <w:rPr>
                <w:rFonts w:ascii="Arial" w:hAnsi="Arial" w:cs="Arial"/>
                <w:i/>
                <w:sz w:val="20"/>
                <w:szCs w:val="20"/>
                <w:lang w:val="en-GB"/>
              </w:rPr>
            </w:pPr>
            <w:r w:rsidRPr="00217D6B">
              <w:rPr>
                <w:rFonts w:ascii="Arial" w:hAnsi="Arial" w:cs="Arial"/>
                <w:sz w:val="20"/>
                <w:szCs w:val="20"/>
                <w:lang w:val="en-GB"/>
              </w:rPr>
              <w:t>Minimum pack size of 3 kg</w:t>
            </w:r>
            <w:r w:rsidRPr="00217D6B">
              <w:rPr>
                <w:rFonts w:ascii="Arial" w:hAnsi="Arial" w:cs="Arial"/>
                <w:i/>
                <w:sz w:val="20"/>
                <w:szCs w:val="20"/>
                <w:lang w:val="en-GB"/>
              </w:rPr>
              <w:t xml:space="preserve">. </w:t>
            </w:r>
          </w:p>
          <w:p w14:paraId="2832874B" w14:textId="77777777" w:rsidR="0016198F" w:rsidRPr="00202528" w:rsidRDefault="0016198F" w:rsidP="0016198F">
            <w:pPr>
              <w:shd w:val="clear" w:color="auto" w:fill="FFFFFF"/>
              <w:rPr>
                <w:rFonts w:ascii="Arial" w:hAnsi="Arial" w:cs="Arial"/>
                <w:sz w:val="20"/>
                <w:szCs w:val="20"/>
                <w:highlight w:val="yellow"/>
                <w:lang w:val="en-GB"/>
              </w:rPr>
            </w:pPr>
          </w:p>
          <w:p w14:paraId="357D1366" w14:textId="77777777" w:rsidR="0016198F" w:rsidRPr="001E0C9B" w:rsidRDefault="0016198F" w:rsidP="0016198F">
            <w:pPr>
              <w:shd w:val="clear" w:color="auto" w:fill="FFFFFF"/>
              <w:autoSpaceDE w:val="0"/>
              <w:autoSpaceDN w:val="0"/>
              <w:adjustRightInd w:val="0"/>
              <w:spacing w:line="240" w:lineRule="auto"/>
              <w:jc w:val="both"/>
              <w:rPr>
                <w:rFonts w:ascii="Arial" w:eastAsia="Times New Roman" w:hAnsi="Arial" w:cs="Arial"/>
                <w:lang w:val="en-GB"/>
              </w:rPr>
            </w:pPr>
            <w:r w:rsidRPr="00D43565">
              <w:rPr>
                <w:rFonts w:ascii="Arial" w:hAnsi="Arial" w:cs="Arial"/>
                <w:szCs w:val="22"/>
                <w:lang w:val="en-GB"/>
              </w:rPr>
              <w:t xml:space="preserve">NYNA D+ </w:t>
            </w:r>
            <w:r>
              <w:rPr>
                <w:rFonts w:ascii="Arial" w:hAnsi="Arial" w:cs="Arial"/>
                <w:szCs w:val="22"/>
                <w:lang w:val="en-GB"/>
              </w:rPr>
              <w:t>AVOINE</w:t>
            </w:r>
            <w:r w:rsidRPr="00D43565">
              <w:rPr>
                <w:rFonts w:ascii="Arial" w:hAnsi="Arial" w:cs="Arial"/>
                <w:szCs w:val="22"/>
                <w:lang w:val="en-GB"/>
              </w:rPr>
              <w:t xml:space="preserve"> is supplied in </w:t>
            </w:r>
            <w:r w:rsidRPr="001E0C9B">
              <w:rPr>
                <w:rFonts w:ascii="Arial" w:eastAsia="Times New Roman" w:hAnsi="Arial" w:cs="Arial"/>
                <w:lang w:val="en-GB"/>
              </w:rPr>
              <w:t>PE/PP sachets (10-20-25-30-40-50-60-90-100-200g)</w:t>
            </w:r>
            <w:r>
              <w:rPr>
                <w:rFonts w:ascii="Arial" w:eastAsia="Times New Roman" w:hAnsi="Arial" w:cs="Arial"/>
                <w:lang w:val="en-GB"/>
              </w:rPr>
              <w:t xml:space="preserve"> or in bulk.</w:t>
            </w:r>
          </w:p>
          <w:p w14:paraId="1A5E1104" w14:textId="77777777" w:rsidR="0016198F" w:rsidRPr="001E0C9B" w:rsidRDefault="0016198F" w:rsidP="0016198F">
            <w:pPr>
              <w:shd w:val="clear" w:color="auto" w:fill="FFFFFF"/>
              <w:autoSpaceDE w:val="0"/>
              <w:autoSpaceDN w:val="0"/>
              <w:adjustRightInd w:val="0"/>
              <w:spacing w:line="240" w:lineRule="auto"/>
              <w:jc w:val="both"/>
              <w:rPr>
                <w:rFonts w:ascii="Arial" w:eastAsia="Times New Roman" w:hAnsi="Arial" w:cs="Arial"/>
                <w:lang w:val="en-GB"/>
              </w:rPr>
            </w:pPr>
          </w:p>
          <w:p w14:paraId="25BF7B94" w14:textId="77777777" w:rsidR="0016198F" w:rsidRPr="001E0C9B" w:rsidRDefault="0016198F" w:rsidP="0016198F">
            <w:pPr>
              <w:shd w:val="clear" w:color="auto" w:fill="FFFFFF"/>
              <w:autoSpaceDE w:val="0"/>
              <w:autoSpaceDN w:val="0"/>
              <w:adjustRightInd w:val="0"/>
              <w:spacing w:line="240" w:lineRule="auto"/>
              <w:jc w:val="both"/>
              <w:rPr>
                <w:rFonts w:ascii="Arial" w:eastAsia="Times New Roman" w:hAnsi="Arial" w:cs="Arial"/>
                <w:lang w:val="en-GB"/>
              </w:rPr>
            </w:pPr>
            <w:r>
              <w:rPr>
                <w:rFonts w:ascii="Arial" w:eastAsia="Times New Roman" w:hAnsi="Arial" w:cs="Arial"/>
                <w:lang w:val="en-GB"/>
              </w:rPr>
              <w:t>S</w:t>
            </w:r>
            <w:r w:rsidRPr="001E0C9B">
              <w:rPr>
                <w:rFonts w:ascii="Arial" w:eastAsia="Times New Roman" w:hAnsi="Arial" w:cs="Arial"/>
                <w:lang w:val="en-GB"/>
              </w:rPr>
              <w:t>achets</w:t>
            </w:r>
            <w:r>
              <w:rPr>
                <w:rFonts w:ascii="Arial" w:eastAsia="Times New Roman" w:hAnsi="Arial" w:cs="Arial"/>
                <w:lang w:val="en-GB"/>
              </w:rPr>
              <w:t xml:space="preserve"> are </w:t>
            </w:r>
            <w:r w:rsidRPr="001E0C9B">
              <w:rPr>
                <w:rFonts w:ascii="Arial" w:eastAsia="Times New Roman" w:hAnsi="Arial" w:cs="Arial"/>
                <w:lang w:val="en-GB"/>
              </w:rPr>
              <w:t>packed in:</w:t>
            </w:r>
          </w:p>
          <w:p w14:paraId="3DF4AE4A" w14:textId="77777777" w:rsidR="0016198F" w:rsidRDefault="0016198F" w:rsidP="0016198F">
            <w:pPr>
              <w:numPr>
                <w:ilvl w:val="0"/>
                <w:numId w:val="40"/>
              </w:numPr>
              <w:shd w:val="clear" w:color="auto" w:fill="FFFFFF"/>
              <w:autoSpaceDE w:val="0"/>
              <w:autoSpaceDN w:val="0"/>
              <w:adjustRightInd w:val="0"/>
              <w:spacing w:line="240" w:lineRule="auto"/>
              <w:ind w:left="232" w:hanging="232"/>
              <w:jc w:val="both"/>
              <w:rPr>
                <w:rFonts w:ascii="Arial" w:eastAsia="Times New Roman" w:hAnsi="Arial" w:cs="Arial"/>
                <w:lang w:val="en-GB"/>
              </w:rPr>
            </w:pPr>
            <w:r w:rsidRPr="00217D6B">
              <w:rPr>
                <w:rFonts w:ascii="Arial" w:eastAsia="Times New Roman" w:hAnsi="Arial" w:cs="Arial"/>
                <w:lang w:val="en-GB"/>
              </w:rPr>
              <w:t>Buckets (PE/PP) (5-10-15-18-20-25-30 kg)</w:t>
            </w:r>
          </w:p>
          <w:p w14:paraId="6ECF1855" w14:textId="77777777" w:rsidR="0016198F" w:rsidRDefault="0016198F" w:rsidP="0016198F">
            <w:pPr>
              <w:numPr>
                <w:ilvl w:val="0"/>
                <w:numId w:val="40"/>
              </w:numPr>
              <w:shd w:val="clear" w:color="auto" w:fill="FFFFFF"/>
              <w:autoSpaceDE w:val="0"/>
              <w:autoSpaceDN w:val="0"/>
              <w:adjustRightInd w:val="0"/>
              <w:spacing w:line="240" w:lineRule="auto"/>
              <w:ind w:left="232" w:hanging="232"/>
              <w:jc w:val="both"/>
              <w:rPr>
                <w:rFonts w:ascii="Arial" w:eastAsia="Times New Roman" w:hAnsi="Arial" w:cs="Arial"/>
                <w:lang w:val="en-GB"/>
              </w:rPr>
            </w:pPr>
            <w:r w:rsidRPr="00217D6B">
              <w:rPr>
                <w:rFonts w:ascii="Arial" w:eastAsia="Times New Roman" w:hAnsi="Arial" w:cs="Arial"/>
                <w:lang w:val="en-GB"/>
              </w:rPr>
              <w:t>Bags (paper/PE/PP) (5-10-15-20-25-30 kg)</w:t>
            </w:r>
          </w:p>
          <w:p w14:paraId="19E571B6" w14:textId="77777777" w:rsidR="0016198F" w:rsidRDefault="0016198F" w:rsidP="0016198F">
            <w:pPr>
              <w:numPr>
                <w:ilvl w:val="0"/>
                <w:numId w:val="40"/>
              </w:numPr>
              <w:shd w:val="clear" w:color="auto" w:fill="FFFFFF"/>
              <w:autoSpaceDE w:val="0"/>
              <w:autoSpaceDN w:val="0"/>
              <w:adjustRightInd w:val="0"/>
              <w:spacing w:line="240" w:lineRule="auto"/>
              <w:ind w:left="232" w:hanging="232"/>
              <w:jc w:val="both"/>
              <w:rPr>
                <w:rFonts w:ascii="Arial" w:eastAsia="Times New Roman" w:hAnsi="Arial" w:cs="Arial"/>
                <w:lang w:val="en-GB"/>
              </w:rPr>
            </w:pPr>
            <w:r w:rsidRPr="00217D6B">
              <w:rPr>
                <w:rFonts w:ascii="Arial" w:eastAsia="Times New Roman" w:hAnsi="Arial" w:cs="Arial"/>
                <w:lang w:val="en-GB"/>
              </w:rPr>
              <w:t>Cardboards (carton) (5-10-12-15-20-25-30-50 kg)</w:t>
            </w:r>
          </w:p>
          <w:p w14:paraId="12481E46" w14:textId="77777777" w:rsidR="0016198F" w:rsidRPr="00217D6B" w:rsidRDefault="0016198F" w:rsidP="0016198F">
            <w:pPr>
              <w:numPr>
                <w:ilvl w:val="0"/>
                <w:numId w:val="40"/>
              </w:numPr>
              <w:shd w:val="clear" w:color="auto" w:fill="FFFFFF"/>
              <w:autoSpaceDE w:val="0"/>
              <w:autoSpaceDN w:val="0"/>
              <w:adjustRightInd w:val="0"/>
              <w:spacing w:line="240" w:lineRule="auto"/>
              <w:ind w:left="232" w:hanging="232"/>
              <w:jc w:val="both"/>
              <w:rPr>
                <w:rFonts w:ascii="Arial" w:eastAsia="Times New Roman" w:hAnsi="Arial" w:cs="Arial"/>
                <w:lang w:val="fr-FR"/>
              </w:rPr>
            </w:pPr>
            <w:r w:rsidRPr="00217D6B">
              <w:rPr>
                <w:rFonts w:ascii="Arial" w:eastAsia="Times New Roman" w:hAnsi="Arial" w:cs="Arial"/>
                <w:lang w:val="en-GB"/>
              </w:rPr>
              <w:t>Metal box (metal) (5-10-15-20-25 kg)</w:t>
            </w:r>
          </w:p>
          <w:p w14:paraId="73BE1E05" w14:textId="77777777" w:rsidR="0016198F" w:rsidRPr="00217D6B" w:rsidRDefault="0016198F" w:rsidP="0016198F">
            <w:pPr>
              <w:numPr>
                <w:ilvl w:val="0"/>
                <w:numId w:val="40"/>
              </w:numPr>
              <w:shd w:val="clear" w:color="auto" w:fill="FFFFFF"/>
              <w:autoSpaceDE w:val="0"/>
              <w:autoSpaceDN w:val="0"/>
              <w:adjustRightInd w:val="0"/>
              <w:spacing w:line="240" w:lineRule="auto"/>
              <w:ind w:left="232" w:hanging="232"/>
              <w:jc w:val="both"/>
              <w:rPr>
                <w:rFonts w:ascii="Arial" w:eastAsia="Times New Roman" w:hAnsi="Arial" w:cs="Arial"/>
                <w:lang w:val="fr-FR"/>
              </w:rPr>
            </w:pPr>
            <w:r w:rsidRPr="00217D6B">
              <w:rPr>
                <w:rFonts w:ascii="Arial" w:eastAsia="Times New Roman" w:hAnsi="Arial" w:cs="Arial"/>
                <w:lang w:val="fr-FR"/>
              </w:rPr>
              <w:t>Bait box PET/PP/PE/PVC</w:t>
            </w:r>
          </w:p>
          <w:p w14:paraId="5F92A7AA" w14:textId="77777777" w:rsidR="0016198F" w:rsidRPr="001E0C9B" w:rsidRDefault="0016198F" w:rsidP="0016198F">
            <w:pPr>
              <w:shd w:val="clear" w:color="auto" w:fill="FFFFFF"/>
              <w:autoSpaceDE w:val="0"/>
              <w:autoSpaceDN w:val="0"/>
              <w:adjustRightInd w:val="0"/>
              <w:spacing w:line="240" w:lineRule="auto"/>
              <w:jc w:val="both"/>
              <w:rPr>
                <w:rFonts w:ascii="Arial" w:eastAsia="Times New Roman" w:hAnsi="Arial" w:cs="Arial"/>
                <w:lang w:val="fr-FR"/>
              </w:rPr>
            </w:pPr>
          </w:p>
          <w:p w14:paraId="18371CB9" w14:textId="77777777" w:rsidR="0016198F" w:rsidRPr="001E0C9B" w:rsidRDefault="0016198F" w:rsidP="0016198F">
            <w:pPr>
              <w:shd w:val="clear" w:color="auto" w:fill="FFFFFF"/>
              <w:autoSpaceDE w:val="0"/>
              <w:autoSpaceDN w:val="0"/>
              <w:adjustRightInd w:val="0"/>
              <w:spacing w:line="240" w:lineRule="auto"/>
              <w:jc w:val="both"/>
              <w:rPr>
                <w:rFonts w:ascii="Arial" w:eastAsia="Times New Roman" w:hAnsi="Arial" w:cs="Arial"/>
                <w:lang w:val="en-GB"/>
              </w:rPr>
            </w:pPr>
            <w:r w:rsidRPr="001E0C9B">
              <w:rPr>
                <w:rFonts w:ascii="Arial" w:eastAsia="Times New Roman" w:hAnsi="Arial" w:cs="Arial"/>
                <w:lang w:val="en-GB"/>
              </w:rPr>
              <w:t xml:space="preserve">The </w:t>
            </w:r>
            <w:r>
              <w:rPr>
                <w:rFonts w:ascii="Arial" w:eastAsia="Times New Roman" w:hAnsi="Arial" w:cs="Arial"/>
                <w:lang w:val="en-GB"/>
              </w:rPr>
              <w:t>product is supplied in bulk in</w:t>
            </w:r>
            <w:r w:rsidRPr="001E0C9B">
              <w:rPr>
                <w:rFonts w:ascii="Arial" w:eastAsia="Times New Roman" w:hAnsi="Arial" w:cs="Arial"/>
                <w:lang w:val="en-GB"/>
              </w:rPr>
              <w:t>:</w:t>
            </w:r>
          </w:p>
          <w:p w14:paraId="15559145" w14:textId="77777777" w:rsidR="0016198F" w:rsidRDefault="0016198F" w:rsidP="0016198F">
            <w:pPr>
              <w:numPr>
                <w:ilvl w:val="0"/>
                <w:numId w:val="40"/>
              </w:numPr>
              <w:shd w:val="clear" w:color="auto" w:fill="FFFFFF"/>
              <w:autoSpaceDE w:val="0"/>
              <w:autoSpaceDN w:val="0"/>
              <w:adjustRightInd w:val="0"/>
              <w:spacing w:line="240" w:lineRule="auto"/>
              <w:ind w:left="232" w:hanging="232"/>
              <w:jc w:val="both"/>
              <w:rPr>
                <w:rFonts w:ascii="Arial" w:eastAsia="Times New Roman" w:hAnsi="Arial" w:cs="Arial"/>
                <w:lang w:val="en-GB"/>
              </w:rPr>
            </w:pPr>
            <w:r w:rsidRPr="00217D6B">
              <w:rPr>
                <w:rFonts w:ascii="Arial" w:eastAsia="Times New Roman" w:hAnsi="Arial" w:cs="Arial"/>
                <w:lang w:val="en-GB"/>
              </w:rPr>
              <w:t>Buckets (PE/PP) (5-10kg)</w:t>
            </w:r>
          </w:p>
          <w:p w14:paraId="0EB2B00D" w14:textId="77777777" w:rsidR="0016198F" w:rsidRDefault="0016198F" w:rsidP="0016198F">
            <w:pPr>
              <w:numPr>
                <w:ilvl w:val="0"/>
                <w:numId w:val="40"/>
              </w:numPr>
              <w:shd w:val="clear" w:color="auto" w:fill="FFFFFF"/>
              <w:autoSpaceDE w:val="0"/>
              <w:autoSpaceDN w:val="0"/>
              <w:adjustRightInd w:val="0"/>
              <w:spacing w:line="240" w:lineRule="auto"/>
              <w:ind w:left="232" w:hanging="232"/>
              <w:jc w:val="both"/>
              <w:rPr>
                <w:rFonts w:ascii="Arial" w:eastAsia="Times New Roman" w:hAnsi="Arial" w:cs="Arial"/>
                <w:lang w:val="en-GB"/>
              </w:rPr>
            </w:pPr>
            <w:r w:rsidRPr="00217D6B">
              <w:rPr>
                <w:rFonts w:ascii="Arial" w:eastAsia="Times New Roman" w:hAnsi="Arial" w:cs="Arial"/>
                <w:lang w:val="en-GB"/>
              </w:rPr>
              <w:t>Bags (paper/PE/PP) (5-10 kg)</w:t>
            </w:r>
          </w:p>
          <w:p w14:paraId="7818AE19" w14:textId="77777777" w:rsidR="0016198F" w:rsidRDefault="0016198F" w:rsidP="0016198F">
            <w:pPr>
              <w:numPr>
                <w:ilvl w:val="0"/>
                <w:numId w:val="40"/>
              </w:numPr>
              <w:shd w:val="clear" w:color="auto" w:fill="FFFFFF"/>
              <w:autoSpaceDE w:val="0"/>
              <w:autoSpaceDN w:val="0"/>
              <w:adjustRightInd w:val="0"/>
              <w:spacing w:line="240" w:lineRule="auto"/>
              <w:ind w:left="232" w:hanging="232"/>
              <w:jc w:val="both"/>
              <w:rPr>
                <w:rFonts w:ascii="Arial" w:eastAsia="Times New Roman" w:hAnsi="Arial" w:cs="Arial"/>
                <w:lang w:val="en-GB"/>
              </w:rPr>
            </w:pPr>
            <w:r w:rsidRPr="00217D6B">
              <w:rPr>
                <w:rFonts w:ascii="Arial" w:eastAsia="Times New Roman" w:hAnsi="Arial" w:cs="Arial"/>
                <w:lang w:val="en-GB"/>
              </w:rPr>
              <w:t>Cardboards (carton) (5-10 kg)</w:t>
            </w:r>
          </w:p>
          <w:p w14:paraId="0E01E0AA" w14:textId="77777777" w:rsidR="0016198F" w:rsidRPr="0016198F" w:rsidRDefault="0016198F" w:rsidP="0016198F">
            <w:pPr>
              <w:numPr>
                <w:ilvl w:val="0"/>
                <w:numId w:val="40"/>
              </w:numPr>
              <w:shd w:val="clear" w:color="auto" w:fill="FFFFFF"/>
              <w:autoSpaceDE w:val="0"/>
              <w:autoSpaceDN w:val="0"/>
              <w:adjustRightInd w:val="0"/>
              <w:spacing w:line="240" w:lineRule="auto"/>
              <w:ind w:left="232" w:hanging="232"/>
              <w:jc w:val="both"/>
              <w:rPr>
                <w:rFonts w:ascii="Arial" w:hAnsi="Arial" w:cs="Arial"/>
                <w:sz w:val="20"/>
                <w:lang w:val="en-GB"/>
              </w:rPr>
            </w:pPr>
            <w:r w:rsidRPr="00217D6B">
              <w:rPr>
                <w:rFonts w:ascii="Arial" w:eastAsia="Times New Roman" w:hAnsi="Arial" w:cs="Arial"/>
                <w:lang w:val="en-GB"/>
              </w:rPr>
              <w:t>Metal box (metal) (5-10 kg)</w:t>
            </w:r>
          </w:p>
          <w:p w14:paraId="020F6EE8" w14:textId="39445872" w:rsidR="00630DC4" w:rsidRPr="00063F50" w:rsidRDefault="0016198F" w:rsidP="0016198F">
            <w:pPr>
              <w:numPr>
                <w:ilvl w:val="0"/>
                <w:numId w:val="40"/>
              </w:numPr>
              <w:shd w:val="clear" w:color="auto" w:fill="FFFFFF"/>
              <w:autoSpaceDE w:val="0"/>
              <w:autoSpaceDN w:val="0"/>
              <w:adjustRightInd w:val="0"/>
              <w:spacing w:line="240" w:lineRule="auto"/>
              <w:ind w:left="232" w:hanging="232"/>
              <w:jc w:val="both"/>
              <w:rPr>
                <w:rFonts w:ascii="Arial" w:hAnsi="Arial" w:cs="Arial"/>
                <w:sz w:val="20"/>
                <w:lang w:val="en-GB"/>
              </w:rPr>
            </w:pPr>
            <w:r w:rsidRPr="001E0C9B">
              <w:rPr>
                <w:rFonts w:ascii="Arial" w:eastAsia="Times New Roman" w:hAnsi="Arial" w:cs="Arial"/>
                <w:lang w:val="en-GB"/>
              </w:rPr>
              <w:t>Sachet</w:t>
            </w:r>
            <w:r>
              <w:rPr>
                <w:rFonts w:ascii="Arial" w:eastAsia="Times New Roman" w:hAnsi="Arial" w:cs="Arial"/>
                <w:lang w:val="en-GB"/>
              </w:rPr>
              <w:t>s</w:t>
            </w:r>
            <w:r w:rsidRPr="001E0C9B">
              <w:rPr>
                <w:rFonts w:ascii="Arial" w:eastAsia="Times New Roman" w:hAnsi="Arial" w:cs="Arial"/>
                <w:lang w:val="en-GB"/>
              </w:rPr>
              <w:t xml:space="preserve"> PE/PP (100-200-300-400-500-600-700-800-900-1000g) packed in carton box (5-10 kg)</w:t>
            </w:r>
          </w:p>
        </w:tc>
      </w:tr>
    </w:tbl>
    <w:p w14:paraId="020F6EEA" w14:textId="77777777" w:rsidR="00630DC4" w:rsidRPr="00EB5AC6" w:rsidRDefault="00630DC4" w:rsidP="00630DC4">
      <w:pPr>
        <w:pStyle w:val="Titre4"/>
        <w:rPr>
          <w:i/>
          <w:lang w:val="en-GB"/>
        </w:rPr>
      </w:pPr>
      <w:r w:rsidRPr="00EB5AC6">
        <w:rPr>
          <w:lang w:val="en-GB"/>
        </w:rPr>
        <w:t>Use-specific instructions for use</w:t>
      </w:r>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630DC4" w:rsidRPr="00EB5AC6" w14:paraId="020F6EEF" w14:textId="77777777" w:rsidTr="0028647C">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20F6EEB" w14:textId="77777777" w:rsidR="00630DC4" w:rsidRPr="00063F50" w:rsidRDefault="00630DC4" w:rsidP="00630DC4">
            <w:pPr>
              <w:numPr>
                <w:ilvl w:val="0"/>
                <w:numId w:val="32"/>
              </w:numPr>
              <w:ind w:left="381" w:right="60" w:hanging="284"/>
              <w:jc w:val="both"/>
              <w:rPr>
                <w:rFonts w:ascii="Arial" w:hAnsi="Arial" w:cs="Arial"/>
                <w:sz w:val="20"/>
                <w:lang w:val="en-GB"/>
              </w:rPr>
            </w:pPr>
            <w:r w:rsidRPr="00063F50">
              <w:rPr>
                <w:rFonts w:ascii="Arial" w:hAnsi="Arial" w:cs="Arial"/>
                <w:sz w:val="20"/>
                <w:lang w:val="en-GB"/>
              </w:rPr>
              <w:t>Protect bait from the atmospheric conditions (e.g. rain, snow, etc.). Place the bait stations in areas not liable to flooding.</w:t>
            </w:r>
          </w:p>
          <w:p w14:paraId="020F6EEC" w14:textId="77777777" w:rsidR="00630DC4" w:rsidRPr="00063F50" w:rsidRDefault="00630DC4" w:rsidP="00630DC4">
            <w:pPr>
              <w:numPr>
                <w:ilvl w:val="0"/>
                <w:numId w:val="32"/>
              </w:numPr>
              <w:ind w:left="381" w:right="60" w:hanging="284"/>
              <w:jc w:val="both"/>
              <w:rPr>
                <w:rFonts w:ascii="Arial" w:hAnsi="Arial" w:cs="Arial"/>
                <w:sz w:val="20"/>
                <w:lang w:val="en-GB"/>
              </w:rPr>
            </w:pPr>
            <w:r w:rsidRPr="00063F50">
              <w:rPr>
                <w:rFonts w:ascii="Arial" w:hAnsi="Arial" w:cs="Arial"/>
                <w:sz w:val="20"/>
                <w:lang w:val="en-GB"/>
              </w:rPr>
              <w:lastRenderedPageBreak/>
              <w:t xml:space="preserve">The bait stations should be visited </w:t>
            </w:r>
            <w:r w:rsidRPr="00063F50">
              <w:rPr>
                <w:rFonts w:ascii="Arial" w:hAnsi="Arial" w:cs="Arial"/>
                <w:i/>
                <w:sz w:val="20"/>
                <w:lang w:val="en-GB"/>
              </w:rPr>
              <w:t xml:space="preserve">[for mice - </w:t>
            </w:r>
            <w:r w:rsidRPr="00063F50">
              <w:rPr>
                <w:rFonts w:ascii="Arial" w:hAnsi="Arial" w:cs="Arial"/>
                <w:sz w:val="20"/>
                <w:lang w:val="en-GB"/>
              </w:rPr>
              <w:t>at least every 2 to 3 days at</w:t>
            </w:r>
            <w:r w:rsidRPr="00063F50">
              <w:rPr>
                <w:rFonts w:ascii="Arial" w:hAnsi="Arial" w:cs="Arial"/>
                <w:i/>
                <w:sz w:val="20"/>
                <w:lang w:val="en-GB"/>
              </w:rPr>
              <w:t>]</w:t>
            </w:r>
            <w:r w:rsidRPr="00063F50">
              <w:rPr>
                <w:rFonts w:ascii="Arial" w:hAnsi="Arial" w:cs="Arial"/>
                <w:sz w:val="20"/>
                <w:lang w:val="en-GB"/>
              </w:rPr>
              <w:t xml:space="preserve"> </w:t>
            </w:r>
            <w:r w:rsidRPr="00063F50">
              <w:rPr>
                <w:rFonts w:ascii="Arial" w:hAnsi="Arial" w:cs="Arial"/>
                <w:i/>
                <w:sz w:val="20"/>
                <w:lang w:val="en-GB"/>
              </w:rPr>
              <w:t xml:space="preserve">[for rats - </w:t>
            </w:r>
            <w:r w:rsidRPr="00063F50">
              <w:rPr>
                <w:rFonts w:ascii="Arial" w:hAnsi="Arial" w:cs="Arial"/>
                <w:sz w:val="20"/>
                <w:lang w:val="en-GB"/>
              </w:rPr>
              <w:t>only 5 to 7 days after</w:t>
            </w:r>
            <w:r w:rsidRPr="00063F50">
              <w:rPr>
                <w:rFonts w:ascii="Arial" w:hAnsi="Arial" w:cs="Arial"/>
                <w:i/>
                <w:sz w:val="20"/>
                <w:lang w:val="en-GB"/>
              </w:rPr>
              <w:t>]</w:t>
            </w:r>
            <w:r w:rsidRPr="00063F50">
              <w:rPr>
                <w:rFonts w:ascii="Arial" w:hAnsi="Arial" w:cs="Arial"/>
                <w:sz w:val="20"/>
                <w:lang w:val="en-GB"/>
              </w:rPr>
              <w:t xml:space="preserve"> the beginning of the treatment and at least weekly afterwards, in order to check whether the bait is accepted, the bait stations are intact and to remove rodent bodies. Re-fill bait when necessary.</w:t>
            </w:r>
          </w:p>
          <w:p w14:paraId="020F6EED" w14:textId="77777777" w:rsidR="00630DC4" w:rsidRPr="00063F50" w:rsidRDefault="00630DC4" w:rsidP="00630DC4">
            <w:pPr>
              <w:numPr>
                <w:ilvl w:val="0"/>
                <w:numId w:val="32"/>
              </w:numPr>
              <w:ind w:left="381" w:right="60" w:hanging="284"/>
              <w:jc w:val="both"/>
              <w:rPr>
                <w:rFonts w:ascii="Arial" w:hAnsi="Arial" w:cs="Arial"/>
                <w:sz w:val="20"/>
                <w:lang w:val="en-GB"/>
              </w:rPr>
            </w:pPr>
            <w:r w:rsidRPr="00063F50">
              <w:rPr>
                <w:rFonts w:ascii="Arial" w:hAnsi="Arial" w:cs="Arial"/>
                <w:sz w:val="20"/>
                <w:lang w:val="en-GB"/>
              </w:rPr>
              <w:t>Replace any bait in a bait station in which bait has been damaged by water or contaminated by dirt.</w:t>
            </w:r>
          </w:p>
          <w:p w14:paraId="020F6EEE" w14:textId="77777777" w:rsidR="00630DC4" w:rsidRPr="00EB5AC6" w:rsidRDefault="00630DC4" w:rsidP="00630DC4">
            <w:pPr>
              <w:numPr>
                <w:ilvl w:val="0"/>
                <w:numId w:val="32"/>
              </w:numPr>
              <w:ind w:left="381" w:right="60" w:hanging="284"/>
              <w:jc w:val="both"/>
              <w:rPr>
                <w:lang w:val="en-GB"/>
              </w:rPr>
            </w:pPr>
            <w:r w:rsidRPr="00063F50">
              <w:rPr>
                <w:rFonts w:ascii="Arial" w:hAnsi="Arial" w:cs="Arial"/>
                <w:i/>
                <w:sz w:val="20"/>
                <w:lang w:val="en-GB"/>
              </w:rPr>
              <w:t>[When available]</w:t>
            </w:r>
            <w:r w:rsidRPr="00063F50">
              <w:rPr>
                <w:rFonts w:ascii="Arial" w:hAnsi="Arial" w:cs="Arial"/>
                <w:sz w:val="20"/>
                <w:lang w:val="en-GB"/>
              </w:rPr>
              <w:t xml:space="preserve"> Follow any additional instructions provided by the relevant code of best practice.</w:t>
            </w:r>
          </w:p>
        </w:tc>
      </w:tr>
    </w:tbl>
    <w:p w14:paraId="020F6EF0" w14:textId="77777777" w:rsidR="00630DC4" w:rsidRPr="00EB5AC6" w:rsidRDefault="00630DC4" w:rsidP="00630DC4">
      <w:pPr>
        <w:pStyle w:val="Titre4"/>
        <w:rPr>
          <w:lang w:val="en-GB"/>
        </w:rPr>
      </w:pPr>
      <w:r w:rsidRPr="00EB5AC6">
        <w:rPr>
          <w:lang w:val="en-GB"/>
        </w:rPr>
        <w:lastRenderedPageBreak/>
        <w:t xml:space="preserve">Use-specific risk mitigation measures </w:t>
      </w:r>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630DC4" w:rsidRPr="00EB5AC6" w14:paraId="020F6EF2" w14:textId="77777777" w:rsidTr="0028647C">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20F6EF1" w14:textId="77777777" w:rsidR="00630DC4" w:rsidRPr="0013341E" w:rsidRDefault="00630DC4" w:rsidP="00630DC4">
            <w:pPr>
              <w:numPr>
                <w:ilvl w:val="0"/>
                <w:numId w:val="32"/>
              </w:numPr>
              <w:ind w:left="381" w:right="60" w:hanging="284"/>
              <w:jc w:val="both"/>
              <w:rPr>
                <w:lang w:val="en-US"/>
              </w:rPr>
            </w:pPr>
            <w:r w:rsidRPr="00063F50">
              <w:rPr>
                <w:rFonts w:ascii="Arial" w:hAnsi="Arial" w:cs="Arial"/>
                <w:sz w:val="20"/>
                <w:lang w:val="en-GB"/>
              </w:rPr>
              <w:t>Do not apply this product directly in the burrows.</w:t>
            </w:r>
          </w:p>
        </w:tc>
      </w:tr>
    </w:tbl>
    <w:p w14:paraId="020F6EF3" w14:textId="77777777" w:rsidR="00630DC4" w:rsidRPr="00EB5AC6" w:rsidRDefault="00630DC4" w:rsidP="00630DC4">
      <w:pPr>
        <w:pStyle w:val="Titre4"/>
        <w:rPr>
          <w:lang w:val="en-GB"/>
        </w:rPr>
      </w:pPr>
      <w:r w:rsidRPr="00EB5AC6">
        <w:rPr>
          <w:lang w:val="en-GB"/>
        </w:rPr>
        <w:t xml:space="preserve">Where specific to the use, the particulars of likely direct or indirect effects, first aid instructions and emergency measures to protect the environment  </w:t>
      </w:r>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630DC4" w:rsidRPr="00EB5AC6" w14:paraId="020F6EF5" w14:textId="77777777" w:rsidTr="0028647C">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20F6EF4" w14:textId="77777777" w:rsidR="00630DC4" w:rsidRPr="00EB5AC6" w:rsidRDefault="00630DC4" w:rsidP="00630DC4">
            <w:pPr>
              <w:numPr>
                <w:ilvl w:val="0"/>
                <w:numId w:val="32"/>
              </w:numPr>
              <w:ind w:left="381" w:right="60" w:hanging="284"/>
              <w:jc w:val="both"/>
              <w:rPr>
                <w:lang w:val="en-GB"/>
              </w:rPr>
            </w:pPr>
            <w:r w:rsidRPr="00063F50">
              <w:rPr>
                <w:rFonts w:ascii="Arial" w:hAnsi="Arial" w:cs="Arial"/>
                <w:sz w:val="20"/>
                <w:lang w:val="en-GB"/>
              </w:rPr>
              <w:t>When placing bait stations close to surface waters (e.g. rivers, ponds, water channels, dykes, irrigation ditches) or water drainage systems, ensure that bait contact with water is avoided.</w:t>
            </w:r>
          </w:p>
        </w:tc>
      </w:tr>
    </w:tbl>
    <w:p w14:paraId="020F6EF6" w14:textId="77777777" w:rsidR="00630DC4" w:rsidRPr="00EB5AC6" w:rsidRDefault="00630DC4" w:rsidP="00630DC4">
      <w:pPr>
        <w:pStyle w:val="Titre4"/>
        <w:rPr>
          <w:lang w:val="en-GB"/>
        </w:rPr>
      </w:pPr>
      <w:r w:rsidRPr="00EB5AC6">
        <w:rPr>
          <w:lang w:val="en-GB"/>
        </w:rPr>
        <w:t xml:space="preserve">Where specific to the use, the instructions for safe disposal of the product and its packaging           </w:t>
      </w:r>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630DC4" w:rsidRPr="00EB5AC6" w14:paraId="020F6EF8" w14:textId="77777777" w:rsidTr="0028647C">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20F6EF7" w14:textId="77777777" w:rsidR="00630DC4" w:rsidRPr="00EB5AC6" w:rsidRDefault="00630DC4" w:rsidP="000B06CC">
            <w:pPr>
              <w:numPr>
                <w:ilvl w:val="0"/>
                <w:numId w:val="32"/>
              </w:numPr>
              <w:ind w:left="381" w:right="60" w:hanging="284"/>
              <w:jc w:val="both"/>
              <w:rPr>
                <w:lang w:val="en-GB"/>
              </w:rPr>
            </w:pPr>
          </w:p>
        </w:tc>
      </w:tr>
    </w:tbl>
    <w:p w14:paraId="020F6EF9" w14:textId="77777777" w:rsidR="00630DC4" w:rsidRPr="00EB5AC6" w:rsidRDefault="00630DC4" w:rsidP="00630DC4">
      <w:pPr>
        <w:pStyle w:val="Titre4"/>
        <w:rPr>
          <w:lang w:val="en-GB"/>
        </w:rPr>
      </w:pPr>
      <w:r w:rsidRPr="00EB5AC6">
        <w:rPr>
          <w:lang w:val="en-GB"/>
        </w:rPr>
        <w:t>Where specific to the use, the conditions of storage and shelf-life of the product under normal conditions of storage</w:t>
      </w:r>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630DC4" w:rsidRPr="00EB5AC6" w14:paraId="020F6EFB" w14:textId="77777777" w:rsidTr="0028647C">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20F6EFA" w14:textId="77777777" w:rsidR="00630DC4" w:rsidRPr="00EB5AC6" w:rsidRDefault="00630DC4" w:rsidP="000B06CC">
            <w:pPr>
              <w:numPr>
                <w:ilvl w:val="0"/>
                <w:numId w:val="32"/>
              </w:numPr>
              <w:ind w:left="381" w:right="60" w:hanging="284"/>
              <w:jc w:val="both"/>
              <w:rPr>
                <w:lang w:val="en-GB"/>
              </w:rPr>
            </w:pPr>
          </w:p>
        </w:tc>
      </w:tr>
    </w:tbl>
    <w:p w14:paraId="020F6EFC" w14:textId="77777777" w:rsidR="009B7D6C" w:rsidRDefault="009B7D6C" w:rsidP="0022306E"/>
    <w:p w14:paraId="020F6EFD" w14:textId="77777777" w:rsidR="009B7D6C" w:rsidRPr="00EB5AC6" w:rsidRDefault="009B7D6C" w:rsidP="0022306E"/>
    <w:p w14:paraId="020F6EFE" w14:textId="77777777" w:rsidR="0022306E" w:rsidRPr="00EB5AC6" w:rsidRDefault="0022306E" w:rsidP="0022306E">
      <w:pPr>
        <w:pStyle w:val="Titre20"/>
        <w:tabs>
          <w:tab w:val="clear" w:pos="1304"/>
        </w:tabs>
        <w:spacing w:before="0" w:after="120"/>
        <w:ind w:left="1418" w:hanging="1134"/>
        <w:jc w:val="both"/>
        <w:rPr>
          <w:lang w:val="en-GB"/>
        </w:rPr>
      </w:pPr>
      <w:bookmarkStart w:id="190" w:name="_Toc449532032"/>
      <w:bookmarkStart w:id="191" w:name="_Toc489267805"/>
      <w:bookmarkStart w:id="192" w:name="_Toc89441990"/>
      <w:r w:rsidRPr="00EB5AC6">
        <w:rPr>
          <w:lang w:val="en-GB"/>
        </w:rPr>
        <w:t>General directions for use</w:t>
      </w:r>
      <w:bookmarkEnd w:id="190"/>
      <w:bookmarkEnd w:id="191"/>
      <w:bookmarkEnd w:id="192"/>
    </w:p>
    <w:p w14:paraId="020F6EFF" w14:textId="77777777" w:rsidR="0022306E" w:rsidRPr="00EB5AC6" w:rsidRDefault="0022306E" w:rsidP="0022306E">
      <w:pPr>
        <w:pStyle w:val="Titre3"/>
        <w:spacing w:before="0"/>
        <w:ind w:left="1304"/>
        <w:rPr>
          <w:i/>
          <w:sz w:val="20"/>
          <w:szCs w:val="20"/>
          <w:lang w:val="en-GB"/>
        </w:rPr>
      </w:pPr>
      <w:bookmarkStart w:id="193" w:name="_Toc449532033"/>
      <w:bookmarkStart w:id="194" w:name="_Toc489267806"/>
      <w:bookmarkStart w:id="195" w:name="_Toc89441991"/>
      <w:bookmarkStart w:id="196" w:name="d0e2020"/>
      <w:bookmarkEnd w:id="185"/>
      <w:r w:rsidRPr="00EB5AC6">
        <w:rPr>
          <w:sz w:val="20"/>
          <w:szCs w:val="20"/>
          <w:lang w:val="en-GB"/>
        </w:rPr>
        <w:t>Instructions for use</w:t>
      </w:r>
      <w:bookmarkEnd w:id="193"/>
      <w:bookmarkEnd w:id="194"/>
      <w:bookmarkEnd w:id="195"/>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22306E" w:rsidRPr="00EB5AC6" w14:paraId="020F6F15" w14:textId="77777777" w:rsidTr="00087B16">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20F6F00" w14:textId="77777777" w:rsidR="00630DC4" w:rsidRPr="00063F50" w:rsidRDefault="00630DC4" w:rsidP="00630DC4">
            <w:pPr>
              <w:numPr>
                <w:ilvl w:val="0"/>
                <w:numId w:val="32"/>
              </w:numPr>
              <w:ind w:left="381" w:right="60" w:hanging="284"/>
              <w:jc w:val="both"/>
              <w:rPr>
                <w:rFonts w:ascii="Arial" w:hAnsi="Arial" w:cs="Arial"/>
                <w:sz w:val="20"/>
                <w:lang w:val="en-GB"/>
              </w:rPr>
            </w:pPr>
            <w:r w:rsidRPr="00063F50">
              <w:rPr>
                <w:rFonts w:ascii="Arial" w:hAnsi="Arial" w:cs="Arial"/>
                <w:sz w:val="20"/>
                <w:lang w:val="en-GB"/>
              </w:rPr>
              <w:t>Read and follow the product information as well as any information accompanying the product or provided at the point of sale before using it.</w:t>
            </w:r>
          </w:p>
          <w:p w14:paraId="020F6F01" w14:textId="77777777" w:rsidR="00630DC4" w:rsidRPr="00063F50" w:rsidRDefault="00630DC4" w:rsidP="00630DC4">
            <w:pPr>
              <w:numPr>
                <w:ilvl w:val="0"/>
                <w:numId w:val="32"/>
              </w:numPr>
              <w:ind w:left="381" w:right="60" w:hanging="284"/>
              <w:jc w:val="both"/>
              <w:rPr>
                <w:rFonts w:ascii="Arial" w:hAnsi="Arial" w:cs="Arial"/>
                <w:sz w:val="20"/>
                <w:lang w:val="en-GB"/>
              </w:rPr>
            </w:pPr>
            <w:r w:rsidRPr="00063F50">
              <w:rPr>
                <w:rFonts w:ascii="Arial" w:hAnsi="Arial" w:cs="Arial"/>
                <w:sz w:val="20"/>
                <w:lang w:val="en-GB"/>
              </w:rPr>
              <w:t>Carry out a pre-baiting survey of the infested area and an on-site assessment in order to identify the rodent species, their places of activity and determine the likely cause and the extent of the infestation.</w:t>
            </w:r>
          </w:p>
          <w:p w14:paraId="020F6F02" w14:textId="77777777" w:rsidR="00630DC4" w:rsidRPr="00063F50" w:rsidRDefault="00630DC4" w:rsidP="00630DC4">
            <w:pPr>
              <w:numPr>
                <w:ilvl w:val="0"/>
                <w:numId w:val="32"/>
              </w:numPr>
              <w:ind w:left="381" w:right="60" w:hanging="284"/>
              <w:jc w:val="both"/>
              <w:rPr>
                <w:rFonts w:ascii="Arial" w:hAnsi="Arial" w:cs="Arial"/>
                <w:sz w:val="20"/>
                <w:lang w:val="en-GB"/>
              </w:rPr>
            </w:pPr>
            <w:r w:rsidRPr="00063F50">
              <w:rPr>
                <w:rFonts w:ascii="Arial" w:hAnsi="Arial" w:cs="Arial"/>
                <w:sz w:val="20"/>
                <w:lang w:val="en-GB"/>
              </w:rPr>
              <w:t>Remove food which is readily attainable for rodents (e.g. spilled grain or food waste). Apart from this, do not clean up the infested area just before the treatment, as this only disturbs the rodent population and makes bait acceptance more difficult to achieve.</w:t>
            </w:r>
          </w:p>
          <w:p w14:paraId="020F6F03" w14:textId="77777777" w:rsidR="00630DC4" w:rsidRPr="00063F50" w:rsidRDefault="00630DC4" w:rsidP="00630DC4">
            <w:pPr>
              <w:numPr>
                <w:ilvl w:val="0"/>
                <w:numId w:val="32"/>
              </w:numPr>
              <w:ind w:left="381" w:right="60" w:hanging="284"/>
              <w:jc w:val="both"/>
              <w:rPr>
                <w:rFonts w:ascii="Arial" w:hAnsi="Arial" w:cs="Arial"/>
                <w:sz w:val="20"/>
                <w:lang w:val="en-GB"/>
              </w:rPr>
            </w:pPr>
            <w:r w:rsidRPr="00063F50">
              <w:rPr>
                <w:rFonts w:ascii="Arial" w:hAnsi="Arial" w:cs="Arial"/>
                <w:sz w:val="20"/>
                <w:lang w:val="en-GB"/>
              </w:rPr>
              <w:t>The product should only be used as part of an integrated pest management (IPM) system, including, amongst others, hygiene measures and, where possible, physical methods of control.</w:t>
            </w:r>
          </w:p>
          <w:p w14:paraId="020F6F04" w14:textId="77777777" w:rsidR="00630DC4" w:rsidRPr="00063F50" w:rsidRDefault="00630DC4" w:rsidP="00630DC4">
            <w:pPr>
              <w:numPr>
                <w:ilvl w:val="0"/>
                <w:numId w:val="32"/>
              </w:numPr>
              <w:ind w:left="381" w:right="60" w:hanging="284"/>
              <w:jc w:val="both"/>
              <w:rPr>
                <w:rFonts w:ascii="Arial" w:hAnsi="Arial" w:cs="Arial"/>
                <w:sz w:val="20"/>
                <w:lang w:val="en-GB"/>
              </w:rPr>
            </w:pPr>
            <w:r w:rsidRPr="00063F50">
              <w:rPr>
                <w:rFonts w:ascii="Arial" w:hAnsi="Arial" w:cs="Arial"/>
                <w:sz w:val="20"/>
                <w:lang w:val="en-GB"/>
              </w:rPr>
              <w:t>The product should be placed in the immediate vicinity of places where rodent activity has been previously explored (e.g. travel paths, nesting sites, feedlots, holes, burrows etc.).</w:t>
            </w:r>
          </w:p>
          <w:p w14:paraId="020F6F05" w14:textId="77777777" w:rsidR="00630DC4" w:rsidRPr="00063F50" w:rsidRDefault="00630DC4" w:rsidP="00630DC4">
            <w:pPr>
              <w:numPr>
                <w:ilvl w:val="0"/>
                <w:numId w:val="32"/>
              </w:numPr>
              <w:ind w:left="381" w:right="60" w:hanging="284"/>
              <w:jc w:val="both"/>
              <w:rPr>
                <w:rFonts w:ascii="Arial" w:hAnsi="Arial" w:cs="Arial"/>
                <w:sz w:val="20"/>
                <w:lang w:val="en-GB"/>
              </w:rPr>
            </w:pPr>
            <w:r w:rsidRPr="00063F50">
              <w:rPr>
                <w:rFonts w:ascii="Arial" w:hAnsi="Arial" w:cs="Arial"/>
                <w:sz w:val="20"/>
                <w:lang w:val="en-GB"/>
              </w:rPr>
              <w:t xml:space="preserve">Where possible, bait stations must be fixed to the ground or other structures. </w:t>
            </w:r>
          </w:p>
          <w:p w14:paraId="020F6F06" w14:textId="77777777" w:rsidR="00630DC4" w:rsidRPr="00063F50" w:rsidRDefault="00630DC4" w:rsidP="00630DC4">
            <w:pPr>
              <w:numPr>
                <w:ilvl w:val="0"/>
                <w:numId w:val="32"/>
              </w:numPr>
              <w:ind w:left="381" w:right="60" w:hanging="284"/>
              <w:jc w:val="both"/>
              <w:rPr>
                <w:rFonts w:ascii="Arial" w:hAnsi="Arial" w:cs="Arial"/>
                <w:sz w:val="20"/>
                <w:lang w:val="en-GB"/>
              </w:rPr>
            </w:pPr>
            <w:r w:rsidRPr="00063F50">
              <w:rPr>
                <w:rFonts w:ascii="Arial" w:hAnsi="Arial" w:cs="Arial"/>
                <w:sz w:val="20"/>
                <w:lang w:val="en-GB"/>
              </w:rPr>
              <w:t xml:space="preserve">Bait stations must be clearly labelled to show they contain rodenticides and that they must not be moved or opened </w:t>
            </w:r>
            <w:r w:rsidRPr="00063F50">
              <w:rPr>
                <w:rFonts w:ascii="Arial" w:hAnsi="Arial" w:cs="Arial"/>
                <w:i/>
                <w:sz w:val="20"/>
                <w:lang w:val="en-GB"/>
              </w:rPr>
              <w:t>(see section 5.3 for the information to be shown on the label)</w:t>
            </w:r>
            <w:r w:rsidRPr="00063F50">
              <w:rPr>
                <w:rFonts w:ascii="Arial" w:hAnsi="Arial" w:cs="Arial"/>
                <w:sz w:val="20"/>
                <w:lang w:val="en-GB"/>
              </w:rPr>
              <w:t>.</w:t>
            </w:r>
          </w:p>
          <w:p w14:paraId="020F6F07" w14:textId="77777777" w:rsidR="00630DC4" w:rsidRPr="00063F50" w:rsidRDefault="00630DC4" w:rsidP="00630DC4">
            <w:pPr>
              <w:numPr>
                <w:ilvl w:val="0"/>
                <w:numId w:val="32"/>
              </w:numPr>
              <w:ind w:left="381" w:right="60" w:hanging="284"/>
              <w:jc w:val="both"/>
              <w:rPr>
                <w:rFonts w:ascii="Arial" w:hAnsi="Arial" w:cs="Arial"/>
                <w:sz w:val="20"/>
                <w:lang w:val="en-GB"/>
              </w:rPr>
            </w:pPr>
            <w:r w:rsidRPr="00063F50">
              <w:rPr>
                <w:rFonts w:ascii="Arial" w:hAnsi="Arial" w:cs="Arial"/>
                <w:i/>
                <w:sz w:val="20"/>
                <w:lang w:val="en-GB"/>
              </w:rPr>
              <w:t>[If national policy or legislation requires it]</w:t>
            </w:r>
            <w:r w:rsidRPr="00063F50">
              <w:rPr>
                <w:rFonts w:ascii="Arial" w:hAnsi="Arial" w:cs="Arial"/>
                <w:sz w:val="20"/>
                <w:lang w:val="en-GB"/>
              </w:rPr>
              <w:t xml:space="preserve"> When the product is being used in public areas, the areas treated should be marked during the treatment period and a notice explaining the risk of primary or secondary poisoning by the anticoagulant as well as indicating the first measures to be taken in case of poisoning must be made available alongside the baits.</w:t>
            </w:r>
          </w:p>
          <w:p w14:paraId="020F6F08" w14:textId="77777777" w:rsidR="00630DC4" w:rsidRPr="00063F50" w:rsidRDefault="00630DC4" w:rsidP="00630DC4">
            <w:pPr>
              <w:numPr>
                <w:ilvl w:val="0"/>
                <w:numId w:val="32"/>
              </w:numPr>
              <w:ind w:left="381" w:right="60" w:hanging="284"/>
              <w:jc w:val="both"/>
              <w:rPr>
                <w:rFonts w:ascii="Arial" w:hAnsi="Arial" w:cs="Arial"/>
                <w:sz w:val="20"/>
                <w:lang w:val="en-GB"/>
              </w:rPr>
            </w:pPr>
            <w:r w:rsidRPr="00063F50">
              <w:rPr>
                <w:rFonts w:ascii="Arial" w:hAnsi="Arial" w:cs="Arial"/>
                <w:sz w:val="20"/>
                <w:lang w:val="en-GB"/>
              </w:rPr>
              <w:t>Bait should be secured so that it cannot be dragged away from the bait station.</w:t>
            </w:r>
          </w:p>
          <w:p w14:paraId="020F6F09" w14:textId="77777777" w:rsidR="00630DC4" w:rsidRPr="00063F50" w:rsidRDefault="00630DC4" w:rsidP="00630DC4">
            <w:pPr>
              <w:numPr>
                <w:ilvl w:val="0"/>
                <w:numId w:val="32"/>
              </w:numPr>
              <w:ind w:left="381" w:right="60" w:hanging="284"/>
              <w:jc w:val="both"/>
              <w:rPr>
                <w:rFonts w:ascii="Arial" w:hAnsi="Arial" w:cs="Arial"/>
                <w:sz w:val="20"/>
                <w:lang w:val="en-GB"/>
              </w:rPr>
            </w:pPr>
            <w:r w:rsidRPr="00063F50">
              <w:rPr>
                <w:rFonts w:ascii="Arial" w:hAnsi="Arial" w:cs="Arial"/>
                <w:sz w:val="20"/>
                <w:lang w:val="en-GB"/>
              </w:rPr>
              <w:t xml:space="preserve">Place the product out of the reach of children, birds, pets and farm animals and other non-target animals. </w:t>
            </w:r>
          </w:p>
          <w:p w14:paraId="020F6F0A" w14:textId="77777777" w:rsidR="00630DC4" w:rsidRPr="00063F50" w:rsidRDefault="00630DC4" w:rsidP="00630DC4">
            <w:pPr>
              <w:numPr>
                <w:ilvl w:val="0"/>
                <w:numId w:val="32"/>
              </w:numPr>
              <w:ind w:left="381" w:right="60" w:hanging="284"/>
              <w:jc w:val="both"/>
              <w:rPr>
                <w:rFonts w:ascii="Arial" w:hAnsi="Arial" w:cs="Arial"/>
                <w:sz w:val="20"/>
                <w:lang w:val="en-GB"/>
              </w:rPr>
            </w:pPr>
            <w:r w:rsidRPr="00063F50">
              <w:rPr>
                <w:rFonts w:ascii="Arial" w:hAnsi="Arial" w:cs="Arial"/>
                <w:sz w:val="20"/>
                <w:lang w:val="en-GB"/>
              </w:rPr>
              <w:t>Place the product away from food, drink and animal feeding stuffs, as well as from utensils or surfaces that have contact with these.</w:t>
            </w:r>
          </w:p>
          <w:p w14:paraId="020F6F0B" w14:textId="77777777" w:rsidR="00630DC4" w:rsidRPr="00630DC4" w:rsidRDefault="00630DC4" w:rsidP="00630DC4">
            <w:pPr>
              <w:numPr>
                <w:ilvl w:val="0"/>
                <w:numId w:val="32"/>
              </w:numPr>
              <w:ind w:left="381" w:right="60" w:hanging="284"/>
              <w:jc w:val="both"/>
              <w:rPr>
                <w:rFonts w:ascii="Arial" w:hAnsi="Arial" w:cs="Arial"/>
                <w:sz w:val="20"/>
                <w:lang w:val="en-GB"/>
              </w:rPr>
            </w:pPr>
            <w:r w:rsidRPr="0015456A">
              <w:rPr>
                <w:rFonts w:ascii="Arial" w:hAnsi="Arial" w:cs="Arial"/>
                <w:sz w:val="20"/>
                <w:lang w:val="en-GB"/>
              </w:rPr>
              <w:t xml:space="preserve">Wear protective chemical resistant gloves during product handling phase (glove material to be specified by the authorisation holder within the product information). </w:t>
            </w:r>
          </w:p>
          <w:p w14:paraId="020F6F0C" w14:textId="77777777" w:rsidR="00630DC4" w:rsidRDefault="00630DC4" w:rsidP="00630DC4">
            <w:pPr>
              <w:numPr>
                <w:ilvl w:val="0"/>
                <w:numId w:val="32"/>
              </w:numPr>
              <w:ind w:left="381" w:right="60" w:hanging="284"/>
              <w:jc w:val="both"/>
              <w:rPr>
                <w:rFonts w:ascii="Arial" w:hAnsi="Arial" w:cs="Arial"/>
                <w:sz w:val="20"/>
                <w:lang w:val="en-GB"/>
              </w:rPr>
            </w:pPr>
            <w:r w:rsidRPr="00063F50">
              <w:rPr>
                <w:rFonts w:ascii="Arial" w:hAnsi="Arial" w:cs="Arial"/>
                <w:sz w:val="20"/>
                <w:lang w:val="en-GB"/>
              </w:rPr>
              <w:lastRenderedPageBreak/>
              <w:t>When using the product do not eat, drink or smoke. Wash hands and directly exposed skin after using the product.</w:t>
            </w:r>
          </w:p>
          <w:p w14:paraId="020F6F0D" w14:textId="77777777" w:rsidR="00630DC4" w:rsidRPr="00063F50" w:rsidRDefault="00630DC4" w:rsidP="00630DC4">
            <w:pPr>
              <w:numPr>
                <w:ilvl w:val="0"/>
                <w:numId w:val="32"/>
              </w:numPr>
              <w:ind w:left="381" w:right="60" w:hanging="284"/>
              <w:jc w:val="both"/>
              <w:rPr>
                <w:rFonts w:ascii="Arial" w:hAnsi="Arial" w:cs="Arial"/>
                <w:sz w:val="20"/>
                <w:lang w:val="en-GB"/>
              </w:rPr>
            </w:pPr>
            <w:r w:rsidRPr="00063F50">
              <w:rPr>
                <w:rFonts w:ascii="Arial" w:hAnsi="Arial" w:cs="Arial"/>
                <w:b/>
                <w:i/>
                <w:sz w:val="20"/>
                <w:lang w:val="en-GB"/>
              </w:rPr>
              <w:t>FOR TRAINED PROFESSIONAL ONLY</w:t>
            </w:r>
            <w:r>
              <w:rPr>
                <w:rFonts w:ascii="Arial" w:hAnsi="Arial" w:cs="Arial"/>
                <w:b/>
                <w:i/>
                <w:sz w:val="20"/>
                <w:lang w:val="en-GB"/>
              </w:rPr>
              <w:t xml:space="preserve"> </w:t>
            </w:r>
            <w:r w:rsidRPr="00063F50">
              <w:rPr>
                <w:rFonts w:ascii="Arial" w:hAnsi="Arial" w:cs="Arial"/>
                <w:i/>
                <w:sz w:val="20"/>
                <w:lang w:val="en-GB"/>
              </w:rPr>
              <w:t>- The</w:t>
            </w:r>
            <w:r w:rsidRPr="00063F50">
              <w:rPr>
                <w:rFonts w:ascii="Arial" w:hAnsi="Arial" w:cs="Arial"/>
                <w:sz w:val="20"/>
                <w:lang w:val="en-GB"/>
              </w:rPr>
              <w:t xml:space="preserve"> frequency of visits to the treated area should be at the discretion of the operator, in the light of the survey conducted at the outset of the treatment. That frequency should be consistent with the recommendations provided by the relevant code of best practice. </w:t>
            </w:r>
          </w:p>
          <w:p w14:paraId="020F6F0E" w14:textId="77777777" w:rsidR="00630DC4" w:rsidRDefault="00630DC4" w:rsidP="00630DC4">
            <w:pPr>
              <w:numPr>
                <w:ilvl w:val="0"/>
                <w:numId w:val="32"/>
              </w:numPr>
              <w:ind w:left="381" w:right="60" w:hanging="284"/>
              <w:jc w:val="both"/>
              <w:rPr>
                <w:rFonts w:ascii="Arial" w:hAnsi="Arial" w:cs="Arial"/>
                <w:sz w:val="20"/>
                <w:lang w:val="en-GB"/>
              </w:rPr>
            </w:pPr>
            <w:r w:rsidRPr="0015456A">
              <w:rPr>
                <w:rFonts w:ascii="Arial" w:hAnsi="Arial" w:cs="Arial"/>
                <w:sz w:val="20"/>
                <w:lang w:val="en-GB"/>
              </w:rPr>
              <w:t>If bait uptake is low relative to the apparent size of the infestation, consider the replacement of bait points to further places and the possibility to change to another bait formulation.</w:t>
            </w:r>
          </w:p>
          <w:p w14:paraId="020F6F0F" w14:textId="77777777" w:rsidR="00630DC4" w:rsidRPr="0015456A" w:rsidRDefault="00630DC4" w:rsidP="00630DC4">
            <w:pPr>
              <w:numPr>
                <w:ilvl w:val="0"/>
                <w:numId w:val="32"/>
              </w:numPr>
              <w:ind w:left="381" w:right="60" w:hanging="284"/>
              <w:jc w:val="both"/>
              <w:rPr>
                <w:rFonts w:ascii="Arial" w:hAnsi="Arial" w:cs="Arial"/>
                <w:sz w:val="20"/>
                <w:lang w:val="en-GB"/>
              </w:rPr>
            </w:pPr>
            <w:r w:rsidRPr="0015456A">
              <w:rPr>
                <w:rFonts w:ascii="Arial" w:hAnsi="Arial" w:cs="Arial"/>
                <w:sz w:val="20"/>
                <w:lang w:val="en-GB"/>
              </w:rPr>
              <w:t>If after a treatment period of 35 days baits are continued to be consumed and no decline in rodent activity can be observed, the likely cause has to be determined. Where other elements have been excluded, it is likely that there are resistant rodent so consider the use of a non-anticoagulant rodenticide, where available, or a more potent anticoagulant rodenticide. Also consider the use of traps as an alternative control measure.</w:t>
            </w:r>
          </w:p>
          <w:p w14:paraId="020F6F10" w14:textId="77777777" w:rsidR="00630DC4" w:rsidRPr="00063F50" w:rsidRDefault="00630DC4" w:rsidP="00630DC4">
            <w:pPr>
              <w:numPr>
                <w:ilvl w:val="0"/>
                <w:numId w:val="32"/>
              </w:numPr>
              <w:ind w:left="381" w:right="60" w:hanging="284"/>
              <w:jc w:val="both"/>
              <w:rPr>
                <w:rFonts w:ascii="Arial" w:hAnsi="Arial" w:cs="Arial"/>
                <w:sz w:val="20"/>
                <w:lang w:val="en-GB"/>
              </w:rPr>
            </w:pPr>
            <w:r w:rsidRPr="00063F50">
              <w:rPr>
                <w:rFonts w:ascii="Arial" w:hAnsi="Arial" w:cs="Arial"/>
                <w:b/>
                <w:i/>
                <w:sz w:val="20"/>
                <w:lang w:val="en-GB"/>
              </w:rPr>
              <w:t>FOR PROFESSIONNALS ONLY</w:t>
            </w:r>
            <w:r w:rsidRPr="00063F50">
              <w:rPr>
                <w:rFonts w:ascii="Arial" w:hAnsi="Arial" w:cs="Arial"/>
                <w:i/>
                <w:sz w:val="20"/>
                <w:lang w:val="en-GB"/>
              </w:rPr>
              <w:t xml:space="preserve"> -</w:t>
            </w:r>
            <w:r>
              <w:rPr>
                <w:rFonts w:ascii="Arial" w:hAnsi="Arial" w:cs="Arial"/>
                <w:b/>
                <w:i/>
                <w:sz w:val="20"/>
                <w:lang w:val="en-GB"/>
              </w:rPr>
              <w:t xml:space="preserve"> </w:t>
            </w:r>
            <w:r w:rsidRPr="00063F50">
              <w:rPr>
                <w:rFonts w:ascii="Arial" w:hAnsi="Arial" w:cs="Arial"/>
                <w:sz w:val="20"/>
                <w:lang w:val="en-GB"/>
              </w:rPr>
              <w:t xml:space="preserve">Consider preventive </w:t>
            </w:r>
            <w:r w:rsidRPr="00063F50">
              <w:rPr>
                <w:rFonts w:ascii="Arial" w:hAnsi="Arial" w:cs="Arial"/>
                <w:i/>
                <w:sz w:val="20"/>
                <w:lang w:val="en-GB"/>
              </w:rPr>
              <w:t>control</w:t>
            </w:r>
            <w:r w:rsidRPr="00063F50">
              <w:rPr>
                <w:rFonts w:ascii="Arial" w:hAnsi="Arial" w:cs="Arial"/>
                <w:sz w:val="20"/>
                <w:lang w:val="en-GB"/>
              </w:rPr>
              <w:t xml:space="preserve"> measures (e.g. plug holes, remove potential food and drinking as far as possible) to improve product intake and reduce the likelihood of reinvasion.</w:t>
            </w:r>
          </w:p>
          <w:p w14:paraId="020F6F11" w14:textId="77777777" w:rsidR="00630DC4" w:rsidRPr="00063F50" w:rsidRDefault="00630DC4" w:rsidP="00630DC4">
            <w:pPr>
              <w:numPr>
                <w:ilvl w:val="0"/>
                <w:numId w:val="32"/>
              </w:numPr>
              <w:ind w:left="381" w:right="60" w:hanging="284"/>
              <w:jc w:val="both"/>
              <w:rPr>
                <w:rFonts w:ascii="Arial" w:hAnsi="Arial" w:cs="Arial"/>
                <w:sz w:val="20"/>
                <w:lang w:val="en-GB"/>
              </w:rPr>
            </w:pPr>
            <w:r w:rsidRPr="00063F50">
              <w:rPr>
                <w:rFonts w:ascii="Arial" w:hAnsi="Arial" w:cs="Arial"/>
                <w:b/>
                <w:i/>
                <w:sz w:val="20"/>
                <w:lang w:val="en-GB"/>
              </w:rPr>
              <w:t>FOR PROFESSIONNALS ONLY</w:t>
            </w:r>
            <w:r w:rsidRPr="00063F50">
              <w:rPr>
                <w:rFonts w:ascii="Arial" w:hAnsi="Arial" w:cs="Arial"/>
                <w:i/>
                <w:sz w:val="20"/>
                <w:lang w:val="en-GB"/>
              </w:rPr>
              <w:t xml:space="preserve"> -</w:t>
            </w:r>
            <w:r>
              <w:rPr>
                <w:rFonts w:ascii="Arial" w:hAnsi="Arial" w:cs="Arial"/>
                <w:b/>
                <w:i/>
                <w:sz w:val="20"/>
                <w:lang w:val="en-GB"/>
              </w:rPr>
              <w:t xml:space="preserve"> </w:t>
            </w:r>
            <w:r w:rsidRPr="00063F50">
              <w:rPr>
                <w:rFonts w:ascii="Arial" w:hAnsi="Arial" w:cs="Arial"/>
                <w:sz w:val="20"/>
                <w:lang w:val="en-GB"/>
              </w:rPr>
              <w:t>Remove the remaining bait or the bait stations at the end of the treatment period.</w:t>
            </w:r>
          </w:p>
          <w:p w14:paraId="020F6F12" w14:textId="77777777" w:rsidR="00630DC4" w:rsidRPr="006508A3" w:rsidRDefault="00630DC4" w:rsidP="00630DC4">
            <w:pPr>
              <w:numPr>
                <w:ilvl w:val="0"/>
                <w:numId w:val="32"/>
              </w:numPr>
              <w:ind w:left="381" w:right="60" w:hanging="284"/>
              <w:jc w:val="both"/>
              <w:rPr>
                <w:rFonts w:ascii="Arial" w:hAnsi="Arial" w:cs="Arial"/>
                <w:sz w:val="20"/>
                <w:lang w:val="en-GB"/>
              </w:rPr>
            </w:pPr>
            <w:r w:rsidRPr="006C49DF">
              <w:rPr>
                <w:rFonts w:ascii="Arial" w:hAnsi="Arial" w:cs="Arial"/>
                <w:sz w:val="20"/>
                <w:lang w:val="en-GB"/>
              </w:rPr>
              <w:t>For non-emptiable sachets - Do not open the sachets containing the bait</w:t>
            </w:r>
            <w:r w:rsidRPr="00FB6EB8">
              <w:rPr>
                <w:rFonts w:ascii="Arial" w:hAnsi="Arial" w:cs="Arial"/>
                <w:sz w:val="20"/>
                <w:lang w:val="en-GB"/>
              </w:rPr>
              <w:t>.</w:t>
            </w:r>
          </w:p>
          <w:p w14:paraId="020F6F13" w14:textId="77777777" w:rsidR="00630DC4" w:rsidRPr="006C49DF" w:rsidRDefault="00630DC4" w:rsidP="00630DC4">
            <w:pPr>
              <w:numPr>
                <w:ilvl w:val="0"/>
                <w:numId w:val="32"/>
              </w:numPr>
              <w:ind w:left="381" w:right="60" w:hanging="284"/>
              <w:jc w:val="both"/>
              <w:rPr>
                <w:rFonts w:ascii="Arial" w:hAnsi="Arial" w:cs="Arial"/>
                <w:sz w:val="20"/>
                <w:lang w:val="en-GB"/>
              </w:rPr>
            </w:pPr>
            <w:r w:rsidRPr="006C49DF">
              <w:rPr>
                <w:rFonts w:ascii="Arial" w:hAnsi="Arial" w:cs="Arial"/>
                <w:sz w:val="20"/>
                <w:lang w:val="en-GB"/>
              </w:rPr>
              <w:t>Loose pellets-granules, grains: Place the bait in the baiting point by using a dosage devise. Specify the methods to minimise dust (e.g. wet wiping).</w:t>
            </w:r>
          </w:p>
          <w:p w14:paraId="020F6F14" w14:textId="77777777" w:rsidR="0022306E" w:rsidRPr="00EB5AC6" w:rsidRDefault="00630DC4" w:rsidP="00630DC4">
            <w:pPr>
              <w:numPr>
                <w:ilvl w:val="0"/>
                <w:numId w:val="32"/>
              </w:numPr>
              <w:ind w:left="381" w:right="60" w:hanging="284"/>
              <w:jc w:val="both"/>
              <w:rPr>
                <w:lang w:val="en-GB"/>
              </w:rPr>
            </w:pPr>
            <w:r w:rsidRPr="006C49DF">
              <w:rPr>
                <w:rFonts w:ascii="Arial" w:hAnsi="Arial" w:cs="Arial"/>
                <w:sz w:val="20"/>
                <w:lang w:val="en-GB"/>
              </w:rPr>
              <w:t xml:space="preserve">Loose pellets-granules, grains: </w:t>
            </w:r>
            <w:r w:rsidRPr="006508A3">
              <w:rPr>
                <w:rFonts w:ascii="Arial" w:hAnsi="Arial" w:cs="Arial"/>
                <w:sz w:val="20"/>
                <w:lang w:val="en-GB"/>
              </w:rPr>
              <w:t>Decanting is to be avoided. In case decanting cannot be avoided, an RPE of APF 10 has to be used.</w:t>
            </w:r>
          </w:p>
        </w:tc>
      </w:tr>
    </w:tbl>
    <w:p w14:paraId="020F6F16" w14:textId="77777777" w:rsidR="0022306E" w:rsidRPr="00EB5AC6" w:rsidRDefault="0022306E" w:rsidP="0022306E">
      <w:pPr>
        <w:pStyle w:val="Titre3"/>
        <w:ind w:left="1304"/>
        <w:rPr>
          <w:i/>
          <w:sz w:val="20"/>
          <w:szCs w:val="20"/>
          <w:lang w:val="en-GB"/>
        </w:rPr>
      </w:pPr>
      <w:bookmarkStart w:id="197" w:name="_Toc449532034"/>
      <w:bookmarkStart w:id="198" w:name="_Toc489267807"/>
      <w:bookmarkStart w:id="199" w:name="_Toc89441992"/>
      <w:r w:rsidRPr="00EB5AC6">
        <w:rPr>
          <w:sz w:val="20"/>
          <w:szCs w:val="20"/>
          <w:lang w:val="en-GB"/>
        </w:rPr>
        <w:lastRenderedPageBreak/>
        <w:t xml:space="preserve">Risk </w:t>
      </w:r>
      <w:r w:rsidRPr="00EB5AC6">
        <w:rPr>
          <w:sz w:val="20"/>
          <w:szCs w:val="28"/>
          <w:lang w:val="en-GB"/>
        </w:rPr>
        <w:t>mitigation</w:t>
      </w:r>
      <w:r w:rsidRPr="00EB5AC6">
        <w:rPr>
          <w:sz w:val="20"/>
          <w:szCs w:val="20"/>
          <w:lang w:val="en-GB"/>
        </w:rPr>
        <w:t xml:space="preserve"> measures</w:t>
      </w:r>
      <w:bookmarkEnd w:id="197"/>
      <w:bookmarkEnd w:id="198"/>
      <w:bookmarkEnd w:id="199"/>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22306E" w:rsidRPr="00EB5AC6" w14:paraId="020F6F25" w14:textId="77777777" w:rsidTr="00087B16">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20F6F17" w14:textId="77777777" w:rsidR="00630DC4" w:rsidRPr="00063F50" w:rsidRDefault="00630DC4" w:rsidP="00630DC4">
            <w:pPr>
              <w:numPr>
                <w:ilvl w:val="0"/>
                <w:numId w:val="32"/>
              </w:numPr>
              <w:ind w:left="381" w:right="60" w:hanging="284"/>
              <w:jc w:val="both"/>
              <w:rPr>
                <w:rFonts w:ascii="Arial" w:hAnsi="Arial" w:cs="Arial"/>
                <w:sz w:val="20"/>
                <w:szCs w:val="20"/>
                <w:lang w:val="en-GB"/>
              </w:rPr>
            </w:pPr>
            <w:r w:rsidRPr="00063F50">
              <w:rPr>
                <w:rFonts w:ascii="Arial" w:hAnsi="Arial" w:cs="Arial"/>
                <w:sz w:val="20"/>
                <w:szCs w:val="20"/>
                <w:lang w:val="en-GB"/>
              </w:rPr>
              <w:t xml:space="preserve">Where possible, prior to the treatment inform any possible bystanders about the rodent control campaign </w:t>
            </w:r>
            <w:r w:rsidRPr="00063F50">
              <w:rPr>
                <w:rFonts w:ascii="Arial" w:hAnsi="Arial" w:cs="Arial"/>
                <w:i/>
                <w:iCs/>
                <w:sz w:val="20"/>
                <w:szCs w:val="20"/>
                <w:lang w:val="en-GB"/>
              </w:rPr>
              <w:t>[in accordance with the applicable code of good practice, if any]</w:t>
            </w:r>
            <w:r w:rsidRPr="00063F50">
              <w:rPr>
                <w:rFonts w:ascii="Arial" w:hAnsi="Arial" w:cs="Arial"/>
                <w:sz w:val="20"/>
                <w:szCs w:val="20"/>
                <w:lang w:val="en-GB"/>
              </w:rPr>
              <w:t>".</w:t>
            </w:r>
          </w:p>
          <w:p w14:paraId="020F6F18" w14:textId="77777777" w:rsidR="00630DC4" w:rsidRPr="00063F50" w:rsidRDefault="00630DC4" w:rsidP="00630DC4">
            <w:pPr>
              <w:numPr>
                <w:ilvl w:val="0"/>
                <w:numId w:val="32"/>
              </w:numPr>
              <w:ind w:left="381" w:right="60" w:hanging="284"/>
              <w:jc w:val="both"/>
              <w:rPr>
                <w:rFonts w:ascii="Arial" w:hAnsi="Arial" w:cs="Arial"/>
                <w:sz w:val="20"/>
                <w:szCs w:val="20"/>
                <w:lang w:val="en-GB"/>
              </w:rPr>
            </w:pPr>
            <w:r w:rsidRPr="00063F50">
              <w:rPr>
                <w:rFonts w:ascii="Arial" w:hAnsi="Arial" w:cs="Arial"/>
                <w:sz w:val="20"/>
                <w:szCs w:val="20"/>
                <w:lang w:val="en-GB"/>
              </w:rPr>
              <w:t>The product information (i.e. label and/or leaflet) shall clearly show that the product shall only be supplied to trained professional users holding certification demonstrating compliance with the applicable training requirements (e.g. "for trained professionals only"</w:t>
            </w:r>
            <w:r>
              <w:rPr>
                <w:rFonts w:ascii="Arial" w:hAnsi="Arial" w:cs="Arial"/>
                <w:sz w:val="20"/>
                <w:szCs w:val="20"/>
                <w:lang w:val="en-GB"/>
              </w:rPr>
              <w:t>)</w:t>
            </w:r>
            <w:r w:rsidRPr="00063F50">
              <w:rPr>
                <w:rFonts w:ascii="Arial" w:hAnsi="Arial" w:cs="Arial"/>
                <w:sz w:val="20"/>
                <w:szCs w:val="20"/>
                <w:lang w:val="en-GB"/>
              </w:rPr>
              <w:t>.</w:t>
            </w:r>
          </w:p>
          <w:p w14:paraId="020F6F19" w14:textId="77777777" w:rsidR="00630DC4" w:rsidRPr="00063F50" w:rsidRDefault="00630DC4" w:rsidP="00630DC4">
            <w:pPr>
              <w:numPr>
                <w:ilvl w:val="0"/>
                <w:numId w:val="32"/>
              </w:numPr>
              <w:ind w:left="381" w:right="60" w:hanging="284"/>
              <w:jc w:val="both"/>
              <w:rPr>
                <w:rFonts w:ascii="Arial" w:hAnsi="Arial" w:cs="Arial"/>
                <w:sz w:val="20"/>
                <w:szCs w:val="20"/>
                <w:lang w:val="en-GB"/>
              </w:rPr>
            </w:pPr>
            <w:r w:rsidRPr="00063F50">
              <w:rPr>
                <w:rFonts w:ascii="Arial" w:hAnsi="Arial" w:cs="Arial"/>
                <w:b/>
                <w:i/>
                <w:sz w:val="20"/>
                <w:szCs w:val="20"/>
                <w:lang w:val="en-GB"/>
              </w:rPr>
              <w:t>FOR TRAINED PROFESSIONAL ONLY</w:t>
            </w:r>
            <w:r w:rsidRPr="00063F50">
              <w:rPr>
                <w:rFonts w:ascii="Arial" w:hAnsi="Arial" w:cs="Arial"/>
                <w:sz w:val="20"/>
                <w:szCs w:val="20"/>
                <w:lang w:val="en-GB"/>
              </w:rPr>
              <w:t xml:space="preserve"> - Do not use in areas where resistance to the active substance can be suspected.</w:t>
            </w:r>
          </w:p>
          <w:p w14:paraId="020F6F1A" w14:textId="77777777" w:rsidR="00630DC4" w:rsidRPr="00063F50" w:rsidRDefault="00630DC4" w:rsidP="00630DC4">
            <w:pPr>
              <w:numPr>
                <w:ilvl w:val="0"/>
                <w:numId w:val="32"/>
              </w:numPr>
              <w:ind w:left="381" w:right="60" w:hanging="284"/>
              <w:jc w:val="both"/>
              <w:rPr>
                <w:rFonts w:ascii="Arial" w:hAnsi="Arial" w:cs="Arial"/>
                <w:sz w:val="20"/>
                <w:szCs w:val="20"/>
                <w:lang w:val="en-GB"/>
              </w:rPr>
            </w:pPr>
            <w:r w:rsidRPr="00063F50">
              <w:rPr>
                <w:rFonts w:ascii="Arial" w:hAnsi="Arial" w:cs="Arial"/>
                <w:sz w:val="20"/>
                <w:szCs w:val="20"/>
                <w:lang w:val="en-GB"/>
              </w:rPr>
              <w:t>Products shall not be used beyond 35 days without an evaluation of the state of the infestation and of the efficacy of the treatment.</w:t>
            </w:r>
          </w:p>
          <w:p w14:paraId="020F6F1B" w14:textId="77777777" w:rsidR="00630DC4" w:rsidRPr="00063F50" w:rsidRDefault="00630DC4" w:rsidP="00630DC4">
            <w:pPr>
              <w:numPr>
                <w:ilvl w:val="0"/>
                <w:numId w:val="32"/>
              </w:numPr>
              <w:ind w:left="381" w:right="60" w:hanging="284"/>
              <w:jc w:val="both"/>
              <w:rPr>
                <w:rFonts w:ascii="Arial" w:hAnsi="Arial" w:cs="Arial"/>
                <w:sz w:val="20"/>
                <w:szCs w:val="20"/>
                <w:lang w:val="en-GB"/>
              </w:rPr>
            </w:pPr>
            <w:r w:rsidRPr="00063F50">
              <w:rPr>
                <w:rFonts w:ascii="Arial" w:hAnsi="Arial" w:cs="Arial"/>
                <w:b/>
                <w:i/>
                <w:sz w:val="20"/>
                <w:szCs w:val="20"/>
                <w:lang w:val="en-GB"/>
              </w:rPr>
              <w:t>FOR TRAINED PROFESSIONAL ONLY</w:t>
            </w:r>
            <w:r w:rsidRPr="00063F50">
              <w:rPr>
                <w:rFonts w:ascii="Arial" w:hAnsi="Arial" w:cs="Arial"/>
                <w:sz w:val="20"/>
                <w:szCs w:val="20"/>
                <w:lang w:val="en-GB"/>
              </w:rPr>
              <w:t xml:space="preserve"> </w:t>
            </w:r>
            <w:r>
              <w:rPr>
                <w:rFonts w:ascii="Arial" w:hAnsi="Arial" w:cs="Arial"/>
                <w:sz w:val="20"/>
                <w:szCs w:val="20"/>
                <w:lang w:val="en-GB"/>
              </w:rPr>
              <w:t xml:space="preserve">- </w:t>
            </w:r>
            <w:r w:rsidRPr="00063F50">
              <w:rPr>
                <w:rFonts w:ascii="Arial" w:hAnsi="Arial" w:cs="Arial"/>
                <w:sz w:val="20"/>
                <w:szCs w:val="20"/>
                <w:lang w:val="en-GB"/>
              </w:rPr>
              <w:t>Do not rotate the use of different anticoagulants with comparable or weaker potency for resistance management purposes. For rotational use, consider using a non-anticoagulant rodenticide, if available, or a more potent anticoagulant.</w:t>
            </w:r>
          </w:p>
          <w:p w14:paraId="020F6F1C" w14:textId="77777777" w:rsidR="00630DC4" w:rsidRPr="00063F50" w:rsidRDefault="00630DC4" w:rsidP="00630DC4">
            <w:pPr>
              <w:numPr>
                <w:ilvl w:val="0"/>
                <w:numId w:val="32"/>
              </w:numPr>
              <w:ind w:left="381" w:right="60" w:hanging="284"/>
              <w:jc w:val="both"/>
              <w:rPr>
                <w:rFonts w:ascii="Arial" w:hAnsi="Arial" w:cs="Arial"/>
                <w:sz w:val="20"/>
                <w:szCs w:val="20"/>
                <w:lang w:val="en-GB"/>
              </w:rPr>
            </w:pPr>
            <w:r w:rsidRPr="00063F50">
              <w:rPr>
                <w:rFonts w:ascii="Arial" w:hAnsi="Arial" w:cs="Arial"/>
                <w:sz w:val="20"/>
                <w:szCs w:val="20"/>
                <w:lang w:val="en-GB"/>
              </w:rPr>
              <w:t>Do not wash the bait stations or utensils used in covered and protected bait points with water between applications.</w:t>
            </w:r>
          </w:p>
          <w:p w14:paraId="020F6F1D" w14:textId="77777777" w:rsidR="00630DC4" w:rsidRPr="00063F50" w:rsidRDefault="00630DC4" w:rsidP="00630DC4">
            <w:pPr>
              <w:numPr>
                <w:ilvl w:val="0"/>
                <w:numId w:val="32"/>
              </w:numPr>
              <w:ind w:left="381" w:right="60" w:hanging="284"/>
              <w:jc w:val="both"/>
              <w:rPr>
                <w:rFonts w:ascii="Arial" w:hAnsi="Arial" w:cs="Arial"/>
                <w:sz w:val="20"/>
                <w:szCs w:val="20"/>
                <w:lang w:val="en-GB"/>
              </w:rPr>
            </w:pPr>
            <w:r w:rsidRPr="00063F50">
              <w:rPr>
                <w:rFonts w:ascii="Arial" w:hAnsi="Arial" w:cs="Arial"/>
                <w:sz w:val="20"/>
                <w:szCs w:val="20"/>
                <w:lang w:val="en-GB"/>
              </w:rPr>
              <w:t xml:space="preserve">Dispose dead rodents in accordance with local requirements </w:t>
            </w:r>
            <w:r w:rsidRPr="00063F50">
              <w:rPr>
                <w:rFonts w:ascii="Arial" w:hAnsi="Arial" w:cs="Arial"/>
                <w:i/>
                <w:sz w:val="20"/>
                <w:szCs w:val="20"/>
                <w:lang w:val="en-GB"/>
              </w:rPr>
              <w:t>[The method of disposal shall be described specifically in the national SPC and be reflected on the product label]</w:t>
            </w:r>
            <w:r w:rsidRPr="00063F50">
              <w:rPr>
                <w:rFonts w:ascii="Arial" w:hAnsi="Arial" w:cs="Arial"/>
                <w:sz w:val="20"/>
                <w:szCs w:val="20"/>
                <w:lang w:val="en-GB"/>
              </w:rPr>
              <w:t>.</w:t>
            </w:r>
          </w:p>
          <w:p w14:paraId="020F6F1E" w14:textId="77777777" w:rsidR="00630DC4" w:rsidRPr="00063F50" w:rsidRDefault="00630DC4" w:rsidP="00630DC4">
            <w:pPr>
              <w:numPr>
                <w:ilvl w:val="0"/>
                <w:numId w:val="32"/>
              </w:numPr>
              <w:ind w:left="381" w:right="60" w:hanging="284"/>
              <w:jc w:val="both"/>
              <w:rPr>
                <w:rFonts w:ascii="Arial" w:hAnsi="Arial" w:cs="Arial"/>
                <w:sz w:val="20"/>
                <w:szCs w:val="20"/>
                <w:lang w:val="en-GB"/>
              </w:rPr>
            </w:pPr>
            <w:r w:rsidRPr="00063F50">
              <w:rPr>
                <w:rFonts w:ascii="Arial" w:hAnsi="Arial" w:cs="Arial"/>
                <w:b/>
                <w:i/>
                <w:sz w:val="20"/>
                <w:szCs w:val="20"/>
                <w:lang w:val="en-GB"/>
              </w:rPr>
              <w:t>FOR PROFESSIONAL ONLY</w:t>
            </w:r>
            <w:r w:rsidRPr="00063F50">
              <w:rPr>
                <w:rFonts w:ascii="Arial" w:hAnsi="Arial" w:cs="Arial"/>
                <w:sz w:val="20"/>
                <w:szCs w:val="20"/>
                <w:lang w:val="en-GB"/>
              </w:rPr>
              <w:t xml:space="preserve"> </w:t>
            </w:r>
            <w:r>
              <w:rPr>
                <w:rFonts w:ascii="Arial" w:hAnsi="Arial" w:cs="Arial"/>
                <w:sz w:val="20"/>
                <w:szCs w:val="20"/>
                <w:lang w:val="en-GB"/>
              </w:rPr>
              <w:t xml:space="preserve">- </w:t>
            </w:r>
            <w:r w:rsidRPr="00063F50">
              <w:rPr>
                <w:rFonts w:ascii="Arial" w:hAnsi="Arial" w:cs="Arial"/>
                <w:sz w:val="20"/>
                <w:szCs w:val="20"/>
                <w:lang w:val="en-GB"/>
              </w:rPr>
              <w:t xml:space="preserve">To reduce risk of secondary poisoning, search for and remove dead rodents at frequent intervals during treatment (e.g. at least twice a week). </w:t>
            </w:r>
            <w:r w:rsidRPr="00063F50">
              <w:rPr>
                <w:rFonts w:ascii="Arial" w:hAnsi="Arial" w:cs="Arial"/>
                <w:i/>
                <w:sz w:val="20"/>
                <w:szCs w:val="20"/>
                <w:lang w:val="en-GB"/>
              </w:rPr>
              <w:t>[Where relevant, specify if more frequent or daily inspection is required].</w:t>
            </w:r>
          </w:p>
          <w:p w14:paraId="020F6F1F" w14:textId="77777777" w:rsidR="00630DC4" w:rsidRPr="00063F50" w:rsidRDefault="00630DC4" w:rsidP="00630DC4">
            <w:pPr>
              <w:numPr>
                <w:ilvl w:val="0"/>
                <w:numId w:val="32"/>
              </w:numPr>
              <w:ind w:left="381" w:right="60" w:hanging="284"/>
              <w:jc w:val="both"/>
              <w:rPr>
                <w:rFonts w:ascii="Arial" w:hAnsi="Arial" w:cs="Arial"/>
                <w:sz w:val="20"/>
                <w:szCs w:val="20"/>
                <w:lang w:val="en-GB"/>
              </w:rPr>
            </w:pPr>
            <w:r w:rsidRPr="00063F50">
              <w:rPr>
                <w:rFonts w:ascii="Arial" w:hAnsi="Arial" w:cs="Arial"/>
                <w:b/>
                <w:i/>
                <w:sz w:val="20"/>
                <w:szCs w:val="20"/>
                <w:lang w:val="en-GB"/>
              </w:rPr>
              <w:t>FOR PROFESSIONAL ONLY</w:t>
            </w:r>
            <w:r w:rsidRPr="00063F50">
              <w:rPr>
                <w:rFonts w:ascii="Arial" w:hAnsi="Arial" w:cs="Arial"/>
                <w:sz w:val="20"/>
                <w:szCs w:val="20"/>
                <w:lang w:val="en-GB"/>
              </w:rPr>
              <w:t xml:space="preserve"> </w:t>
            </w:r>
            <w:r>
              <w:rPr>
                <w:rFonts w:ascii="Arial" w:hAnsi="Arial" w:cs="Arial"/>
                <w:sz w:val="20"/>
                <w:szCs w:val="20"/>
                <w:lang w:val="en-GB"/>
              </w:rPr>
              <w:t xml:space="preserve">- </w:t>
            </w:r>
            <w:r w:rsidRPr="00063F50">
              <w:rPr>
                <w:rFonts w:ascii="Arial" w:hAnsi="Arial" w:cs="Arial"/>
                <w:sz w:val="20"/>
                <w:szCs w:val="20"/>
                <w:lang w:val="en-GB"/>
              </w:rPr>
              <w:t xml:space="preserve">Do not use baits containing anticoagulant active substances as permanent baits for the prevention of rodent infestation or monitoring of rodent activities. </w:t>
            </w:r>
          </w:p>
          <w:p w14:paraId="020F6F20" w14:textId="77777777" w:rsidR="00630DC4" w:rsidRPr="00063F50" w:rsidRDefault="00630DC4" w:rsidP="00630DC4">
            <w:pPr>
              <w:numPr>
                <w:ilvl w:val="0"/>
                <w:numId w:val="32"/>
              </w:numPr>
              <w:ind w:left="381" w:right="60" w:hanging="284"/>
              <w:jc w:val="both"/>
              <w:rPr>
                <w:rFonts w:ascii="Arial" w:hAnsi="Arial" w:cs="Arial"/>
                <w:sz w:val="20"/>
                <w:szCs w:val="20"/>
                <w:lang w:val="en-GB"/>
              </w:rPr>
            </w:pPr>
            <w:r w:rsidRPr="00063F50">
              <w:rPr>
                <w:rFonts w:ascii="Arial" w:hAnsi="Arial" w:cs="Arial"/>
                <w:b/>
                <w:i/>
                <w:sz w:val="20"/>
                <w:szCs w:val="20"/>
                <w:lang w:val="en-GB"/>
              </w:rPr>
              <w:t>FOR PROFESSIONAL ONLY</w:t>
            </w:r>
            <w:r>
              <w:rPr>
                <w:rFonts w:ascii="Arial" w:hAnsi="Arial" w:cs="Arial"/>
                <w:b/>
                <w:i/>
                <w:sz w:val="20"/>
                <w:szCs w:val="20"/>
                <w:lang w:val="en-GB"/>
              </w:rPr>
              <w:t xml:space="preserve"> </w:t>
            </w:r>
            <w:r w:rsidRPr="00630DC4">
              <w:rPr>
                <w:rFonts w:ascii="Arial" w:hAnsi="Arial" w:cs="Arial"/>
                <w:b/>
                <w:i/>
                <w:sz w:val="20"/>
                <w:szCs w:val="20"/>
                <w:lang w:val="en-GB"/>
              </w:rPr>
              <w:t>-</w:t>
            </w:r>
            <w:r>
              <w:rPr>
                <w:rFonts w:ascii="Arial" w:hAnsi="Arial" w:cs="Arial"/>
                <w:b/>
                <w:i/>
                <w:sz w:val="20"/>
                <w:szCs w:val="20"/>
                <w:lang w:val="en-GB"/>
              </w:rPr>
              <w:t xml:space="preserve"> </w:t>
            </w:r>
            <w:r w:rsidRPr="00630DC4">
              <w:rPr>
                <w:rFonts w:ascii="Arial" w:hAnsi="Arial" w:cs="Arial"/>
                <w:b/>
                <w:i/>
                <w:sz w:val="20"/>
                <w:szCs w:val="20"/>
                <w:lang w:val="en-GB"/>
              </w:rPr>
              <w:t>The product information (i.e. label and/or leaflet) shall clearly</w:t>
            </w:r>
            <w:r w:rsidRPr="00063F50">
              <w:rPr>
                <w:rFonts w:ascii="Arial" w:hAnsi="Arial" w:cs="Arial"/>
                <w:sz w:val="20"/>
                <w:szCs w:val="20"/>
                <w:lang w:val="en-GB"/>
              </w:rPr>
              <w:t xml:space="preserve"> show that:</w:t>
            </w:r>
          </w:p>
          <w:p w14:paraId="020F6F21" w14:textId="77777777" w:rsidR="00630DC4" w:rsidRPr="00063F50" w:rsidRDefault="00630DC4" w:rsidP="00630DC4">
            <w:pPr>
              <w:widowControl w:val="0"/>
              <w:numPr>
                <w:ilvl w:val="0"/>
                <w:numId w:val="37"/>
              </w:numPr>
              <w:autoSpaceDE w:val="0"/>
              <w:autoSpaceDN w:val="0"/>
              <w:adjustRightInd w:val="0"/>
              <w:spacing w:line="240" w:lineRule="auto"/>
              <w:ind w:hanging="198"/>
              <w:rPr>
                <w:rFonts w:ascii="Arial" w:hAnsi="Arial" w:cs="Arial"/>
                <w:sz w:val="20"/>
                <w:szCs w:val="20"/>
                <w:lang w:val="en-GB"/>
              </w:rPr>
            </w:pPr>
            <w:r w:rsidRPr="00063F50">
              <w:rPr>
                <w:rFonts w:ascii="Arial" w:hAnsi="Arial" w:cs="Arial"/>
                <w:sz w:val="20"/>
                <w:szCs w:val="20"/>
                <w:lang w:val="en-GB"/>
              </w:rPr>
              <w:t>the product shall not be supplied to the general public (e.g. "for professionals   only").</w:t>
            </w:r>
          </w:p>
          <w:p w14:paraId="020F6F22" w14:textId="77777777" w:rsidR="00630DC4" w:rsidRPr="00063F50" w:rsidRDefault="00630DC4" w:rsidP="00630DC4">
            <w:pPr>
              <w:widowControl w:val="0"/>
              <w:numPr>
                <w:ilvl w:val="0"/>
                <w:numId w:val="37"/>
              </w:numPr>
              <w:autoSpaceDE w:val="0"/>
              <w:autoSpaceDN w:val="0"/>
              <w:adjustRightInd w:val="0"/>
              <w:spacing w:line="240" w:lineRule="auto"/>
              <w:ind w:hanging="198"/>
              <w:rPr>
                <w:rFonts w:ascii="Arial" w:hAnsi="Arial" w:cs="Arial"/>
                <w:sz w:val="20"/>
                <w:szCs w:val="20"/>
                <w:lang w:val="en-GB"/>
              </w:rPr>
            </w:pPr>
            <w:r w:rsidRPr="00063F50">
              <w:rPr>
                <w:rFonts w:ascii="Arial" w:hAnsi="Arial" w:cs="Arial"/>
                <w:sz w:val="20"/>
                <w:szCs w:val="20"/>
                <w:lang w:val="en-GB"/>
              </w:rPr>
              <w:t>the product shall be used in adequate tamper resistant bait stations (e.g. "use in tamper resistant bait stations only").</w:t>
            </w:r>
          </w:p>
          <w:p w14:paraId="020F6F23" w14:textId="77777777" w:rsidR="00630DC4" w:rsidRPr="00063F50" w:rsidRDefault="00630DC4" w:rsidP="00630DC4">
            <w:pPr>
              <w:widowControl w:val="0"/>
              <w:numPr>
                <w:ilvl w:val="0"/>
                <w:numId w:val="37"/>
              </w:numPr>
              <w:autoSpaceDE w:val="0"/>
              <w:autoSpaceDN w:val="0"/>
              <w:adjustRightInd w:val="0"/>
              <w:spacing w:after="120" w:line="240" w:lineRule="auto"/>
              <w:ind w:hanging="198"/>
              <w:rPr>
                <w:rFonts w:ascii="Arial" w:hAnsi="Arial" w:cs="Arial"/>
                <w:sz w:val="20"/>
                <w:szCs w:val="20"/>
                <w:lang w:val="en-GB"/>
              </w:rPr>
            </w:pPr>
            <w:r w:rsidRPr="00063F50">
              <w:rPr>
                <w:rFonts w:ascii="Arial" w:hAnsi="Arial" w:cs="Arial"/>
                <w:sz w:val="20"/>
                <w:szCs w:val="20"/>
                <w:lang w:val="en-GB"/>
              </w:rPr>
              <w:t>users shall properly label bait stations with the information referred to in section 5.3 of the SPC (e.g. label bait stations according to the product recommendations").</w:t>
            </w:r>
          </w:p>
          <w:p w14:paraId="020F6F24" w14:textId="77777777" w:rsidR="0022306E" w:rsidRPr="00EB5AC6" w:rsidRDefault="00630DC4" w:rsidP="00630DC4">
            <w:pPr>
              <w:numPr>
                <w:ilvl w:val="0"/>
                <w:numId w:val="32"/>
              </w:numPr>
              <w:ind w:left="381" w:right="60" w:hanging="284"/>
              <w:jc w:val="both"/>
              <w:rPr>
                <w:lang w:val="en-GB"/>
              </w:rPr>
            </w:pPr>
            <w:r w:rsidRPr="00063F50">
              <w:rPr>
                <w:rFonts w:ascii="Arial" w:hAnsi="Arial" w:cs="Arial"/>
                <w:b/>
                <w:i/>
                <w:sz w:val="20"/>
                <w:szCs w:val="20"/>
                <w:lang w:val="en-GB"/>
              </w:rPr>
              <w:t>FOR PROFESSIONAL ONLY</w:t>
            </w:r>
            <w:r w:rsidRPr="00063F50">
              <w:rPr>
                <w:rFonts w:ascii="Arial" w:hAnsi="Arial" w:cs="Arial"/>
                <w:sz w:val="20"/>
                <w:szCs w:val="20"/>
                <w:lang w:val="en-GB"/>
              </w:rPr>
              <w:t xml:space="preserve"> </w:t>
            </w:r>
            <w:r>
              <w:rPr>
                <w:rFonts w:ascii="Arial" w:hAnsi="Arial" w:cs="Arial"/>
                <w:sz w:val="20"/>
                <w:szCs w:val="20"/>
                <w:lang w:val="en-GB"/>
              </w:rPr>
              <w:t xml:space="preserve">- </w:t>
            </w:r>
            <w:r w:rsidRPr="00063F50">
              <w:rPr>
                <w:rFonts w:ascii="Arial" w:hAnsi="Arial" w:cs="Arial"/>
                <w:sz w:val="20"/>
                <w:szCs w:val="20"/>
                <w:lang w:val="en-GB"/>
              </w:rPr>
              <w:t xml:space="preserve">Using this product should eliminate rodents within 35 days. The product information (i.e. label and/or leaflet) shall clearly recommend that in case of suspected </w:t>
            </w:r>
            <w:r w:rsidRPr="00063F50">
              <w:rPr>
                <w:rFonts w:ascii="Arial" w:hAnsi="Arial" w:cs="Arial"/>
                <w:sz w:val="20"/>
                <w:szCs w:val="20"/>
                <w:lang w:val="en-GB"/>
              </w:rPr>
              <w:lastRenderedPageBreak/>
              <w:t>lack of efficacy by the end of the treatment (i.e. rodent activity is still observed), the user should seek advice from the product supplier or call a pest control service.</w:t>
            </w:r>
          </w:p>
        </w:tc>
      </w:tr>
    </w:tbl>
    <w:p w14:paraId="020F6F26" w14:textId="77777777" w:rsidR="0022306E" w:rsidRPr="00EB5AC6" w:rsidRDefault="0022306E" w:rsidP="0022306E">
      <w:pPr>
        <w:pStyle w:val="Titre3"/>
        <w:ind w:left="1304"/>
        <w:rPr>
          <w:i/>
          <w:sz w:val="20"/>
          <w:szCs w:val="20"/>
          <w:lang w:val="en-GB"/>
        </w:rPr>
      </w:pPr>
      <w:bookmarkStart w:id="200" w:name="_Toc449532035"/>
      <w:bookmarkStart w:id="201" w:name="_Toc489267808"/>
      <w:bookmarkStart w:id="202" w:name="_Toc89441993"/>
      <w:r w:rsidRPr="00EB5AC6">
        <w:rPr>
          <w:sz w:val="20"/>
          <w:szCs w:val="20"/>
          <w:lang w:val="en-GB"/>
        </w:rPr>
        <w:lastRenderedPageBreak/>
        <w:t>Particulars of likely direct or indirect effects, first aid instructions and emergency measures to protect the environment</w:t>
      </w:r>
      <w:bookmarkEnd w:id="196"/>
      <w:bookmarkEnd w:id="200"/>
      <w:bookmarkEnd w:id="201"/>
      <w:bookmarkEnd w:id="202"/>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22306E" w:rsidRPr="00EB5AC6" w14:paraId="020F6F2F" w14:textId="77777777" w:rsidTr="00087B16">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20F6F27" w14:textId="77777777" w:rsidR="00630DC4" w:rsidRPr="00630DC4" w:rsidRDefault="00630DC4" w:rsidP="00630DC4">
            <w:pPr>
              <w:numPr>
                <w:ilvl w:val="0"/>
                <w:numId w:val="32"/>
              </w:numPr>
              <w:ind w:left="381" w:right="60" w:hanging="284"/>
              <w:jc w:val="both"/>
              <w:rPr>
                <w:rFonts w:ascii="Arial" w:hAnsi="Arial" w:cs="Arial"/>
                <w:sz w:val="20"/>
                <w:lang w:val="en-GB"/>
              </w:rPr>
            </w:pPr>
            <w:bookmarkStart w:id="203" w:name="d0e2023"/>
            <w:r w:rsidRPr="00630DC4">
              <w:rPr>
                <w:rFonts w:ascii="Arial" w:hAnsi="Arial" w:cs="Arial"/>
                <w:sz w:val="20"/>
                <w:lang w:val="en-GB"/>
              </w:rPr>
              <w:t>This product contains an anticoagulant substance. If ingested, symptoms, which may be delayed, may include nosebleed and bleeding gums. In severe cases, there may be bruising and blood present in the faeces or urine.</w:t>
            </w:r>
          </w:p>
          <w:p w14:paraId="020F6F28" w14:textId="77777777" w:rsidR="00630DC4" w:rsidRPr="00C826B2" w:rsidRDefault="00630DC4" w:rsidP="00630DC4">
            <w:pPr>
              <w:numPr>
                <w:ilvl w:val="0"/>
                <w:numId w:val="32"/>
              </w:numPr>
              <w:ind w:left="381" w:right="60" w:hanging="284"/>
              <w:jc w:val="both"/>
              <w:rPr>
                <w:rFonts w:ascii="Arial" w:hAnsi="Arial" w:cs="Arial"/>
                <w:sz w:val="20"/>
                <w:szCs w:val="20"/>
                <w:lang w:val="en-GB"/>
              </w:rPr>
            </w:pPr>
            <w:r w:rsidRPr="00630DC4">
              <w:rPr>
                <w:rFonts w:ascii="Arial" w:hAnsi="Arial" w:cs="Arial"/>
                <w:sz w:val="20"/>
                <w:lang w:val="en-GB"/>
              </w:rPr>
              <w:t>Antidote</w:t>
            </w:r>
            <w:r w:rsidRPr="00C826B2">
              <w:rPr>
                <w:rFonts w:ascii="Arial" w:hAnsi="Arial" w:cs="Arial"/>
                <w:sz w:val="20"/>
                <w:szCs w:val="20"/>
                <w:lang w:val="en-GB"/>
              </w:rPr>
              <w:t xml:space="preserve">: Vitamin K1 administered by medical/veterinary personnel only.    </w:t>
            </w:r>
          </w:p>
          <w:p w14:paraId="020F6F29" w14:textId="77777777" w:rsidR="00630DC4" w:rsidRPr="00C826B2" w:rsidRDefault="00630DC4" w:rsidP="00630DC4">
            <w:pPr>
              <w:numPr>
                <w:ilvl w:val="0"/>
                <w:numId w:val="32"/>
              </w:numPr>
              <w:ind w:left="381" w:right="60" w:hanging="284"/>
              <w:jc w:val="both"/>
              <w:rPr>
                <w:rFonts w:ascii="Arial" w:hAnsi="Arial" w:cs="Arial"/>
                <w:sz w:val="20"/>
                <w:szCs w:val="20"/>
                <w:lang w:val="en-GB"/>
              </w:rPr>
            </w:pPr>
            <w:r w:rsidRPr="00C826B2">
              <w:rPr>
                <w:rFonts w:ascii="Arial" w:hAnsi="Arial" w:cs="Arial"/>
                <w:sz w:val="20"/>
                <w:szCs w:val="20"/>
                <w:lang w:val="en-GB"/>
              </w:rPr>
              <w:t>In case of:</w:t>
            </w:r>
          </w:p>
          <w:p w14:paraId="020F6F2A" w14:textId="77777777" w:rsidR="00630DC4" w:rsidRPr="00C826B2" w:rsidRDefault="00630DC4" w:rsidP="00630DC4">
            <w:pPr>
              <w:numPr>
                <w:ilvl w:val="1"/>
                <w:numId w:val="32"/>
              </w:numPr>
              <w:ind w:left="948" w:right="60"/>
              <w:jc w:val="both"/>
              <w:rPr>
                <w:rFonts w:ascii="Arial" w:hAnsi="Arial" w:cs="Arial"/>
                <w:sz w:val="20"/>
                <w:szCs w:val="20"/>
                <w:lang w:val="en-GB"/>
              </w:rPr>
            </w:pPr>
            <w:r w:rsidRPr="00C826B2">
              <w:rPr>
                <w:rFonts w:ascii="Arial" w:hAnsi="Arial" w:cs="Arial"/>
                <w:sz w:val="20"/>
                <w:szCs w:val="20"/>
                <w:lang w:val="en-GB"/>
              </w:rPr>
              <w:t xml:space="preserve">Dermal exposure, wash skin with water and then with water and soap. </w:t>
            </w:r>
          </w:p>
          <w:p w14:paraId="020F6F2B" w14:textId="77777777" w:rsidR="00630DC4" w:rsidRPr="00C826B2" w:rsidRDefault="00630DC4" w:rsidP="00630DC4">
            <w:pPr>
              <w:numPr>
                <w:ilvl w:val="1"/>
                <w:numId w:val="32"/>
              </w:numPr>
              <w:ind w:left="948" w:right="60"/>
              <w:jc w:val="both"/>
              <w:rPr>
                <w:rFonts w:ascii="Arial" w:hAnsi="Arial" w:cs="Arial"/>
                <w:sz w:val="20"/>
                <w:szCs w:val="20"/>
                <w:lang w:val="en-GB"/>
              </w:rPr>
            </w:pPr>
            <w:r w:rsidRPr="00C826B2">
              <w:rPr>
                <w:rFonts w:ascii="Arial" w:hAnsi="Arial" w:cs="Arial"/>
                <w:sz w:val="20"/>
                <w:szCs w:val="20"/>
                <w:lang w:val="en-GB"/>
              </w:rPr>
              <w:t xml:space="preserve">Eye exposure, rinse eyes with eyes-rinse liquid or water, keep eyes lids open at least 10 minutes. </w:t>
            </w:r>
          </w:p>
          <w:p w14:paraId="020F6F2C" w14:textId="77777777" w:rsidR="00630DC4" w:rsidRPr="00C826B2" w:rsidRDefault="00630DC4" w:rsidP="00630DC4">
            <w:pPr>
              <w:numPr>
                <w:ilvl w:val="1"/>
                <w:numId w:val="32"/>
              </w:numPr>
              <w:ind w:left="948" w:right="60"/>
              <w:jc w:val="both"/>
              <w:rPr>
                <w:rFonts w:ascii="Arial" w:hAnsi="Arial" w:cs="Arial"/>
                <w:sz w:val="20"/>
                <w:szCs w:val="20"/>
                <w:lang w:val="en-GB"/>
              </w:rPr>
            </w:pPr>
            <w:r w:rsidRPr="00C826B2">
              <w:rPr>
                <w:rFonts w:ascii="Arial" w:hAnsi="Arial" w:cs="Arial"/>
                <w:sz w:val="20"/>
                <w:szCs w:val="20"/>
                <w:lang w:val="en-GB"/>
              </w:rPr>
              <w:t xml:space="preserve">Oral exposure, rinse mouth carefully with water. Never give anything by mouth to unconscious person. Do not provoke vomiting. If swallowed, seek medical advice immediately and show the product's container or label </w:t>
            </w:r>
            <w:r w:rsidRPr="00C826B2">
              <w:rPr>
                <w:rFonts w:ascii="Arial" w:hAnsi="Arial" w:cs="Arial"/>
                <w:i/>
                <w:sz w:val="20"/>
                <w:szCs w:val="20"/>
                <w:lang w:val="en-GB"/>
              </w:rPr>
              <w:t xml:space="preserve">[insert </w:t>
            </w:r>
            <w:r w:rsidRPr="00C826B2">
              <w:rPr>
                <w:rFonts w:ascii="Arial" w:hAnsi="Arial" w:cs="Arial"/>
                <w:sz w:val="20"/>
                <w:szCs w:val="20"/>
                <w:lang w:val="en-GB"/>
              </w:rPr>
              <w:t>country specific information</w:t>
            </w:r>
            <w:r w:rsidRPr="00C826B2">
              <w:rPr>
                <w:rFonts w:ascii="Arial" w:hAnsi="Arial" w:cs="Arial"/>
                <w:i/>
                <w:sz w:val="20"/>
                <w:szCs w:val="20"/>
                <w:lang w:val="en-GB"/>
              </w:rPr>
              <w:t>]</w:t>
            </w:r>
            <w:r w:rsidRPr="00C826B2">
              <w:rPr>
                <w:rFonts w:ascii="Arial" w:hAnsi="Arial" w:cs="Arial"/>
                <w:sz w:val="20"/>
                <w:szCs w:val="20"/>
                <w:lang w:val="en-GB"/>
              </w:rPr>
              <w:t xml:space="preserve">. Contact a veterinary surgeon in case of ingestion by a pet </w:t>
            </w:r>
            <w:r w:rsidRPr="00C826B2">
              <w:rPr>
                <w:rFonts w:ascii="Arial" w:hAnsi="Arial" w:cs="Arial"/>
                <w:i/>
                <w:sz w:val="20"/>
                <w:szCs w:val="20"/>
                <w:lang w:val="en-GB"/>
              </w:rPr>
              <w:t xml:space="preserve">[insert </w:t>
            </w:r>
            <w:r w:rsidRPr="00C826B2">
              <w:rPr>
                <w:rFonts w:ascii="Arial" w:hAnsi="Arial" w:cs="Arial"/>
                <w:sz w:val="20"/>
                <w:szCs w:val="20"/>
                <w:lang w:val="en-GB"/>
              </w:rPr>
              <w:t>country specific information</w:t>
            </w:r>
            <w:r w:rsidRPr="00C826B2">
              <w:rPr>
                <w:rFonts w:ascii="Arial" w:hAnsi="Arial" w:cs="Arial"/>
                <w:i/>
                <w:sz w:val="20"/>
                <w:szCs w:val="20"/>
                <w:lang w:val="en-GB"/>
              </w:rPr>
              <w:t>]</w:t>
            </w:r>
          </w:p>
          <w:p w14:paraId="020F6F2D" w14:textId="77777777" w:rsidR="00630DC4" w:rsidRPr="00C826B2" w:rsidRDefault="00630DC4" w:rsidP="00630DC4">
            <w:pPr>
              <w:numPr>
                <w:ilvl w:val="0"/>
                <w:numId w:val="32"/>
              </w:numPr>
              <w:ind w:left="381" w:right="60" w:hanging="284"/>
              <w:jc w:val="both"/>
              <w:rPr>
                <w:rFonts w:ascii="Arial" w:hAnsi="Arial" w:cs="Arial"/>
                <w:sz w:val="20"/>
                <w:szCs w:val="20"/>
                <w:lang w:val="en-GB"/>
              </w:rPr>
            </w:pPr>
            <w:r w:rsidRPr="00C826B2">
              <w:rPr>
                <w:rFonts w:ascii="Arial" w:hAnsi="Arial" w:cs="Arial"/>
                <w:sz w:val="20"/>
                <w:szCs w:val="20"/>
                <w:lang w:val="en-GB"/>
              </w:rPr>
              <w:t xml:space="preserve">Bait stations must be labelled with the following information: "do not move or open"; "contains a rodenticide"; "product name or authorisation number"; "active substance(s)" and "in case of incident, call a poison centre </w:t>
            </w:r>
            <w:r w:rsidRPr="00630DC4">
              <w:rPr>
                <w:rFonts w:ascii="Arial" w:hAnsi="Arial" w:cs="Arial"/>
                <w:sz w:val="20"/>
                <w:szCs w:val="20"/>
                <w:lang w:val="en-GB"/>
              </w:rPr>
              <w:t>[insert national phone number]</w:t>
            </w:r>
            <w:r w:rsidRPr="00C826B2">
              <w:rPr>
                <w:rFonts w:ascii="Arial" w:hAnsi="Arial" w:cs="Arial"/>
                <w:sz w:val="20"/>
                <w:szCs w:val="20"/>
                <w:lang w:val="en-GB"/>
              </w:rPr>
              <w:t>"</w:t>
            </w:r>
          </w:p>
          <w:p w14:paraId="020F6F2E" w14:textId="77777777" w:rsidR="0022306E" w:rsidRPr="00EB5AC6" w:rsidRDefault="00630DC4" w:rsidP="00630DC4">
            <w:pPr>
              <w:numPr>
                <w:ilvl w:val="0"/>
                <w:numId w:val="32"/>
              </w:numPr>
              <w:ind w:left="381" w:right="60" w:hanging="284"/>
              <w:jc w:val="both"/>
              <w:rPr>
                <w:lang w:val="en-GB"/>
              </w:rPr>
            </w:pPr>
            <w:r w:rsidRPr="00C826B2">
              <w:rPr>
                <w:rFonts w:ascii="Arial" w:hAnsi="Arial" w:cs="Arial"/>
                <w:sz w:val="20"/>
                <w:szCs w:val="20"/>
                <w:lang w:val="en-GB"/>
              </w:rPr>
              <w:t>Hazardous to wildlife.</w:t>
            </w:r>
          </w:p>
        </w:tc>
      </w:tr>
    </w:tbl>
    <w:p w14:paraId="020F6F30" w14:textId="77777777" w:rsidR="0022306E" w:rsidRPr="00EB5AC6" w:rsidRDefault="0022306E" w:rsidP="0022306E">
      <w:pPr>
        <w:pStyle w:val="Titre3"/>
        <w:ind w:left="1304"/>
        <w:rPr>
          <w:i/>
          <w:sz w:val="20"/>
          <w:szCs w:val="20"/>
          <w:lang w:val="en-GB"/>
        </w:rPr>
      </w:pPr>
      <w:bookmarkStart w:id="204" w:name="d0e2078"/>
      <w:bookmarkStart w:id="205" w:name="_Toc449532036"/>
      <w:bookmarkStart w:id="206" w:name="_Toc489267809"/>
      <w:bookmarkStart w:id="207" w:name="_Toc89441994"/>
      <w:bookmarkEnd w:id="203"/>
      <w:r w:rsidRPr="00EB5AC6">
        <w:rPr>
          <w:sz w:val="20"/>
          <w:szCs w:val="20"/>
          <w:lang w:val="en-GB"/>
        </w:rPr>
        <w:t>Instructions for safe disposal of the product and its packaging</w:t>
      </w:r>
      <w:bookmarkEnd w:id="204"/>
      <w:bookmarkEnd w:id="205"/>
      <w:bookmarkEnd w:id="206"/>
      <w:bookmarkEnd w:id="207"/>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22306E" w:rsidRPr="00EB5AC6" w14:paraId="020F6F32" w14:textId="77777777" w:rsidTr="00087B16">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20F6F31" w14:textId="77777777" w:rsidR="0022306E" w:rsidRPr="00EB5AC6" w:rsidRDefault="00630DC4" w:rsidP="00630DC4">
            <w:pPr>
              <w:numPr>
                <w:ilvl w:val="0"/>
                <w:numId w:val="32"/>
              </w:numPr>
              <w:ind w:left="381" w:right="60" w:hanging="284"/>
              <w:jc w:val="both"/>
              <w:rPr>
                <w:lang w:val="en-GB"/>
              </w:rPr>
            </w:pPr>
            <w:bookmarkStart w:id="208" w:name="d0e2081"/>
            <w:r w:rsidRPr="00C826B2">
              <w:rPr>
                <w:rFonts w:ascii="Arial" w:hAnsi="Arial" w:cs="Arial"/>
                <w:sz w:val="20"/>
                <w:lang w:val="en-GB"/>
              </w:rPr>
              <w:t>At the end of the treatment, dispose the uneaten bait and the packaging in accordance with local requirements</w:t>
            </w:r>
            <w:r w:rsidRPr="00C826B2">
              <w:rPr>
                <w:rFonts w:ascii="Arial" w:hAnsi="Arial" w:cs="Arial"/>
                <w:i/>
                <w:sz w:val="20"/>
                <w:lang w:val="en-GB"/>
              </w:rPr>
              <w:t xml:space="preserve"> [The method of disposal shall be described specifically in the national SPC and be reflected on the product label]</w:t>
            </w:r>
            <w:r w:rsidRPr="00C826B2">
              <w:rPr>
                <w:rFonts w:ascii="Arial" w:hAnsi="Arial" w:cs="Arial"/>
                <w:sz w:val="20"/>
                <w:lang w:val="en-GB"/>
              </w:rPr>
              <w:t>.</w:t>
            </w:r>
          </w:p>
        </w:tc>
      </w:tr>
    </w:tbl>
    <w:p w14:paraId="020F6F33" w14:textId="77777777" w:rsidR="0022306E" w:rsidRPr="00EB5AC6" w:rsidRDefault="0022306E" w:rsidP="0022306E">
      <w:pPr>
        <w:pStyle w:val="Titre3"/>
        <w:ind w:left="1304"/>
        <w:rPr>
          <w:bCs w:val="0"/>
          <w:sz w:val="20"/>
          <w:szCs w:val="20"/>
          <w:lang w:val="en-GB" w:eastAsia="en-GB"/>
        </w:rPr>
      </w:pPr>
      <w:bookmarkStart w:id="209" w:name="d0e2096"/>
      <w:bookmarkStart w:id="210" w:name="_Toc449532037"/>
      <w:bookmarkStart w:id="211" w:name="_Toc489267810"/>
      <w:bookmarkStart w:id="212" w:name="_Toc89441995"/>
      <w:bookmarkEnd w:id="208"/>
      <w:r w:rsidRPr="00EB5AC6">
        <w:rPr>
          <w:sz w:val="20"/>
          <w:szCs w:val="20"/>
          <w:lang w:val="en-GB"/>
        </w:rPr>
        <w:t>Conditions of storage and shelf-life of the product under normal conditions of storage</w:t>
      </w:r>
      <w:bookmarkEnd w:id="209"/>
      <w:bookmarkEnd w:id="210"/>
      <w:bookmarkEnd w:id="211"/>
      <w:bookmarkEnd w:id="212"/>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22306E" w:rsidRPr="00EB5AC6" w14:paraId="020F6F37" w14:textId="77777777" w:rsidTr="00087B16">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20F6F34" w14:textId="77777777" w:rsidR="00630DC4" w:rsidRPr="00630DC4" w:rsidRDefault="00630DC4" w:rsidP="00630DC4">
            <w:pPr>
              <w:numPr>
                <w:ilvl w:val="0"/>
                <w:numId w:val="32"/>
              </w:numPr>
              <w:ind w:left="381" w:right="60" w:hanging="284"/>
              <w:jc w:val="both"/>
              <w:rPr>
                <w:rFonts w:ascii="Arial" w:hAnsi="Arial" w:cs="Arial"/>
                <w:sz w:val="20"/>
                <w:szCs w:val="20"/>
                <w:lang w:val="en-GB"/>
              </w:rPr>
            </w:pPr>
            <w:bookmarkStart w:id="213" w:name="d0e2099"/>
            <w:r w:rsidRPr="00630DC4">
              <w:rPr>
                <w:rFonts w:ascii="Arial" w:hAnsi="Arial" w:cs="Arial"/>
                <w:sz w:val="20"/>
                <w:szCs w:val="20"/>
                <w:lang w:val="en-GB"/>
              </w:rPr>
              <w:t>Store in a dry, cool and well ventilated place. Keep the container closed and away from direct sunlight.</w:t>
            </w:r>
          </w:p>
          <w:p w14:paraId="020F6F35" w14:textId="77777777" w:rsidR="00630DC4" w:rsidRPr="00630DC4" w:rsidRDefault="00630DC4" w:rsidP="00630DC4">
            <w:pPr>
              <w:numPr>
                <w:ilvl w:val="0"/>
                <w:numId w:val="32"/>
              </w:numPr>
              <w:ind w:left="381" w:right="60" w:hanging="284"/>
              <w:jc w:val="both"/>
              <w:rPr>
                <w:rFonts w:ascii="Arial" w:hAnsi="Arial" w:cs="Arial"/>
                <w:sz w:val="20"/>
                <w:szCs w:val="20"/>
                <w:lang w:val="en-GB"/>
              </w:rPr>
            </w:pPr>
            <w:r w:rsidRPr="00630DC4">
              <w:rPr>
                <w:rFonts w:ascii="Arial" w:hAnsi="Arial" w:cs="Arial"/>
                <w:sz w:val="20"/>
                <w:szCs w:val="20"/>
                <w:lang w:val="en-GB"/>
              </w:rPr>
              <w:t>Store in places prevented from the access of children, birds, pets and farm animals.</w:t>
            </w:r>
          </w:p>
          <w:p w14:paraId="66EAC67B" w14:textId="77777777" w:rsidR="0022306E" w:rsidRDefault="00630DC4" w:rsidP="00D43B06">
            <w:pPr>
              <w:numPr>
                <w:ilvl w:val="0"/>
                <w:numId w:val="32"/>
              </w:numPr>
              <w:ind w:left="381" w:right="60" w:hanging="284"/>
              <w:jc w:val="both"/>
              <w:rPr>
                <w:rFonts w:ascii="Arial" w:hAnsi="Arial" w:cs="Arial"/>
                <w:sz w:val="20"/>
                <w:szCs w:val="20"/>
                <w:lang w:val="en-GB"/>
              </w:rPr>
            </w:pPr>
            <w:r w:rsidRPr="002254AE">
              <w:rPr>
                <w:rFonts w:ascii="Arial" w:hAnsi="Arial" w:cs="Arial"/>
                <w:sz w:val="20"/>
                <w:szCs w:val="20"/>
                <w:lang w:val="en-GB"/>
              </w:rPr>
              <w:t>Shelf life: 2 years</w:t>
            </w:r>
          </w:p>
          <w:p w14:paraId="020F6F36" w14:textId="2C7CB9F8" w:rsidR="00EB7480" w:rsidRPr="00630DC4" w:rsidRDefault="00D43B06" w:rsidP="00D43B06">
            <w:pPr>
              <w:numPr>
                <w:ilvl w:val="0"/>
                <w:numId w:val="32"/>
              </w:numPr>
              <w:ind w:left="381" w:right="60" w:hanging="284"/>
              <w:jc w:val="both"/>
              <w:rPr>
                <w:rFonts w:ascii="Arial" w:hAnsi="Arial" w:cs="Arial"/>
                <w:sz w:val="20"/>
                <w:szCs w:val="20"/>
                <w:lang w:val="en-GB"/>
              </w:rPr>
            </w:pPr>
            <w:r w:rsidRPr="00D43B06">
              <w:rPr>
                <w:rFonts w:ascii="Arial" w:hAnsi="Arial" w:cs="Arial"/>
                <w:sz w:val="20"/>
                <w:szCs w:val="20"/>
                <w:lang w:val="en-GB"/>
              </w:rPr>
              <w:t>Store away from humidity</w:t>
            </w:r>
            <w:r w:rsidRPr="00D43B06">
              <w:rPr>
                <w:rFonts w:ascii="Arial" w:hAnsi="Arial" w:cs="Arial"/>
                <w:sz w:val="20"/>
                <w:szCs w:val="20"/>
                <w:lang w:val="en-GB"/>
              </w:rPr>
              <w:t>.</w:t>
            </w:r>
          </w:p>
        </w:tc>
        <w:bookmarkStart w:id="214" w:name="_GoBack"/>
        <w:bookmarkEnd w:id="214"/>
      </w:tr>
    </w:tbl>
    <w:p w14:paraId="020F6F38" w14:textId="77777777" w:rsidR="0022306E" w:rsidRPr="00EB5AC6" w:rsidRDefault="0022306E" w:rsidP="0022306E">
      <w:pPr>
        <w:pStyle w:val="Titre1"/>
        <w:numPr>
          <w:ilvl w:val="0"/>
          <w:numId w:val="0"/>
        </w:numPr>
        <w:spacing w:before="0"/>
        <w:ind w:left="360"/>
        <w:rPr>
          <w:lang w:val="en-GB"/>
        </w:rPr>
      </w:pPr>
      <w:bookmarkStart w:id="215" w:name="d0e2119"/>
      <w:bookmarkEnd w:id="213"/>
    </w:p>
    <w:p w14:paraId="020F6F39" w14:textId="77777777" w:rsidR="0022306E" w:rsidRPr="00EB5AC6" w:rsidRDefault="0022306E" w:rsidP="0022306E">
      <w:pPr>
        <w:pStyle w:val="Titre20"/>
        <w:tabs>
          <w:tab w:val="clear" w:pos="1304"/>
        </w:tabs>
        <w:spacing w:before="0" w:after="120"/>
        <w:ind w:left="1418" w:hanging="1134"/>
        <w:jc w:val="both"/>
      </w:pPr>
      <w:bookmarkStart w:id="216" w:name="_Toc449532038"/>
      <w:bookmarkStart w:id="217" w:name="_Toc489267811"/>
      <w:bookmarkStart w:id="218" w:name="_Toc89441996"/>
      <w:r w:rsidRPr="00EB5AC6">
        <w:t>Other information</w:t>
      </w:r>
      <w:bookmarkEnd w:id="215"/>
      <w:bookmarkEnd w:id="216"/>
      <w:bookmarkEnd w:id="217"/>
      <w:bookmarkEnd w:id="218"/>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22306E" w:rsidRPr="00A26ED0" w14:paraId="020F6F3E" w14:textId="77777777" w:rsidTr="00087B16">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20F6F3A" w14:textId="77777777" w:rsidR="00630DC4" w:rsidRPr="00C826B2" w:rsidRDefault="00630DC4" w:rsidP="00630DC4">
            <w:pPr>
              <w:numPr>
                <w:ilvl w:val="0"/>
                <w:numId w:val="32"/>
              </w:numPr>
              <w:ind w:left="381" w:right="60" w:hanging="284"/>
              <w:jc w:val="both"/>
              <w:rPr>
                <w:rFonts w:ascii="Arial" w:hAnsi="Arial" w:cs="Arial"/>
                <w:sz w:val="20"/>
                <w:szCs w:val="20"/>
                <w:lang w:val="en-GB"/>
              </w:rPr>
            </w:pPr>
            <w:bookmarkStart w:id="219" w:name="d0e2122"/>
            <w:r w:rsidRPr="00CA2BDF">
              <w:rPr>
                <w:rFonts w:ascii="Arial" w:hAnsi="Arial" w:cs="Arial"/>
                <w:b/>
                <w:sz w:val="20"/>
                <w:szCs w:val="20"/>
                <w:lang w:val="en-GB"/>
              </w:rPr>
              <w:t>In France only</w:t>
            </w:r>
            <w:r w:rsidRPr="00C826B2">
              <w:rPr>
                <w:rFonts w:ascii="Arial" w:hAnsi="Arial" w:cs="Arial"/>
                <w:sz w:val="20"/>
                <w:szCs w:val="20"/>
                <w:lang w:val="en-GB"/>
              </w:rPr>
              <w:t>: The authorisation holder has to monitor the resistance phenomenon of rodent populations toward the active substance difenacoum. Results of the resistance monitoring must be submitted</w:t>
            </w:r>
            <w:r>
              <w:rPr>
                <w:rFonts w:ascii="Arial" w:hAnsi="Arial" w:cs="Arial"/>
                <w:sz w:val="20"/>
                <w:szCs w:val="20"/>
                <w:lang w:val="en-GB"/>
              </w:rPr>
              <w:t xml:space="preserve"> at the renewal of the product.</w:t>
            </w:r>
          </w:p>
          <w:p w14:paraId="020F6F3B" w14:textId="77777777" w:rsidR="00630DC4" w:rsidRPr="00C826B2" w:rsidRDefault="00630DC4" w:rsidP="00630DC4">
            <w:pPr>
              <w:numPr>
                <w:ilvl w:val="0"/>
                <w:numId w:val="32"/>
              </w:numPr>
              <w:ind w:left="381" w:right="60" w:hanging="284"/>
              <w:jc w:val="both"/>
              <w:rPr>
                <w:rFonts w:ascii="Arial" w:hAnsi="Arial" w:cs="Arial"/>
                <w:sz w:val="20"/>
                <w:szCs w:val="20"/>
                <w:lang w:val="en-GB"/>
              </w:rPr>
            </w:pPr>
            <w:r w:rsidRPr="00C826B2">
              <w:rPr>
                <w:rFonts w:ascii="Arial" w:hAnsi="Arial" w:cs="Arial"/>
                <w:sz w:val="20"/>
                <w:szCs w:val="20"/>
                <w:lang w:val="en-GB"/>
              </w:rPr>
              <w:t>Because of their delayed mode of action, anticoagulant rodenticides may take from 4 to 10 days to be effective after effective consumption of the bait.</w:t>
            </w:r>
          </w:p>
          <w:p w14:paraId="020F6F3C" w14:textId="77777777" w:rsidR="00630DC4" w:rsidRPr="00C826B2" w:rsidRDefault="00630DC4" w:rsidP="00630DC4">
            <w:pPr>
              <w:numPr>
                <w:ilvl w:val="0"/>
                <w:numId w:val="32"/>
              </w:numPr>
              <w:ind w:left="381" w:right="60" w:hanging="284"/>
              <w:jc w:val="both"/>
              <w:rPr>
                <w:rFonts w:ascii="Arial" w:hAnsi="Arial" w:cs="Arial"/>
                <w:sz w:val="20"/>
                <w:szCs w:val="20"/>
                <w:lang w:val="en-GB"/>
              </w:rPr>
            </w:pPr>
            <w:r w:rsidRPr="00C826B2">
              <w:rPr>
                <w:rFonts w:ascii="Arial" w:hAnsi="Arial" w:cs="Arial"/>
                <w:sz w:val="20"/>
                <w:szCs w:val="20"/>
                <w:lang w:val="en-GB"/>
              </w:rPr>
              <w:t>Rodents can be disease carriers. Do not touch dead rodents with bare hands, use gloves or use tools such as tongs when disposing them.</w:t>
            </w:r>
          </w:p>
          <w:p w14:paraId="020F6F3D" w14:textId="77777777" w:rsidR="0022306E" w:rsidRPr="00A26ED0" w:rsidRDefault="00630DC4" w:rsidP="00630DC4">
            <w:pPr>
              <w:numPr>
                <w:ilvl w:val="0"/>
                <w:numId w:val="32"/>
              </w:numPr>
              <w:spacing w:before="80"/>
              <w:ind w:left="381" w:hanging="284"/>
              <w:jc w:val="both"/>
            </w:pPr>
            <w:r w:rsidRPr="00C826B2">
              <w:rPr>
                <w:rFonts w:ascii="Arial" w:hAnsi="Arial" w:cs="Arial"/>
                <w:sz w:val="20"/>
                <w:szCs w:val="20"/>
                <w:lang w:val="en-GB"/>
              </w:rPr>
              <w:t>This product contains a bittering agent and a dye.</w:t>
            </w:r>
          </w:p>
        </w:tc>
      </w:tr>
      <w:bookmarkEnd w:id="219"/>
    </w:tbl>
    <w:p w14:paraId="020F6F3F" w14:textId="77777777" w:rsidR="00792FCC" w:rsidRPr="0022306E" w:rsidRDefault="00792FCC" w:rsidP="00792FCC">
      <w:pPr>
        <w:spacing w:before="373" w:after="240"/>
        <w:jc w:val="center"/>
        <w:rPr>
          <w:rFonts w:ascii="Arial" w:hAnsi="Arial" w:cs="Arial"/>
          <w:b/>
          <w:bCs/>
          <w:sz w:val="32"/>
          <w:szCs w:val="32"/>
          <w:u w:val="single"/>
          <w:lang w:eastAsia="en-GB"/>
        </w:rPr>
      </w:pPr>
    </w:p>
    <w:p w14:paraId="020F6F40" w14:textId="77777777" w:rsidR="00792FCC" w:rsidRPr="00792FCC" w:rsidRDefault="00792FCC" w:rsidP="0062267D">
      <w:pPr>
        <w:pStyle w:val="En-tte"/>
        <w:tabs>
          <w:tab w:val="clear" w:pos="4536"/>
          <w:tab w:val="clear" w:pos="9072"/>
        </w:tabs>
        <w:spacing w:before="120" w:after="120" w:line="260" w:lineRule="atLeast"/>
        <w:rPr>
          <w:rFonts w:ascii="Arial" w:hAnsi="Arial" w:cs="Arial"/>
          <w:lang w:val="en-GB"/>
        </w:rPr>
        <w:sectPr w:rsidR="00792FCC" w:rsidRPr="00792FCC">
          <w:headerReference w:type="default" r:id="rId33"/>
          <w:pgSz w:w="11906" w:h="16838"/>
          <w:pgMar w:top="1021" w:right="1701" w:bottom="1021" w:left="1304" w:header="601" w:footer="482" w:gutter="0"/>
          <w:cols w:space="720"/>
          <w:docGrid w:linePitch="326"/>
        </w:sectPr>
      </w:pPr>
    </w:p>
    <w:p w14:paraId="020F6F41" w14:textId="77777777" w:rsidR="00FE6924" w:rsidRPr="008F6C6B" w:rsidRDefault="003831D3" w:rsidP="00274A98">
      <w:pPr>
        <w:pStyle w:val="Titre"/>
        <w:jc w:val="right"/>
        <w:rPr>
          <w:rFonts w:ascii="Arial" w:hAnsi="Arial" w:cs="Arial"/>
          <w:sz w:val="24"/>
          <w:lang w:val="en-GB"/>
        </w:rPr>
      </w:pPr>
      <w:bookmarkStart w:id="220" w:name="_Toc89441997"/>
      <w:r w:rsidRPr="00274A98">
        <w:rPr>
          <w:rFonts w:ascii="Arial" w:hAnsi="Arial" w:cs="Arial"/>
          <w:sz w:val="24"/>
          <w:lang w:val="en-GB"/>
        </w:rPr>
        <w:lastRenderedPageBreak/>
        <w:t>Annex 1</w:t>
      </w:r>
      <w:r w:rsidR="00FE6924" w:rsidRPr="00274A98">
        <w:rPr>
          <w:rFonts w:ascii="Arial" w:hAnsi="Arial" w:cs="Arial"/>
          <w:sz w:val="24"/>
          <w:lang w:val="en-GB"/>
        </w:rPr>
        <w:t xml:space="preserve">: </w:t>
      </w:r>
      <w:r w:rsidR="00FE6924" w:rsidRPr="008F6C6B">
        <w:rPr>
          <w:rFonts w:ascii="Arial" w:hAnsi="Arial" w:cs="Arial"/>
          <w:sz w:val="24"/>
          <w:lang w:val="en-GB"/>
        </w:rPr>
        <w:t>List of studies reviewed</w:t>
      </w:r>
      <w:bookmarkEnd w:id="220"/>
    </w:p>
    <w:p w14:paraId="020F6F42" w14:textId="77777777" w:rsidR="00FE6924" w:rsidRPr="008F6C6B" w:rsidRDefault="00FE6924">
      <w:pPr>
        <w:spacing w:before="120" w:after="120"/>
        <w:ind w:left="360"/>
        <w:rPr>
          <w:rFonts w:ascii="Arial" w:hAnsi="Arial" w:cs="Arial"/>
          <w:b/>
          <w:sz w:val="24"/>
          <w:lang w:val="en-GB"/>
        </w:rPr>
      </w:pPr>
    </w:p>
    <w:p w14:paraId="020F6F43" w14:textId="77777777" w:rsidR="00FE6924" w:rsidRPr="008F6C6B" w:rsidRDefault="00FE6924">
      <w:pPr>
        <w:pStyle w:val="Titre5"/>
        <w:numPr>
          <w:ilvl w:val="0"/>
          <w:numId w:val="0"/>
        </w:numPr>
        <w:spacing w:before="0" w:after="0"/>
        <w:rPr>
          <w:rFonts w:cs="Arial"/>
        </w:rPr>
      </w:pPr>
      <w:r w:rsidRPr="008F6C6B">
        <w:rPr>
          <w:rFonts w:cs="Arial"/>
        </w:rPr>
        <w:t xml:space="preserve">List of </w:t>
      </w:r>
      <w:r w:rsidRPr="008F6C6B">
        <w:rPr>
          <w:rFonts w:cs="Arial"/>
          <w:u w:val="single"/>
        </w:rPr>
        <w:t>new data</w:t>
      </w:r>
      <w:bookmarkStart w:id="221" w:name="_Ref241554149"/>
      <w:r w:rsidRPr="008F6C6B">
        <w:rPr>
          <w:rStyle w:val="Appelnotedebasdep"/>
          <w:rFonts w:cs="Arial"/>
          <w:u w:val="single"/>
        </w:rPr>
        <w:footnoteReference w:id="15"/>
      </w:r>
      <w:bookmarkEnd w:id="221"/>
      <w:r w:rsidRPr="008F6C6B">
        <w:rPr>
          <w:rFonts w:cs="Arial"/>
        </w:rPr>
        <w:t xml:space="preserve"> submitted in support of the evaluation of the active substance</w:t>
      </w:r>
      <w:r w:rsidR="003268C9">
        <w:rPr>
          <w:rFonts w:cs="Arial"/>
        </w:rPr>
        <w:t xml:space="preserve"> – PAR 2012</w:t>
      </w:r>
    </w:p>
    <w:p w14:paraId="020F6F44" w14:textId="77777777" w:rsidR="00FE6924" w:rsidRPr="008F6C6B" w:rsidRDefault="00FE6924">
      <w:pPr>
        <w:rPr>
          <w:rFonts w:ascii="Arial" w:hAnsi="Arial" w:cs="Arial"/>
          <w:b/>
          <w:bCs/>
          <w:color w:val="000000"/>
          <w:sz w:val="20"/>
          <w:szCs w:val="28"/>
        </w:rPr>
      </w:pPr>
    </w:p>
    <w:tbl>
      <w:tblPr>
        <w:tblW w:w="4735"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7" w:type="dxa"/>
          <w:right w:w="57" w:type="dxa"/>
        </w:tblCellMar>
        <w:tblLook w:val="0000" w:firstRow="0" w:lastRow="0" w:firstColumn="0" w:lastColumn="0" w:noHBand="0" w:noVBand="0"/>
      </w:tblPr>
      <w:tblGrid>
        <w:gridCol w:w="985"/>
        <w:gridCol w:w="1238"/>
        <w:gridCol w:w="1699"/>
        <w:gridCol w:w="623"/>
        <w:gridCol w:w="2823"/>
        <w:gridCol w:w="2990"/>
        <w:gridCol w:w="779"/>
        <w:gridCol w:w="787"/>
        <w:gridCol w:w="716"/>
        <w:gridCol w:w="615"/>
      </w:tblGrid>
      <w:tr w:rsidR="00FE6924" w:rsidRPr="008F6C6B" w14:paraId="020F6F4E" w14:textId="77777777" w:rsidTr="00E105B8">
        <w:trPr>
          <w:cantSplit/>
          <w:tblHeader/>
          <w:jc w:val="center"/>
        </w:trPr>
        <w:tc>
          <w:tcPr>
            <w:tcW w:w="371" w:type="pct"/>
            <w:tcBorders>
              <w:left w:val="nil"/>
              <w:bottom w:val="nil"/>
              <w:right w:val="single" w:sz="4" w:space="0" w:color="auto"/>
            </w:tcBorders>
          </w:tcPr>
          <w:p w14:paraId="020F6F45" w14:textId="77777777" w:rsidR="00FE6924" w:rsidRPr="008F6C6B" w:rsidRDefault="00FE6924">
            <w:pPr>
              <w:rPr>
                <w:rFonts w:ascii="Arial" w:hAnsi="Arial" w:cs="Arial"/>
                <w:b/>
                <w:bCs/>
                <w:sz w:val="20"/>
              </w:rPr>
            </w:pPr>
            <w:r w:rsidRPr="008F6C6B">
              <w:rPr>
                <w:rFonts w:ascii="Arial" w:hAnsi="Arial" w:cs="Arial"/>
                <w:b/>
                <w:bCs/>
                <w:sz w:val="20"/>
              </w:rPr>
              <w:t>Section No</w:t>
            </w:r>
          </w:p>
          <w:p w14:paraId="020F6F46" w14:textId="77777777" w:rsidR="00FE6924" w:rsidRPr="008F6C6B" w:rsidRDefault="00FE6924">
            <w:pPr>
              <w:rPr>
                <w:rFonts w:ascii="Arial" w:hAnsi="Arial" w:cs="Arial"/>
                <w:b/>
                <w:bCs/>
                <w:sz w:val="20"/>
              </w:rPr>
            </w:pPr>
          </w:p>
        </w:tc>
        <w:tc>
          <w:tcPr>
            <w:tcW w:w="467" w:type="pct"/>
            <w:tcBorders>
              <w:left w:val="single" w:sz="4" w:space="0" w:color="auto"/>
              <w:right w:val="single" w:sz="4" w:space="0" w:color="auto"/>
            </w:tcBorders>
          </w:tcPr>
          <w:p w14:paraId="020F6F47" w14:textId="77777777" w:rsidR="00FE6924" w:rsidRPr="008F6C6B" w:rsidRDefault="00FE6924">
            <w:pPr>
              <w:rPr>
                <w:rFonts w:ascii="Arial" w:hAnsi="Arial" w:cs="Arial"/>
                <w:b/>
                <w:sz w:val="20"/>
              </w:rPr>
            </w:pPr>
            <w:r w:rsidRPr="008F6C6B">
              <w:rPr>
                <w:rFonts w:ascii="Arial" w:hAnsi="Arial" w:cs="Arial"/>
                <w:b/>
                <w:bCs/>
                <w:sz w:val="20"/>
              </w:rPr>
              <w:t>Reference No</w:t>
            </w:r>
          </w:p>
        </w:tc>
        <w:tc>
          <w:tcPr>
            <w:tcW w:w="641" w:type="pct"/>
            <w:tcBorders>
              <w:left w:val="single" w:sz="4" w:space="0" w:color="auto"/>
              <w:right w:val="single" w:sz="4" w:space="0" w:color="auto"/>
            </w:tcBorders>
          </w:tcPr>
          <w:p w14:paraId="020F6F48" w14:textId="77777777" w:rsidR="00FE6924" w:rsidRPr="008F6C6B" w:rsidRDefault="00FE6924">
            <w:pPr>
              <w:rPr>
                <w:rFonts w:ascii="Arial" w:hAnsi="Arial" w:cs="Arial"/>
                <w:b/>
                <w:sz w:val="20"/>
              </w:rPr>
            </w:pPr>
            <w:r w:rsidRPr="008F6C6B">
              <w:rPr>
                <w:rFonts w:ascii="Arial" w:hAnsi="Arial" w:cs="Arial"/>
                <w:b/>
                <w:sz w:val="20"/>
              </w:rPr>
              <w:t>Author</w:t>
            </w:r>
          </w:p>
        </w:tc>
        <w:tc>
          <w:tcPr>
            <w:tcW w:w="235" w:type="pct"/>
            <w:tcBorders>
              <w:left w:val="single" w:sz="4" w:space="0" w:color="auto"/>
              <w:bottom w:val="nil"/>
              <w:right w:val="single" w:sz="4" w:space="0" w:color="auto"/>
            </w:tcBorders>
          </w:tcPr>
          <w:p w14:paraId="020F6F49" w14:textId="77777777" w:rsidR="00FE6924" w:rsidRPr="008F6C6B" w:rsidRDefault="00FE6924">
            <w:pPr>
              <w:rPr>
                <w:rFonts w:ascii="Arial" w:hAnsi="Arial" w:cs="Arial"/>
                <w:b/>
                <w:sz w:val="20"/>
              </w:rPr>
            </w:pPr>
            <w:r w:rsidRPr="008F6C6B">
              <w:rPr>
                <w:rFonts w:ascii="Arial" w:hAnsi="Arial" w:cs="Arial"/>
                <w:b/>
                <w:sz w:val="20"/>
              </w:rPr>
              <w:t>Year</w:t>
            </w:r>
          </w:p>
        </w:tc>
        <w:tc>
          <w:tcPr>
            <w:tcW w:w="1065" w:type="pct"/>
            <w:tcBorders>
              <w:left w:val="single" w:sz="4" w:space="0" w:color="auto"/>
              <w:bottom w:val="nil"/>
              <w:right w:val="single" w:sz="4" w:space="0" w:color="auto"/>
            </w:tcBorders>
          </w:tcPr>
          <w:p w14:paraId="020F6F4A" w14:textId="77777777" w:rsidR="00FE6924" w:rsidRPr="008F6C6B" w:rsidRDefault="00FE6924">
            <w:pPr>
              <w:rPr>
                <w:rFonts w:ascii="Arial" w:hAnsi="Arial" w:cs="Arial"/>
                <w:b/>
                <w:bCs/>
                <w:sz w:val="20"/>
              </w:rPr>
            </w:pPr>
            <w:r w:rsidRPr="008F6C6B">
              <w:rPr>
                <w:rFonts w:ascii="Arial" w:hAnsi="Arial" w:cs="Arial"/>
                <w:b/>
                <w:bCs/>
                <w:sz w:val="20"/>
              </w:rPr>
              <w:t>Title</w:t>
            </w:r>
            <w:r w:rsidRPr="008F6C6B">
              <w:rPr>
                <w:rFonts w:ascii="Arial" w:hAnsi="Arial" w:cs="Arial"/>
                <w:b/>
                <w:bCs/>
                <w:sz w:val="20"/>
              </w:rPr>
              <w:br/>
            </w:r>
          </w:p>
        </w:tc>
        <w:tc>
          <w:tcPr>
            <w:tcW w:w="1128" w:type="pct"/>
            <w:tcBorders>
              <w:left w:val="single" w:sz="4" w:space="0" w:color="auto"/>
              <w:bottom w:val="nil"/>
              <w:right w:val="single" w:sz="4" w:space="0" w:color="auto"/>
            </w:tcBorders>
          </w:tcPr>
          <w:p w14:paraId="020F6F4B" w14:textId="77777777" w:rsidR="00FE6924" w:rsidRPr="008F6C6B" w:rsidRDefault="00FE6924">
            <w:pPr>
              <w:jc w:val="center"/>
              <w:rPr>
                <w:rFonts w:ascii="Arial" w:hAnsi="Arial" w:cs="Arial"/>
                <w:b/>
                <w:sz w:val="20"/>
              </w:rPr>
            </w:pPr>
            <w:r w:rsidRPr="008F6C6B">
              <w:rPr>
                <w:rFonts w:ascii="Arial" w:hAnsi="Arial" w:cs="Arial"/>
                <w:b/>
                <w:sz w:val="20"/>
              </w:rPr>
              <w:t>Owner of data</w:t>
            </w:r>
          </w:p>
        </w:tc>
        <w:tc>
          <w:tcPr>
            <w:tcW w:w="591" w:type="pct"/>
            <w:gridSpan w:val="2"/>
            <w:tcBorders>
              <w:left w:val="single" w:sz="4" w:space="0" w:color="auto"/>
              <w:bottom w:val="nil"/>
              <w:right w:val="single" w:sz="4" w:space="0" w:color="auto"/>
            </w:tcBorders>
          </w:tcPr>
          <w:p w14:paraId="020F6F4C" w14:textId="77777777" w:rsidR="00FE6924" w:rsidRPr="008F6C6B" w:rsidRDefault="00FE6924">
            <w:pPr>
              <w:jc w:val="center"/>
              <w:rPr>
                <w:rFonts w:ascii="Arial" w:hAnsi="Arial" w:cs="Arial"/>
                <w:b/>
                <w:sz w:val="20"/>
              </w:rPr>
            </w:pPr>
            <w:r w:rsidRPr="008F6C6B">
              <w:rPr>
                <w:rFonts w:ascii="Arial" w:hAnsi="Arial" w:cs="Arial"/>
                <w:b/>
                <w:sz w:val="20"/>
              </w:rPr>
              <w:t>Letter of Access</w:t>
            </w:r>
          </w:p>
        </w:tc>
        <w:tc>
          <w:tcPr>
            <w:tcW w:w="502" w:type="pct"/>
            <w:gridSpan w:val="2"/>
            <w:tcBorders>
              <w:left w:val="single" w:sz="4" w:space="0" w:color="auto"/>
              <w:bottom w:val="nil"/>
              <w:right w:val="single" w:sz="4" w:space="0" w:color="auto"/>
            </w:tcBorders>
          </w:tcPr>
          <w:p w14:paraId="020F6F4D" w14:textId="77777777" w:rsidR="00FE6924" w:rsidRPr="008F6C6B" w:rsidRDefault="00FE6924">
            <w:pPr>
              <w:jc w:val="center"/>
              <w:rPr>
                <w:rFonts w:ascii="Arial" w:hAnsi="Arial" w:cs="Arial"/>
                <w:b/>
                <w:sz w:val="20"/>
              </w:rPr>
            </w:pPr>
            <w:r w:rsidRPr="008F6C6B">
              <w:rPr>
                <w:rFonts w:ascii="Arial" w:hAnsi="Arial" w:cs="Arial"/>
                <w:b/>
                <w:sz w:val="20"/>
              </w:rPr>
              <w:t>Data protection claimed</w:t>
            </w:r>
          </w:p>
        </w:tc>
      </w:tr>
      <w:tr w:rsidR="00FE6924" w:rsidRPr="008F6C6B" w14:paraId="020F6F59" w14:textId="77777777" w:rsidTr="00E105B8">
        <w:trPr>
          <w:cantSplit/>
          <w:jc w:val="center"/>
        </w:trPr>
        <w:tc>
          <w:tcPr>
            <w:tcW w:w="371" w:type="pct"/>
            <w:tcBorders>
              <w:top w:val="nil"/>
              <w:left w:val="nil"/>
              <w:bottom w:val="single" w:sz="4" w:space="0" w:color="auto"/>
              <w:right w:val="single" w:sz="4" w:space="0" w:color="auto"/>
            </w:tcBorders>
          </w:tcPr>
          <w:p w14:paraId="020F6F4F" w14:textId="77777777" w:rsidR="00FE6924" w:rsidRPr="008F6C6B" w:rsidRDefault="00FE6924">
            <w:pPr>
              <w:pStyle w:val="Pieddepage"/>
              <w:rPr>
                <w:rFonts w:ascii="Arial" w:hAnsi="Arial" w:cs="Arial"/>
                <w:bCs/>
                <w:iCs/>
                <w:lang w:eastAsia="nl-NL"/>
              </w:rPr>
            </w:pPr>
          </w:p>
        </w:tc>
        <w:tc>
          <w:tcPr>
            <w:tcW w:w="467" w:type="pct"/>
            <w:tcBorders>
              <w:left w:val="single" w:sz="4" w:space="0" w:color="auto"/>
              <w:right w:val="single" w:sz="4" w:space="0" w:color="auto"/>
            </w:tcBorders>
          </w:tcPr>
          <w:p w14:paraId="020F6F50" w14:textId="77777777" w:rsidR="00FE6924" w:rsidRPr="008F6C6B" w:rsidRDefault="00FE6924">
            <w:pPr>
              <w:rPr>
                <w:rFonts w:ascii="Arial" w:hAnsi="Arial" w:cs="Arial"/>
                <w:sz w:val="20"/>
              </w:rPr>
            </w:pPr>
          </w:p>
        </w:tc>
        <w:tc>
          <w:tcPr>
            <w:tcW w:w="641" w:type="pct"/>
            <w:tcBorders>
              <w:left w:val="single" w:sz="4" w:space="0" w:color="auto"/>
              <w:right w:val="single" w:sz="4" w:space="0" w:color="auto"/>
            </w:tcBorders>
          </w:tcPr>
          <w:p w14:paraId="020F6F51" w14:textId="77777777" w:rsidR="00FE6924" w:rsidRPr="008F6C6B" w:rsidRDefault="00FE6924">
            <w:pPr>
              <w:rPr>
                <w:rFonts w:ascii="Arial" w:hAnsi="Arial" w:cs="Arial"/>
                <w:sz w:val="20"/>
              </w:rPr>
            </w:pPr>
          </w:p>
        </w:tc>
        <w:tc>
          <w:tcPr>
            <w:tcW w:w="235" w:type="pct"/>
            <w:tcBorders>
              <w:top w:val="nil"/>
              <w:left w:val="single" w:sz="4" w:space="0" w:color="auto"/>
              <w:bottom w:val="single" w:sz="4" w:space="0" w:color="auto"/>
              <w:right w:val="single" w:sz="4" w:space="0" w:color="auto"/>
            </w:tcBorders>
          </w:tcPr>
          <w:p w14:paraId="020F6F52" w14:textId="77777777" w:rsidR="00FE6924" w:rsidRPr="008F6C6B" w:rsidRDefault="00FE6924">
            <w:pPr>
              <w:rPr>
                <w:rFonts w:ascii="Arial" w:hAnsi="Arial" w:cs="Arial"/>
                <w:sz w:val="20"/>
              </w:rPr>
            </w:pPr>
          </w:p>
        </w:tc>
        <w:tc>
          <w:tcPr>
            <w:tcW w:w="1065" w:type="pct"/>
            <w:tcBorders>
              <w:top w:val="nil"/>
              <w:left w:val="single" w:sz="4" w:space="0" w:color="auto"/>
              <w:bottom w:val="single" w:sz="4" w:space="0" w:color="auto"/>
              <w:right w:val="single" w:sz="4" w:space="0" w:color="auto"/>
            </w:tcBorders>
          </w:tcPr>
          <w:p w14:paraId="020F6F53" w14:textId="77777777" w:rsidR="00FE6924" w:rsidRPr="008F6C6B" w:rsidRDefault="00FE6924">
            <w:pPr>
              <w:rPr>
                <w:rFonts w:ascii="Arial" w:hAnsi="Arial" w:cs="Arial"/>
                <w:sz w:val="20"/>
              </w:rPr>
            </w:pPr>
          </w:p>
        </w:tc>
        <w:tc>
          <w:tcPr>
            <w:tcW w:w="1128" w:type="pct"/>
            <w:tcBorders>
              <w:top w:val="nil"/>
              <w:left w:val="single" w:sz="4" w:space="0" w:color="auto"/>
              <w:bottom w:val="single" w:sz="4" w:space="0" w:color="auto"/>
              <w:right w:val="single" w:sz="4" w:space="0" w:color="auto"/>
            </w:tcBorders>
          </w:tcPr>
          <w:p w14:paraId="020F6F54" w14:textId="77777777" w:rsidR="00FE6924" w:rsidRPr="008F6C6B" w:rsidRDefault="00FE6924">
            <w:pPr>
              <w:jc w:val="center"/>
              <w:rPr>
                <w:rFonts w:ascii="Arial" w:hAnsi="Arial" w:cs="Arial"/>
                <w:sz w:val="20"/>
              </w:rPr>
            </w:pPr>
          </w:p>
        </w:tc>
        <w:tc>
          <w:tcPr>
            <w:tcW w:w="294" w:type="pct"/>
            <w:tcBorders>
              <w:top w:val="nil"/>
              <w:left w:val="single" w:sz="4" w:space="0" w:color="auto"/>
              <w:bottom w:val="single" w:sz="4" w:space="0" w:color="auto"/>
              <w:right w:val="single" w:sz="4" w:space="0" w:color="auto"/>
            </w:tcBorders>
          </w:tcPr>
          <w:p w14:paraId="020F6F55" w14:textId="77777777" w:rsidR="00FE6924" w:rsidRPr="008F6C6B" w:rsidRDefault="00FE6924">
            <w:pPr>
              <w:jc w:val="center"/>
              <w:rPr>
                <w:rFonts w:ascii="Arial" w:hAnsi="Arial" w:cs="Arial"/>
                <w:b/>
                <w:sz w:val="20"/>
              </w:rPr>
            </w:pPr>
            <w:r w:rsidRPr="008F6C6B">
              <w:rPr>
                <w:rFonts w:ascii="Arial" w:hAnsi="Arial" w:cs="Arial"/>
                <w:b/>
                <w:sz w:val="20"/>
              </w:rPr>
              <w:t>Yes</w:t>
            </w:r>
            <w:r w:rsidRPr="008F6C6B">
              <w:rPr>
                <w:rFonts w:ascii="Arial" w:hAnsi="Arial" w:cs="Arial"/>
                <w:sz w:val="20"/>
              </w:rPr>
              <w:t xml:space="preserve"> </w:t>
            </w:r>
          </w:p>
        </w:tc>
        <w:tc>
          <w:tcPr>
            <w:tcW w:w="297" w:type="pct"/>
            <w:tcBorders>
              <w:top w:val="nil"/>
              <w:left w:val="single" w:sz="4" w:space="0" w:color="auto"/>
              <w:bottom w:val="single" w:sz="4" w:space="0" w:color="auto"/>
              <w:right w:val="single" w:sz="4" w:space="0" w:color="auto"/>
            </w:tcBorders>
          </w:tcPr>
          <w:p w14:paraId="020F6F56" w14:textId="77777777" w:rsidR="00FE6924" w:rsidRPr="008F6C6B" w:rsidRDefault="00FE6924">
            <w:pPr>
              <w:jc w:val="center"/>
              <w:rPr>
                <w:rFonts w:ascii="Arial" w:hAnsi="Arial" w:cs="Arial"/>
                <w:b/>
                <w:sz w:val="20"/>
              </w:rPr>
            </w:pPr>
            <w:r w:rsidRPr="008F6C6B">
              <w:rPr>
                <w:rFonts w:ascii="Arial" w:hAnsi="Arial" w:cs="Arial"/>
                <w:b/>
                <w:sz w:val="20"/>
              </w:rPr>
              <w:t>No</w:t>
            </w:r>
          </w:p>
        </w:tc>
        <w:tc>
          <w:tcPr>
            <w:tcW w:w="270" w:type="pct"/>
            <w:tcBorders>
              <w:top w:val="nil"/>
              <w:left w:val="single" w:sz="4" w:space="0" w:color="auto"/>
              <w:bottom w:val="single" w:sz="4" w:space="0" w:color="auto"/>
              <w:right w:val="nil"/>
            </w:tcBorders>
          </w:tcPr>
          <w:p w14:paraId="020F6F57" w14:textId="77777777" w:rsidR="00FE6924" w:rsidRPr="008F6C6B" w:rsidRDefault="00FE6924">
            <w:pPr>
              <w:jc w:val="center"/>
              <w:rPr>
                <w:rFonts w:ascii="Arial" w:hAnsi="Arial" w:cs="Arial"/>
                <w:b/>
                <w:sz w:val="20"/>
              </w:rPr>
            </w:pPr>
            <w:r w:rsidRPr="008F6C6B">
              <w:rPr>
                <w:rFonts w:ascii="Arial" w:hAnsi="Arial" w:cs="Arial"/>
                <w:b/>
                <w:sz w:val="20"/>
              </w:rPr>
              <w:t xml:space="preserve">Yes </w:t>
            </w:r>
          </w:p>
        </w:tc>
        <w:tc>
          <w:tcPr>
            <w:tcW w:w="232" w:type="pct"/>
            <w:tcBorders>
              <w:top w:val="nil"/>
              <w:left w:val="nil"/>
              <w:bottom w:val="single" w:sz="4" w:space="0" w:color="auto"/>
              <w:right w:val="single" w:sz="4" w:space="0" w:color="auto"/>
            </w:tcBorders>
          </w:tcPr>
          <w:p w14:paraId="020F6F58" w14:textId="77777777" w:rsidR="00FE6924" w:rsidRPr="008F6C6B" w:rsidRDefault="00FE6924">
            <w:pPr>
              <w:jc w:val="center"/>
              <w:rPr>
                <w:rFonts w:ascii="Arial" w:hAnsi="Arial" w:cs="Arial"/>
                <w:b/>
                <w:sz w:val="20"/>
              </w:rPr>
            </w:pPr>
            <w:r w:rsidRPr="008F6C6B">
              <w:rPr>
                <w:rFonts w:ascii="Arial" w:hAnsi="Arial" w:cs="Arial"/>
                <w:b/>
                <w:sz w:val="20"/>
              </w:rPr>
              <w:t>No</w:t>
            </w:r>
          </w:p>
        </w:tc>
      </w:tr>
      <w:tr w:rsidR="006303A6" w:rsidRPr="008F6C6B" w14:paraId="020F6F64" w14:textId="77777777" w:rsidTr="000D2552">
        <w:trPr>
          <w:cantSplit/>
          <w:jc w:val="center"/>
        </w:trPr>
        <w:tc>
          <w:tcPr>
            <w:tcW w:w="371" w:type="pct"/>
            <w:tcBorders>
              <w:top w:val="single" w:sz="4" w:space="0" w:color="auto"/>
              <w:left w:val="nil"/>
              <w:bottom w:val="single" w:sz="4" w:space="0" w:color="auto"/>
              <w:right w:val="single" w:sz="4" w:space="0" w:color="auto"/>
            </w:tcBorders>
          </w:tcPr>
          <w:p w14:paraId="020F6F5A" w14:textId="77777777" w:rsidR="006303A6" w:rsidRPr="008F6C6B" w:rsidRDefault="006303A6" w:rsidP="000D2552">
            <w:pPr>
              <w:rPr>
                <w:rFonts w:ascii="Arial" w:hAnsi="Arial" w:cs="Arial"/>
                <w:sz w:val="20"/>
              </w:rPr>
            </w:pPr>
            <w:r w:rsidRPr="008F6C6B">
              <w:rPr>
                <w:rFonts w:ascii="Arial" w:hAnsi="Arial" w:cs="Arial"/>
                <w:sz w:val="20"/>
              </w:rPr>
              <w:t>A2</w:t>
            </w:r>
          </w:p>
        </w:tc>
        <w:tc>
          <w:tcPr>
            <w:tcW w:w="467" w:type="pct"/>
            <w:tcBorders>
              <w:left w:val="single" w:sz="4" w:space="0" w:color="auto"/>
              <w:bottom w:val="single" w:sz="4" w:space="0" w:color="auto"/>
              <w:right w:val="single" w:sz="4" w:space="0" w:color="auto"/>
            </w:tcBorders>
          </w:tcPr>
          <w:p w14:paraId="020F6F5B" w14:textId="77777777" w:rsidR="006303A6" w:rsidRPr="008F6C6B" w:rsidRDefault="006303A6" w:rsidP="000D2552">
            <w:pPr>
              <w:rPr>
                <w:rFonts w:ascii="Arial" w:hAnsi="Arial" w:cs="Arial"/>
                <w:sz w:val="20"/>
              </w:rPr>
            </w:pPr>
            <w:r w:rsidRPr="008F6C6B">
              <w:rPr>
                <w:rFonts w:ascii="Arial" w:hAnsi="Arial" w:cs="Arial"/>
                <w:sz w:val="20"/>
              </w:rPr>
              <w:t>CH-299-2009</w:t>
            </w:r>
          </w:p>
        </w:tc>
        <w:tc>
          <w:tcPr>
            <w:tcW w:w="641" w:type="pct"/>
            <w:tcBorders>
              <w:left w:val="single" w:sz="4" w:space="0" w:color="auto"/>
              <w:bottom w:val="single" w:sz="4" w:space="0" w:color="auto"/>
              <w:right w:val="single" w:sz="4" w:space="0" w:color="auto"/>
            </w:tcBorders>
          </w:tcPr>
          <w:p w14:paraId="020F6F5C" w14:textId="77777777" w:rsidR="006303A6" w:rsidRPr="008F6C6B" w:rsidRDefault="006303A6" w:rsidP="000D2552">
            <w:pPr>
              <w:rPr>
                <w:rFonts w:ascii="Arial" w:hAnsi="Arial" w:cs="Arial"/>
                <w:sz w:val="20"/>
              </w:rPr>
            </w:pPr>
            <w:r w:rsidRPr="008F6C6B">
              <w:rPr>
                <w:rFonts w:ascii="Arial" w:hAnsi="Arial" w:cs="Arial"/>
                <w:sz w:val="20"/>
              </w:rPr>
              <w:t>Garofani S.</w:t>
            </w:r>
          </w:p>
        </w:tc>
        <w:tc>
          <w:tcPr>
            <w:tcW w:w="235" w:type="pct"/>
            <w:tcBorders>
              <w:top w:val="single" w:sz="4" w:space="0" w:color="auto"/>
              <w:left w:val="single" w:sz="4" w:space="0" w:color="auto"/>
              <w:bottom w:val="single" w:sz="4" w:space="0" w:color="auto"/>
            </w:tcBorders>
          </w:tcPr>
          <w:p w14:paraId="020F6F5D" w14:textId="77777777" w:rsidR="006303A6" w:rsidRPr="008F6C6B" w:rsidRDefault="006303A6" w:rsidP="000D2552">
            <w:pPr>
              <w:rPr>
                <w:rFonts w:ascii="Arial" w:hAnsi="Arial" w:cs="Arial"/>
                <w:sz w:val="20"/>
              </w:rPr>
            </w:pPr>
            <w:r w:rsidRPr="008F6C6B">
              <w:rPr>
                <w:rFonts w:ascii="Arial" w:hAnsi="Arial" w:cs="Arial"/>
                <w:sz w:val="20"/>
              </w:rPr>
              <w:t>2009</w:t>
            </w:r>
          </w:p>
        </w:tc>
        <w:tc>
          <w:tcPr>
            <w:tcW w:w="1065" w:type="pct"/>
            <w:tcBorders>
              <w:top w:val="single" w:sz="4" w:space="0" w:color="auto"/>
              <w:bottom w:val="single" w:sz="4" w:space="0" w:color="auto"/>
            </w:tcBorders>
          </w:tcPr>
          <w:p w14:paraId="020F6F5E" w14:textId="77777777" w:rsidR="006303A6" w:rsidRPr="008F6C6B" w:rsidRDefault="006303A6" w:rsidP="000D2552">
            <w:pPr>
              <w:rPr>
                <w:rFonts w:ascii="Arial" w:hAnsi="Arial" w:cs="Arial"/>
                <w:sz w:val="20"/>
              </w:rPr>
            </w:pPr>
            <w:r w:rsidRPr="008F6C6B">
              <w:rPr>
                <w:rFonts w:ascii="Arial" w:hAnsi="Arial" w:cs="Arial"/>
                <w:sz w:val="20"/>
              </w:rPr>
              <w:t>Difenacoum technical: complete analysis of five batch samples</w:t>
            </w:r>
          </w:p>
        </w:tc>
        <w:tc>
          <w:tcPr>
            <w:tcW w:w="1128" w:type="pct"/>
            <w:tcBorders>
              <w:top w:val="single" w:sz="4" w:space="0" w:color="auto"/>
              <w:bottom w:val="single" w:sz="4" w:space="0" w:color="auto"/>
            </w:tcBorders>
          </w:tcPr>
          <w:p w14:paraId="020F6F5F" w14:textId="77777777" w:rsidR="006303A6" w:rsidRPr="008F6C6B" w:rsidRDefault="006303A6" w:rsidP="000D2552">
            <w:pPr>
              <w:rPr>
                <w:rFonts w:ascii="Arial" w:hAnsi="Arial" w:cs="Arial"/>
                <w:sz w:val="20"/>
              </w:rPr>
            </w:pPr>
            <w:r w:rsidRPr="008F6C6B">
              <w:rPr>
                <w:rFonts w:ascii="Arial" w:hAnsi="Arial" w:cs="Arial"/>
                <w:sz w:val="20"/>
              </w:rPr>
              <w:t>Activa</w:t>
            </w:r>
          </w:p>
        </w:tc>
        <w:tc>
          <w:tcPr>
            <w:tcW w:w="294" w:type="pct"/>
            <w:tcBorders>
              <w:top w:val="single" w:sz="4" w:space="0" w:color="auto"/>
              <w:bottom w:val="single" w:sz="4" w:space="0" w:color="auto"/>
            </w:tcBorders>
          </w:tcPr>
          <w:p w14:paraId="020F6F60" w14:textId="77777777" w:rsidR="006303A6" w:rsidRPr="008F6C6B" w:rsidRDefault="006529B5" w:rsidP="000D2552">
            <w:pPr>
              <w:jc w:val="center"/>
              <w:rPr>
                <w:rFonts w:ascii="Arial" w:hAnsi="Arial" w:cs="Arial"/>
                <w:sz w:val="20"/>
              </w:rPr>
            </w:pPr>
            <w:r w:rsidRPr="008F6C6B">
              <w:rPr>
                <w:rFonts w:ascii="Arial" w:hAnsi="Arial" w:cs="Arial"/>
                <w:sz w:val="20"/>
              </w:rPr>
              <w:fldChar w:fldCharType="begin">
                <w:ffData>
                  <w:name w:val=""/>
                  <w:enabled/>
                  <w:calcOnExit w:val="0"/>
                  <w:checkBox>
                    <w:sizeAuto/>
                    <w:default w:val="1"/>
                  </w:checkBox>
                </w:ffData>
              </w:fldChar>
            </w:r>
            <w:r w:rsidRPr="008F6C6B">
              <w:rPr>
                <w:rFonts w:ascii="Arial" w:hAnsi="Arial" w:cs="Arial"/>
                <w:sz w:val="20"/>
              </w:rPr>
              <w:instrText xml:space="preserve"> FORMCHECKBOX </w:instrText>
            </w:r>
            <w:r w:rsidR="00D43B06">
              <w:rPr>
                <w:rFonts w:ascii="Arial" w:hAnsi="Arial" w:cs="Arial"/>
                <w:sz w:val="20"/>
              </w:rPr>
            </w:r>
            <w:r w:rsidR="00D43B06">
              <w:rPr>
                <w:rFonts w:ascii="Arial" w:hAnsi="Arial" w:cs="Arial"/>
                <w:sz w:val="20"/>
              </w:rPr>
              <w:fldChar w:fldCharType="separate"/>
            </w:r>
            <w:r w:rsidRPr="008F6C6B">
              <w:rPr>
                <w:rFonts w:ascii="Arial" w:hAnsi="Arial" w:cs="Arial"/>
                <w:sz w:val="20"/>
              </w:rPr>
              <w:fldChar w:fldCharType="end"/>
            </w:r>
          </w:p>
        </w:tc>
        <w:tc>
          <w:tcPr>
            <w:tcW w:w="297" w:type="pct"/>
            <w:tcBorders>
              <w:top w:val="single" w:sz="4" w:space="0" w:color="auto"/>
              <w:bottom w:val="single" w:sz="4" w:space="0" w:color="auto"/>
            </w:tcBorders>
          </w:tcPr>
          <w:p w14:paraId="020F6F61" w14:textId="77777777" w:rsidR="006303A6" w:rsidRPr="008F6C6B" w:rsidRDefault="006303A6" w:rsidP="000D2552">
            <w:pPr>
              <w:jc w:val="center"/>
              <w:rPr>
                <w:rFonts w:ascii="Arial" w:hAnsi="Arial" w:cs="Arial"/>
                <w:sz w:val="20"/>
              </w:rPr>
            </w:pPr>
            <w:r w:rsidRPr="008F6C6B">
              <w:rPr>
                <w:rFonts w:ascii="Arial" w:hAnsi="Arial" w:cs="Arial"/>
                <w:sz w:val="20"/>
              </w:rPr>
              <w:fldChar w:fldCharType="begin">
                <w:ffData>
                  <w:name w:val="Kryss4"/>
                  <w:enabled/>
                  <w:calcOnExit w:val="0"/>
                  <w:checkBox>
                    <w:sizeAuto/>
                    <w:default w:val="0"/>
                  </w:checkBox>
                </w:ffData>
              </w:fldChar>
            </w:r>
            <w:r w:rsidRPr="008F6C6B">
              <w:rPr>
                <w:rFonts w:ascii="Arial" w:hAnsi="Arial" w:cs="Arial"/>
                <w:sz w:val="20"/>
              </w:rPr>
              <w:instrText xml:space="preserve"> FORMCHECKBOX </w:instrText>
            </w:r>
            <w:r w:rsidR="00D43B06">
              <w:rPr>
                <w:rFonts w:ascii="Arial" w:hAnsi="Arial" w:cs="Arial"/>
                <w:sz w:val="20"/>
              </w:rPr>
            </w:r>
            <w:r w:rsidR="00D43B06">
              <w:rPr>
                <w:rFonts w:ascii="Arial" w:hAnsi="Arial" w:cs="Arial"/>
                <w:sz w:val="20"/>
              </w:rPr>
              <w:fldChar w:fldCharType="separate"/>
            </w:r>
            <w:r w:rsidRPr="008F6C6B">
              <w:rPr>
                <w:rFonts w:ascii="Arial" w:hAnsi="Arial" w:cs="Arial"/>
                <w:sz w:val="20"/>
              </w:rPr>
              <w:fldChar w:fldCharType="end"/>
            </w:r>
          </w:p>
        </w:tc>
        <w:tc>
          <w:tcPr>
            <w:tcW w:w="270" w:type="pct"/>
            <w:tcBorders>
              <w:top w:val="single" w:sz="4" w:space="0" w:color="auto"/>
            </w:tcBorders>
          </w:tcPr>
          <w:p w14:paraId="020F6F62" w14:textId="77777777" w:rsidR="006303A6" w:rsidRPr="008F6C6B" w:rsidRDefault="006303A6" w:rsidP="000D2552">
            <w:pPr>
              <w:jc w:val="center"/>
              <w:rPr>
                <w:rFonts w:ascii="Arial" w:hAnsi="Arial" w:cs="Arial"/>
                <w:sz w:val="20"/>
              </w:rPr>
            </w:pPr>
            <w:r w:rsidRPr="008F6C6B">
              <w:rPr>
                <w:rFonts w:ascii="Arial" w:hAnsi="Arial" w:cs="Arial"/>
                <w:sz w:val="20"/>
              </w:rPr>
              <w:fldChar w:fldCharType="begin">
                <w:ffData>
                  <w:name w:val=""/>
                  <w:enabled/>
                  <w:calcOnExit w:val="0"/>
                  <w:checkBox>
                    <w:sizeAuto/>
                    <w:default w:val="1"/>
                  </w:checkBox>
                </w:ffData>
              </w:fldChar>
            </w:r>
            <w:r w:rsidRPr="008F6C6B">
              <w:rPr>
                <w:rFonts w:ascii="Arial" w:hAnsi="Arial" w:cs="Arial"/>
                <w:sz w:val="20"/>
              </w:rPr>
              <w:instrText xml:space="preserve"> FORMCHECKBOX </w:instrText>
            </w:r>
            <w:r w:rsidR="00D43B06">
              <w:rPr>
                <w:rFonts w:ascii="Arial" w:hAnsi="Arial" w:cs="Arial"/>
                <w:sz w:val="20"/>
              </w:rPr>
            </w:r>
            <w:r w:rsidR="00D43B06">
              <w:rPr>
                <w:rFonts w:ascii="Arial" w:hAnsi="Arial" w:cs="Arial"/>
                <w:sz w:val="20"/>
              </w:rPr>
              <w:fldChar w:fldCharType="separate"/>
            </w:r>
            <w:r w:rsidRPr="008F6C6B">
              <w:rPr>
                <w:rFonts w:ascii="Arial" w:hAnsi="Arial" w:cs="Arial"/>
                <w:sz w:val="20"/>
              </w:rPr>
              <w:fldChar w:fldCharType="end"/>
            </w:r>
          </w:p>
        </w:tc>
        <w:tc>
          <w:tcPr>
            <w:tcW w:w="232" w:type="pct"/>
            <w:tcBorders>
              <w:top w:val="single" w:sz="4" w:space="0" w:color="auto"/>
            </w:tcBorders>
          </w:tcPr>
          <w:p w14:paraId="020F6F63" w14:textId="77777777" w:rsidR="006303A6" w:rsidRPr="008F6C6B" w:rsidRDefault="006303A6" w:rsidP="000D2552">
            <w:pPr>
              <w:jc w:val="center"/>
              <w:rPr>
                <w:rFonts w:ascii="Arial" w:hAnsi="Arial" w:cs="Arial"/>
                <w:sz w:val="20"/>
              </w:rPr>
            </w:pPr>
            <w:r w:rsidRPr="008F6C6B">
              <w:rPr>
                <w:rFonts w:ascii="Arial" w:hAnsi="Arial" w:cs="Arial"/>
                <w:sz w:val="20"/>
              </w:rPr>
              <w:fldChar w:fldCharType="begin">
                <w:ffData>
                  <w:name w:val="Kryss4"/>
                  <w:enabled/>
                  <w:calcOnExit w:val="0"/>
                  <w:checkBox>
                    <w:sizeAuto/>
                    <w:default w:val="0"/>
                  </w:checkBox>
                </w:ffData>
              </w:fldChar>
            </w:r>
            <w:r w:rsidRPr="008F6C6B">
              <w:rPr>
                <w:rFonts w:ascii="Arial" w:hAnsi="Arial" w:cs="Arial"/>
                <w:sz w:val="20"/>
              </w:rPr>
              <w:instrText xml:space="preserve"> FORMCHECKBOX </w:instrText>
            </w:r>
            <w:r w:rsidR="00D43B06">
              <w:rPr>
                <w:rFonts w:ascii="Arial" w:hAnsi="Arial" w:cs="Arial"/>
                <w:sz w:val="20"/>
              </w:rPr>
            </w:r>
            <w:r w:rsidR="00D43B06">
              <w:rPr>
                <w:rFonts w:ascii="Arial" w:hAnsi="Arial" w:cs="Arial"/>
                <w:sz w:val="20"/>
              </w:rPr>
              <w:fldChar w:fldCharType="separate"/>
            </w:r>
            <w:r w:rsidRPr="008F6C6B">
              <w:rPr>
                <w:rFonts w:ascii="Arial" w:hAnsi="Arial" w:cs="Arial"/>
                <w:sz w:val="20"/>
              </w:rPr>
              <w:fldChar w:fldCharType="end"/>
            </w:r>
          </w:p>
        </w:tc>
      </w:tr>
      <w:tr w:rsidR="006303A6" w:rsidRPr="008F6C6B" w14:paraId="020F6F6F" w14:textId="77777777" w:rsidTr="000D2552">
        <w:trPr>
          <w:cantSplit/>
          <w:jc w:val="center"/>
        </w:trPr>
        <w:tc>
          <w:tcPr>
            <w:tcW w:w="371" w:type="pct"/>
            <w:tcBorders>
              <w:top w:val="single" w:sz="4" w:space="0" w:color="auto"/>
              <w:left w:val="nil"/>
              <w:bottom w:val="single" w:sz="4" w:space="0" w:color="auto"/>
              <w:right w:val="single" w:sz="4" w:space="0" w:color="auto"/>
            </w:tcBorders>
          </w:tcPr>
          <w:p w14:paraId="020F6F65" w14:textId="77777777" w:rsidR="006303A6" w:rsidRPr="008F6C6B" w:rsidRDefault="006303A6" w:rsidP="000D2552">
            <w:pPr>
              <w:rPr>
                <w:rFonts w:ascii="Arial" w:hAnsi="Arial" w:cs="Arial"/>
                <w:sz w:val="20"/>
              </w:rPr>
            </w:pPr>
            <w:r w:rsidRPr="008F6C6B">
              <w:rPr>
                <w:rFonts w:ascii="Arial" w:hAnsi="Arial" w:cs="Arial"/>
                <w:sz w:val="20"/>
              </w:rPr>
              <w:t>A2.7</w:t>
            </w:r>
          </w:p>
        </w:tc>
        <w:tc>
          <w:tcPr>
            <w:tcW w:w="467" w:type="pct"/>
            <w:tcBorders>
              <w:left w:val="single" w:sz="4" w:space="0" w:color="auto"/>
              <w:bottom w:val="single" w:sz="4" w:space="0" w:color="auto"/>
              <w:right w:val="single" w:sz="4" w:space="0" w:color="auto"/>
            </w:tcBorders>
          </w:tcPr>
          <w:p w14:paraId="020F6F66" w14:textId="77777777" w:rsidR="006303A6" w:rsidRPr="008F6C6B" w:rsidRDefault="006303A6" w:rsidP="000D2552">
            <w:pPr>
              <w:rPr>
                <w:rFonts w:ascii="Arial" w:hAnsi="Arial" w:cs="Arial"/>
                <w:sz w:val="20"/>
              </w:rPr>
            </w:pPr>
            <w:r w:rsidRPr="008F6C6B">
              <w:rPr>
                <w:rFonts w:ascii="Arial" w:hAnsi="Arial" w:cs="Arial"/>
                <w:sz w:val="20"/>
              </w:rPr>
              <w:t>CH-297-2009</w:t>
            </w:r>
          </w:p>
        </w:tc>
        <w:tc>
          <w:tcPr>
            <w:tcW w:w="641" w:type="pct"/>
            <w:tcBorders>
              <w:left w:val="single" w:sz="4" w:space="0" w:color="auto"/>
              <w:bottom w:val="single" w:sz="4" w:space="0" w:color="auto"/>
              <w:right w:val="single" w:sz="4" w:space="0" w:color="auto"/>
            </w:tcBorders>
          </w:tcPr>
          <w:p w14:paraId="020F6F67" w14:textId="77777777" w:rsidR="006303A6" w:rsidRPr="008F6C6B" w:rsidRDefault="006303A6" w:rsidP="000D2552">
            <w:pPr>
              <w:rPr>
                <w:rFonts w:ascii="Arial" w:hAnsi="Arial" w:cs="Arial"/>
                <w:sz w:val="20"/>
              </w:rPr>
            </w:pPr>
            <w:r w:rsidRPr="008F6C6B">
              <w:rPr>
                <w:rFonts w:ascii="Arial" w:hAnsi="Arial" w:cs="Arial"/>
                <w:sz w:val="20"/>
              </w:rPr>
              <w:t>Garofani S.</w:t>
            </w:r>
          </w:p>
        </w:tc>
        <w:tc>
          <w:tcPr>
            <w:tcW w:w="235" w:type="pct"/>
            <w:tcBorders>
              <w:top w:val="single" w:sz="4" w:space="0" w:color="auto"/>
              <w:left w:val="single" w:sz="4" w:space="0" w:color="auto"/>
              <w:bottom w:val="single" w:sz="4" w:space="0" w:color="auto"/>
            </w:tcBorders>
          </w:tcPr>
          <w:p w14:paraId="020F6F68" w14:textId="77777777" w:rsidR="006303A6" w:rsidRPr="008F6C6B" w:rsidRDefault="006303A6" w:rsidP="000D2552">
            <w:pPr>
              <w:rPr>
                <w:rFonts w:ascii="Arial" w:hAnsi="Arial" w:cs="Arial"/>
                <w:sz w:val="20"/>
              </w:rPr>
            </w:pPr>
            <w:r w:rsidRPr="008F6C6B">
              <w:rPr>
                <w:rFonts w:ascii="Arial" w:hAnsi="Arial" w:cs="Arial"/>
                <w:sz w:val="20"/>
              </w:rPr>
              <w:t>2009</w:t>
            </w:r>
          </w:p>
        </w:tc>
        <w:tc>
          <w:tcPr>
            <w:tcW w:w="1065" w:type="pct"/>
            <w:tcBorders>
              <w:top w:val="single" w:sz="4" w:space="0" w:color="auto"/>
              <w:bottom w:val="single" w:sz="4" w:space="0" w:color="auto"/>
            </w:tcBorders>
          </w:tcPr>
          <w:p w14:paraId="020F6F69" w14:textId="77777777" w:rsidR="006303A6" w:rsidRPr="008F6C6B" w:rsidRDefault="006303A6" w:rsidP="000D2552">
            <w:pPr>
              <w:rPr>
                <w:rFonts w:ascii="Arial" w:hAnsi="Arial" w:cs="Arial"/>
                <w:sz w:val="20"/>
              </w:rPr>
            </w:pPr>
            <w:r w:rsidRPr="008F6C6B">
              <w:rPr>
                <w:rFonts w:ascii="Arial" w:hAnsi="Arial" w:cs="Arial"/>
                <w:sz w:val="20"/>
              </w:rPr>
              <w:t>Difenacoum technical: validation of the analytical method for the determination of the active ingredient content</w:t>
            </w:r>
          </w:p>
        </w:tc>
        <w:tc>
          <w:tcPr>
            <w:tcW w:w="1128" w:type="pct"/>
            <w:tcBorders>
              <w:top w:val="single" w:sz="4" w:space="0" w:color="auto"/>
              <w:bottom w:val="single" w:sz="4" w:space="0" w:color="auto"/>
            </w:tcBorders>
          </w:tcPr>
          <w:p w14:paraId="020F6F6A" w14:textId="77777777" w:rsidR="006303A6" w:rsidRPr="008F6C6B" w:rsidRDefault="006303A6" w:rsidP="000D2552">
            <w:pPr>
              <w:rPr>
                <w:rFonts w:ascii="Arial" w:hAnsi="Arial" w:cs="Arial"/>
                <w:sz w:val="20"/>
              </w:rPr>
            </w:pPr>
            <w:r w:rsidRPr="008F6C6B">
              <w:rPr>
                <w:rFonts w:ascii="Arial" w:hAnsi="Arial" w:cs="Arial"/>
                <w:sz w:val="20"/>
              </w:rPr>
              <w:t>Activa</w:t>
            </w:r>
          </w:p>
        </w:tc>
        <w:tc>
          <w:tcPr>
            <w:tcW w:w="294" w:type="pct"/>
            <w:tcBorders>
              <w:top w:val="single" w:sz="4" w:space="0" w:color="auto"/>
              <w:bottom w:val="single" w:sz="4" w:space="0" w:color="auto"/>
            </w:tcBorders>
          </w:tcPr>
          <w:p w14:paraId="020F6F6B" w14:textId="77777777" w:rsidR="006303A6" w:rsidRPr="008F6C6B" w:rsidRDefault="006529B5" w:rsidP="000D2552">
            <w:pPr>
              <w:jc w:val="center"/>
              <w:rPr>
                <w:rFonts w:ascii="Arial" w:hAnsi="Arial" w:cs="Arial"/>
                <w:sz w:val="20"/>
              </w:rPr>
            </w:pPr>
            <w:r w:rsidRPr="008F6C6B">
              <w:rPr>
                <w:rFonts w:ascii="Arial" w:hAnsi="Arial" w:cs="Arial"/>
                <w:sz w:val="20"/>
              </w:rPr>
              <w:fldChar w:fldCharType="begin">
                <w:ffData>
                  <w:name w:val=""/>
                  <w:enabled/>
                  <w:calcOnExit w:val="0"/>
                  <w:checkBox>
                    <w:sizeAuto/>
                    <w:default w:val="1"/>
                  </w:checkBox>
                </w:ffData>
              </w:fldChar>
            </w:r>
            <w:r w:rsidRPr="008F6C6B">
              <w:rPr>
                <w:rFonts w:ascii="Arial" w:hAnsi="Arial" w:cs="Arial"/>
                <w:sz w:val="20"/>
              </w:rPr>
              <w:instrText xml:space="preserve"> FORMCHECKBOX </w:instrText>
            </w:r>
            <w:r w:rsidR="00D43B06">
              <w:rPr>
                <w:rFonts w:ascii="Arial" w:hAnsi="Arial" w:cs="Arial"/>
                <w:sz w:val="20"/>
              </w:rPr>
            </w:r>
            <w:r w:rsidR="00D43B06">
              <w:rPr>
                <w:rFonts w:ascii="Arial" w:hAnsi="Arial" w:cs="Arial"/>
                <w:sz w:val="20"/>
              </w:rPr>
              <w:fldChar w:fldCharType="separate"/>
            </w:r>
            <w:r w:rsidRPr="008F6C6B">
              <w:rPr>
                <w:rFonts w:ascii="Arial" w:hAnsi="Arial" w:cs="Arial"/>
                <w:sz w:val="20"/>
              </w:rPr>
              <w:fldChar w:fldCharType="end"/>
            </w:r>
          </w:p>
        </w:tc>
        <w:tc>
          <w:tcPr>
            <w:tcW w:w="297" w:type="pct"/>
            <w:tcBorders>
              <w:top w:val="single" w:sz="4" w:space="0" w:color="auto"/>
              <w:bottom w:val="single" w:sz="4" w:space="0" w:color="auto"/>
            </w:tcBorders>
          </w:tcPr>
          <w:p w14:paraId="020F6F6C" w14:textId="77777777" w:rsidR="006303A6" w:rsidRPr="008F6C6B" w:rsidRDefault="006303A6" w:rsidP="000D2552">
            <w:pPr>
              <w:jc w:val="center"/>
              <w:rPr>
                <w:rFonts w:ascii="Arial" w:hAnsi="Arial" w:cs="Arial"/>
                <w:sz w:val="20"/>
              </w:rPr>
            </w:pPr>
            <w:r w:rsidRPr="008F6C6B">
              <w:rPr>
                <w:rFonts w:ascii="Arial" w:hAnsi="Arial" w:cs="Arial"/>
                <w:sz w:val="20"/>
              </w:rPr>
              <w:fldChar w:fldCharType="begin">
                <w:ffData>
                  <w:name w:val="Kryss4"/>
                  <w:enabled/>
                  <w:calcOnExit w:val="0"/>
                  <w:checkBox>
                    <w:sizeAuto/>
                    <w:default w:val="0"/>
                  </w:checkBox>
                </w:ffData>
              </w:fldChar>
            </w:r>
            <w:r w:rsidRPr="008F6C6B">
              <w:rPr>
                <w:rFonts w:ascii="Arial" w:hAnsi="Arial" w:cs="Arial"/>
                <w:sz w:val="20"/>
              </w:rPr>
              <w:instrText xml:space="preserve"> FORMCHECKBOX </w:instrText>
            </w:r>
            <w:r w:rsidR="00D43B06">
              <w:rPr>
                <w:rFonts w:ascii="Arial" w:hAnsi="Arial" w:cs="Arial"/>
                <w:sz w:val="20"/>
              </w:rPr>
            </w:r>
            <w:r w:rsidR="00D43B06">
              <w:rPr>
                <w:rFonts w:ascii="Arial" w:hAnsi="Arial" w:cs="Arial"/>
                <w:sz w:val="20"/>
              </w:rPr>
              <w:fldChar w:fldCharType="separate"/>
            </w:r>
            <w:r w:rsidRPr="008F6C6B">
              <w:rPr>
                <w:rFonts w:ascii="Arial" w:hAnsi="Arial" w:cs="Arial"/>
                <w:sz w:val="20"/>
              </w:rPr>
              <w:fldChar w:fldCharType="end"/>
            </w:r>
          </w:p>
        </w:tc>
        <w:tc>
          <w:tcPr>
            <w:tcW w:w="270" w:type="pct"/>
            <w:tcBorders>
              <w:top w:val="single" w:sz="4" w:space="0" w:color="auto"/>
            </w:tcBorders>
          </w:tcPr>
          <w:p w14:paraId="020F6F6D" w14:textId="77777777" w:rsidR="006303A6" w:rsidRPr="008F6C6B" w:rsidRDefault="006303A6" w:rsidP="000D2552">
            <w:pPr>
              <w:jc w:val="center"/>
              <w:rPr>
                <w:rFonts w:ascii="Arial" w:hAnsi="Arial" w:cs="Arial"/>
                <w:sz w:val="20"/>
              </w:rPr>
            </w:pPr>
            <w:r w:rsidRPr="008F6C6B">
              <w:rPr>
                <w:rFonts w:ascii="Arial" w:hAnsi="Arial" w:cs="Arial"/>
                <w:sz w:val="20"/>
              </w:rPr>
              <w:fldChar w:fldCharType="begin">
                <w:ffData>
                  <w:name w:val=""/>
                  <w:enabled/>
                  <w:calcOnExit w:val="0"/>
                  <w:checkBox>
                    <w:sizeAuto/>
                    <w:default w:val="1"/>
                  </w:checkBox>
                </w:ffData>
              </w:fldChar>
            </w:r>
            <w:r w:rsidRPr="008F6C6B">
              <w:rPr>
                <w:rFonts w:ascii="Arial" w:hAnsi="Arial" w:cs="Arial"/>
                <w:sz w:val="20"/>
              </w:rPr>
              <w:instrText xml:space="preserve"> FORMCHECKBOX </w:instrText>
            </w:r>
            <w:r w:rsidR="00D43B06">
              <w:rPr>
                <w:rFonts w:ascii="Arial" w:hAnsi="Arial" w:cs="Arial"/>
                <w:sz w:val="20"/>
              </w:rPr>
            </w:r>
            <w:r w:rsidR="00D43B06">
              <w:rPr>
                <w:rFonts w:ascii="Arial" w:hAnsi="Arial" w:cs="Arial"/>
                <w:sz w:val="20"/>
              </w:rPr>
              <w:fldChar w:fldCharType="separate"/>
            </w:r>
            <w:r w:rsidRPr="008F6C6B">
              <w:rPr>
                <w:rFonts w:ascii="Arial" w:hAnsi="Arial" w:cs="Arial"/>
                <w:sz w:val="20"/>
              </w:rPr>
              <w:fldChar w:fldCharType="end"/>
            </w:r>
          </w:p>
        </w:tc>
        <w:tc>
          <w:tcPr>
            <w:tcW w:w="232" w:type="pct"/>
            <w:tcBorders>
              <w:top w:val="single" w:sz="4" w:space="0" w:color="auto"/>
            </w:tcBorders>
          </w:tcPr>
          <w:p w14:paraId="020F6F6E" w14:textId="77777777" w:rsidR="006303A6" w:rsidRPr="008F6C6B" w:rsidRDefault="006303A6" w:rsidP="000D2552">
            <w:pPr>
              <w:jc w:val="center"/>
              <w:rPr>
                <w:rFonts w:ascii="Arial" w:hAnsi="Arial" w:cs="Arial"/>
                <w:sz w:val="20"/>
              </w:rPr>
            </w:pPr>
            <w:r w:rsidRPr="008F6C6B">
              <w:rPr>
                <w:rFonts w:ascii="Arial" w:hAnsi="Arial" w:cs="Arial"/>
                <w:sz w:val="20"/>
              </w:rPr>
              <w:fldChar w:fldCharType="begin">
                <w:ffData>
                  <w:name w:val="Kryss4"/>
                  <w:enabled/>
                  <w:calcOnExit w:val="0"/>
                  <w:checkBox>
                    <w:sizeAuto/>
                    <w:default w:val="0"/>
                  </w:checkBox>
                </w:ffData>
              </w:fldChar>
            </w:r>
            <w:r w:rsidRPr="008F6C6B">
              <w:rPr>
                <w:rFonts w:ascii="Arial" w:hAnsi="Arial" w:cs="Arial"/>
                <w:sz w:val="20"/>
              </w:rPr>
              <w:instrText xml:space="preserve"> FORMCHECKBOX </w:instrText>
            </w:r>
            <w:r w:rsidR="00D43B06">
              <w:rPr>
                <w:rFonts w:ascii="Arial" w:hAnsi="Arial" w:cs="Arial"/>
                <w:sz w:val="20"/>
              </w:rPr>
            </w:r>
            <w:r w:rsidR="00D43B06">
              <w:rPr>
                <w:rFonts w:ascii="Arial" w:hAnsi="Arial" w:cs="Arial"/>
                <w:sz w:val="20"/>
              </w:rPr>
              <w:fldChar w:fldCharType="separate"/>
            </w:r>
            <w:r w:rsidRPr="008F6C6B">
              <w:rPr>
                <w:rFonts w:ascii="Arial" w:hAnsi="Arial" w:cs="Arial"/>
                <w:sz w:val="20"/>
              </w:rPr>
              <w:fldChar w:fldCharType="end"/>
            </w:r>
          </w:p>
        </w:tc>
      </w:tr>
      <w:tr w:rsidR="006303A6" w:rsidRPr="008F6C6B" w14:paraId="020F6F7A" w14:textId="77777777" w:rsidTr="000D2552">
        <w:trPr>
          <w:cantSplit/>
          <w:jc w:val="center"/>
        </w:trPr>
        <w:tc>
          <w:tcPr>
            <w:tcW w:w="371" w:type="pct"/>
            <w:tcBorders>
              <w:top w:val="single" w:sz="4" w:space="0" w:color="auto"/>
              <w:left w:val="nil"/>
              <w:bottom w:val="single" w:sz="4" w:space="0" w:color="auto"/>
              <w:right w:val="single" w:sz="4" w:space="0" w:color="auto"/>
            </w:tcBorders>
          </w:tcPr>
          <w:p w14:paraId="020F6F70" w14:textId="77777777" w:rsidR="006303A6" w:rsidRPr="008F6C6B" w:rsidRDefault="006303A6" w:rsidP="000D2552">
            <w:pPr>
              <w:rPr>
                <w:rFonts w:ascii="Arial" w:hAnsi="Arial" w:cs="Arial"/>
                <w:sz w:val="20"/>
              </w:rPr>
            </w:pPr>
            <w:r w:rsidRPr="008F6C6B">
              <w:rPr>
                <w:rFonts w:ascii="Arial" w:hAnsi="Arial" w:cs="Arial"/>
                <w:sz w:val="20"/>
              </w:rPr>
              <w:t>A2.8</w:t>
            </w:r>
          </w:p>
        </w:tc>
        <w:tc>
          <w:tcPr>
            <w:tcW w:w="467" w:type="pct"/>
            <w:tcBorders>
              <w:left w:val="single" w:sz="4" w:space="0" w:color="auto"/>
              <w:bottom w:val="single" w:sz="4" w:space="0" w:color="auto"/>
              <w:right w:val="single" w:sz="4" w:space="0" w:color="auto"/>
            </w:tcBorders>
          </w:tcPr>
          <w:p w14:paraId="020F6F71" w14:textId="77777777" w:rsidR="006303A6" w:rsidRPr="008F6C6B" w:rsidRDefault="006303A6" w:rsidP="000D2552">
            <w:pPr>
              <w:rPr>
                <w:rFonts w:ascii="Arial" w:hAnsi="Arial" w:cs="Arial"/>
                <w:sz w:val="20"/>
              </w:rPr>
            </w:pPr>
            <w:r w:rsidRPr="008F6C6B">
              <w:rPr>
                <w:rFonts w:ascii="Arial" w:hAnsi="Arial" w:cs="Arial"/>
                <w:sz w:val="20"/>
              </w:rPr>
              <w:t>CH-298-2009</w:t>
            </w:r>
          </w:p>
        </w:tc>
        <w:tc>
          <w:tcPr>
            <w:tcW w:w="641" w:type="pct"/>
            <w:tcBorders>
              <w:left w:val="single" w:sz="4" w:space="0" w:color="auto"/>
              <w:bottom w:val="single" w:sz="4" w:space="0" w:color="auto"/>
              <w:right w:val="single" w:sz="4" w:space="0" w:color="auto"/>
            </w:tcBorders>
          </w:tcPr>
          <w:p w14:paraId="020F6F72" w14:textId="77777777" w:rsidR="006303A6" w:rsidRPr="008F6C6B" w:rsidRDefault="006303A6" w:rsidP="000D2552">
            <w:pPr>
              <w:rPr>
                <w:rFonts w:ascii="Arial" w:hAnsi="Arial" w:cs="Arial"/>
                <w:sz w:val="20"/>
              </w:rPr>
            </w:pPr>
            <w:r w:rsidRPr="008F6C6B">
              <w:rPr>
                <w:rFonts w:ascii="Arial" w:hAnsi="Arial" w:cs="Arial"/>
                <w:sz w:val="20"/>
              </w:rPr>
              <w:t>Garofani S.</w:t>
            </w:r>
          </w:p>
        </w:tc>
        <w:tc>
          <w:tcPr>
            <w:tcW w:w="235" w:type="pct"/>
            <w:tcBorders>
              <w:top w:val="single" w:sz="4" w:space="0" w:color="auto"/>
              <w:left w:val="single" w:sz="4" w:space="0" w:color="auto"/>
              <w:bottom w:val="single" w:sz="4" w:space="0" w:color="auto"/>
            </w:tcBorders>
          </w:tcPr>
          <w:p w14:paraId="020F6F73" w14:textId="77777777" w:rsidR="006303A6" w:rsidRPr="008F6C6B" w:rsidRDefault="006303A6" w:rsidP="000D2552">
            <w:pPr>
              <w:rPr>
                <w:rFonts w:ascii="Arial" w:hAnsi="Arial" w:cs="Arial"/>
                <w:sz w:val="20"/>
              </w:rPr>
            </w:pPr>
            <w:r w:rsidRPr="008F6C6B">
              <w:rPr>
                <w:rFonts w:ascii="Arial" w:hAnsi="Arial" w:cs="Arial"/>
                <w:sz w:val="20"/>
              </w:rPr>
              <w:t>2009</w:t>
            </w:r>
          </w:p>
        </w:tc>
        <w:tc>
          <w:tcPr>
            <w:tcW w:w="1065" w:type="pct"/>
            <w:tcBorders>
              <w:top w:val="single" w:sz="4" w:space="0" w:color="auto"/>
              <w:bottom w:val="single" w:sz="4" w:space="0" w:color="auto"/>
            </w:tcBorders>
          </w:tcPr>
          <w:p w14:paraId="020F6F74" w14:textId="77777777" w:rsidR="006303A6" w:rsidRPr="008F6C6B" w:rsidRDefault="006303A6" w:rsidP="000D2552">
            <w:pPr>
              <w:rPr>
                <w:rFonts w:ascii="Arial" w:hAnsi="Arial" w:cs="Arial"/>
                <w:sz w:val="20"/>
              </w:rPr>
            </w:pPr>
            <w:r w:rsidRPr="008F6C6B">
              <w:rPr>
                <w:rFonts w:ascii="Arial" w:hAnsi="Arial" w:cs="Arial"/>
                <w:sz w:val="20"/>
              </w:rPr>
              <w:t>Difenacoum technical: validation of the analytical method for the determination of significant impurities content</w:t>
            </w:r>
          </w:p>
        </w:tc>
        <w:tc>
          <w:tcPr>
            <w:tcW w:w="1128" w:type="pct"/>
            <w:tcBorders>
              <w:top w:val="single" w:sz="4" w:space="0" w:color="auto"/>
              <w:bottom w:val="single" w:sz="4" w:space="0" w:color="auto"/>
            </w:tcBorders>
          </w:tcPr>
          <w:p w14:paraId="020F6F75" w14:textId="77777777" w:rsidR="006303A6" w:rsidRPr="008F6C6B" w:rsidRDefault="006303A6" w:rsidP="000D2552">
            <w:pPr>
              <w:rPr>
                <w:rFonts w:ascii="Arial" w:hAnsi="Arial" w:cs="Arial"/>
                <w:sz w:val="20"/>
              </w:rPr>
            </w:pPr>
            <w:r w:rsidRPr="008F6C6B">
              <w:rPr>
                <w:rFonts w:ascii="Arial" w:hAnsi="Arial" w:cs="Arial"/>
                <w:sz w:val="20"/>
              </w:rPr>
              <w:t>Activa</w:t>
            </w:r>
          </w:p>
        </w:tc>
        <w:tc>
          <w:tcPr>
            <w:tcW w:w="294" w:type="pct"/>
            <w:tcBorders>
              <w:top w:val="single" w:sz="4" w:space="0" w:color="auto"/>
              <w:bottom w:val="single" w:sz="4" w:space="0" w:color="auto"/>
            </w:tcBorders>
          </w:tcPr>
          <w:p w14:paraId="020F6F76" w14:textId="77777777" w:rsidR="006303A6" w:rsidRPr="008F6C6B" w:rsidRDefault="006529B5" w:rsidP="000D2552">
            <w:pPr>
              <w:jc w:val="center"/>
              <w:rPr>
                <w:rFonts w:ascii="Arial" w:hAnsi="Arial" w:cs="Arial"/>
                <w:sz w:val="20"/>
              </w:rPr>
            </w:pPr>
            <w:r w:rsidRPr="008F6C6B">
              <w:rPr>
                <w:rFonts w:ascii="Arial" w:hAnsi="Arial" w:cs="Arial"/>
                <w:sz w:val="20"/>
              </w:rPr>
              <w:fldChar w:fldCharType="begin">
                <w:ffData>
                  <w:name w:val=""/>
                  <w:enabled/>
                  <w:calcOnExit w:val="0"/>
                  <w:checkBox>
                    <w:sizeAuto/>
                    <w:default w:val="1"/>
                  </w:checkBox>
                </w:ffData>
              </w:fldChar>
            </w:r>
            <w:r w:rsidRPr="008F6C6B">
              <w:rPr>
                <w:rFonts w:ascii="Arial" w:hAnsi="Arial" w:cs="Arial"/>
                <w:sz w:val="20"/>
              </w:rPr>
              <w:instrText xml:space="preserve"> FORMCHECKBOX </w:instrText>
            </w:r>
            <w:r w:rsidR="00D43B06">
              <w:rPr>
                <w:rFonts w:ascii="Arial" w:hAnsi="Arial" w:cs="Arial"/>
                <w:sz w:val="20"/>
              </w:rPr>
            </w:r>
            <w:r w:rsidR="00D43B06">
              <w:rPr>
                <w:rFonts w:ascii="Arial" w:hAnsi="Arial" w:cs="Arial"/>
                <w:sz w:val="20"/>
              </w:rPr>
              <w:fldChar w:fldCharType="separate"/>
            </w:r>
            <w:r w:rsidRPr="008F6C6B">
              <w:rPr>
                <w:rFonts w:ascii="Arial" w:hAnsi="Arial" w:cs="Arial"/>
                <w:sz w:val="20"/>
              </w:rPr>
              <w:fldChar w:fldCharType="end"/>
            </w:r>
          </w:p>
        </w:tc>
        <w:tc>
          <w:tcPr>
            <w:tcW w:w="297" w:type="pct"/>
            <w:tcBorders>
              <w:top w:val="single" w:sz="4" w:space="0" w:color="auto"/>
              <w:bottom w:val="single" w:sz="4" w:space="0" w:color="auto"/>
            </w:tcBorders>
          </w:tcPr>
          <w:p w14:paraId="020F6F77" w14:textId="77777777" w:rsidR="006303A6" w:rsidRPr="008F6C6B" w:rsidRDefault="006303A6" w:rsidP="000D2552">
            <w:pPr>
              <w:jc w:val="center"/>
              <w:rPr>
                <w:rFonts w:ascii="Arial" w:hAnsi="Arial" w:cs="Arial"/>
                <w:sz w:val="20"/>
              </w:rPr>
            </w:pPr>
            <w:r w:rsidRPr="008F6C6B">
              <w:rPr>
                <w:rFonts w:ascii="Arial" w:hAnsi="Arial" w:cs="Arial"/>
                <w:sz w:val="20"/>
              </w:rPr>
              <w:fldChar w:fldCharType="begin">
                <w:ffData>
                  <w:name w:val="Kryss4"/>
                  <w:enabled/>
                  <w:calcOnExit w:val="0"/>
                  <w:checkBox>
                    <w:sizeAuto/>
                    <w:default w:val="0"/>
                  </w:checkBox>
                </w:ffData>
              </w:fldChar>
            </w:r>
            <w:r w:rsidRPr="008F6C6B">
              <w:rPr>
                <w:rFonts w:ascii="Arial" w:hAnsi="Arial" w:cs="Arial"/>
                <w:sz w:val="20"/>
              </w:rPr>
              <w:instrText xml:space="preserve"> FORMCHECKBOX </w:instrText>
            </w:r>
            <w:r w:rsidR="00D43B06">
              <w:rPr>
                <w:rFonts w:ascii="Arial" w:hAnsi="Arial" w:cs="Arial"/>
                <w:sz w:val="20"/>
              </w:rPr>
            </w:r>
            <w:r w:rsidR="00D43B06">
              <w:rPr>
                <w:rFonts w:ascii="Arial" w:hAnsi="Arial" w:cs="Arial"/>
                <w:sz w:val="20"/>
              </w:rPr>
              <w:fldChar w:fldCharType="separate"/>
            </w:r>
            <w:r w:rsidRPr="008F6C6B">
              <w:rPr>
                <w:rFonts w:ascii="Arial" w:hAnsi="Arial" w:cs="Arial"/>
                <w:sz w:val="20"/>
              </w:rPr>
              <w:fldChar w:fldCharType="end"/>
            </w:r>
          </w:p>
        </w:tc>
        <w:tc>
          <w:tcPr>
            <w:tcW w:w="270" w:type="pct"/>
            <w:tcBorders>
              <w:top w:val="single" w:sz="4" w:space="0" w:color="auto"/>
            </w:tcBorders>
          </w:tcPr>
          <w:p w14:paraId="020F6F78" w14:textId="77777777" w:rsidR="006303A6" w:rsidRPr="008F6C6B" w:rsidRDefault="006303A6" w:rsidP="000D2552">
            <w:pPr>
              <w:jc w:val="center"/>
              <w:rPr>
                <w:rFonts w:ascii="Arial" w:hAnsi="Arial" w:cs="Arial"/>
                <w:sz w:val="20"/>
              </w:rPr>
            </w:pPr>
            <w:r w:rsidRPr="008F6C6B">
              <w:rPr>
                <w:rFonts w:ascii="Arial" w:hAnsi="Arial" w:cs="Arial"/>
                <w:sz w:val="20"/>
              </w:rPr>
              <w:fldChar w:fldCharType="begin">
                <w:ffData>
                  <w:name w:val=""/>
                  <w:enabled/>
                  <w:calcOnExit w:val="0"/>
                  <w:checkBox>
                    <w:sizeAuto/>
                    <w:default w:val="1"/>
                  </w:checkBox>
                </w:ffData>
              </w:fldChar>
            </w:r>
            <w:r w:rsidRPr="008F6C6B">
              <w:rPr>
                <w:rFonts w:ascii="Arial" w:hAnsi="Arial" w:cs="Arial"/>
                <w:sz w:val="20"/>
              </w:rPr>
              <w:instrText xml:space="preserve"> FORMCHECKBOX </w:instrText>
            </w:r>
            <w:r w:rsidR="00D43B06">
              <w:rPr>
                <w:rFonts w:ascii="Arial" w:hAnsi="Arial" w:cs="Arial"/>
                <w:sz w:val="20"/>
              </w:rPr>
            </w:r>
            <w:r w:rsidR="00D43B06">
              <w:rPr>
                <w:rFonts w:ascii="Arial" w:hAnsi="Arial" w:cs="Arial"/>
                <w:sz w:val="20"/>
              </w:rPr>
              <w:fldChar w:fldCharType="separate"/>
            </w:r>
            <w:r w:rsidRPr="008F6C6B">
              <w:rPr>
                <w:rFonts w:ascii="Arial" w:hAnsi="Arial" w:cs="Arial"/>
                <w:sz w:val="20"/>
              </w:rPr>
              <w:fldChar w:fldCharType="end"/>
            </w:r>
          </w:p>
        </w:tc>
        <w:tc>
          <w:tcPr>
            <w:tcW w:w="232" w:type="pct"/>
            <w:tcBorders>
              <w:top w:val="single" w:sz="4" w:space="0" w:color="auto"/>
            </w:tcBorders>
          </w:tcPr>
          <w:p w14:paraId="020F6F79" w14:textId="77777777" w:rsidR="006303A6" w:rsidRPr="008F6C6B" w:rsidRDefault="006303A6" w:rsidP="000D2552">
            <w:pPr>
              <w:jc w:val="center"/>
              <w:rPr>
                <w:rFonts w:ascii="Arial" w:hAnsi="Arial" w:cs="Arial"/>
                <w:sz w:val="20"/>
              </w:rPr>
            </w:pPr>
            <w:r w:rsidRPr="008F6C6B">
              <w:rPr>
                <w:rFonts w:ascii="Arial" w:hAnsi="Arial" w:cs="Arial"/>
                <w:sz w:val="20"/>
              </w:rPr>
              <w:fldChar w:fldCharType="begin">
                <w:ffData>
                  <w:name w:val="Kryss4"/>
                  <w:enabled/>
                  <w:calcOnExit w:val="0"/>
                  <w:checkBox>
                    <w:sizeAuto/>
                    <w:default w:val="0"/>
                  </w:checkBox>
                </w:ffData>
              </w:fldChar>
            </w:r>
            <w:r w:rsidRPr="008F6C6B">
              <w:rPr>
                <w:rFonts w:ascii="Arial" w:hAnsi="Arial" w:cs="Arial"/>
                <w:sz w:val="20"/>
              </w:rPr>
              <w:instrText xml:space="preserve"> FORMCHECKBOX </w:instrText>
            </w:r>
            <w:r w:rsidR="00D43B06">
              <w:rPr>
                <w:rFonts w:ascii="Arial" w:hAnsi="Arial" w:cs="Arial"/>
                <w:sz w:val="20"/>
              </w:rPr>
            </w:r>
            <w:r w:rsidR="00D43B06">
              <w:rPr>
                <w:rFonts w:ascii="Arial" w:hAnsi="Arial" w:cs="Arial"/>
                <w:sz w:val="20"/>
              </w:rPr>
              <w:fldChar w:fldCharType="separate"/>
            </w:r>
            <w:r w:rsidRPr="008F6C6B">
              <w:rPr>
                <w:rFonts w:ascii="Arial" w:hAnsi="Arial" w:cs="Arial"/>
                <w:sz w:val="20"/>
              </w:rPr>
              <w:fldChar w:fldCharType="end"/>
            </w:r>
          </w:p>
        </w:tc>
      </w:tr>
      <w:tr w:rsidR="00E105B8" w:rsidRPr="008F6C6B" w14:paraId="020F6F85" w14:textId="77777777" w:rsidTr="00746757">
        <w:trPr>
          <w:cantSplit/>
          <w:jc w:val="center"/>
        </w:trPr>
        <w:tc>
          <w:tcPr>
            <w:tcW w:w="371" w:type="pct"/>
            <w:tcBorders>
              <w:top w:val="single" w:sz="4" w:space="0" w:color="auto"/>
              <w:left w:val="nil"/>
              <w:bottom w:val="single" w:sz="4" w:space="0" w:color="auto"/>
              <w:right w:val="single" w:sz="4" w:space="0" w:color="auto"/>
            </w:tcBorders>
          </w:tcPr>
          <w:p w14:paraId="020F6F7B" w14:textId="77777777" w:rsidR="00E105B8" w:rsidRPr="008F6C6B" w:rsidRDefault="00E105B8" w:rsidP="00746757">
            <w:pPr>
              <w:rPr>
                <w:rFonts w:ascii="Arial" w:hAnsi="Arial" w:cs="Arial"/>
                <w:sz w:val="20"/>
              </w:rPr>
            </w:pPr>
            <w:r w:rsidRPr="008F6C6B">
              <w:rPr>
                <w:rFonts w:ascii="Arial" w:hAnsi="Arial" w:cs="Arial"/>
                <w:sz w:val="20"/>
              </w:rPr>
              <w:t>A3.3</w:t>
            </w:r>
          </w:p>
        </w:tc>
        <w:tc>
          <w:tcPr>
            <w:tcW w:w="467" w:type="pct"/>
            <w:tcBorders>
              <w:left w:val="single" w:sz="4" w:space="0" w:color="auto"/>
              <w:bottom w:val="single" w:sz="4" w:space="0" w:color="auto"/>
              <w:right w:val="single" w:sz="4" w:space="0" w:color="auto"/>
            </w:tcBorders>
          </w:tcPr>
          <w:p w14:paraId="020F6F7C" w14:textId="77777777" w:rsidR="00E105B8" w:rsidRPr="008F6C6B" w:rsidRDefault="00E105B8" w:rsidP="00746757">
            <w:pPr>
              <w:rPr>
                <w:rFonts w:ascii="Arial" w:hAnsi="Arial" w:cs="Arial"/>
                <w:sz w:val="20"/>
              </w:rPr>
            </w:pPr>
            <w:r w:rsidRPr="008F6C6B">
              <w:rPr>
                <w:rFonts w:ascii="Arial" w:hAnsi="Arial" w:cs="Arial"/>
                <w:sz w:val="20"/>
              </w:rPr>
              <w:t>CH – 082/2010</w:t>
            </w:r>
          </w:p>
        </w:tc>
        <w:tc>
          <w:tcPr>
            <w:tcW w:w="641" w:type="pct"/>
            <w:tcBorders>
              <w:left w:val="single" w:sz="4" w:space="0" w:color="auto"/>
              <w:bottom w:val="single" w:sz="4" w:space="0" w:color="auto"/>
              <w:right w:val="single" w:sz="4" w:space="0" w:color="auto"/>
            </w:tcBorders>
          </w:tcPr>
          <w:p w14:paraId="020F6F7D" w14:textId="77777777" w:rsidR="00E105B8" w:rsidRPr="008F6C6B" w:rsidRDefault="00E105B8" w:rsidP="00746757">
            <w:pPr>
              <w:rPr>
                <w:rFonts w:ascii="Arial" w:hAnsi="Arial" w:cs="Arial"/>
                <w:sz w:val="20"/>
              </w:rPr>
            </w:pPr>
            <w:r w:rsidRPr="008F6C6B">
              <w:rPr>
                <w:rFonts w:ascii="Arial" w:hAnsi="Arial" w:cs="Arial"/>
                <w:sz w:val="20"/>
              </w:rPr>
              <w:t>Garofani S.</w:t>
            </w:r>
          </w:p>
        </w:tc>
        <w:tc>
          <w:tcPr>
            <w:tcW w:w="235" w:type="pct"/>
            <w:tcBorders>
              <w:top w:val="single" w:sz="4" w:space="0" w:color="auto"/>
              <w:left w:val="single" w:sz="4" w:space="0" w:color="auto"/>
              <w:bottom w:val="single" w:sz="4" w:space="0" w:color="auto"/>
            </w:tcBorders>
          </w:tcPr>
          <w:p w14:paraId="020F6F7E" w14:textId="77777777" w:rsidR="00E105B8" w:rsidRPr="008F6C6B" w:rsidRDefault="00E105B8" w:rsidP="00746757">
            <w:pPr>
              <w:rPr>
                <w:rFonts w:ascii="Arial" w:hAnsi="Arial" w:cs="Arial"/>
                <w:sz w:val="20"/>
              </w:rPr>
            </w:pPr>
            <w:r w:rsidRPr="008F6C6B">
              <w:rPr>
                <w:rFonts w:ascii="Arial" w:hAnsi="Arial" w:cs="Arial"/>
                <w:sz w:val="20"/>
              </w:rPr>
              <w:t>2010</w:t>
            </w:r>
          </w:p>
        </w:tc>
        <w:tc>
          <w:tcPr>
            <w:tcW w:w="1065" w:type="pct"/>
            <w:tcBorders>
              <w:top w:val="single" w:sz="4" w:space="0" w:color="auto"/>
              <w:bottom w:val="single" w:sz="4" w:space="0" w:color="auto"/>
            </w:tcBorders>
          </w:tcPr>
          <w:p w14:paraId="020F6F7F" w14:textId="77777777" w:rsidR="00E105B8" w:rsidRPr="008F6C6B" w:rsidRDefault="00E105B8" w:rsidP="00746757">
            <w:pPr>
              <w:rPr>
                <w:rFonts w:ascii="Arial" w:hAnsi="Arial" w:cs="Arial"/>
                <w:sz w:val="20"/>
              </w:rPr>
            </w:pPr>
            <w:r w:rsidRPr="008F6C6B">
              <w:rPr>
                <w:rFonts w:ascii="Arial" w:hAnsi="Arial" w:cs="Arial"/>
                <w:sz w:val="20"/>
              </w:rPr>
              <w:t>Difenacoum technical: determination of the colour, odour and physical state</w:t>
            </w:r>
          </w:p>
        </w:tc>
        <w:tc>
          <w:tcPr>
            <w:tcW w:w="1128" w:type="pct"/>
            <w:tcBorders>
              <w:top w:val="single" w:sz="4" w:space="0" w:color="auto"/>
              <w:bottom w:val="single" w:sz="4" w:space="0" w:color="auto"/>
            </w:tcBorders>
          </w:tcPr>
          <w:p w14:paraId="020F6F80" w14:textId="77777777" w:rsidR="00E105B8" w:rsidRPr="008F6C6B" w:rsidRDefault="00E105B8" w:rsidP="00746757">
            <w:pPr>
              <w:rPr>
                <w:rFonts w:ascii="Arial" w:hAnsi="Arial" w:cs="Arial"/>
                <w:sz w:val="20"/>
              </w:rPr>
            </w:pPr>
            <w:r w:rsidRPr="008F6C6B">
              <w:rPr>
                <w:rFonts w:ascii="Arial" w:hAnsi="Arial" w:cs="Arial"/>
                <w:sz w:val="20"/>
              </w:rPr>
              <w:t>Activa</w:t>
            </w:r>
          </w:p>
        </w:tc>
        <w:tc>
          <w:tcPr>
            <w:tcW w:w="294" w:type="pct"/>
            <w:tcBorders>
              <w:top w:val="single" w:sz="4" w:space="0" w:color="auto"/>
              <w:bottom w:val="single" w:sz="4" w:space="0" w:color="auto"/>
            </w:tcBorders>
          </w:tcPr>
          <w:p w14:paraId="020F6F81" w14:textId="77777777" w:rsidR="00E105B8" w:rsidRPr="008F6C6B" w:rsidRDefault="006529B5" w:rsidP="00746757">
            <w:pPr>
              <w:jc w:val="center"/>
              <w:rPr>
                <w:rFonts w:ascii="Arial" w:hAnsi="Arial" w:cs="Arial"/>
                <w:sz w:val="20"/>
              </w:rPr>
            </w:pPr>
            <w:r w:rsidRPr="008F6C6B">
              <w:rPr>
                <w:rFonts w:ascii="Arial" w:hAnsi="Arial" w:cs="Arial"/>
                <w:sz w:val="20"/>
              </w:rPr>
              <w:fldChar w:fldCharType="begin">
                <w:ffData>
                  <w:name w:val=""/>
                  <w:enabled/>
                  <w:calcOnExit w:val="0"/>
                  <w:checkBox>
                    <w:sizeAuto/>
                    <w:default w:val="1"/>
                  </w:checkBox>
                </w:ffData>
              </w:fldChar>
            </w:r>
            <w:r w:rsidRPr="008F6C6B">
              <w:rPr>
                <w:rFonts w:ascii="Arial" w:hAnsi="Arial" w:cs="Arial"/>
                <w:sz w:val="20"/>
              </w:rPr>
              <w:instrText xml:space="preserve"> FORMCHECKBOX </w:instrText>
            </w:r>
            <w:r w:rsidR="00D43B06">
              <w:rPr>
                <w:rFonts w:ascii="Arial" w:hAnsi="Arial" w:cs="Arial"/>
                <w:sz w:val="20"/>
              </w:rPr>
            </w:r>
            <w:r w:rsidR="00D43B06">
              <w:rPr>
                <w:rFonts w:ascii="Arial" w:hAnsi="Arial" w:cs="Arial"/>
                <w:sz w:val="20"/>
              </w:rPr>
              <w:fldChar w:fldCharType="separate"/>
            </w:r>
            <w:r w:rsidRPr="008F6C6B">
              <w:rPr>
                <w:rFonts w:ascii="Arial" w:hAnsi="Arial" w:cs="Arial"/>
                <w:sz w:val="20"/>
              </w:rPr>
              <w:fldChar w:fldCharType="end"/>
            </w:r>
          </w:p>
        </w:tc>
        <w:tc>
          <w:tcPr>
            <w:tcW w:w="297" w:type="pct"/>
            <w:tcBorders>
              <w:top w:val="single" w:sz="4" w:space="0" w:color="auto"/>
              <w:bottom w:val="single" w:sz="4" w:space="0" w:color="auto"/>
            </w:tcBorders>
          </w:tcPr>
          <w:p w14:paraId="020F6F82" w14:textId="77777777" w:rsidR="00E105B8" w:rsidRPr="008F6C6B" w:rsidRDefault="00E105B8" w:rsidP="00746757">
            <w:pPr>
              <w:jc w:val="center"/>
              <w:rPr>
                <w:rFonts w:ascii="Arial" w:hAnsi="Arial" w:cs="Arial"/>
                <w:sz w:val="20"/>
              </w:rPr>
            </w:pPr>
            <w:r w:rsidRPr="008F6C6B">
              <w:rPr>
                <w:rFonts w:ascii="Arial" w:hAnsi="Arial" w:cs="Arial"/>
                <w:sz w:val="20"/>
              </w:rPr>
              <w:fldChar w:fldCharType="begin">
                <w:ffData>
                  <w:name w:val="Kryss4"/>
                  <w:enabled/>
                  <w:calcOnExit w:val="0"/>
                  <w:checkBox>
                    <w:sizeAuto/>
                    <w:default w:val="0"/>
                  </w:checkBox>
                </w:ffData>
              </w:fldChar>
            </w:r>
            <w:r w:rsidRPr="008F6C6B">
              <w:rPr>
                <w:rFonts w:ascii="Arial" w:hAnsi="Arial" w:cs="Arial"/>
                <w:sz w:val="20"/>
              </w:rPr>
              <w:instrText xml:space="preserve"> FORMCHECKBOX </w:instrText>
            </w:r>
            <w:r w:rsidR="00D43B06">
              <w:rPr>
                <w:rFonts w:ascii="Arial" w:hAnsi="Arial" w:cs="Arial"/>
                <w:sz w:val="20"/>
              </w:rPr>
            </w:r>
            <w:r w:rsidR="00D43B06">
              <w:rPr>
                <w:rFonts w:ascii="Arial" w:hAnsi="Arial" w:cs="Arial"/>
                <w:sz w:val="20"/>
              </w:rPr>
              <w:fldChar w:fldCharType="separate"/>
            </w:r>
            <w:r w:rsidRPr="008F6C6B">
              <w:rPr>
                <w:rFonts w:ascii="Arial" w:hAnsi="Arial" w:cs="Arial"/>
                <w:sz w:val="20"/>
              </w:rPr>
              <w:fldChar w:fldCharType="end"/>
            </w:r>
          </w:p>
        </w:tc>
        <w:tc>
          <w:tcPr>
            <w:tcW w:w="270" w:type="pct"/>
            <w:tcBorders>
              <w:top w:val="single" w:sz="4" w:space="0" w:color="auto"/>
            </w:tcBorders>
          </w:tcPr>
          <w:p w14:paraId="020F6F83" w14:textId="77777777" w:rsidR="00E105B8" w:rsidRPr="008F6C6B" w:rsidRDefault="00E105B8" w:rsidP="00746757">
            <w:pPr>
              <w:jc w:val="center"/>
              <w:rPr>
                <w:rFonts w:ascii="Arial" w:hAnsi="Arial" w:cs="Arial"/>
                <w:sz w:val="20"/>
              </w:rPr>
            </w:pPr>
            <w:r w:rsidRPr="008F6C6B">
              <w:rPr>
                <w:rFonts w:ascii="Arial" w:hAnsi="Arial" w:cs="Arial"/>
                <w:sz w:val="20"/>
              </w:rPr>
              <w:fldChar w:fldCharType="begin">
                <w:ffData>
                  <w:name w:val=""/>
                  <w:enabled/>
                  <w:calcOnExit w:val="0"/>
                  <w:checkBox>
                    <w:sizeAuto/>
                    <w:default w:val="1"/>
                  </w:checkBox>
                </w:ffData>
              </w:fldChar>
            </w:r>
            <w:r w:rsidRPr="008F6C6B">
              <w:rPr>
                <w:rFonts w:ascii="Arial" w:hAnsi="Arial" w:cs="Arial"/>
                <w:sz w:val="20"/>
              </w:rPr>
              <w:instrText xml:space="preserve"> FORMCHECKBOX </w:instrText>
            </w:r>
            <w:r w:rsidR="00D43B06">
              <w:rPr>
                <w:rFonts w:ascii="Arial" w:hAnsi="Arial" w:cs="Arial"/>
                <w:sz w:val="20"/>
              </w:rPr>
            </w:r>
            <w:r w:rsidR="00D43B06">
              <w:rPr>
                <w:rFonts w:ascii="Arial" w:hAnsi="Arial" w:cs="Arial"/>
                <w:sz w:val="20"/>
              </w:rPr>
              <w:fldChar w:fldCharType="separate"/>
            </w:r>
            <w:r w:rsidRPr="008F6C6B">
              <w:rPr>
                <w:rFonts w:ascii="Arial" w:hAnsi="Arial" w:cs="Arial"/>
                <w:sz w:val="20"/>
              </w:rPr>
              <w:fldChar w:fldCharType="end"/>
            </w:r>
          </w:p>
        </w:tc>
        <w:tc>
          <w:tcPr>
            <w:tcW w:w="232" w:type="pct"/>
            <w:tcBorders>
              <w:top w:val="single" w:sz="4" w:space="0" w:color="auto"/>
            </w:tcBorders>
          </w:tcPr>
          <w:p w14:paraId="020F6F84" w14:textId="77777777" w:rsidR="00E105B8" w:rsidRPr="008F6C6B" w:rsidRDefault="00E105B8" w:rsidP="00746757">
            <w:pPr>
              <w:jc w:val="center"/>
              <w:rPr>
                <w:rFonts w:ascii="Arial" w:hAnsi="Arial" w:cs="Arial"/>
                <w:sz w:val="20"/>
              </w:rPr>
            </w:pPr>
            <w:r w:rsidRPr="008F6C6B">
              <w:rPr>
                <w:rFonts w:ascii="Arial" w:hAnsi="Arial" w:cs="Arial"/>
                <w:sz w:val="20"/>
              </w:rPr>
              <w:fldChar w:fldCharType="begin">
                <w:ffData>
                  <w:name w:val="Kryss4"/>
                  <w:enabled/>
                  <w:calcOnExit w:val="0"/>
                  <w:checkBox>
                    <w:sizeAuto/>
                    <w:default w:val="0"/>
                  </w:checkBox>
                </w:ffData>
              </w:fldChar>
            </w:r>
            <w:r w:rsidRPr="008F6C6B">
              <w:rPr>
                <w:rFonts w:ascii="Arial" w:hAnsi="Arial" w:cs="Arial"/>
                <w:sz w:val="20"/>
              </w:rPr>
              <w:instrText xml:space="preserve"> FORMCHECKBOX </w:instrText>
            </w:r>
            <w:r w:rsidR="00D43B06">
              <w:rPr>
                <w:rFonts w:ascii="Arial" w:hAnsi="Arial" w:cs="Arial"/>
                <w:sz w:val="20"/>
              </w:rPr>
            </w:r>
            <w:r w:rsidR="00D43B06">
              <w:rPr>
                <w:rFonts w:ascii="Arial" w:hAnsi="Arial" w:cs="Arial"/>
                <w:sz w:val="20"/>
              </w:rPr>
              <w:fldChar w:fldCharType="separate"/>
            </w:r>
            <w:r w:rsidRPr="008F6C6B">
              <w:rPr>
                <w:rFonts w:ascii="Arial" w:hAnsi="Arial" w:cs="Arial"/>
                <w:sz w:val="20"/>
              </w:rPr>
              <w:fldChar w:fldCharType="end"/>
            </w:r>
          </w:p>
        </w:tc>
      </w:tr>
      <w:tr w:rsidR="00E105B8" w:rsidRPr="008F6C6B" w14:paraId="020F6F91" w14:textId="77777777" w:rsidTr="00746757">
        <w:trPr>
          <w:cantSplit/>
          <w:jc w:val="center"/>
        </w:trPr>
        <w:tc>
          <w:tcPr>
            <w:tcW w:w="371" w:type="pct"/>
            <w:tcBorders>
              <w:top w:val="single" w:sz="4" w:space="0" w:color="auto"/>
              <w:left w:val="nil"/>
              <w:bottom w:val="single" w:sz="4" w:space="0" w:color="auto"/>
              <w:right w:val="single" w:sz="4" w:space="0" w:color="auto"/>
            </w:tcBorders>
          </w:tcPr>
          <w:p w14:paraId="020F6F86" w14:textId="77777777" w:rsidR="00E105B8" w:rsidRPr="008F6C6B" w:rsidRDefault="00E105B8" w:rsidP="00746757">
            <w:pPr>
              <w:rPr>
                <w:rFonts w:ascii="Arial" w:hAnsi="Arial" w:cs="Arial"/>
                <w:sz w:val="20"/>
              </w:rPr>
            </w:pPr>
            <w:r w:rsidRPr="008F6C6B">
              <w:rPr>
                <w:rFonts w:ascii="Arial" w:hAnsi="Arial" w:cs="Arial"/>
                <w:sz w:val="20"/>
              </w:rPr>
              <w:t>A4.2 (c)</w:t>
            </w:r>
          </w:p>
        </w:tc>
        <w:tc>
          <w:tcPr>
            <w:tcW w:w="467" w:type="pct"/>
            <w:tcBorders>
              <w:left w:val="single" w:sz="4" w:space="0" w:color="auto"/>
              <w:bottom w:val="single" w:sz="4" w:space="0" w:color="auto"/>
              <w:right w:val="single" w:sz="4" w:space="0" w:color="auto"/>
            </w:tcBorders>
          </w:tcPr>
          <w:p w14:paraId="020F6F87" w14:textId="77777777" w:rsidR="00E105B8" w:rsidRPr="008F6C6B" w:rsidRDefault="00E105B8" w:rsidP="00746757">
            <w:pPr>
              <w:rPr>
                <w:rFonts w:ascii="Arial" w:hAnsi="Arial" w:cs="Arial"/>
                <w:sz w:val="20"/>
              </w:rPr>
            </w:pPr>
            <w:r w:rsidRPr="008F6C6B">
              <w:rPr>
                <w:rFonts w:ascii="Arial" w:hAnsi="Arial" w:cs="Arial"/>
                <w:sz w:val="20"/>
              </w:rPr>
              <w:t>CEMR-4470</w:t>
            </w:r>
          </w:p>
        </w:tc>
        <w:tc>
          <w:tcPr>
            <w:tcW w:w="641" w:type="pct"/>
            <w:tcBorders>
              <w:left w:val="single" w:sz="4" w:space="0" w:color="auto"/>
              <w:bottom w:val="single" w:sz="4" w:space="0" w:color="auto"/>
              <w:right w:val="single" w:sz="4" w:space="0" w:color="auto"/>
            </w:tcBorders>
          </w:tcPr>
          <w:p w14:paraId="020F6F88" w14:textId="77777777" w:rsidR="00E105B8" w:rsidRPr="008F6C6B" w:rsidRDefault="00E105B8" w:rsidP="00746757">
            <w:pPr>
              <w:rPr>
                <w:rFonts w:ascii="Arial" w:hAnsi="Arial" w:cs="Arial"/>
                <w:sz w:val="20"/>
              </w:rPr>
            </w:pPr>
            <w:r w:rsidRPr="008F6C6B">
              <w:rPr>
                <w:rFonts w:ascii="Arial" w:hAnsi="Arial" w:cs="Arial"/>
                <w:sz w:val="20"/>
              </w:rPr>
              <w:t>Marshall L.</w:t>
            </w:r>
          </w:p>
        </w:tc>
        <w:tc>
          <w:tcPr>
            <w:tcW w:w="235" w:type="pct"/>
            <w:tcBorders>
              <w:top w:val="single" w:sz="4" w:space="0" w:color="auto"/>
              <w:left w:val="single" w:sz="4" w:space="0" w:color="auto"/>
              <w:bottom w:val="single" w:sz="4" w:space="0" w:color="auto"/>
            </w:tcBorders>
          </w:tcPr>
          <w:p w14:paraId="020F6F89" w14:textId="77777777" w:rsidR="00E105B8" w:rsidRPr="008F6C6B" w:rsidRDefault="00E105B8" w:rsidP="00746757">
            <w:pPr>
              <w:rPr>
                <w:rFonts w:ascii="Arial" w:hAnsi="Arial" w:cs="Arial"/>
                <w:sz w:val="20"/>
              </w:rPr>
            </w:pPr>
            <w:r w:rsidRPr="008F6C6B">
              <w:rPr>
                <w:rFonts w:ascii="Arial" w:hAnsi="Arial" w:cs="Arial"/>
                <w:sz w:val="20"/>
              </w:rPr>
              <w:t>2009</w:t>
            </w:r>
          </w:p>
        </w:tc>
        <w:tc>
          <w:tcPr>
            <w:tcW w:w="1065" w:type="pct"/>
            <w:tcBorders>
              <w:top w:val="single" w:sz="4" w:space="0" w:color="auto"/>
              <w:bottom w:val="single" w:sz="4" w:space="0" w:color="auto"/>
            </w:tcBorders>
          </w:tcPr>
          <w:p w14:paraId="020F6F8A" w14:textId="77777777" w:rsidR="00E105B8" w:rsidRPr="008F6C6B" w:rsidRDefault="00E105B8" w:rsidP="00746757">
            <w:pPr>
              <w:rPr>
                <w:rFonts w:ascii="Arial" w:hAnsi="Arial" w:cs="Arial"/>
                <w:sz w:val="20"/>
              </w:rPr>
            </w:pPr>
            <w:r w:rsidRPr="008F6C6B">
              <w:rPr>
                <w:rFonts w:ascii="Arial" w:hAnsi="Arial" w:cs="Arial"/>
                <w:sz w:val="20"/>
              </w:rPr>
              <w:t>Validation of a method for the determination of Difenacoum residues in sediment</w:t>
            </w:r>
          </w:p>
        </w:tc>
        <w:tc>
          <w:tcPr>
            <w:tcW w:w="1128" w:type="pct"/>
            <w:tcBorders>
              <w:top w:val="single" w:sz="4" w:space="0" w:color="auto"/>
              <w:bottom w:val="single" w:sz="4" w:space="0" w:color="auto"/>
            </w:tcBorders>
          </w:tcPr>
          <w:p w14:paraId="020F6F8B" w14:textId="77777777" w:rsidR="00E105B8" w:rsidRPr="008F6C6B" w:rsidRDefault="00E105B8" w:rsidP="00746757">
            <w:pPr>
              <w:rPr>
                <w:rFonts w:ascii="Arial" w:hAnsi="Arial" w:cs="Arial"/>
                <w:sz w:val="20"/>
                <w:lang w:val="en-GB"/>
              </w:rPr>
            </w:pPr>
            <w:r w:rsidRPr="008F6C6B">
              <w:rPr>
                <w:rFonts w:ascii="Arial" w:hAnsi="Arial" w:cs="Arial"/>
                <w:sz w:val="20"/>
                <w:lang w:val="en-GB"/>
              </w:rPr>
              <w:t>Activa / PelGar Brodifacoum and Difenacoum Task Force</w:t>
            </w:r>
          </w:p>
          <w:p w14:paraId="020F6F8C" w14:textId="77777777" w:rsidR="00E105B8" w:rsidRPr="008F6C6B" w:rsidRDefault="00E105B8" w:rsidP="00746757">
            <w:pPr>
              <w:rPr>
                <w:rFonts w:ascii="Arial" w:hAnsi="Arial" w:cs="Arial"/>
                <w:sz w:val="20"/>
                <w:lang w:val="en-GB"/>
              </w:rPr>
            </w:pPr>
          </w:p>
        </w:tc>
        <w:tc>
          <w:tcPr>
            <w:tcW w:w="294" w:type="pct"/>
            <w:tcBorders>
              <w:top w:val="single" w:sz="4" w:space="0" w:color="auto"/>
              <w:bottom w:val="single" w:sz="4" w:space="0" w:color="auto"/>
            </w:tcBorders>
          </w:tcPr>
          <w:p w14:paraId="020F6F8D" w14:textId="77777777" w:rsidR="00E105B8" w:rsidRPr="008F6C6B" w:rsidRDefault="006529B5" w:rsidP="00746757">
            <w:pPr>
              <w:jc w:val="center"/>
              <w:rPr>
                <w:rFonts w:ascii="Arial" w:hAnsi="Arial" w:cs="Arial"/>
                <w:sz w:val="20"/>
              </w:rPr>
            </w:pPr>
            <w:r w:rsidRPr="008F6C6B">
              <w:rPr>
                <w:rFonts w:ascii="Arial" w:hAnsi="Arial" w:cs="Arial"/>
                <w:sz w:val="20"/>
              </w:rPr>
              <w:fldChar w:fldCharType="begin">
                <w:ffData>
                  <w:name w:val=""/>
                  <w:enabled/>
                  <w:calcOnExit w:val="0"/>
                  <w:checkBox>
                    <w:sizeAuto/>
                    <w:default w:val="1"/>
                  </w:checkBox>
                </w:ffData>
              </w:fldChar>
            </w:r>
            <w:r w:rsidRPr="008F6C6B">
              <w:rPr>
                <w:rFonts w:ascii="Arial" w:hAnsi="Arial" w:cs="Arial"/>
                <w:sz w:val="20"/>
              </w:rPr>
              <w:instrText xml:space="preserve"> FORMCHECKBOX </w:instrText>
            </w:r>
            <w:r w:rsidR="00D43B06">
              <w:rPr>
                <w:rFonts w:ascii="Arial" w:hAnsi="Arial" w:cs="Arial"/>
                <w:sz w:val="20"/>
              </w:rPr>
            </w:r>
            <w:r w:rsidR="00D43B06">
              <w:rPr>
                <w:rFonts w:ascii="Arial" w:hAnsi="Arial" w:cs="Arial"/>
                <w:sz w:val="20"/>
              </w:rPr>
              <w:fldChar w:fldCharType="separate"/>
            </w:r>
            <w:r w:rsidRPr="008F6C6B">
              <w:rPr>
                <w:rFonts w:ascii="Arial" w:hAnsi="Arial" w:cs="Arial"/>
                <w:sz w:val="20"/>
              </w:rPr>
              <w:fldChar w:fldCharType="end"/>
            </w:r>
          </w:p>
        </w:tc>
        <w:tc>
          <w:tcPr>
            <w:tcW w:w="297" w:type="pct"/>
            <w:tcBorders>
              <w:top w:val="single" w:sz="4" w:space="0" w:color="auto"/>
              <w:bottom w:val="single" w:sz="4" w:space="0" w:color="auto"/>
            </w:tcBorders>
          </w:tcPr>
          <w:p w14:paraId="020F6F8E" w14:textId="77777777" w:rsidR="00E105B8" w:rsidRPr="008F6C6B" w:rsidRDefault="00E105B8" w:rsidP="00746757">
            <w:pPr>
              <w:jc w:val="center"/>
              <w:rPr>
                <w:rFonts w:ascii="Arial" w:hAnsi="Arial" w:cs="Arial"/>
                <w:sz w:val="20"/>
              </w:rPr>
            </w:pPr>
            <w:r w:rsidRPr="008F6C6B">
              <w:rPr>
                <w:rFonts w:ascii="Arial" w:hAnsi="Arial" w:cs="Arial"/>
                <w:sz w:val="20"/>
              </w:rPr>
              <w:fldChar w:fldCharType="begin">
                <w:ffData>
                  <w:name w:val="Kryss4"/>
                  <w:enabled/>
                  <w:calcOnExit w:val="0"/>
                  <w:checkBox>
                    <w:sizeAuto/>
                    <w:default w:val="0"/>
                  </w:checkBox>
                </w:ffData>
              </w:fldChar>
            </w:r>
            <w:r w:rsidRPr="008F6C6B">
              <w:rPr>
                <w:rFonts w:ascii="Arial" w:hAnsi="Arial" w:cs="Arial"/>
                <w:sz w:val="20"/>
              </w:rPr>
              <w:instrText xml:space="preserve"> FORMCHECKBOX </w:instrText>
            </w:r>
            <w:r w:rsidR="00D43B06">
              <w:rPr>
                <w:rFonts w:ascii="Arial" w:hAnsi="Arial" w:cs="Arial"/>
                <w:sz w:val="20"/>
              </w:rPr>
            </w:r>
            <w:r w:rsidR="00D43B06">
              <w:rPr>
                <w:rFonts w:ascii="Arial" w:hAnsi="Arial" w:cs="Arial"/>
                <w:sz w:val="20"/>
              </w:rPr>
              <w:fldChar w:fldCharType="separate"/>
            </w:r>
            <w:r w:rsidRPr="008F6C6B">
              <w:rPr>
                <w:rFonts w:ascii="Arial" w:hAnsi="Arial" w:cs="Arial"/>
                <w:sz w:val="20"/>
              </w:rPr>
              <w:fldChar w:fldCharType="end"/>
            </w:r>
          </w:p>
        </w:tc>
        <w:tc>
          <w:tcPr>
            <w:tcW w:w="270" w:type="pct"/>
            <w:tcBorders>
              <w:top w:val="single" w:sz="4" w:space="0" w:color="auto"/>
            </w:tcBorders>
          </w:tcPr>
          <w:p w14:paraId="020F6F8F" w14:textId="77777777" w:rsidR="00E105B8" w:rsidRPr="008F6C6B" w:rsidRDefault="00E105B8" w:rsidP="00746757">
            <w:pPr>
              <w:jc w:val="center"/>
              <w:rPr>
                <w:rFonts w:ascii="Arial" w:hAnsi="Arial" w:cs="Arial"/>
                <w:sz w:val="20"/>
              </w:rPr>
            </w:pPr>
            <w:r w:rsidRPr="008F6C6B">
              <w:rPr>
                <w:rFonts w:ascii="Arial" w:hAnsi="Arial" w:cs="Arial"/>
                <w:sz w:val="20"/>
              </w:rPr>
              <w:fldChar w:fldCharType="begin">
                <w:ffData>
                  <w:name w:val=""/>
                  <w:enabled/>
                  <w:calcOnExit w:val="0"/>
                  <w:checkBox>
                    <w:sizeAuto/>
                    <w:default w:val="1"/>
                  </w:checkBox>
                </w:ffData>
              </w:fldChar>
            </w:r>
            <w:r w:rsidRPr="008F6C6B">
              <w:rPr>
                <w:rFonts w:ascii="Arial" w:hAnsi="Arial" w:cs="Arial"/>
                <w:sz w:val="20"/>
              </w:rPr>
              <w:instrText xml:space="preserve"> FORMCHECKBOX </w:instrText>
            </w:r>
            <w:r w:rsidR="00D43B06">
              <w:rPr>
                <w:rFonts w:ascii="Arial" w:hAnsi="Arial" w:cs="Arial"/>
                <w:sz w:val="20"/>
              </w:rPr>
            </w:r>
            <w:r w:rsidR="00D43B06">
              <w:rPr>
                <w:rFonts w:ascii="Arial" w:hAnsi="Arial" w:cs="Arial"/>
                <w:sz w:val="20"/>
              </w:rPr>
              <w:fldChar w:fldCharType="separate"/>
            </w:r>
            <w:r w:rsidRPr="008F6C6B">
              <w:rPr>
                <w:rFonts w:ascii="Arial" w:hAnsi="Arial" w:cs="Arial"/>
                <w:sz w:val="20"/>
              </w:rPr>
              <w:fldChar w:fldCharType="end"/>
            </w:r>
          </w:p>
        </w:tc>
        <w:tc>
          <w:tcPr>
            <w:tcW w:w="232" w:type="pct"/>
            <w:tcBorders>
              <w:top w:val="single" w:sz="4" w:space="0" w:color="auto"/>
            </w:tcBorders>
          </w:tcPr>
          <w:p w14:paraId="020F6F90" w14:textId="77777777" w:rsidR="00E105B8" w:rsidRPr="008F6C6B" w:rsidRDefault="00E105B8" w:rsidP="00746757">
            <w:pPr>
              <w:jc w:val="center"/>
              <w:rPr>
                <w:rFonts w:ascii="Arial" w:hAnsi="Arial" w:cs="Arial"/>
                <w:sz w:val="20"/>
              </w:rPr>
            </w:pPr>
            <w:r w:rsidRPr="008F6C6B">
              <w:rPr>
                <w:rFonts w:ascii="Arial" w:hAnsi="Arial" w:cs="Arial"/>
                <w:sz w:val="20"/>
              </w:rPr>
              <w:fldChar w:fldCharType="begin">
                <w:ffData>
                  <w:name w:val="Kryss4"/>
                  <w:enabled/>
                  <w:calcOnExit w:val="0"/>
                  <w:checkBox>
                    <w:sizeAuto/>
                    <w:default w:val="0"/>
                  </w:checkBox>
                </w:ffData>
              </w:fldChar>
            </w:r>
            <w:r w:rsidRPr="008F6C6B">
              <w:rPr>
                <w:rFonts w:ascii="Arial" w:hAnsi="Arial" w:cs="Arial"/>
                <w:sz w:val="20"/>
              </w:rPr>
              <w:instrText xml:space="preserve"> FORMCHECKBOX </w:instrText>
            </w:r>
            <w:r w:rsidR="00D43B06">
              <w:rPr>
                <w:rFonts w:ascii="Arial" w:hAnsi="Arial" w:cs="Arial"/>
                <w:sz w:val="20"/>
              </w:rPr>
            </w:r>
            <w:r w:rsidR="00D43B06">
              <w:rPr>
                <w:rFonts w:ascii="Arial" w:hAnsi="Arial" w:cs="Arial"/>
                <w:sz w:val="20"/>
              </w:rPr>
              <w:fldChar w:fldCharType="separate"/>
            </w:r>
            <w:r w:rsidRPr="008F6C6B">
              <w:rPr>
                <w:rFonts w:ascii="Arial" w:hAnsi="Arial" w:cs="Arial"/>
                <w:sz w:val="20"/>
              </w:rPr>
              <w:fldChar w:fldCharType="end"/>
            </w:r>
          </w:p>
        </w:tc>
      </w:tr>
      <w:tr w:rsidR="00E105B8" w:rsidRPr="008F6C6B" w14:paraId="020F6F9D" w14:textId="77777777" w:rsidTr="00746757">
        <w:trPr>
          <w:cantSplit/>
          <w:jc w:val="center"/>
        </w:trPr>
        <w:tc>
          <w:tcPr>
            <w:tcW w:w="371" w:type="pct"/>
            <w:tcBorders>
              <w:top w:val="single" w:sz="4" w:space="0" w:color="auto"/>
              <w:left w:val="nil"/>
              <w:bottom w:val="single" w:sz="4" w:space="0" w:color="auto"/>
              <w:right w:val="single" w:sz="4" w:space="0" w:color="auto"/>
            </w:tcBorders>
          </w:tcPr>
          <w:p w14:paraId="020F6F92" w14:textId="77777777" w:rsidR="00E105B8" w:rsidRPr="008F6C6B" w:rsidRDefault="00E105B8" w:rsidP="00746757">
            <w:pPr>
              <w:rPr>
                <w:rFonts w:ascii="Arial" w:hAnsi="Arial" w:cs="Arial"/>
                <w:sz w:val="20"/>
              </w:rPr>
            </w:pPr>
            <w:r w:rsidRPr="008F6C6B">
              <w:rPr>
                <w:rFonts w:ascii="Arial" w:hAnsi="Arial" w:cs="Arial"/>
                <w:sz w:val="20"/>
              </w:rPr>
              <w:lastRenderedPageBreak/>
              <w:t>A4.2 (c)</w:t>
            </w:r>
          </w:p>
        </w:tc>
        <w:tc>
          <w:tcPr>
            <w:tcW w:w="467" w:type="pct"/>
            <w:tcBorders>
              <w:left w:val="single" w:sz="4" w:space="0" w:color="auto"/>
              <w:bottom w:val="single" w:sz="4" w:space="0" w:color="auto"/>
              <w:right w:val="single" w:sz="4" w:space="0" w:color="auto"/>
            </w:tcBorders>
          </w:tcPr>
          <w:p w14:paraId="020F6F93" w14:textId="77777777" w:rsidR="00E105B8" w:rsidRPr="008F6C6B" w:rsidRDefault="00E105B8" w:rsidP="00746757">
            <w:pPr>
              <w:rPr>
                <w:rFonts w:ascii="Arial" w:hAnsi="Arial" w:cs="Arial"/>
                <w:sz w:val="20"/>
              </w:rPr>
            </w:pPr>
            <w:r w:rsidRPr="008F6C6B">
              <w:rPr>
                <w:rFonts w:ascii="Arial" w:hAnsi="Arial" w:cs="Arial"/>
                <w:sz w:val="20"/>
              </w:rPr>
              <w:t>CEMR-4469</w:t>
            </w:r>
          </w:p>
        </w:tc>
        <w:tc>
          <w:tcPr>
            <w:tcW w:w="641" w:type="pct"/>
            <w:tcBorders>
              <w:left w:val="single" w:sz="4" w:space="0" w:color="auto"/>
              <w:bottom w:val="single" w:sz="4" w:space="0" w:color="auto"/>
              <w:right w:val="single" w:sz="4" w:space="0" w:color="auto"/>
            </w:tcBorders>
          </w:tcPr>
          <w:p w14:paraId="020F6F94" w14:textId="77777777" w:rsidR="00E105B8" w:rsidRPr="008F6C6B" w:rsidRDefault="00E105B8" w:rsidP="00746757">
            <w:pPr>
              <w:rPr>
                <w:rFonts w:ascii="Arial" w:hAnsi="Arial" w:cs="Arial"/>
                <w:sz w:val="20"/>
              </w:rPr>
            </w:pPr>
            <w:r w:rsidRPr="008F6C6B">
              <w:rPr>
                <w:rFonts w:ascii="Arial" w:hAnsi="Arial" w:cs="Arial"/>
                <w:sz w:val="20"/>
              </w:rPr>
              <w:t>Marshall L.</w:t>
            </w:r>
          </w:p>
        </w:tc>
        <w:tc>
          <w:tcPr>
            <w:tcW w:w="235" w:type="pct"/>
            <w:tcBorders>
              <w:top w:val="single" w:sz="4" w:space="0" w:color="auto"/>
              <w:left w:val="single" w:sz="4" w:space="0" w:color="auto"/>
              <w:bottom w:val="single" w:sz="4" w:space="0" w:color="auto"/>
            </w:tcBorders>
          </w:tcPr>
          <w:p w14:paraId="020F6F95" w14:textId="77777777" w:rsidR="00E105B8" w:rsidRPr="008F6C6B" w:rsidRDefault="00E105B8" w:rsidP="00746757">
            <w:pPr>
              <w:rPr>
                <w:rFonts w:ascii="Arial" w:hAnsi="Arial" w:cs="Arial"/>
                <w:sz w:val="20"/>
              </w:rPr>
            </w:pPr>
            <w:r w:rsidRPr="008F6C6B">
              <w:rPr>
                <w:rFonts w:ascii="Arial" w:hAnsi="Arial" w:cs="Arial"/>
                <w:sz w:val="20"/>
              </w:rPr>
              <w:t>2009</w:t>
            </w:r>
          </w:p>
        </w:tc>
        <w:tc>
          <w:tcPr>
            <w:tcW w:w="1065" w:type="pct"/>
            <w:tcBorders>
              <w:top w:val="single" w:sz="4" w:space="0" w:color="auto"/>
              <w:bottom w:val="single" w:sz="4" w:space="0" w:color="auto"/>
            </w:tcBorders>
          </w:tcPr>
          <w:p w14:paraId="020F6F96" w14:textId="77777777" w:rsidR="00E105B8" w:rsidRPr="008F6C6B" w:rsidRDefault="00E105B8" w:rsidP="00746757">
            <w:pPr>
              <w:rPr>
                <w:rFonts w:ascii="Arial" w:hAnsi="Arial" w:cs="Arial"/>
                <w:sz w:val="20"/>
              </w:rPr>
            </w:pPr>
            <w:r w:rsidRPr="008F6C6B">
              <w:rPr>
                <w:rFonts w:ascii="Arial" w:hAnsi="Arial" w:cs="Arial"/>
                <w:sz w:val="20"/>
              </w:rPr>
              <w:t>Validation of a method for the determination of Difenacoum residues in animal Matrices (Liver and Muscle) and Crop matrix</w:t>
            </w:r>
          </w:p>
        </w:tc>
        <w:tc>
          <w:tcPr>
            <w:tcW w:w="1128" w:type="pct"/>
            <w:tcBorders>
              <w:top w:val="single" w:sz="4" w:space="0" w:color="auto"/>
              <w:bottom w:val="single" w:sz="4" w:space="0" w:color="auto"/>
            </w:tcBorders>
          </w:tcPr>
          <w:p w14:paraId="020F6F97" w14:textId="77777777" w:rsidR="00E105B8" w:rsidRPr="008F6C6B" w:rsidRDefault="00E105B8" w:rsidP="00746757">
            <w:pPr>
              <w:rPr>
                <w:rFonts w:ascii="Arial" w:hAnsi="Arial" w:cs="Arial"/>
                <w:sz w:val="20"/>
                <w:lang w:val="en-GB"/>
              </w:rPr>
            </w:pPr>
            <w:r w:rsidRPr="008F6C6B">
              <w:rPr>
                <w:rFonts w:ascii="Arial" w:hAnsi="Arial" w:cs="Arial"/>
                <w:sz w:val="20"/>
                <w:lang w:val="en-GB"/>
              </w:rPr>
              <w:t>Activa / PelGar Brodifacoum and Difenacoum Task Force</w:t>
            </w:r>
          </w:p>
          <w:p w14:paraId="020F6F98" w14:textId="77777777" w:rsidR="00E105B8" w:rsidRPr="008F6C6B" w:rsidRDefault="00E105B8" w:rsidP="00746757">
            <w:pPr>
              <w:rPr>
                <w:rFonts w:ascii="Arial" w:hAnsi="Arial" w:cs="Arial"/>
                <w:sz w:val="20"/>
              </w:rPr>
            </w:pPr>
          </w:p>
        </w:tc>
        <w:tc>
          <w:tcPr>
            <w:tcW w:w="294" w:type="pct"/>
            <w:tcBorders>
              <w:top w:val="single" w:sz="4" w:space="0" w:color="auto"/>
              <w:bottom w:val="single" w:sz="4" w:space="0" w:color="auto"/>
            </w:tcBorders>
          </w:tcPr>
          <w:p w14:paraId="020F6F99" w14:textId="77777777" w:rsidR="00E105B8" w:rsidRPr="008F6C6B" w:rsidRDefault="006529B5" w:rsidP="00746757">
            <w:pPr>
              <w:jc w:val="center"/>
              <w:rPr>
                <w:rFonts w:ascii="Arial" w:hAnsi="Arial" w:cs="Arial"/>
                <w:sz w:val="20"/>
              </w:rPr>
            </w:pPr>
            <w:r w:rsidRPr="008F6C6B">
              <w:rPr>
                <w:rFonts w:ascii="Arial" w:hAnsi="Arial" w:cs="Arial"/>
                <w:sz w:val="20"/>
              </w:rPr>
              <w:fldChar w:fldCharType="begin">
                <w:ffData>
                  <w:name w:val=""/>
                  <w:enabled/>
                  <w:calcOnExit w:val="0"/>
                  <w:checkBox>
                    <w:sizeAuto/>
                    <w:default w:val="1"/>
                  </w:checkBox>
                </w:ffData>
              </w:fldChar>
            </w:r>
            <w:r w:rsidRPr="008F6C6B">
              <w:rPr>
                <w:rFonts w:ascii="Arial" w:hAnsi="Arial" w:cs="Arial"/>
                <w:sz w:val="20"/>
              </w:rPr>
              <w:instrText xml:space="preserve"> FORMCHECKBOX </w:instrText>
            </w:r>
            <w:r w:rsidR="00D43B06">
              <w:rPr>
                <w:rFonts w:ascii="Arial" w:hAnsi="Arial" w:cs="Arial"/>
                <w:sz w:val="20"/>
              </w:rPr>
            </w:r>
            <w:r w:rsidR="00D43B06">
              <w:rPr>
                <w:rFonts w:ascii="Arial" w:hAnsi="Arial" w:cs="Arial"/>
                <w:sz w:val="20"/>
              </w:rPr>
              <w:fldChar w:fldCharType="separate"/>
            </w:r>
            <w:r w:rsidRPr="008F6C6B">
              <w:rPr>
                <w:rFonts w:ascii="Arial" w:hAnsi="Arial" w:cs="Arial"/>
                <w:sz w:val="20"/>
              </w:rPr>
              <w:fldChar w:fldCharType="end"/>
            </w:r>
          </w:p>
        </w:tc>
        <w:tc>
          <w:tcPr>
            <w:tcW w:w="297" w:type="pct"/>
            <w:tcBorders>
              <w:top w:val="single" w:sz="4" w:space="0" w:color="auto"/>
              <w:bottom w:val="single" w:sz="4" w:space="0" w:color="auto"/>
            </w:tcBorders>
          </w:tcPr>
          <w:p w14:paraId="020F6F9A" w14:textId="77777777" w:rsidR="00E105B8" w:rsidRPr="008F6C6B" w:rsidRDefault="00E105B8" w:rsidP="00746757">
            <w:pPr>
              <w:jc w:val="center"/>
              <w:rPr>
                <w:rFonts w:ascii="Arial" w:hAnsi="Arial" w:cs="Arial"/>
                <w:sz w:val="20"/>
              </w:rPr>
            </w:pPr>
            <w:r w:rsidRPr="008F6C6B">
              <w:rPr>
                <w:rFonts w:ascii="Arial" w:hAnsi="Arial" w:cs="Arial"/>
                <w:sz w:val="20"/>
              </w:rPr>
              <w:fldChar w:fldCharType="begin">
                <w:ffData>
                  <w:name w:val="Kryss4"/>
                  <w:enabled/>
                  <w:calcOnExit w:val="0"/>
                  <w:checkBox>
                    <w:sizeAuto/>
                    <w:default w:val="0"/>
                  </w:checkBox>
                </w:ffData>
              </w:fldChar>
            </w:r>
            <w:r w:rsidRPr="008F6C6B">
              <w:rPr>
                <w:rFonts w:ascii="Arial" w:hAnsi="Arial" w:cs="Arial"/>
                <w:sz w:val="20"/>
              </w:rPr>
              <w:instrText xml:space="preserve"> FORMCHECKBOX </w:instrText>
            </w:r>
            <w:r w:rsidR="00D43B06">
              <w:rPr>
                <w:rFonts w:ascii="Arial" w:hAnsi="Arial" w:cs="Arial"/>
                <w:sz w:val="20"/>
              </w:rPr>
            </w:r>
            <w:r w:rsidR="00D43B06">
              <w:rPr>
                <w:rFonts w:ascii="Arial" w:hAnsi="Arial" w:cs="Arial"/>
                <w:sz w:val="20"/>
              </w:rPr>
              <w:fldChar w:fldCharType="separate"/>
            </w:r>
            <w:r w:rsidRPr="008F6C6B">
              <w:rPr>
                <w:rFonts w:ascii="Arial" w:hAnsi="Arial" w:cs="Arial"/>
                <w:sz w:val="20"/>
              </w:rPr>
              <w:fldChar w:fldCharType="end"/>
            </w:r>
          </w:p>
        </w:tc>
        <w:tc>
          <w:tcPr>
            <w:tcW w:w="270" w:type="pct"/>
            <w:tcBorders>
              <w:top w:val="single" w:sz="4" w:space="0" w:color="auto"/>
            </w:tcBorders>
          </w:tcPr>
          <w:p w14:paraId="020F6F9B" w14:textId="77777777" w:rsidR="00E105B8" w:rsidRPr="008F6C6B" w:rsidRDefault="00E105B8" w:rsidP="00746757">
            <w:pPr>
              <w:jc w:val="center"/>
              <w:rPr>
                <w:rFonts w:ascii="Arial" w:hAnsi="Arial" w:cs="Arial"/>
                <w:sz w:val="20"/>
              </w:rPr>
            </w:pPr>
            <w:r w:rsidRPr="008F6C6B">
              <w:rPr>
                <w:rFonts w:ascii="Arial" w:hAnsi="Arial" w:cs="Arial"/>
                <w:sz w:val="20"/>
              </w:rPr>
              <w:fldChar w:fldCharType="begin">
                <w:ffData>
                  <w:name w:val=""/>
                  <w:enabled/>
                  <w:calcOnExit w:val="0"/>
                  <w:checkBox>
                    <w:sizeAuto/>
                    <w:default w:val="1"/>
                  </w:checkBox>
                </w:ffData>
              </w:fldChar>
            </w:r>
            <w:r w:rsidRPr="008F6C6B">
              <w:rPr>
                <w:rFonts w:ascii="Arial" w:hAnsi="Arial" w:cs="Arial"/>
                <w:sz w:val="20"/>
              </w:rPr>
              <w:instrText xml:space="preserve"> FORMCHECKBOX </w:instrText>
            </w:r>
            <w:r w:rsidR="00D43B06">
              <w:rPr>
                <w:rFonts w:ascii="Arial" w:hAnsi="Arial" w:cs="Arial"/>
                <w:sz w:val="20"/>
              </w:rPr>
            </w:r>
            <w:r w:rsidR="00D43B06">
              <w:rPr>
                <w:rFonts w:ascii="Arial" w:hAnsi="Arial" w:cs="Arial"/>
                <w:sz w:val="20"/>
              </w:rPr>
              <w:fldChar w:fldCharType="separate"/>
            </w:r>
            <w:r w:rsidRPr="008F6C6B">
              <w:rPr>
                <w:rFonts w:ascii="Arial" w:hAnsi="Arial" w:cs="Arial"/>
                <w:sz w:val="20"/>
              </w:rPr>
              <w:fldChar w:fldCharType="end"/>
            </w:r>
          </w:p>
        </w:tc>
        <w:tc>
          <w:tcPr>
            <w:tcW w:w="232" w:type="pct"/>
            <w:tcBorders>
              <w:top w:val="single" w:sz="4" w:space="0" w:color="auto"/>
            </w:tcBorders>
          </w:tcPr>
          <w:p w14:paraId="020F6F9C" w14:textId="77777777" w:rsidR="00E105B8" w:rsidRPr="008F6C6B" w:rsidRDefault="00E105B8" w:rsidP="00746757">
            <w:pPr>
              <w:jc w:val="center"/>
              <w:rPr>
                <w:rFonts w:ascii="Arial" w:hAnsi="Arial" w:cs="Arial"/>
                <w:sz w:val="20"/>
              </w:rPr>
            </w:pPr>
            <w:r w:rsidRPr="008F6C6B">
              <w:rPr>
                <w:rFonts w:ascii="Arial" w:hAnsi="Arial" w:cs="Arial"/>
                <w:sz w:val="20"/>
              </w:rPr>
              <w:fldChar w:fldCharType="begin">
                <w:ffData>
                  <w:name w:val="Kryss4"/>
                  <w:enabled/>
                  <w:calcOnExit w:val="0"/>
                  <w:checkBox>
                    <w:sizeAuto/>
                    <w:default w:val="0"/>
                  </w:checkBox>
                </w:ffData>
              </w:fldChar>
            </w:r>
            <w:r w:rsidRPr="008F6C6B">
              <w:rPr>
                <w:rFonts w:ascii="Arial" w:hAnsi="Arial" w:cs="Arial"/>
                <w:sz w:val="20"/>
              </w:rPr>
              <w:instrText xml:space="preserve"> FORMCHECKBOX </w:instrText>
            </w:r>
            <w:r w:rsidR="00D43B06">
              <w:rPr>
                <w:rFonts w:ascii="Arial" w:hAnsi="Arial" w:cs="Arial"/>
                <w:sz w:val="20"/>
              </w:rPr>
            </w:r>
            <w:r w:rsidR="00D43B06">
              <w:rPr>
                <w:rFonts w:ascii="Arial" w:hAnsi="Arial" w:cs="Arial"/>
                <w:sz w:val="20"/>
              </w:rPr>
              <w:fldChar w:fldCharType="separate"/>
            </w:r>
            <w:r w:rsidRPr="008F6C6B">
              <w:rPr>
                <w:rFonts w:ascii="Arial" w:hAnsi="Arial" w:cs="Arial"/>
                <w:sz w:val="20"/>
              </w:rPr>
              <w:fldChar w:fldCharType="end"/>
            </w:r>
          </w:p>
        </w:tc>
      </w:tr>
      <w:tr w:rsidR="00E105B8" w:rsidRPr="008F6C6B" w14:paraId="020F6FA9" w14:textId="77777777" w:rsidTr="00746757">
        <w:trPr>
          <w:cantSplit/>
          <w:jc w:val="center"/>
        </w:trPr>
        <w:tc>
          <w:tcPr>
            <w:tcW w:w="371" w:type="pct"/>
            <w:tcBorders>
              <w:top w:val="single" w:sz="4" w:space="0" w:color="auto"/>
              <w:left w:val="nil"/>
              <w:bottom w:val="single" w:sz="4" w:space="0" w:color="auto"/>
              <w:right w:val="single" w:sz="4" w:space="0" w:color="auto"/>
            </w:tcBorders>
          </w:tcPr>
          <w:p w14:paraId="020F6F9E" w14:textId="77777777" w:rsidR="00E105B8" w:rsidRPr="008F6C6B" w:rsidRDefault="00E105B8" w:rsidP="00746757">
            <w:pPr>
              <w:rPr>
                <w:rFonts w:ascii="Arial" w:hAnsi="Arial" w:cs="Arial"/>
                <w:sz w:val="20"/>
              </w:rPr>
            </w:pPr>
            <w:r w:rsidRPr="008F6C6B">
              <w:rPr>
                <w:rFonts w:ascii="Arial" w:hAnsi="Arial" w:cs="Arial"/>
                <w:sz w:val="20"/>
              </w:rPr>
              <w:t>A4.2 (e)</w:t>
            </w:r>
          </w:p>
        </w:tc>
        <w:tc>
          <w:tcPr>
            <w:tcW w:w="467" w:type="pct"/>
            <w:tcBorders>
              <w:left w:val="single" w:sz="4" w:space="0" w:color="auto"/>
              <w:bottom w:val="single" w:sz="4" w:space="0" w:color="auto"/>
              <w:right w:val="single" w:sz="4" w:space="0" w:color="auto"/>
            </w:tcBorders>
          </w:tcPr>
          <w:p w14:paraId="020F6F9F" w14:textId="77777777" w:rsidR="00E105B8" w:rsidRPr="008F6C6B" w:rsidRDefault="00E105B8" w:rsidP="00746757">
            <w:pPr>
              <w:rPr>
                <w:rFonts w:ascii="Arial" w:hAnsi="Arial" w:cs="Arial"/>
                <w:sz w:val="20"/>
              </w:rPr>
            </w:pPr>
            <w:r w:rsidRPr="008F6C6B">
              <w:rPr>
                <w:rFonts w:ascii="Arial" w:hAnsi="Arial" w:cs="Arial"/>
                <w:sz w:val="20"/>
              </w:rPr>
              <w:t>CEMR-4469</w:t>
            </w:r>
          </w:p>
        </w:tc>
        <w:tc>
          <w:tcPr>
            <w:tcW w:w="641" w:type="pct"/>
            <w:tcBorders>
              <w:left w:val="single" w:sz="4" w:space="0" w:color="auto"/>
              <w:bottom w:val="single" w:sz="4" w:space="0" w:color="auto"/>
              <w:right w:val="single" w:sz="4" w:space="0" w:color="auto"/>
            </w:tcBorders>
          </w:tcPr>
          <w:p w14:paraId="020F6FA0" w14:textId="77777777" w:rsidR="00E105B8" w:rsidRPr="008F6C6B" w:rsidRDefault="00E105B8" w:rsidP="00746757">
            <w:pPr>
              <w:rPr>
                <w:rFonts w:ascii="Arial" w:hAnsi="Arial" w:cs="Arial"/>
                <w:sz w:val="20"/>
              </w:rPr>
            </w:pPr>
            <w:r w:rsidRPr="008F6C6B">
              <w:rPr>
                <w:rFonts w:ascii="Arial" w:hAnsi="Arial" w:cs="Arial"/>
                <w:sz w:val="20"/>
              </w:rPr>
              <w:t>Marshall L.</w:t>
            </w:r>
          </w:p>
        </w:tc>
        <w:tc>
          <w:tcPr>
            <w:tcW w:w="235" w:type="pct"/>
            <w:tcBorders>
              <w:top w:val="single" w:sz="4" w:space="0" w:color="auto"/>
              <w:left w:val="single" w:sz="4" w:space="0" w:color="auto"/>
              <w:bottom w:val="single" w:sz="4" w:space="0" w:color="auto"/>
            </w:tcBorders>
          </w:tcPr>
          <w:p w14:paraId="020F6FA1" w14:textId="77777777" w:rsidR="00E105B8" w:rsidRPr="008F6C6B" w:rsidRDefault="00E105B8" w:rsidP="00746757">
            <w:pPr>
              <w:rPr>
                <w:rFonts w:ascii="Arial" w:hAnsi="Arial" w:cs="Arial"/>
                <w:sz w:val="20"/>
              </w:rPr>
            </w:pPr>
            <w:r w:rsidRPr="008F6C6B">
              <w:rPr>
                <w:rFonts w:ascii="Arial" w:hAnsi="Arial" w:cs="Arial"/>
                <w:sz w:val="20"/>
              </w:rPr>
              <w:t>2009</w:t>
            </w:r>
          </w:p>
        </w:tc>
        <w:tc>
          <w:tcPr>
            <w:tcW w:w="1065" w:type="pct"/>
            <w:tcBorders>
              <w:top w:val="single" w:sz="4" w:space="0" w:color="auto"/>
              <w:bottom w:val="single" w:sz="4" w:space="0" w:color="auto"/>
            </w:tcBorders>
          </w:tcPr>
          <w:p w14:paraId="020F6FA2" w14:textId="77777777" w:rsidR="00E105B8" w:rsidRPr="008F6C6B" w:rsidRDefault="00E105B8" w:rsidP="00746757">
            <w:pPr>
              <w:rPr>
                <w:rFonts w:ascii="Arial" w:hAnsi="Arial" w:cs="Arial"/>
                <w:sz w:val="20"/>
              </w:rPr>
            </w:pPr>
            <w:r w:rsidRPr="008F6C6B">
              <w:rPr>
                <w:rFonts w:ascii="Arial" w:hAnsi="Arial" w:cs="Arial"/>
                <w:sz w:val="20"/>
              </w:rPr>
              <w:t>Validation of a method for the determination of Difenacoum residues in animal Matrices (Liver and Muscle) and Crop matrix</w:t>
            </w:r>
          </w:p>
        </w:tc>
        <w:tc>
          <w:tcPr>
            <w:tcW w:w="1128" w:type="pct"/>
            <w:tcBorders>
              <w:top w:val="single" w:sz="4" w:space="0" w:color="auto"/>
              <w:bottom w:val="single" w:sz="4" w:space="0" w:color="auto"/>
            </w:tcBorders>
          </w:tcPr>
          <w:p w14:paraId="020F6FA3" w14:textId="77777777" w:rsidR="00E105B8" w:rsidRPr="008F6C6B" w:rsidRDefault="00E105B8" w:rsidP="00746757">
            <w:pPr>
              <w:rPr>
                <w:rFonts w:ascii="Arial" w:hAnsi="Arial" w:cs="Arial"/>
                <w:sz w:val="20"/>
                <w:lang w:val="en-GB"/>
              </w:rPr>
            </w:pPr>
            <w:r w:rsidRPr="008F6C6B">
              <w:rPr>
                <w:rFonts w:ascii="Arial" w:hAnsi="Arial" w:cs="Arial"/>
                <w:sz w:val="20"/>
                <w:lang w:val="en-GB"/>
              </w:rPr>
              <w:t>Activa / PelGar Brodifacoum and Difenacoum Task Force</w:t>
            </w:r>
          </w:p>
          <w:p w14:paraId="020F6FA4" w14:textId="77777777" w:rsidR="00E105B8" w:rsidRPr="008F6C6B" w:rsidRDefault="00E105B8" w:rsidP="00746757">
            <w:pPr>
              <w:rPr>
                <w:rFonts w:ascii="Arial" w:hAnsi="Arial" w:cs="Arial"/>
                <w:sz w:val="20"/>
              </w:rPr>
            </w:pPr>
          </w:p>
        </w:tc>
        <w:tc>
          <w:tcPr>
            <w:tcW w:w="294" w:type="pct"/>
            <w:tcBorders>
              <w:top w:val="single" w:sz="4" w:space="0" w:color="auto"/>
              <w:bottom w:val="single" w:sz="4" w:space="0" w:color="auto"/>
            </w:tcBorders>
          </w:tcPr>
          <w:p w14:paraId="020F6FA5" w14:textId="77777777" w:rsidR="00E105B8" w:rsidRPr="008F6C6B" w:rsidRDefault="006529B5" w:rsidP="00746757">
            <w:pPr>
              <w:jc w:val="center"/>
              <w:rPr>
                <w:rFonts w:ascii="Arial" w:hAnsi="Arial" w:cs="Arial"/>
                <w:sz w:val="20"/>
              </w:rPr>
            </w:pPr>
            <w:r w:rsidRPr="008F6C6B">
              <w:rPr>
                <w:rFonts w:ascii="Arial" w:hAnsi="Arial" w:cs="Arial"/>
                <w:sz w:val="20"/>
              </w:rPr>
              <w:fldChar w:fldCharType="begin">
                <w:ffData>
                  <w:name w:val=""/>
                  <w:enabled/>
                  <w:calcOnExit w:val="0"/>
                  <w:checkBox>
                    <w:sizeAuto/>
                    <w:default w:val="1"/>
                  </w:checkBox>
                </w:ffData>
              </w:fldChar>
            </w:r>
            <w:r w:rsidRPr="008F6C6B">
              <w:rPr>
                <w:rFonts w:ascii="Arial" w:hAnsi="Arial" w:cs="Arial"/>
                <w:sz w:val="20"/>
              </w:rPr>
              <w:instrText xml:space="preserve"> FORMCHECKBOX </w:instrText>
            </w:r>
            <w:r w:rsidR="00D43B06">
              <w:rPr>
                <w:rFonts w:ascii="Arial" w:hAnsi="Arial" w:cs="Arial"/>
                <w:sz w:val="20"/>
              </w:rPr>
            </w:r>
            <w:r w:rsidR="00D43B06">
              <w:rPr>
                <w:rFonts w:ascii="Arial" w:hAnsi="Arial" w:cs="Arial"/>
                <w:sz w:val="20"/>
              </w:rPr>
              <w:fldChar w:fldCharType="separate"/>
            </w:r>
            <w:r w:rsidRPr="008F6C6B">
              <w:rPr>
                <w:rFonts w:ascii="Arial" w:hAnsi="Arial" w:cs="Arial"/>
                <w:sz w:val="20"/>
              </w:rPr>
              <w:fldChar w:fldCharType="end"/>
            </w:r>
          </w:p>
        </w:tc>
        <w:tc>
          <w:tcPr>
            <w:tcW w:w="297" w:type="pct"/>
            <w:tcBorders>
              <w:top w:val="single" w:sz="4" w:space="0" w:color="auto"/>
              <w:bottom w:val="single" w:sz="4" w:space="0" w:color="auto"/>
            </w:tcBorders>
          </w:tcPr>
          <w:p w14:paraId="020F6FA6" w14:textId="77777777" w:rsidR="00E105B8" w:rsidRPr="008F6C6B" w:rsidRDefault="00E105B8" w:rsidP="00746757">
            <w:pPr>
              <w:jc w:val="center"/>
              <w:rPr>
                <w:rFonts w:ascii="Arial" w:hAnsi="Arial" w:cs="Arial"/>
                <w:sz w:val="20"/>
              </w:rPr>
            </w:pPr>
            <w:r w:rsidRPr="008F6C6B">
              <w:rPr>
                <w:rFonts w:ascii="Arial" w:hAnsi="Arial" w:cs="Arial"/>
                <w:sz w:val="20"/>
              </w:rPr>
              <w:fldChar w:fldCharType="begin">
                <w:ffData>
                  <w:name w:val="Kryss4"/>
                  <w:enabled/>
                  <w:calcOnExit w:val="0"/>
                  <w:checkBox>
                    <w:sizeAuto/>
                    <w:default w:val="0"/>
                  </w:checkBox>
                </w:ffData>
              </w:fldChar>
            </w:r>
            <w:r w:rsidRPr="008F6C6B">
              <w:rPr>
                <w:rFonts w:ascii="Arial" w:hAnsi="Arial" w:cs="Arial"/>
                <w:sz w:val="20"/>
              </w:rPr>
              <w:instrText xml:space="preserve"> FORMCHECKBOX </w:instrText>
            </w:r>
            <w:r w:rsidR="00D43B06">
              <w:rPr>
                <w:rFonts w:ascii="Arial" w:hAnsi="Arial" w:cs="Arial"/>
                <w:sz w:val="20"/>
              </w:rPr>
            </w:r>
            <w:r w:rsidR="00D43B06">
              <w:rPr>
                <w:rFonts w:ascii="Arial" w:hAnsi="Arial" w:cs="Arial"/>
                <w:sz w:val="20"/>
              </w:rPr>
              <w:fldChar w:fldCharType="separate"/>
            </w:r>
            <w:r w:rsidRPr="008F6C6B">
              <w:rPr>
                <w:rFonts w:ascii="Arial" w:hAnsi="Arial" w:cs="Arial"/>
                <w:sz w:val="20"/>
              </w:rPr>
              <w:fldChar w:fldCharType="end"/>
            </w:r>
          </w:p>
        </w:tc>
        <w:tc>
          <w:tcPr>
            <w:tcW w:w="270" w:type="pct"/>
            <w:tcBorders>
              <w:top w:val="single" w:sz="4" w:space="0" w:color="auto"/>
            </w:tcBorders>
          </w:tcPr>
          <w:p w14:paraId="020F6FA7" w14:textId="77777777" w:rsidR="00E105B8" w:rsidRPr="008F6C6B" w:rsidRDefault="00E105B8" w:rsidP="00746757">
            <w:pPr>
              <w:jc w:val="center"/>
              <w:rPr>
                <w:rFonts w:ascii="Arial" w:hAnsi="Arial" w:cs="Arial"/>
                <w:sz w:val="20"/>
              </w:rPr>
            </w:pPr>
            <w:r w:rsidRPr="008F6C6B">
              <w:rPr>
                <w:rFonts w:ascii="Arial" w:hAnsi="Arial" w:cs="Arial"/>
                <w:sz w:val="20"/>
              </w:rPr>
              <w:fldChar w:fldCharType="begin">
                <w:ffData>
                  <w:name w:val=""/>
                  <w:enabled/>
                  <w:calcOnExit w:val="0"/>
                  <w:checkBox>
                    <w:sizeAuto/>
                    <w:default w:val="1"/>
                  </w:checkBox>
                </w:ffData>
              </w:fldChar>
            </w:r>
            <w:r w:rsidRPr="008F6C6B">
              <w:rPr>
                <w:rFonts w:ascii="Arial" w:hAnsi="Arial" w:cs="Arial"/>
                <w:sz w:val="20"/>
              </w:rPr>
              <w:instrText xml:space="preserve"> FORMCHECKBOX </w:instrText>
            </w:r>
            <w:r w:rsidR="00D43B06">
              <w:rPr>
                <w:rFonts w:ascii="Arial" w:hAnsi="Arial" w:cs="Arial"/>
                <w:sz w:val="20"/>
              </w:rPr>
            </w:r>
            <w:r w:rsidR="00D43B06">
              <w:rPr>
                <w:rFonts w:ascii="Arial" w:hAnsi="Arial" w:cs="Arial"/>
                <w:sz w:val="20"/>
              </w:rPr>
              <w:fldChar w:fldCharType="separate"/>
            </w:r>
            <w:r w:rsidRPr="008F6C6B">
              <w:rPr>
                <w:rFonts w:ascii="Arial" w:hAnsi="Arial" w:cs="Arial"/>
                <w:sz w:val="20"/>
              </w:rPr>
              <w:fldChar w:fldCharType="end"/>
            </w:r>
          </w:p>
        </w:tc>
        <w:tc>
          <w:tcPr>
            <w:tcW w:w="232" w:type="pct"/>
            <w:tcBorders>
              <w:top w:val="single" w:sz="4" w:space="0" w:color="auto"/>
            </w:tcBorders>
          </w:tcPr>
          <w:p w14:paraId="020F6FA8" w14:textId="77777777" w:rsidR="00E105B8" w:rsidRPr="008F6C6B" w:rsidRDefault="00E105B8" w:rsidP="00746757">
            <w:pPr>
              <w:jc w:val="center"/>
              <w:rPr>
                <w:rFonts w:ascii="Arial" w:hAnsi="Arial" w:cs="Arial"/>
                <w:sz w:val="20"/>
              </w:rPr>
            </w:pPr>
            <w:r w:rsidRPr="008F6C6B">
              <w:rPr>
                <w:rFonts w:ascii="Arial" w:hAnsi="Arial" w:cs="Arial"/>
                <w:sz w:val="20"/>
              </w:rPr>
              <w:fldChar w:fldCharType="begin">
                <w:ffData>
                  <w:name w:val="Kryss4"/>
                  <w:enabled/>
                  <w:calcOnExit w:val="0"/>
                  <w:checkBox>
                    <w:sizeAuto/>
                    <w:default w:val="0"/>
                  </w:checkBox>
                </w:ffData>
              </w:fldChar>
            </w:r>
            <w:r w:rsidRPr="008F6C6B">
              <w:rPr>
                <w:rFonts w:ascii="Arial" w:hAnsi="Arial" w:cs="Arial"/>
                <w:sz w:val="20"/>
              </w:rPr>
              <w:instrText xml:space="preserve"> FORMCHECKBOX </w:instrText>
            </w:r>
            <w:r w:rsidR="00D43B06">
              <w:rPr>
                <w:rFonts w:ascii="Arial" w:hAnsi="Arial" w:cs="Arial"/>
                <w:sz w:val="20"/>
              </w:rPr>
            </w:r>
            <w:r w:rsidR="00D43B06">
              <w:rPr>
                <w:rFonts w:ascii="Arial" w:hAnsi="Arial" w:cs="Arial"/>
                <w:sz w:val="20"/>
              </w:rPr>
              <w:fldChar w:fldCharType="separate"/>
            </w:r>
            <w:r w:rsidRPr="008F6C6B">
              <w:rPr>
                <w:rFonts w:ascii="Arial" w:hAnsi="Arial" w:cs="Arial"/>
                <w:sz w:val="20"/>
              </w:rPr>
              <w:fldChar w:fldCharType="end"/>
            </w:r>
          </w:p>
        </w:tc>
      </w:tr>
    </w:tbl>
    <w:p w14:paraId="020F6FAA" w14:textId="77777777" w:rsidR="00FE6924" w:rsidRPr="008F6C6B" w:rsidRDefault="00FE6924">
      <w:pPr>
        <w:rPr>
          <w:rFonts w:ascii="Arial" w:hAnsi="Arial" w:cs="Arial"/>
          <w:bCs/>
          <w:color w:val="000000"/>
          <w:sz w:val="20"/>
        </w:rPr>
      </w:pPr>
    </w:p>
    <w:p w14:paraId="020F6FAB" w14:textId="77777777" w:rsidR="00FE6924" w:rsidRPr="008F6C6B" w:rsidRDefault="00FE6924">
      <w:pPr>
        <w:pStyle w:val="Titre5"/>
        <w:numPr>
          <w:ilvl w:val="0"/>
          <w:numId w:val="0"/>
        </w:numPr>
        <w:spacing w:before="0" w:after="0"/>
        <w:rPr>
          <w:rFonts w:cs="Arial"/>
        </w:rPr>
      </w:pPr>
      <w:r w:rsidRPr="008F6C6B">
        <w:rPr>
          <w:rFonts w:cs="Arial"/>
        </w:rPr>
        <w:t xml:space="preserve">List of </w:t>
      </w:r>
      <w:r w:rsidRPr="008F6C6B">
        <w:rPr>
          <w:rFonts w:cs="Arial"/>
          <w:u w:val="single"/>
        </w:rPr>
        <w:t>new data</w:t>
      </w:r>
      <w:r w:rsidRPr="008F6C6B">
        <w:rPr>
          <w:rFonts w:cs="Arial"/>
        </w:rPr>
        <w:t xml:space="preserve"> submitted in support of the evaluation of the biocidal product</w:t>
      </w:r>
      <w:r w:rsidR="003268C9">
        <w:rPr>
          <w:rFonts w:cs="Arial"/>
        </w:rPr>
        <w:t xml:space="preserve"> – PAR 2012, updated 2017</w:t>
      </w:r>
    </w:p>
    <w:p w14:paraId="020F6FAC" w14:textId="77777777" w:rsidR="00FE6924" w:rsidRPr="008F6C6B" w:rsidRDefault="00FE6924">
      <w:pPr>
        <w:rPr>
          <w:rFonts w:ascii="Arial" w:hAnsi="Arial" w:cs="Arial"/>
          <w:lang w:eastAsia="en-US"/>
        </w:rPr>
      </w:pPr>
    </w:p>
    <w:tbl>
      <w:tblPr>
        <w:tblW w:w="4737"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7" w:type="dxa"/>
          <w:right w:w="57" w:type="dxa"/>
        </w:tblCellMar>
        <w:tblLook w:val="0000" w:firstRow="0" w:lastRow="0" w:firstColumn="0" w:lastColumn="0" w:noHBand="0" w:noVBand="0"/>
      </w:tblPr>
      <w:tblGrid>
        <w:gridCol w:w="983"/>
        <w:gridCol w:w="1239"/>
        <w:gridCol w:w="1700"/>
        <w:gridCol w:w="623"/>
        <w:gridCol w:w="2825"/>
        <w:gridCol w:w="2992"/>
        <w:gridCol w:w="780"/>
        <w:gridCol w:w="788"/>
        <w:gridCol w:w="716"/>
        <w:gridCol w:w="615"/>
      </w:tblGrid>
      <w:tr w:rsidR="00FE6924" w:rsidRPr="008F6C6B" w14:paraId="020F6FB6" w14:textId="77777777" w:rsidTr="006A1316">
        <w:trPr>
          <w:cantSplit/>
          <w:tblHeader/>
          <w:jc w:val="center"/>
        </w:trPr>
        <w:tc>
          <w:tcPr>
            <w:tcW w:w="371" w:type="pct"/>
            <w:tcBorders>
              <w:left w:val="nil"/>
              <w:bottom w:val="nil"/>
              <w:right w:val="single" w:sz="4" w:space="0" w:color="auto"/>
            </w:tcBorders>
          </w:tcPr>
          <w:p w14:paraId="020F6FAD" w14:textId="77777777" w:rsidR="00FE6924" w:rsidRPr="008F6C6B" w:rsidRDefault="00FE6924">
            <w:pPr>
              <w:rPr>
                <w:rFonts w:ascii="Arial" w:hAnsi="Arial" w:cs="Arial"/>
                <w:b/>
                <w:bCs/>
                <w:sz w:val="20"/>
              </w:rPr>
            </w:pPr>
            <w:r w:rsidRPr="008F6C6B">
              <w:rPr>
                <w:rFonts w:ascii="Arial" w:hAnsi="Arial" w:cs="Arial"/>
                <w:b/>
                <w:bCs/>
                <w:sz w:val="20"/>
              </w:rPr>
              <w:t>Section No</w:t>
            </w:r>
          </w:p>
          <w:p w14:paraId="020F6FAE" w14:textId="77777777" w:rsidR="00FE6924" w:rsidRPr="008F6C6B" w:rsidRDefault="00FE6924">
            <w:pPr>
              <w:rPr>
                <w:rFonts w:ascii="Arial" w:hAnsi="Arial" w:cs="Arial"/>
                <w:b/>
                <w:bCs/>
                <w:sz w:val="20"/>
              </w:rPr>
            </w:pPr>
          </w:p>
        </w:tc>
        <w:tc>
          <w:tcPr>
            <w:tcW w:w="467" w:type="pct"/>
            <w:tcBorders>
              <w:left w:val="single" w:sz="4" w:space="0" w:color="auto"/>
              <w:right w:val="single" w:sz="4" w:space="0" w:color="auto"/>
            </w:tcBorders>
          </w:tcPr>
          <w:p w14:paraId="020F6FAF" w14:textId="77777777" w:rsidR="00FE6924" w:rsidRPr="008F6C6B" w:rsidRDefault="00FE6924">
            <w:pPr>
              <w:rPr>
                <w:rFonts w:ascii="Arial" w:hAnsi="Arial" w:cs="Arial"/>
                <w:b/>
                <w:sz w:val="20"/>
              </w:rPr>
            </w:pPr>
            <w:r w:rsidRPr="008F6C6B">
              <w:rPr>
                <w:rFonts w:ascii="Arial" w:hAnsi="Arial" w:cs="Arial"/>
                <w:b/>
                <w:bCs/>
                <w:sz w:val="20"/>
              </w:rPr>
              <w:t>Reference No</w:t>
            </w:r>
          </w:p>
        </w:tc>
        <w:tc>
          <w:tcPr>
            <w:tcW w:w="641" w:type="pct"/>
            <w:tcBorders>
              <w:left w:val="single" w:sz="4" w:space="0" w:color="auto"/>
              <w:right w:val="single" w:sz="4" w:space="0" w:color="auto"/>
            </w:tcBorders>
          </w:tcPr>
          <w:p w14:paraId="020F6FB0" w14:textId="77777777" w:rsidR="00FE6924" w:rsidRPr="008F6C6B" w:rsidRDefault="00FE6924">
            <w:pPr>
              <w:rPr>
                <w:rFonts w:ascii="Arial" w:hAnsi="Arial" w:cs="Arial"/>
                <w:b/>
                <w:sz w:val="20"/>
              </w:rPr>
            </w:pPr>
            <w:r w:rsidRPr="008F6C6B">
              <w:rPr>
                <w:rFonts w:ascii="Arial" w:hAnsi="Arial" w:cs="Arial"/>
                <w:b/>
                <w:sz w:val="20"/>
              </w:rPr>
              <w:t>Author</w:t>
            </w:r>
          </w:p>
        </w:tc>
        <w:tc>
          <w:tcPr>
            <w:tcW w:w="235" w:type="pct"/>
            <w:tcBorders>
              <w:left w:val="single" w:sz="4" w:space="0" w:color="auto"/>
              <w:bottom w:val="nil"/>
              <w:right w:val="single" w:sz="4" w:space="0" w:color="auto"/>
            </w:tcBorders>
          </w:tcPr>
          <w:p w14:paraId="020F6FB1" w14:textId="77777777" w:rsidR="00FE6924" w:rsidRPr="008F6C6B" w:rsidRDefault="00FE6924">
            <w:pPr>
              <w:rPr>
                <w:rFonts w:ascii="Arial" w:hAnsi="Arial" w:cs="Arial"/>
                <w:b/>
                <w:sz w:val="20"/>
              </w:rPr>
            </w:pPr>
            <w:r w:rsidRPr="008F6C6B">
              <w:rPr>
                <w:rFonts w:ascii="Arial" w:hAnsi="Arial" w:cs="Arial"/>
                <w:b/>
                <w:sz w:val="20"/>
              </w:rPr>
              <w:t>Year</w:t>
            </w:r>
          </w:p>
        </w:tc>
        <w:tc>
          <w:tcPr>
            <w:tcW w:w="1065" w:type="pct"/>
            <w:tcBorders>
              <w:left w:val="single" w:sz="4" w:space="0" w:color="auto"/>
              <w:bottom w:val="nil"/>
              <w:right w:val="single" w:sz="4" w:space="0" w:color="auto"/>
            </w:tcBorders>
          </w:tcPr>
          <w:p w14:paraId="020F6FB2" w14:textId="77777777" w:rsidR="00FE6924" w:rsidRPr="008F6C6B" w:rsidRDefault="00FE6924">
            <w:pPr>
              <w:rPr>
                <w:rFonts w:ascii="Arial" w:hAnsi="Arial" w:cs="Arial"/>
                <w:b/>
                <w:bCs/>
                <w:sz w:val="20"/>
              </w:rPr>
            </w:pPr>
            <w:r w:rsidRPr="008F6C6B">
              <w:rPr>
                <w:rFonts w:ascii="Arial" w:hAnsi="Arial" w:cs="Arial"/>
                <w:b/>
                <w:bCs/>
                <w:sz w:val="20"/>
              </w:rPr>
              <w:t>Title</w:t>
            </w:r>
            <w:r w:rsidRPr="008F6C6B">
              <w:rPr>
                <w:rFonts w:ascii="Arial" w:hAnsi="Arial" w:cs="Arial"/>
                <w:b/>
                <w:bCs/>
                <w:sz w:val="20"/>
              </w:rPr>
              <w:br/>
            </w:r>
          </w:p>
        </w:tc>
        <w:tc>
          <w:tcPr>
            <w:tcW w:w="1128" w:type="pct"/>
            <w:tcBorders>
              <w:left w:val="single" w:sz="4" w:space="0" w:color="auto"/>
              <w:bottom w:val="nil"/>
              <w:right w:val="single" w:sz="4" w:space="0" w:color="auto"/>
            </w:tcBorders>
          </w:tcPr>
          <w:p w14:paraId="020F6FB3" w14:textId="77777777" w:rsidR="00FE6924" w:rsidRPr="008F6C6B" w:rsidRDefault="00FE6924">
            <w:pPr>
              <w:jc w:val="center"/>
              <w:rPr>
                <w:rFonts w:ascii="Arial" w:hAnsi="Arial" w:cs="Arial"/>
                <w:b/>
                <w:sz w:val="20"/>
              </w:rPr>
            </w:pPr>
            <w:r w:rsidRPr="008F6C6B">
              <w:rPr>
                <w:rFonts w:ascii="Arial" w:hAnsi="Arial" w:cs="Arial"/>
                <w:b/>
                <w:sz w:val="20"/>
              </w:rPr>
              <w:t>Owner of data</w:t>
            </w:r>
          </w:p>
        </w:tc>
        <w:tc>
          <w:tcPr>
            <w:tcW w:w="591" w:type="pct"/>
            <w:gridSpan w:val="2"/>
            <w:tcBorders>
              <w:left w:val="single" w:sz="4" w:space="0" w:color="auto"/>
              <w:bottom w:val="nil"/>
              <w:right w:val="single" w:sz="4" w:space="0" w:color="auto"/>
            </w:tcBorders>
          </w:tcPr>
          <w:p w14:paraId="020F6FB4" w14:textId="77777777" w:rsidR="00FE6924" w:rsidRPr="008F6C6B" w:rsidRDefault="00FE6924">
            <w:pPr>
              <w:jc w:val="center"/>
              <w:rPr>
                <w:rFonts w:ascii="Arial" w:hAnsi="Arial" w:cs="Arial"/>
                <w:b/>
                <w:sz w:val="20"/>
              </w:rPr>
            </w:pPr>
            <w:r w:rsidRPr="008F6C6B">
              <w:rPr>
                <w:rFonts w:ascii="Arial" w:hAnsi="Arial" w:cs="Arial"/>
                <w:b/>
                <w:sz w:val="20"/>
              </w:rPr>
              <w:t>Letter of Access</w:t>
            </w:r>
          </w:p>
        </w:tc>
        <w:tc>
          <w:tcPr>
            <w:tcW w:w="502" w:type="pct"/>
            <w:gridSpan w:val="2"/>
            <w:tcBorders>
              <w:left w:val="single" w:sz="4" w:space="0" w:color="auto"/>
              <w:bottom w:val="nil"/>
              <w:right w:val="single" w:sz="4" w:space="0" w:color="auto"/>
            </w:tcBorders>
          </w:tcPr>
          <w:p w14:paraId="020F6FB5" w14:textId="77777777" w:rsidR="00FE6924" w:rsidRPr="008F6C6B" w:rsidRDefault="00FE6924">
            <w:pPr>
              <w:jc w:val="center"/>
              <w:rPr>
                <w:rFonts w:ascii="Arial" w:hAnsi="Arial" w:cs="Arial"/>
                <w:b/>
                <w:sz w:val="20"/>
              </w:rPr>
            </w:pPr>
            <w:r w:rsidRPr="008F6C6B">
              <w:rPr>
                <w:rFonts w:ascii="Arial" w:hAnsi="Arial" w:cs="Arial"/>
                <w:b/>
                <w:sz w:val="20"/>
              </w:rPr>
              <w:t>Data protection claimed</w:t>
            </w:r>
          </w:p>
        </w:tc>
      </w:tr>
      <w:tr w:rsidR="00FE6924" w:rsidRPr="008F6C6B" w14:paraId="020F6FC1" w14:textId="77777777" w:rsidTr="006A1316">
        <w:trPr>
          <w:cantSplit/>
          <w:jc w:val="center"/>
        </w:trPr>
        <w:tc>
          <w:tcPr>
            <w:tcW w:w="371" w:type="pct"/>
            <w:tcBorders>
              <w:top w:val="nil"/>
              <w:left w:val="nil"/>
              <w:bottom w:val="single" w:sz="4" w:space="0" w:color="auto"/>
              <w:right w:val="single" w:sz="4" w:space="0" w:color="auto"/>
            </w:tcBorders>
          </w:tcPr>
          <w:p w14:paraId="020F6FB7" w14:textId="77777777" w:rsidR="00FE6924" w:rsidRPr="008F6C6B" w:rsidRDefault="00FE6924">
            <w:pPr>
              <w:pStyle w:val="Pieddepage"/>
              <w:rPr>
                <w:rFonts w:ascii="Arial" w:hAnsi="Arial" w:cs="Arial"/>
                <w:bCs/>
                <w:iCs/>
                <w:lang w:eastAsia="nl-NL"/>
              </w:rPr>
            </w:pPr>
          </w:p>
        </w:tc>
        <w:tc>
          <w:tcPr>
            <w:tcW w:w="467" w:type="pct"/>
            <w:tcBorders>
              <w:left w:val="single" w:sz="4" w:space="0" w:color="auto"/>
              <w:right w:val="single" w:sz="4" w:space="0" w:color="auto"/>
            </w:tcBorders>
          </w:tcPr>
          <w:p w14:paraId="020F6FB8" w14:textId="77777777" w:rsidR="00FE6924" w:rsidRPr="008F6C6B" w:rsidRDefault="00FE6924">
            <w:pPr>
              <w:rPr>
                <w:rFonts w:ascii="Arial" w:hAnsi="Arial" w:cs="Arial"/>
                <w:sz w:val="20"/>
              </w:rPr>
            </w:pPr>
          </w:p>
        </w:tc>
        <w:tc>
          <w:tcPr>
            <w:tcW w:w="641" w:type="pct"/>
            <w:tcBorders>
              <w:left w:val="single" w:sz="4" w:space="0" w:color="auto"/>
              <w:right w:val="single" w:sz="4" w:space="0" w:color="auto"/>
            </w:tcBorders>
          </w:tcPr>
          <w:p w14:paraId="020F6FB9" w14:textId="77777777" w:rsidR="00FE6924" w:rsidRPr="008F6C6B" w:rsidRDefault="00FE6924">
            <w:pPr>
              <w:rPr>
                <w:rFonts w:ascii="Arial" w:hAnsi="Arial" w:cs="Arial"/>
                <w:sz w:val="20"/>
              </w:rPr>
            </w:pPr>
          </w:p>
        </w:tc>
        <w:tc>
          <w:tcPr>
            <w:tcW w:w="235" w:type="pct"/>
            <w:tcBorders>
              <w:top w:val="nil"/>
              <w:left w:val="single" w:sz="4" w:space="0" w:color="auto"/>
              <w:bottom w:val="single" w:sz="4" w:space="0" w:color="auto"/>
              <w:right w:val="single" w:sz="4" w:space="0" w:color="auto"/>
            </w:tcBorders>
          </w:tcPr>
          <w:p w14:paraId="020F6FBA" w14:textId="77777777" w:rsidR="00FE6924" w:rsidRPr="008F6C6B" w:rsidRDefault="00FE6924">
            <w:pPr>
              <w:rPr>
                <w:rFonts w:ascii="Arial" w:hAnsi="Arial" w:cs="Arial"/>
                <w:sz w:val="20"/>
              </w:rPr>
            </w:pPr>
          </w:p>
        </w:tc>
        <w:tc>
          <w:tcPr>
            <w:tcW w:w="1065" w:type="pct"/>
            <w:tcBorders>
              <w:top w:val="nil"/>
              <w:left w:val="single" w:sz="4" w:space="0" w:color="auto"/>
              <w:bottom w:val="single" w:sz="4" w:space="0" w:color="auto"/>
              <w:right w:val="single" w:sz="4" w:space="0" w:color="auto"/>
            </w:tcBorders>
          </w:tcPr>
          <w:p w14:paraId="020F6FBB" w14:textId="77777777" w:rsidR="00FE6924" w:rsidRPr="008F6C6B" w:rsidRDefault="00FE6924">
            <w:pPr>
              <w:rPr>
                <w:rFonts w:ascii="Arial" w:hAnsi="Arial" w:cs="Arial"/>
                <w:sz w:val="20"/>
              </w:rPr>
            </w:pPr>
          </w:p>
        </w:tc>
        <w:tc>
          <w:tcPr>
            <w:tcW w:w="1128" w:type="pct"/>
            <w:tcBorders>
              <w:top w:val="nil"/>
              <w:left w:val="single" w:sz="4" w:space="0" w:color="auto"/>
              <w:bottom w:val="single" w:sz="4" w:space="0" w:color="auto"/>
              <w:right w:val="single" w:sz="4" w:space="0" w:color="auto"/>
            </w:tcBorders>
          </w:tcPr>
          <w:p w14:paraId="020F6FBC" w14:textId="77777777" w:rsidR="00FE6924" w:rsidRPr="008F6C6B" w:rsidRDefault="00FE6924">
            <w:pPr>
              <w:jc w:val="center"/>
              <w:rPr>
                <w:rFonts w:ascii="Arial" w:hAnsi="Arial" w:cs="Arial"/>
                <w:sz w:val="20"/>
              </w:rPr>
            </w:pPr>
          </w:p>
        </w:tc>
        <w:tc>
          <w:tcPr>
            <w:tcW w:w="294" w:type="pct"/>
            <w:tcBorders>
              <w:top w:val="nil"/>
              <w:left w:val="single" w:sz="4" w:space="0" w:color="auto"/>
              <w:bottom w:val="single" w:sz="4" w:space="0" w:color="auto"/>
              <w:right w:val="single" w:sz="4" w:space="0" w:color="auto"/>
            </w:tcBorders>
          </w:tcPr>
          <w:p w14:paraId="020F6FBD" w14:textId="77777777" w:rsidR="00FE6924" w:rsidRPr="008F6C6B" w:rsidRDefault="00FE6924">
            <w:pPr>
              <w:jc w:val="center"/>
              <w:rPr>
                <w:rFonts w:ascii="Arial" w:hAnsi="Arial" w:cs="Arial"/>
                <w:b/>
                <w:sz w:val="20"/>
              </w:rPr>
            </w:pPr>
            <w:r w:rsidRPr="008F6C6B">
              <w:rPr>
                <w:rFonts w:ascii="Arial" w:hAnsi="Arial" w:cs="Arial"/>
                <w:b/>
                <w:sz w:val="20"/>
              </w:rPr>
              <w:t>Yes</w:t>
            </w:r>
            <w:r w:rsidRPr="008F6C6B">
              <w:rPr>
                <w:rFonts w:ascii="Arial" w:hAnsi="Arial" w:cs="Arial"/>
                <w:sz w:val="20"/>
              </w:rPr>
              <w:t xml:space="preserve"> </w:t>
            </w:r>
          </w:p>
        </w:tc>
        <w:tc>
          <w:tcPr>
            <w:tcW w:w="297" w:type="pct"/>
            <w:tcBorders>
              <w:top w:val="nil"/>
              <w:left w:val="single" w:sz="4" w:space="0" w:color="auto"/>
              <w:bottom w:val="single" w:sz="4" w:space="0" w:color="auto"/>
              <w:right w:val="single" w:sz="4" w:space="0" w:color="auto"/>
            </w:tcBorders>
          </w:tcPr>
          <w:p w14:paraId="020F6FBE" w14:textId="77777777" w:rsidR="00FE6924" w:rsidRPr="008F6C6B" w:rsidRDefault="00FE6924">
            <w:pPr>
              <w:jc w:val="center"/>
              <w:rPr>
                <w:rFonts w:ascii="Arial" w:hAnsi="Arial" w:cs="Arial"/>
                <w:b/>
                <w:sz w:val="20"/>
              </w:rPr>
            </w:pPr>
            <w:r w:rsidRPr="008F6C6B">
              <w:rPr>
                <w:rFonts w:ascii="Arial" w:hAnsi="Arial" w:cs="Arial"/>
                <w:b/>
                <w:sz w:val="20"/>
              </w:rPr>
              <w:t>No</w:t>
            </w:r>
          </w:p>
        </w:tc>
        <w:tc>
          <w:tcPr>
            <w:tcW w:w="270" w:type="pct"/>
            <w:tcBorders>
              <w:top w:val="nil"/>
              <w:left w:val="single" w:sz="4" w:space="0" w:color="auto"/>
              <w:bottom w:val="single" w:sz="4" w:space="0" w:color="auto"/>
              <w:right w:val="nil"/>
            </w:tcBorders>
          </w:tcPr>
          <w:p w14:paraId="020F6FBF" w14:textId="77777777" w:rsidR="00FE6924" w:rsidRPr="008F6C6B" w:rsidRDefault="00FE6924">
            <w:pPr>
              <w:jc w:val="center"/>
              <w:rPr>
                <w:rFonts w:ascii="Arial" w:hAnsi="Arial" w:cs="Arial"/>
                <w:b/>
                <w:sz w:val="20"/>
              </w:rPr>
            </w:pPr>
            <w:r w:rsidRPr="008F6C6B">
              <w:rPr>
                <w:rFonts w:ascii="Arial" w:hAnsi="Arial" w:cs="Arial"/>
                <w:b/>
                <w:sz w:val="20"/>
              </w:rPr>
              <w:t xml:space="preserve">Yes </w:t>
            </w:r>
          </w:p>
        </w:tc>
        <w:tc>
          <w:tcPr>
            <w:tcW w:w="232" w:type="pct"/>
            <w:tcBorders>
              <w:top w:val="nil"/>
              <w:left w:val="nil"/>
              <w:bottom w:val="single" w:sz="4" w:space="0" w:color="auto"/>
              <w:right w:val="single" w:sz="4" w:space="0" w:color="auto"/>
            </w:tcBorders>
          </w:tcPr>
          <w:p w14:paraId="020F6FC0" w14:textId="77777777" w:rsidR="00FE6924" w:rsidRPr="008F6C6B" w:rsidRDefault="00FE6924">
            <w:pPr>
              <w:jc w:val="center"/>
              <w:rPr>
                <w:rFonts w:ascii="Arial" w:hAnsi="Arial" w:cs="Arial"/>
                <w:b/>
                <w:sz w:val="20"/>
              </w:rPr>
            </w:pPr>
            <w:r w:rsidRPr="008F6C6B">
              <w:rPr>
                <w:rFonts w:ascii="Arial" w:hAnsi="Arial" w:cs="Arial"/>
                <w:b/>
                <w:sz w:val="20"/>
              </w:rPr>
              <w:t>No</w:t>
            </w:r>
          </w:p>
        </w:tc>
      </w:tr>
      <w:tr w:rsidR="00253B3A" w:rsidRPr="008F6C6B" w14:paraId="020F6FCC" w14:textId="77777777" w:rsidTr="00253B3A">
        <w:trPr>
          <w:cantSplit/>
          <w:jc w:val="center"/>
        </w:trPr>
        <w:tc>
          <w:tcPr>
            <w:tcW w:w="371" w:type="pct"/>
            <w:tcBorders>
              <w:top w:val="single" w:sz="4" w:space="0" w:color="auto"/>
              <w:left w:val="nil"/>
              <w:bottom w:val="single" w:sz="4" w:space="0" w:color="auto"/>
              <w:right w:val="single" w:sz="4" w:space="0" w:color="auto"/>
            </w:tcBorders>
          </w:tcPr>
          <w:p w14:paraId="020F6FC2" w14:textId="77777777" w:rsidR="00253B3A" w:rsidRPr="008F6C6B" w:rsidRDefault="00253B3A" w:rsidP="00746757">
            <w:pPr>
              <w:rPr>
                <w:rFonts w:ascii="Arial" w:hAnsi="Arial" w:cs="Arial"/>
                <w:sz w:val="20"/>
              </w:rPr>
            </w:pPr>
            <w:r w:rsidRPr="008F6C6B">
              <w:rPr>
                <w:rFonts w:ascii="Arial" w:hAnsi="Arial" w:cs="Arial"/>
                <w:sz w:val="20"/>
              </w:rPr>
              <w:t>B3.1, 3.6</w:t>
            </w:r>
          </w:p>
        </w:tc>
        <w:tc>
          <w:tcPr>
            <w:tcW w:w="467" w:type="pct"/>
            <w:tcBorders>
              <w:left w:val="single" w:sz="4" w:space="0" w:color="auto"/>
              <w:bottom w:val="single" w:sz="4" w:space="0" w:color="auto"/>
              <w:right w:val="single" w:sz="4" w:space="0" w:color="auto"/>
            </w:tcBorders>
          </w:tcPr>
          <w:p w14:paraId="020F6FC3" w14:textId="77777777" w:rsidR="00253B3A" w:rsidRPr="008F6C6B" w:rsidRDefault="00253B3A" w:rsidP="00746757">
            <w:pPr>
              <w:rPr>
                <w:rFonts w:ascii="Arial" w:hAnsi="Arial" w:cs="Arial"/>
                <w:sz w:val="20"/>
              </w:rPr>
            </w:pPr>
            <w:r w:rsidRPr="008F6C6B">
              <w:rPr>
                <w:rFonts w:ascii="Arial" w:hAnsi="Arial" w:cs="Arial"/>
                <w:sz w:val="20"/>
                <w:lang w:val="en-US"/>
              </w:rPr>
              <w:t>10-920010-015</w:t>
            </w:r>
          </w:p>
        </w:tc>
        <w:tc>
          <w:tcPr>
            <w:tcW w:w="641" w:type="pct"/>
            <w:tcBorders>
              <w:left w:val="single" w:sz="4" w:space="0" w:color="auto"/>
              <w:bottom w:val="single" w:sz="4" w:space="0" w:color="auto"/>
              <w:right w:val="single" w:sz="4" w:space="0" w:color="auto"/>
            </w:tcBorders>
          </w:tcPr>
          <w:p w14:paraId="020F6FC4" w14:textId="77777777" w:rsidR="00253B3A" w:rsidRPr="008F6C6B" w:rsidRDefault="00253B3A" w:rsidP="00746757">
            <w:pPr>
              <w:rPr>
                <w:rFonts w:ascii="Arial" w:hAnsi="Arial" w:cs="Arial"/>
                <w:sz w:val="20"/>
              </w:rPr>
            </w:pPr>
            <w:r w:rsidRPr="008F6C6B">
              <w:rPr>
                <w:rFonts w:ascii="Arial" w:hAnsi="Arial" w:cs="Arial"/>
                <w:sz w:val="20"/>
                <w:lang w:val="de-DE"/>
              </w:rPr>
              <w:t>Demangel B.</w:t>
            </w:r>
          </w:p>
        </w:tc>
        <w:tc>
          <w:tcPr>
            <w:tcW w:w="235" w:type="pct"/>
            <w:tcBorders>
              <w:top w:val="single" w:sz="4" w:space="0" w:color="auto"/>
              <w:left w:val="single" w:sz="4" w:space="0" w:color="auto"/>
              <w:bottom w:val="single" w:sz="4" w:space="0" w:color="auto"/>
            </w:tcBorders>
          </w:tcPr>
          <w:p w14:paraId="020F6FC5" w14:textId="77777777" w:rsidR="00253B3A" w:rsidRPr="008F6C6B" w:rsidRDefault="00253B3A" w:rsidP="00746757">
            <w:pPr>
              <w:rPr>
                <w:rFonts w:ascii="Arial" w:hAnsi="Arial" w:cs="Arial"/>
                <w:sz w:val="20"/>
              </w:rPr>
            </w:pPr>
            <w:r w:rsidRPr="008F6C6B">
              <w:rPr>
                <w:rFonts w:ascii="Arial" w:hAnsi="Arial" w:cs="Arial"/>
                <w:sz w:val="20"/>
              </w:rPr>
              <w:t>2010</w:t>
            </w:r>
          </w:p>
        </w:tc>
        <w:tc>
          <w:tcPr>
            <w:tcW w:w="1065" w:type="pct"/>
            <w:tcBorders>
              <w:top w:val="single" w:sz="4" w:space="0" w:color="auto"/>
              <w:bottom w:val="single" w:sz="4" w:space="0" w:color="auto"/>
            </w:tcBorders>
          </w:tcPr>
          <w:p w14:paraId="020F6FC6" w14:textId="77777777" w:rsidR="00253B3A" w:rsidRPr="008F6C6B" w:rsidRDefault="00253B3A" w:rsidP="00253B3A">
            <w:pPr>
              <w:rPr>
                <w:rFonts w:ascii="Arial" w:hAnsi="Arial" w:cs="Arial"/>
                <w:sz w:val="20"/>
              </w:rPr>
            </w:pPr>
            <w:r w:rsidRPr="008F6C6B">
              <w:rPr>
                <w:rFonts w:ascii="Arial" w:hAnsi="Arial" w:cs="Arial"/>
                <w:sz w:val="20"/>
                <w:lang w:val="en-US"/>
              </w:rPr>
              <w:t>Physico chemical tests on NYNA D+ AVOINE</w:t>
            </w:r>
          </w:p>
        </w:tc>
        <w:tc>
          <w:tcPr>
            <w:tcW w:w="1128" w:type="pct"/>
            <w:tcBorders>
              <w:top w:val="single" w:sz="4" w:space="0" w:color="auto"/>
              <w:bottom w:val="single" w:sz="4" w:space="0" w:color="auto"/>
            </w:tcBorders>
          </w:tcPr>
          <w:p w14:paraId="020F6FC7" w14:textId="77777777" w:rsidR="00253B3A" w:rsidRPr="008F6C6B" w:rsidRDefault="00253B3A" w:rsidP="00746757">
            <w:pPr>
              <w:rPr>
                <w:rFonts w:ascii="Arial" w:hAnsi="Arial" w:cs="Arial"/>
                <w:sz w:val="20"/>
              </w:rPr>
            </w:pPr>
            <w:r w:rsidRPr="008F6C6B">
              <w:rPr>
                <w:rFonts w:ascii="Arial" w:hAnsi="Arial" w:cs="Arial"/>
                <w:sz w:val="20"/>
              </w:rPr>
              <w:t>Triplan</w:t>
            </w:r>
          </w:p>
        </w:tc>
        <w:tc>
          <w:tcPr>
            <w:tcW w:w="294" w:type="pct"/>
            <w:tcBorders>
              <w:top w:val="single" w:sz="4" w:space="0" w:color="auto"/>
              <w:bottom w:val="single" w:sz="4" w:space="0" w:color="auto"/>
            </w:tcBorders>
          </w:tcPr>
          <w:p w14:paraId="020F6FC8" w14:textId="77777777" w:rsidR="00253B3A" w:rsidRPr="008F6C6B" w:rsidRDefault="00253B3A" w:rsidP="00746757">
            <w:pPr>
              <w:jc w:val="center"/>
              <w:rPr>
                <w:rFonts w:ascii="Arial" w:hAnsi="Arial" w:cs="Arial"/>
                <w:sz w:val="20"/>
              </w:rPr>
            </w:pPr>
            <w:r w:rsidRPr="008F6C6B">
              <w:rPr>
                <w:rFonts w:ascii="Arial" w:hAnsi="Arial" w:cs="Arial"/>
                <w:sz w:val="20"/>
              </w:rPr>
              <w:fldChar w:fldCharType="begin">
                <w:ffData>
                  <w:name w:val="Kryss4"/>
                  <w:enabled/>
                  <w:calcOnExit w:val="0"/>
                  <w:checkBox>
                    <w:sizeAuto/>
                    <w:default w:val="0"/>
                  </w:checkBox>
                </w:ffData>
              </w:fldChar>
            </w:r>
            <w:r w:rsidRPr="008F6C6B">
              <w:rPr>
                <w:rFonts w:ascii="Arial" w:hAnsi="Arial" w:cs="Arial"/>
                <w:sz w:val="20"/>
              </w:rPr>
              <w:instrText xml:space="preserve"> FORMCHECKBOX </w:instrText>
            </w:r>
            <w:r w:rsidR="00D43B06">
              <w:rPr>
                <w:rFonts w:ascii="Arial" w:hAnsi="Arial" w:cs="Arial"/>
                <w:sz w:val="20"/>
              </w:rPr>
            </w:r>
            <w:r w:rsidR="00D43B06">
              <w:rPr>
                <w:rFonts w:ascii="Arial" w:hAnsi="Arial" w:cs="Arial"/>
                <w:sz w:val="20"/>
              </w:rPr>
              <w:fldChar w:fldCharType="separate"/>
            </w:r>
            <w:r w:rsidRPr="008F6C6B">
              <w:rPr>
                <w:rFonts w:ascii="Arial" w:hAnsi="Arial" w:cs="Arial"/>
                <w:sz w:val="20"/>
              </w:rPr>
              <w:fldChar w:fldCharType="end"/>
            </w:r>
          </w:p>
        </w:tc>
        <w:tc>
          <w:tcPr>
            <w:tcW w:w="297" w:type="pct"/>
            <w:tcBorders>
              <w:top w:val="single" w:sz="4" w:space="0" w:color="auto"/>
              <w:bottom w:val="single" w:sz="4" w:space="0" w:color="auto"/>
            </w:tcBorders>
          </w:tcPr>
          <w:p w14:paraId="020F6FC9" w14:textId="77777777" w:rsidR="00253B3A" w:rsidRPr="008F6C6B" w:rsidRDefault="00253B3A" w:rsidP="00746757">
            <w:pPr>
              <w:jc w:val="center"/>
              <w:rPr>
                <w:rFonts w:ascii="Arial" w:hAnsi="Arial" w:cs="Arial"/>
                <w:sz w:val="20"/>
              </w:rPr>
            </w:pPr>
            <w:r w:rsidRPr="008F6C6B">
              <w:rPr>
                <w:rFonts w:ascii="Arial" w:hAnsi="Arial" w:cs="Arial"/>
                <w:sz w:val="20"/>
              </w:rPr>
              <w:fldChar w:fldCharType="begin">
                <w:ffData>
                  <w:name w:val=""/>
                  <w:enabled/>
                  <w:calcOnExit w:val="0"/>
                  <w:checkBox>
                    <w:sizeAuto/>
                    <w:default w:val="1"/>
                  </w:checkBox>
                </w:ffData>
              </w:fldChar>
            </w:r>
            <w:r w:rsidRPr="008F6C6B">
              <w:rPr>
                <w:rFonts w:ascii="Arial" w:hAnsi="Arial" w:cs="Arial"/>
                <w:sz w:val="20"/>
              </w:rPr>
              <w:instrText xml:space="preserve"> FORMCHECKBOX </w:instrText>
            </w:r>
            <w:r w:rsidR="00D43B06">
              <w:rPr>
                <w:rFonts w:ascii="Arial" w:hAnsi="Arial" w:cs="Arial"/>
                <w:sz w:val="20"/>
              </w:rPr>
            </w:r>
            <w:r w:rsidR="00D43B06">
              <w:rPr>
                <w:rFonts w:ascii="Arial" w:hAnsi="Arial" w:cs="Arial"/>
                <w:sz w:val="20"/>
              </w:rPr>
              <w:fldChar w:fldCharType="separate"/>
            </w:r>
            <w:r w:rsidRPr="008F6C6B">
              <w:rPr>
                <w:rFonts w:ascii="Arial" w:hAnsi="Arial" w:cs="Arial"/>
                <w:sz w:val="20"/>
              </w:rPr>
              <w:fldChar w:fldCharType="end"/>
            </w:r>
          </w:p>
        </w:tc>
        <w:tc>
          <w:tcPr>
            <w:tcW w:w="270" w:type="pct"/>
            <w:tcBorders>
              <w:top w:val="single" w:sz="4" w:space="0" w:color="auto"/>
            </w:tcBorders>
          </w:tcPr>
          <w:p w14:paraId="020F6FCA" w14:textId="77777777" w:rsidR="00253B3A" w:rsidRPr="008F6C6B" w:rsidRDefault="000D27FC" w:rsidP="00746757">
            <w:pPr>
              <w:jc w:val="center"/>
              <w:rPr>
                <w:rFonts w:ascii="Arial" w:hAnsi="Arial" w:cs="Arial"/>
                <w:sz w:val="20"/>
              </w:rPr>
            </w:pPr>
            <w:r w:rsidRPr="008F6C6B">
              <w:rPr>
                <w:rFonts w:ascii="Arial" w:hAnsi="Arial" w:cs="Arial"/>
                <w:sz w:val="20"/>
              </w:rPr>
              <w:fldChar w:fldCharType="begin">
                <w:ffData>
                  <w:name w:val="Kryss4"/>
                  <w:enabled/>
                  <w:calcOnExit w:val="0"/>
                  <w:checkBox>
                    <w:sizeAuto/>
                    <w:default w:val="1"/>
                  </w:checkBox>
                </w:ffData>
              </w:fldChar>
            </w:r>
            <w:bookmarkStart w:id="222" w:name="Kryss4"/>
            <w:r w:rsidRPr="008F6C6B">
              <w:rPr>
                <w:rFonts w:ascii="Arial" w:hAnsi="Arial" w:cs="Arial"/>
                <w:sz w:val="20"/>
              </w:rPr>
              <w:instrText xml:space="preserve"> FORMCHECKBOX </w:instrText>
            </w:r>
            <w:r w:rsidR="00D43B06">
              <w:rPr>
                <w:rFonts w:ascii="Arial" w:hAnsi="Arial" w:cs="Arial"/>
                <w:sz w:val="20"/>
              </w:rPr>
            </w:r>
            <w:r w:rsidR="00D43B06">
              <w:rPr>
                <w:rFonts w:ascii="Arial" w:hAnsi="Arial" w:cs="Arial"/>
                <w:sz w:val="20"/>
              </w:rPr>
              <w:fldChar w:fldCharType="separate"/>
            </w:r>
            <w:r w:rsidRPr="008F6C6B">
              <w:rPr>
                <w:rFonts w:ascii="Arial" w:hAnsi="Arial" w:cs="Arial"/>
                <w:sz w:val="20"/>
              </w:rPr>
              <w:fldChar w:fldCharType="end"/>
            </w:r>
            <w:bookmarkEnd w:id="222"/>
          </w:p>
        </w:tc>
        <w:tc>
          <w:tcPr>
            <w:tcW w:w="232" w:type="pct"/>
            <w:tcBorders>
              <w:top w:val="single" w:sz="4" w:space="0" w:color="auto"/>
            </w:tcBorders>
          </w:tcPr>
          <w:p w14:paraId="020F6FCB" w14:textId="77777777" w:rsidR="00253B3A" w:rsidRPr="008F6C6B" w:rsidRDefault="00253B3A" w:rsidP="00746757">
            <w:pPr>
              <w:jc w:val="center"/>
              <w:rPr>
                <w:rFonts w:ascii="Arial" w:hAnsi="Arial" w:cs="Arial"/>
                <w:sz w:val="20"/>
              </w:rPr>
            </w:pPr>
            <w:r w:rsidRPr="008F6C6B">
              <w:rPr>
                <w:rFonts w:ascii="Arial" w:hAnsi="Arial" w:cs="Arial"/>
                <w:sz w:val="20"/>
              </w:rPr>
              <w:fldChar w:fldCharType="begin">
                <w:ffData>
                  <w:name w:val="Kryss4"/>
                  <w:enabled/>
                  <w:calcOnExit w:val="0"/>
                  <w:checkBox>
                    <w:sizeAuto/>
                    <w:default w:val="0"/>
                  </w:checkBox>
                </w:ffData>
              </w:fldChar>
            </w:r>
            <w:r w:rsidRPr="008F6C6B">
              <w:rPr>
                <w:rFonts w:ascii="Arial" w:hAnsi="Arial" w:cs="Arial"/>
                <w:sz w:val="20"/>
              </w:rPr>
              <w:instrText xml:space="preserve"> FORMCHECKBOX </w:instrText>
            </w:r>
            <w:r w:rsidR="00D43B06">
              <w:rPr>
                <w:rFonts w:ascii="Arial" w:hAnsi="Arial" w:cs="Arial"/>
                <w:sz w:val="20"/>
              </w:rPr>
            </w:r>
            <w:r w:rsidR="00D43B06">
              <w:rPr>
                <w:rFonts w:ascii="Arial" w:hAnsi="Arial" w:cs="Arial"/>
                <w:sz w:val="20"/>
              </w:rPr>
              <w:fldChar w:fldCharType="separate"/>
            </w:r>
            <w:r w:rsidRPr="008F6C6B">
              <w:rPr>
                <w:rFonts w:ascii="Arial" w:hAnsi="Arial" w:cs="Arial"/>
                <w:sz w:val="20"/>
              </w:rPr>
              <w:fldChar w:fldCharType="end"/>
            </w:r>
          </w:p>
        </w:tc>
      </w:tr>
      <w:tr w:rsidR="00253B3A" w:rsidRPr="008F6C6B" w14:paraId="020F6FD7" w14:textId="77777777" w:rsidTr="00253B3A">
        <w:trPr>
          <w:cantSplit/>
          <w:jc w:val="center"/>
        </w:trPr>
        <w:tc>
          <w:tcPr>
            <w:tcW w:w="371" w:type="pct"/>
            <w:tcBorders>
              <w:top w:val="single" w:sz="4" w:space="0" w:color="auto"/>
              <w:left w:val="nil"/>
              <w:bottom w:val="single" w:sz="4" w:space="0" w:color="auto"/>
              <w:right w:val="single" w:sz="4" w:space="0" w:color="auto"/>
            </w:tcBorders>
          </w:tcPr>
          <w:p w14:paraId="020F6FCD" w14:textId="77777777" w:rsidR="00253B3A" w:rsidRPr="008F6C6B" w:rsidRDefault="00253B3A" w:rsidP="00746757">
            <w:pPr>
              <w:rPr>
                <w:rFonts w:ascii="Arial" w:hAnsi="Arial" w:cs="Arial"/>
                <w:sz w:val="20"/>
              </w:rPr>
            </w:pPr>
            <w:r w:rsidRPr="008F6C6B">
              <w:rPr>
                <w:rFonts w:ascii="Arial" w:hAnsi="Arial" w:cs="Arial"/>
                <w:sz w:val="20"/>
              </w:rPr>
              <w:t>B3.2, 3.4</w:t>
            </w:r>
          </w:p>
        </w:tc>
        <w:tc>
          <w:tcPr>
            <w:tcW w:w="467" w:type="pct"/>
            <w:tcBorders>
              <w:left w:val="single" w:sz="4" w:space="0" w:color="auto"/>
              <w:bottom w:val="single" w:sz="4" w:space="0" w:color="auto"/>
              <w:right w:val="single" w:sz="4" w:space="0" w:color="auto"/>
            </w:tcBorders>
          </w:tcPr>
          <w:p w14:paraId="020F6FCE" w14:textId="77777777" w:rsidR="00253B3A" w:rsidRPr="008F6C6B" w:rsidRDefault="00253B3A" w:rsidP="00746757">
            <w:pPr>
              <w:rPr>
                <w:rFonts w:ascii="Arial" w:hAnsi="Arial" w:cs="Arial"/>
                <w:sz w:val="20"/>
              </w:rPr>
            </w:pPr>
            <w:r w:rsidRPr="008F6C6B">
              <w:rPr>
                <w:rFonts w:ascii="Arial" w:hAnsi="Arial" w:cs="Arial"/>
                <w:sz w:val="20"/>
                <w:lang w:val="en-US"/>
              </w:rPr>
              <w:t>09-920010-13</w:t>
            </w:r>
          </w:p>
        </w:tc>
        <w:tc>
          <w:tcPr>
            <w:tcW w:w="641" w:type="pct"/>
            <w:tcBorders>
              <w:left w:val="single" w:sz="4" w:space="0" w:color="auto"/>
              <w:bottom w:val="single" w:sz="4" w:space="0" w:color="auto"/>
              <w:right w:val="single" w:sz="4" w:space="0" w:color="auto"/>
            </w:tcBorders>
          </w:tcPr>
          <w:p w14:paraId="020F6FCF" w14:textId="77777777" w:rsidR="00253B3A" w:rsidRPr="008F6C6B" w:rsidRDefault="00253B3A" w:rsidP="00746757">
            <w:pPr>
              <w:rPr>
                <w:rFonts w:ascii="Arial" w:hAnsi="Arial" w:cs="Arial"/>
                <w:sz w:val="20"/>
              </w:rPr>
            </w:pPr>
            <w:r w:rsidRPr="008F6C6B">
              <w:rPr>
                <w:rFonts w:ascii="Arial" w:hAnsi="Arial" w:cs="Arial"/>
                <w:sz w:val="20"/>
                <w:lang w:val="de-DE"/>
              </w:rPr>
              <w:t>Tieche A, Ferron N</w:t>
            </w:r>
          </w:p>
        </w:tc>
        <w:tc>
          <w:tcPr>
            <w:tcW w:w="235" w:type="pct"/>
            <w:tcBorders>
              <w:top w:val="single" w:sz="4" w:space="0" w:color="auto"/>
              <w:left w:val="single" w:sz="4" w:space="0" w:color="auto"/>
              <w:bottom w:val="single" w:sz="4" w:space="0" w:color="auto"/>
            </w:tcBorders>
          </w:tcPr>
          <w:p w14:paraId="020F6FD0" w14:textId="77777777" w:rsidR="00253B3A" w:rsidRPr="008F6C6B" w:rsidRDefault="00253B3A" w:rsidP="00746757">
            <w:pPr>
              <w:rPr>
                <w:rFonts w:ascii="Arial" w:hAnsi="Arial" w:cs="Arial"/>
                <w:sz w:val="20"/>
              </w:rPr>
            </w:pPr>
            <w:r w:rsidRPr="008F6C6B">
              <w:rPr>
                <w:rFonts w:ascii="Arial" w:hAnsi="Arial" w:cs="Arial"/>
                <w:sz w:val="20"/>
              </w:rPr>
              <w:t>2010</w:t>
            </w:r>
          </w:p>
        </w:tc>
        <w:tc>
          <w:tcPr>
            <w:tcW w:w="1065" w:type="pct"/>
            <w:tcBorders>
              <w:top w:val="single" w:sz="4" w:space="0" w:color="auto"/>
              <w:bottom w:val="single" w:sz="4" w:space="0" w:color="auto"/>
            </w:tcBorders>
          </w:tcPr>
          <w:p w14:paraId="020F6FD1" w14:textId="77777777" w:rsidR="00253B3A" w:rsidRPr="008F6C6B" w:rsidRDefault="00253B3A" w:rsidP="00746757">
            <w:pPr>
              <w:rPr>
                <w:rFonts w:ascii="Arial" w:hAnsi="Arial" w:cs="Arial"/>
                <w:sz w:val="20"/>
              </w:rPr>
            </w:pPr>
            <w:r w:rsidRPr="008F6C6B">
              <w:rPr>
                <w:rFonts w:ascii="Arial" w:hAnsi="Arial" w:cs="Arial"/>
                <w:sz w:val="20"/>
                <w:lang w:val="de-DE"/>
              </w:rPr>
              <w:t>Physico chemical tests on NYNA D+ BLE</w:t>
            </w:r>
          </w:p>
        </w:tc>
        <w:tc>
          <w:tcPr>
            <w:tcW w:w="1128" w:type="pct"/>
            <w:tcBorders>
              <w:top w:val="single" w:sz="4" w:space="0" w:color="auto"/>
              <w:bottom w:val="single" w:sz="4" w:space="0" w:color="auto"/>
            </w:tcBorders>
          </w:tcPr>
          <w:p w14:paraId="020F6FD2" w14:textId="77777777" w:rsidR="00253B3A" w:rsidRPr="008F6C6B" w:rsidRDefault="00253B3A" w:rsidP="00746757">
            <w:pPr>
              <w:rPr>
                <w:rFonts w:ascii="Arial" w:hAnsi="Arial" w:cs="Arial"/>
                <w:sz w:val="20"/>
              </w:rPr>
            </w:pPr>
            <w:r w:rsidRPr="008F6C6B">
              <w:rPr>
                <w:rFonts w:ascii="Arial" w:hAnsi="Arial" w:cs="Arial"/>
                <w:sz w:val="20"/>
              </w:rPr>
              <w:t>Triplan</w:t>
            </w:r>
          </w:p>
        </w:tc>
        <w:tc>
          <w:tcPr>
            <w:tcW w:w="294" w:type="pct"/>
            <w:tcBorders>
              <w:top w:val="single" w:sz="4" w:space="0" w:color="auto"/>
              <w:bottom w:val="single" w:sz="4" w:space="0" w:color="auto"/>
            </w:tcBorders>
          </w:tcPr>
          <w:p w14:paraId="020F6FD3" w14:textId="77777777" w:rsidR="00253B3A" w:rsidRPr="008F6C6B" w:rsidRDefault="00253B3A" w:rsidP="00746757">
            <w:pPr>
              <w:jc w:val="center"/>
              <w:rPr>
                <w:rFonts w:ascii="Arial" w:hAnsi="Arial" w:cs="Arial"/>
                <w:sz w:val="20"/>
              </w:rPr>
            </w:pPr>
            <w:r w:rsidRPr="008F6C6B">
              <w:rPr>
                <w:rFonts w:ascii="Arial" w:hAnsi="Arial" w:cs="Arial"/>
                <w:sz w:val="20"/>
              </w:rPr>
              <w:fldChar w:fldCharType="begin">
                <w:ffData>
                  <w:name w:val="Kryss4"/>
                  <w:enabled/>
                  <w:calcOnExit w:val="0"/>
                  <w:checkBox>
                    <w:sizeAuto/>
                    <w:default w:val="0"/>
                  </w:checkBox>
                </w:ffData>
              </w:fldChar>
            </w:r>
            <w:r w:rsidRPr="008F6C6B">
              <w:rPr>
                <w:rFonts w:ascii="Arial" w:hAnsi="Arial" w:cs="Arial"/>
                <w:sz w:val="20"/>
              </w:rPr>
              <w:instrText xml:space="preserve"> FORMCHECKBOX </w:instrText>
            </w:r>
            <w:r w:rsidR="00D43B06">
              <w:rPr>
                <w:rFonts w:ascii="Arial" w:hAnsi="Arial" w:cs="Arial"/>
                <w:sz w:val="20"/>
              </w:rPr>
            </w:r>
            <w:r w:rsidR="00D43B06">
              <w:rPr>
                <w:rFonts w:ascii="Arial" w:hAnsi="Arial" w:cs="Arial"/>
                <w:sz w:val="20"/>
              </w:rPr>
              <w:fldChar w:fldCharType="separate"/>
            </w:r>
            <w:r w:rsidRPr="008F6C6B">
              <w:rPr>
                <w:rFonts w:ascii="Arial" w:hAnsi="Arial" w:cs="Arial"/>
                <w:sz w:val="20"/>
              </w:rPr>
              <w:fldChar w:fldCharType="end"/>
            </w:r>
          </w:p>
        </w:tc>
        <w:tc>
          <w:tcPr>
            <w:tcW w:w="297" w:type="pct"/>
            <w:tcBorders>
              <w:top w:val="single" w:sz="4" w:space="0" w:color="auto"/>
              <w:bottom w:val="single" w:sz="4" w:space="0" w:color="auto"/>
            </w:tcBorders>
          </w:tcPr>
          <w:p w14:paraId="020F6FD4" w14:textId="77777777" w:rsidR="00253B3A" w:rsidRPr="008F6C6B" w:rsidRDefault="00253B3A" w:rsidP="00746757">
            <w:pPr>
              <w:jc w:val="center"/>
              <w:rPr>
                <w:rFonts w:ascii="Arial" w:hAnsi="Arial" w:cs="Arial"/>
                <w:sz w:val="20"/>
              </w:rPr>
            </w:pPr>
            <w:r w:rsidRPr="008F6C6B">
              <w:rPr>
                <w:rFonts w:ascii="Arial" w:hAnsi="Arial" w:cs="Arial"/>
                <w:sz w:val="20"/>
              </w:rPr>
              <w:fldChar w:fldCharType="begin">
                <w:ffData>
                  <w:name w:val=""/>
                  <w:enabled/>
                  <w:calcOnExit w:val="0"/>
                  <w:checkBox>
                    <w:sizeAuto/>
                    <w:default w:val="1"/>
                  </w:checkBox>
                </w:ffData>
              </w:fldChar>
            </w:r>
            <w:r w:rsidRPr="008F6C6B">
              <w:rPr>
                <w:rFonts w:ascii="Arial" w:hAnsi="Arial" w:cs="Arial"/>
                <w:sz w:val="20"/>
              </w:rPr>
              <w:instrText xml:space="preserve"> FORMCHECKBOX </w:instrText>
            </w:r>
            <w:r w:rsidR="00D43B06">
              <w:rPr>
                <w:rFonts w:ascii="Arial" w:hAnsi="Arial" w:cs="Arial"/>
                <w:sz w:val="20"/>
              </w:rPr>
            </w:r>
            <w:r w:rsidR="00D43B06">
              <w:rPr>
                <w:rFonts w:ascii="Arial" w:hAnsi="Arial" w:cs="Arial"/>
                <w:sz w:val="20"/>
              </w:rPr>
              <w:fldChar w:fldCharType="separate"/>
            </w:r>
            <w:r w:rsidRPr="008F6C6B">
              <w:rPr>
                <w:rFonts w:ascii="Arial" w:hAnsi="Arial" w:cs="Arial"/>
                <w:sz w:val="20"/>
              </w:rPr>
              <w:fldChar w:fldCharType="end"/>
            </w:r>
          </w:p>
        </w:tc>
        <w:tc>
          <w:tcPr>
            <w:tcW w:w="270" w:type="pct"/>
            <w:tcBorders>
              <w:top w:val="single" w:sz="4" w:space="0" w:color="auto"/>
            </w:tcBorders>
          </w:tcPr>
          <w:p w14:paraId="020F6FD5" w14:textId="77777777" w:rsidR="00253B3A" w:rsidRPr="008F6C6B" w:rsidRDefault="000D27FC" w:rsidP="00746757">
            <w:pPr>
              <w:jc w:val="center"/>
              <w:rPr>
                <w:rFonts w:ascii="Arial" w:hAnsi="Arial" w:cs="Arial"/>
                <w:sz w:val="20"/>
              </w:rPr>
            </w:pPr>
            <w:r w:rsidRPr="008F6C6B">
              <w:rPr>
                <w:rFonts w:ascii="Arial" w:hAnsi="Arial" w:cs="Arial"/>
                <w:sz w:val="20"/>
              </w:rPr>
              <w:fldChar w:fldCharType="begin">
                <w:ffData>
                  <w:name w:val=""/>
                  <w:enabled/>
                  <w:calcOnExit w:val="0"/>
                  <w:checkBox>
                    <w:sizeAuto/>
                    <w:default w:val="1"/>
                  </w:checkBox>
                </w:ffData>
              </w:fldChar>
            </w:r>
            <w:r w:rsidRPr="008F6C6B">
              <w:rPr>
                <w:rFonts w:ascii="Arial" w:hAnsi="Arial" w:cs="Arial"/>
                <w:sz w:val="20"/>
              </w:rPr>
              <w:instrText xml:space="preserve"> FORMCHECKBOX </w:instrText>
            </w:r>
            <w:r w:rsidR="00D43B06">
              <w:rPr>
                <w:rFonts w:ascii="Arial" w:hAnsi="Arial" w:cs="Arial"/>
                <w:sz w:val="20"/>
              </w:rPr>
            </w:r>
            <w:r w:rsidR="00D43B06">
              <w:rPr>
                <w:rFonts w:ascii="Arial" w:hAnsi="Arial" w:cs="Arial"/>
                <w:sz w:val="20"/>
              </w:rPr>
              <w:fldChar w:fldCharType="separate"/>
            </w:r>
            <w:r w:rsidRPr="008F6C6B">
              <w:rPr>
                <w:rFonts w:ascii="Arial" w:hAnsi="Arial" w:cs="Arial"/>
                <w:sz w:val="20"/>
              </w:rPr>
              <w:fldChar w:fldCharType="end"/>
            </w:r>
          </w:p>
        </w:tc>
        <w:tc>
          <w:tcPr>
            <w:tcW w:w="232" w:type="pct"/>
            <w:tcBorders>
              <w:top w:val="single" w:sz="4" w:space="0" w:color="auto"/>
            </w:tcBorders>
          </w:tcPr>
          <w:p w14:paraId="020F6FD6" w14:textId="77777777" w:rsidR="00253B3A" w:rsidRPr="008F6C6B" w:rsidRDefault="00253B3A" w:rsidP="00746757">
            <w:pPr>
              <w:jc w:val="center"/>
              <w:rPr>
                <w:rFonts w:ascii="Arial" w:hAnsi="Arial" w:cs="Arial"/>
                <w:sz w:val="20"/>
              </w:rPr>
            </w:pPr>
            <w:r w:rsidRPr="008F6C6B">
              <w:rPr>
                <w:rFonts w:ascii="Arial" w:hAnsi="Arial" w:cs="Arial"/>
                <w:sz w:val="20"/>
              </w:rPr>
              <w:fldChar w:fldCharType="begin">
                <w:ffData>
                  <w:name w:val="Kryss4"/>
                  <w:enabled/>
                  <w:calcOnExit w:val="0"/>
                  <w:checkBox>
                    <w:sizeAuto/>
                    <w:default w:val="0"/>
                  </w:checkBox>
                </w:ffData>
              </w:fldChar>
            </w:r>
            <w:r w:rsidRPr="008F6C6B">
              <w:rPr>
                <w:rFonts w:ascii="Arial" w:hAnsi="Arial" w:cs="Arial"/>
                <w:sz w:val="20"/>
              </w:rPr>
              <w:instrText xml:space="preserve"> FORMCHECKBOX </w:instrText>
            </w:r>
            <w:r w:rsidR="00D43B06">
              <w:rPr>
                <w:rFonts w:ascii="Arial" w:hAnsi="Arial" w:cs="Arial"/>
                <w:sz w:val="20"/>
              </w:rPr>
            </w:r>
            <w:r w:rsidR="00D43B06">
              <w:rPr>
                <w:rFonts w:ascii="Arial" w:hAnsi="Arial" w:cs="Arial"/>
                <w:sz w:val="20"/>
              </w:rPr>
              <w:fldChar w:fldCharType="separate"/>
            </w:r>
            <w:r w:rsidRPr="008F6C6B">
              <w:rPr>
                <w:rFonts w:ascii="Arial" w:hAnsi="Arial" w:cs="Arial"/>
                <w:sz w:val="20"/>
              </w:rPr>
              <w:fldChar w:fldCharType="end"/>
            </w:r>
          </w:p>
        </w:tc>
      </w:tr>
      <w:tr w:rsidR="00253B3A" w:rsidRPr="008F6C6B" w14:paraId="020F6FE2" w14:textId="77777777" w:rsidTr="00253B3A">
        <w:trPr>
          <w:cantSplit/>
          <w:jc w:val="center"/>
        </w:trPr>
        <w:tc>
          <w:tcPr>
            <w:tcW w:w="371" w:type="pct"/>
            <w:tcBorders>
              <w:top w:val="single" w:sz="4" w:space="0" w:color="auto"/>
              <w:left w:val="nil"/>
              <w:bottom w:val="single" w:sz="4" w:space="0" w:color="auto"/>
              <w:right w:val="single" w:sz="4" w:space="0" w:color="auto"/>
            </w:tcBorders>
          </w:tcPr>
          <w:p w14:paraId="020F6FD8" w14:textId="77777777" w:rsidR="00253B3A" w:rsidRPr="008F6C6B" w:rsidRDefault="00253B3A" w:rsidP="00746757">
            <w:pPr>
              <w:rPr>
                <w:rFonts w:ascii="Arial" w:hAnsi="Arial" w:cs="Arial"/>
                <w:sz w:val="20"/>
              </w:rPr>
            </w:pPr>
            <w:r w:rsidRPr="008F6C6B">
              <w:rPr>
                <w:rFonts w:ascii="Arial" w:hAnsi="Arial" w:cs="Arial"/>
                <w:sz w:val="20"/>
              </w:rPr>
              <w:t>B3.5, 3.7, 3.12</w:t>
            </w:r>
          </w:p>
        </w:tc>
        <w:tc>
          <w:tcPr>
            <w:tcW w:w="467" w:type="pct"/>
            <w:tcBorders>
              <w:left w:val="single" w:sz="4" w:space="0" w:color="auto"/>
              <w:bottom w:val="single" w:sz="4" w:space="0" w:color="auto"/>
              <w:right w:val="single" w:sz="4" w:space="0" w:color="auto"/>
            </w:tcBorders>
          </w:tcPr>
          <w:p w14:paraId="020F6FD9" w14:textId="77777777" w:rsidR="00253B3A" w:rsidRPr="008F6C6B" w:rsidRDefault="00253B3A" w:rsidP="00746757">
            <w:pPr>
              <w:rPr>
                <w:rFonts w:ascii="Arial" w:hAnsi="Arial" w:cs="Arial"/>
                <w:sz w:val="20"/>
              </w:rPr>
            </w:pPr>
            <w:r w:rsidRPr="008F6C6B">
              <w:rPr>
                <w:rFonts w:ascii="Arial" w:hAnsi="Arial" w:cs="Arial"/>
                <w:sz w:val="20"/>
                <w:lang w:val="en-US"/>
              </w:rPr>
              <w:t>10-920010-016</w:t>
            </w:r>
          </w:p>
        </w:tc>
        <w:tc>
          <w:tcPr>
            <w:tcW w:w="641" w:type="pct"/>
            <w:tcBorders>
              <w:left w:val="single" w:sz="4" w:space="0" w:color="auto"/>
              <w:bottom w:val="single" w:sz="4" w:space="0" w:color="auto"/>
              <w:right w:val="single" w:sz="4" w:space="0" w:color="auto"/>
            </w:tcBorders>
          </w:tcPr>
          <w:p w14:paraId="020F6FDA" w14:textId="77777777" w:rsidR="00253B3A" w:rsidRPr="008F6C6B" w:rsidRDefault="00253B3A" w:rsidP="00746757">
            <w:pPr>
              <w:rPr>
                <w:rFonts w:ascii="Arial" w:hAnsi="Arial" w:cs="Arial"/>
                <w:sz w:val="20"/>
              </w:rPr>
            </w:pPr>
            <w:r w:rsidRPr="008F6C6B">
              <w:rPr>
                <w:rFonts w:ascii="Arial" w:hAnsi="Arial" w:cs="Arial"/>
                <w:sz w:val="20"/>
                <w:lang w:val="de-DE"/>
              </w:rPr>
              <w:t>Demangel B.</w:t>
            </w:r>
          </w:p>
        </w:tc>
        <w:tc>
          <w:tcPr>
            <w:tcW w:w="235" w:type="pct"/>
            <w:tcBorders>
              <w:top w:val="single" w:sz="4" w:space="0" w:color="auto"/>
              <w:left w:val="single" w:sz="4" w:space="0" w:color="auto"/>
              <w:bottom w:val="single" w:sz="4" w:space="0" w:color="auto"/>
            </w:tcBorders>
          </w:tcPr>
          <w:p w14:paraId="020F6FDB" w14:textId="77777777" w:rsidR="00253B3A" w:rsidRPr="008F6C6B" w:rsidRDefault="00253B3A" w:rsidP="00746757">
            <w:pPr>
              <w:rPr>
                <w:rFonts w:ascii="Arial" w:hAnsi="Arial" w:cs="Arial"/>
                <w:sz w:val="20"/>
              </w:rPr>
            </w:pPr>
            <w:r w:rsidRPr="008F6C6B">
              <w:rPr>
                <w:rFonts w:ascii="Arial" w:hAnsi="Arial" w:cs="Arial"/>
                <w:sz w:val="20"/>
              </w:rPr>
              <w:t>2010</w:t>
            </w:r>
          </w:p>
        </w:tc>
        <w:tc>
          <w:tcPr>
            <w:tcW w:w="1065" w:type="pct"/>
            <w:tcBorders>
              <w:top w:val="single" w:sz="4" w:space="0" w:color="auto"/>
              <w:bottom w:val="single" w:sz="4" w:space="0" w:color="auto"/>
            </w:tcBorders>
          </w:tcPr>
          <w:p w14:paraId="020F6FDC" w14:textId="77777777" w:rsidR="00253B3A" w:rsidRPr="008F6C6B" w:rsidRDefault="00253B3A" w:rsidP="00253B3A">
            <w:pPr>
              <w:rPr>
                <w:rFonts w:ascii="Arial" w:hAnsi="Arial" w:cs="Arial"/>
                <w:sz w:val="20"/>
              </w:rPr>
            </w:pPr>
            <w:r w:rsidRPr="008F6C6B">
              <w:rPr>
                <w:rFonts w:ascii="Arial" w:hAnsi="Arial" w:cs="Arial"/>
                <w:sz w:val="20"/>
                <w:lang w:val="de-DE"/>
              </w:rPr>
              <w:t xml:space="preserve">Physico-chemical tests before and after accelerated storage procedure for 14 days at 54 ± 2°C on </w:t>
            </w:r>
            <w:r w:rsidRPr="008F6C6B">
              <w:rPr>
                <w:rFonts w:ascii="Arial" w:hAnsi="Arial" w:cs="Arial"/>
                <w:sz w:val="20"/>
                <w:lang w:val="en-US"/>
              </w:rPr>
              <w:t>on NYNA D+ AVOINE</w:t>
            </w:r>
            <w:r w:rsidRPr="008F6C6B">
              <w:rPr>
                <w:rFonts w:ascii="Arial" w:hAnsi="Arial" w:cs="Arial"/>
                <w:sz w:val="20"/>
                <w:lang w:val="de-DE"/>
              </w:rPr>
              <w:t xml:space="preserve"> in compliance with CIPAC MT 46.3 (CIPAC Handbok J – 2000)</w:t>
            </w:r>
          </w:p>
        </w:tc>
        <w:tc>
          <w:tcPr>
            <w:tcW w:w="1128" w:type="pct"/>
            <w:tcBorders>
              <w:top w:val="single" w:sz="4" w:space="0" w:color="auto"/>
              <w:bottom w:val="single" w:sz="4" w:space="0" w:color="auto"/>
            </w:tcBorders>
          </w:tcPr>
          <w:p w14:paraId="020F6FDD" w14:textId="77777777" w:rsidR="00253B3A" w:rsidRPr="008F6C6B" w:rsidRDefault="00253B3A" w:rsidP="00746757">
            <w:pPr>
              <w:rPr>
                <w:rFonts w:ascii="Arial" w:hAnsi="Arial" w:cs="Arial"/>
                <w:sz w:val="20"/>
              </w:rPr>
            </w:pPr>
            <w:r w:rsidRPr="008F6C6B">
              <w:rPr>
                <w:rFonts w:ascii="Arial" w:hAnsi="Arial" w:cs="Arial"/>
                <w:sz w:val="20"/>
              </w:rPr>
              <w:t>Triplan</w:t>
            </w:r>
          </w:p>
        </w:tc>
        <w:tc>
          <w:tcPr>
            <w:tcW w:w="294" w:type="pct"/>
            <w:tcBorders>
              <w:top w:val="single" w:sz="4" w:space="0" w:color="auto"/>
              <w:bottom w:val="single" w:sz="4" w:space="0" w:color="auto"/>
            </w:tcBorders>
          </w:tcPr>
          <w:p w14:paraId="020F6FDE" w14:textId="77777777" w:rsidR="00253B3A" w:rsidRPr="008F6C6B" w:rsidRDefault="00253B3A" w:rsidP="00746757">
            <w:pPr>
              <w:jc w:val="center"/>
              <w:rPr>
                <w:rFonts w:ascii="Arial" w:hAnsi="Arial" w:cs="Arial"/>
                <w:sz w:val="20"/>
              </w:rPr>
            </w:pPr>
            <w:r w:rsidRPr="008F6C6B">
              <w:rPr>
                <w:rFonts w:ascii="Arial" w:hAnsi="Arial" w:cs="Arial"/>
                <w:sz w:val="20"/>
              </w:rPr>
              <w:fldChar w:fldCharType="begin">
                <w:ffData>
                  <w:name w:val="Kryss4"/>
                  <w:enabled/>
                  <w:calcOnExit w:val="0"/>
                  <w:checkBox>
                    <w:sizeAuto/>
                    <w:default w:val="0"/>
                  </w:checkBox>
                </w:ffData>
              </w:fldChar>
            </w:r>
            <w:r w:rsidRPr="008F6C6B">
              <w:rPr>
                <w:rFonts w:ascii="Arial" w:hAnsi="Arial" w:cs="Arial"/>
                <w:sz w:val="20"/>
              </w:rPr>
              <w:instrText xml:space="preserve"> FORMCHECKBOX </w:instrText>
            </w:r>
            <w:r w:rsidR="00D43B06">
              <w:rPr>
                <w:rFonts w:ascii="Arial" w:hAnsi="Arial" w:cs="Arial"/>
                <w:sz w:val="20"/>
              </w:rPr>
            </w:r>
            <w:r w:rsidR="00D43B06">
              <w:rPr>
                <w:rFonts w:ascii="Arial" w:hAnsi="Arial" w:cs="Arial"/>
                <w:sz w:val="20"/>
              </w:rPr>
              <w:fldChar w:fldCharType="separate"/>
            </w:r>
            <w:r w:rsidRPr="008F6C6B">
              <w:rPr>
                <w:rFonts w:ascii="Arial" w:hAnsi="Arial" w:cs="Arial"/>
                <w:sz w:val="20"/>
              </w:rPr>
              <w:fldChar w:fldCharType="end"/>
            </w:r>
          </w:p>
        </w:tc>
        <w:tc>
          <w:tcPr>
            <w:tcW w:w="297" w:type="pct"/>
            <w:tcBorders>
              <w:top w:val="single" w:sz="4" w:space="0" w:color="auto"/>
              <w:bottom w:val="single" w:sz="4" w:space="0" w:color="auto"/>
            </w:tcBorders>
          </w:tcPr>
          <w:p w14:paraId="020F6FDF" w14:textId="77777777" w:rsidR="00253B3A" w:rsidRPr="008F6C6B" w:rsidRDefault="00253B3A" w:rsidP="00746757">
            <w:pPr>
              <w:jc w:val="center"/>
              <w:rPr>
                <w:rFonts w:ascii="Arial" w:hAnsi="Arial" w:cs="Arial"/>
                <w:sz w:val="20"/>
              </w:rPr>
            </w:pPr>
            <w:r w:rsidRPr="008F6C6B">
              <w:rPr>
                <w:rFonts w:ascii="Arial" w:hAnsi="Arial" w:cs="Arial"/>
                <w:sz w:val="20"/>
              </w:rPr>
              <w:fldChar w:fldCharType="begin">
                <w:ffData>
                  <w:name w:val=""/>
                  <w:enabled/>
                  <w:calcOnExit w:val="0"/>
                  <w:checkBox>
                    <w:sizeAuto/>
                    <w:default w:val="1"/>
                  </w:checkBox>
                </w:ffData>
              </w:fldChar>
            </w:r>
            <w:r w:rsidRPr="008F6C6B">
              <w:rPr>
                <w:rFonts w:ascii="Arial" w:hAnsi="Arial" w:cs="Arial"/>
                <w:sz w:val="20"/>
              </w:rPr>
              <w:instrText xml:space="preserve"> FORMCHECKBOX </w:instrText>
            </w:r>
            <w:r w:rsidR="00D43B06">
              <w:rPr>
                <w:rFonts w:ascii="Arial" w:hAnsi="Arial" w:cs="Arial"/>
                <w:sz w:val="20"/>
              </w:rPr>
            </w:r>
            <w:r w:rsidR="00D43B06">
              <w:rPr>
                <w:rFonts w:ascii="Arial" w:hAnsi="Arial" w:cs="Arial"/>
                <w:sz w:val="20"/>
              </w:rPr>
              <w:fldChar w:fldCharType="separate"/>
            </w:r>
            <w:r w:rsidRPr="008F6C6B">
              <w:rPr>
                <w:rFonts w:ascii="Arial" w:hAnsi="Arial" w:cs="Arial"/>
                <w:sz w:val="20"/>
              </w:rPr>
              <w:fldChar w:fldCharType="end"/>
            </w:r>
          </w:p>
        </w:tc>
        <w:tc>
          <w:tcPr>
            <w:tcW w:w="270" w:type="pct"/>
            <w:tcBorders>
              <w:top w:val="single" w:sz="4" w:space="0" w:color="auto"/>
            </w:tcBorders>
          </w:tcPr>
          <w:p w14:paraId="020F6FE0" w14:textId="77777777" w:rsidR="00253B3A" w:rsidRPr="008F6C6B" w:rsidRDefault="000D27FC" w:rsidP="00746757">
            <w:pPr>
              <w:jc w:val="center"/>
              <w:rPr>
                <w:rFonts w:ascii="Arial" w:hAnsi="Arial" w:cs="Arial"/>
                <w:sz w:val="20"/>
              </w:rPr>
            </w:pPr>
            <w:r w:rsidRPr="008F6C6B">
              <w:rPr>
                <w:rFonts w:ascii="Arial" w:hAnsi="Arial" w:cs="Arial"/>
                <w:sz w:val="20"/>
              </w:rPr>
              <w:fldChar w:fldCharType="begin">
                <w:ffData>
                  <w:name w:val=""/>
                  <w:enabled/>
                  <w:calcOnExit w:val="0"/>
                  <w:checkBox>
                    <w:sizeAuto/>
                    <w:default w:val="1"/>
                  </w:checkBox>
                </w:ffData>
              </w:fldChar>
            </w:r>
            <w:r w:rsidRPr="008F6C6B">
              <w:rPr>
                <w:rFonts w:ascii="Arial" w:hAnsi="Arial" w:cs="Arial"/>
                <w:sz w:val="20"/>
              </w:rPr>
              <w:instrText xml:space="preserve"> FORMCHECKBOX </w:instrText>
            </w:r>
            <w:r w:rsidR="00D43B06">
              <w:rPr>
                <w:rFonts w:ascii="Arial" w:hAnsi="Arial" w:cs="Arial"/>
                <w:sz w:val="20"/>
              </w:rPr>
            </w:r>
            <w:r w:rsidR="00D43B06">
              <w:rPr>
                <w:rFonts w:ascii="Arial" w:hAnsi="Arial" w:cs="Arial"/>
                <w:sz w:val="20"/>
              </w:rPr>
              <w:fldChar w:fldCharType="separate"/>
            </w:r>
            <w:r w:rsidRPr="008F6C6B">
              <w:rPr>
                <w:rFonts w:ascii="Arial" w:hAnsi="Arial" w:cs="Arial"/>
                <w:sz w:val="20"/>
              </w:rPr>
              <w:fldChar w:fldCharType="end"/>
            </w:r>
          </w:p>
        </w:tc>
        <w:tc>
          <w:tcPr>
            <w:tcW w:w="232" w:type="pct"/>
            <w:tcBorders>
              <w:top w:val="single" w:sz="4" w:space="0" w:color="auto"/>
            </w:tcBorders>
          </w:tcPr>
          <w:p w14:paraId="020F6FE1" w14:textId="77777777" w:rsidR="00253B3A" w:rsidRPr="008F6C6B" w:rsidRDefault="00253B3A" w:rsidP="00746757">
            <w:pPr>
              <w:jc w:val="center"/>
              <w:rPr>
                <w:rFonts w:ascii="Arial" w:hAnsi="Arial" w:cs="Arial"/>
                <w:sz w:val="20"/>
              </w:rPr>
            </w:pPr>
            <w:r w:rsidRPr="008F6C6B">
              <w:rPr>
                <w:rFonts w:ascii="Arial" w:hAnsi="Arial" w:cs="Arial"/>
                <w:sz w:val="20"/>
              </w:rPr>
              <w:fldChar w:fldCharType="begin">
                <w:ffData>
                  <w:name w:val="Kryss4"/>
                  <w:enabled/>
                  <w:calcOnExit w:val="0"/>
                  <w:checkBox>
                    <w:sizeAuto/>
                    <w:default w:val="0"/>
                  </w:checkBox>
                </w:ffData>
              </w:fldChar>
            </w:r>
            <w:r w:rsidRPr="008F6C6B">
              <w:rPr>
                <w:rFonts w:ascii="Arial" w:hAnsi="Arial" w:cs="Arial"/>
                <w:sz w:val="20"/>
              </w:rPr>
              <w:instrText xml:space="preserve"> FORMCHECKBOX </w:instrText>
            </w:r>
            <w:r w:rsidR="00D43B06">
              <w:rPr>
                <w:rFonts w:ascii="Arial" w:hAnsi="Arial" w:cs="Arial"/>
                <w:sz w:val="20"/>
              </w:rPr>
            </w:r>
            <w:r w:rsidR="00D43B06">
              <w:rPr>
                <w:rFonts w:ascii="Arial" w:hAnsi="Arial" w:cs="Arial"/>
                <w:sz w:val="20"/>
              </w:rPr>
              <w:fldChar w:fldCharType="separate"/>
            </w:r>
            <w:r w:rsidRPr="008F6C6B">
              <w:rPr>
                <w:rFonts w:ascii="Arial" w:hAnsi="Arial" w:cs="Arial"/>
                <w:sz w:val="20"/>
              </w:rPr>
              <w:fldChar w:fldCharType="end"/>
            </w:r>
          </w:p>
        </w:tc>
      </w:tr>
      <w:tr w:rsidR="00253B3A" w:rsidRPr="008F6C6B" w14:paraId="020F6FED" w14:textId="77777777" w:rsidTr="00253B3A">
        <w:trPr>
          <w:cantSplit/>
          <w:jc w:val="center"/>
        </w:trPr>
        <w:tc>
          <w:tcPr>
            <w:tcW w:w="371" w:type="pct"/>
            <w:tcBorders>
              <w:top w:val="single" w:sz="4" w:space="0" w:color="auto"/>
              <w:left w:val="nil"/>
              <w:bottom w:val="single" w:sz="4" w:space="0" w:color="auto"/>
              <w:right w:val="single" w:sz="4" w:space="0" w:color="auto"/>
            </w:tcBorders>
          </w:tcPr>
          <w:p w14:paraId="020F6FE3" w14:textId="77777777" w:rsidR="00253B3A" w:rsidRPr="008F6C6B" w:rsidRDefault="00253B3A" w:rsidP="00746757">
            <w:pPr>
              <w:rPr>
                <w:rFonts w:ascii="Arial" w:hAnsi="Arial" w:cs="Arial"/>
                <w:sz w:val="20"/>
              </w:rPr>
            </w:pPr>
            <w:r w:rsidRPr="008F6C6B">
              <w:rPr>
                <w:rFonts w:ascii="Arial" w:hAnsi="Arial" w:cs="Arial"/>
                <w:sz w:val="20"/>
              </w:rPr>
              <w:lastRenderedPageBreak/>
              <w:t>B4.1.1</w:t>
            </w:r>
          </w:p>
        </w:tc>
        <w:tc>
          <w:tcPr>
            <w:tcW w:w="467" w:type="pct"/>
            <w:tcBorders>
              <w:left w:val="single" w:sz="4" w:space="0" w:color="auto"/>
              <w:bottom w:val="single" w:sz="4" w:space="0" w:color="auto"/>
              <w:right w:val="single" w:sz="4" w:space="0" w:color="auto"/>
            </w:tcBorders>
          </w:tcPr>
          <w:p w14:paraId="020F6FE4" w14:textId="77777777" w:rsidR="00253B3A" w:rsidRPr="008F6C6B" w:rsidRDefault="00253B3A" w:rsidP="00746757">
            <w:pPr>
              <w:rPr>
                <w:rFonts w:ascii="Arial" w:hAnsi="Arial" w:cs="Arial"/>
                <w:sz w:val="20"/>
              </w:rPr>
            </w:pPr>
            <w:r w:rsidRPr="008F6C6B">
              <w:rPr>
                <w:rFonts w:ascii="Arial" w:hAnsi="Arial" w:cs="Arial"/>
                <w:sz w:val="20"/>
                <w:lang w:val="en-US"/>
              </w:rPr>
              <w:t>10-920010-008</w:t>
            </w:r>
          </w:p>
        </w:tc>
        <w:tc>
          <w:tcPr>
            <w:tcW w:w="641" w:type="pct"/>
            <w:tcBorders>
              <w:left w:val="single" w:sz="4" w:space="0" w:color="auto"/>
              <w:bottom w:val="single" w:sz="4" w:space="0" w:color="auto"/>
              <w:right w:val="single" w:sz="4" w:space="0" w:color="auto"/>
            </w:tcBorders>
          </w:tcPr>
          <w:p w14:paraId="020F6FE5" w14:textId="77777777" w:rsidR="00253B3A" w:rsidRPr="008F6C6B" w:rsidRDefault="00253B3A" w:rsidP="00746757">
            <w:pPr>
              <w:rPr>
                <w:rFonts w:ascii="Arial" w:hAnsi="Arial" w:cs="Arial"/>
                <w:sz w:val="20"/>
              </w:rPr>
            </w:pPr>
            <w:r w:rsidRPr="008F6C6B">
              <w:rPr>
                <w:rFonts w:ascii="Arial" w:hAnsi="Arial" w:cs="Arial"/>
                <w:sz w:val="20"/>
                <w:lang w:val="en-US"/>
              </w:rPr>
              <w:t>Ricau H</w:t>
            </w:r>
          </w:p>
        </w:tc>
        <w:tc>
          <w:tcPr>
            <w:tcW w:w="235" w:type="pct"/>
            <w:tcBorders>
              <w:top w:val="single" w:sz="4" w:space="0" w:color="auto"/>
              <w:left w:val="single" w:sz="4" w:space="0" w:color="auto"/>
              <w:bottom w:val="single" w:sz="4" w:space="0" w:color="auto"/>
            </w:tcBorders>
          </w:tcPr>
          <w:p w14:paraId="020F6FE6" w14:textId="77777777" w:rsidR="00253B3A" w:rsidRPr="008F6C6B" w:rsidRDefault="00253B3A" w:rsidP="00746757">
            <w:pPr>
              <w:rPr>
                <w:rFonts w:ascii="Arial" w:hAnsi="Arial" w:cs="Arial"/>
                <w:sz w:val="20"/>
              </w:rPr>
            </w:pPr>
            <w:r w:rsidRPr="008F6C6B">
              <w:rPr>
                <w:rFonts w:ascii="Arial" w:hAnsi="Arial" w:cs="Arial"/>
                <w:sz w:val="20"/>
              </w:rPr>
              <w:t>2010</w:t>
            </w:r>
          </w:p>
        </w:tc>
        <w:tc>
          <w:tcPr>
            <w:tcW w:w="1065" w:type="pct"/>
            <w:tcBorders>
              <w:top w:val="single" w:sz="4" w:space="0" w:color="auto"/>
              <w:bottom w:val="single" w:sz="4" w:space="0" w:color="auto"/>
            </w:tcBorders>
          </w:tcPr>
          <w:p w14:paraId="020F6FE7" w14:textId="77777777" w:rsidR="00253B3A" w:rsidRPr="008F6C6B" w:rsidRDefault="00253B3A" w:rsidP="00746757">
            <w:pPr>
              <w:rPr>
                <w:rFonts w:ascii="Arial" w:hAnsi="Arial" w:cs="Arial"/>
                <w:sz w:val="20"/>
              </w:rPr>
            </w:pPr>
            <w:r w:rsidRPr="008F6C6B">
              <w:rPr>
                <w:rFonts w:ascii="Arial" w:hAnsi="Arial" w:cs="Arial"/>
                <w:sz w:val="20"/>
                <w:lang w:val="en-US"/>
              </w:rPr>
              <w:t>Validation of an analytical method for the determination of difenacoum in NYNA D+ BLOC SP in compliance with CIPAC/3807R</w:t>
            </w:r>
          </w:p>
        </w:tc>
        <w:tc>
          <w:tcPr>
            <w:tcW w:w="1128" w:type="pct"/>
            <w:tcBorders>
              <w:top w:val="single" w:sz="4" w:space="0" w:color="auto"/>
              <w:bottom w:val="single" w:sz="4" w:space="0" w:color="auto"/>
            </w:tcBorders>
          </w:tcPr>
          <w:p w14:paraId="020F6FE8" w14:textId="77777777" w:rsidR="00253B3A" w:rsidRPr="008F6C6B" w:rsidRDefault="00253B3A" w:rsidP="00746757">
            <w:pPr>
              <w:rPr>
                <w:rFonts w:ascii="Arial" w:hAnsi="Arial" w:cs="Arial"/>
                <w:sz w:val="20"/>
              </w:rPr>
            </w:pPr>
            <w:r w:rsidRPr="008F6C6B">
              <w:rPr>
                <w:rFonts w:ascii="Arial" w:hAnsi="Arial" w:cs="Arial"/>
                <w:sz w:val="20"/>
              </w:rPr>
              <w:t>Triplan</w:t>
            </w:r>
          </w:p>
        </w:tc>
        <w:tc>
          <w:tcPr>
            <w:tcW w:w="294" w:type="pct"/>
            <w:tcBorders>
              <w:top w:val="single" w:sz="4" w:space="0" w:color="auto"/>
              <w:bottom w:val="single" w:sz="4" w:space="0" w:color="auto"/>
            </w:tcBorders>
          </w:tcPr>
          <w:p w14:paraId="020F6FE9" w14:textId="77777777" w:rsidR="00253B3A" w:rsidRPr="008F6C6B" w:rsidRDefault="00253B3A" w:rsidP="00746757">
            <w:pPr>
              <w:jc w:val="center"/>
              <w:rPr>
                <w:rFonts w:ascii="Arial" w:hAnsi="Arial" w:cs="Arial"/>
                <w:sz w:val="20"/>
              </w:rPr>
            </w:pPr>
            <w:r w:rsidRPr="008F6C6B">
              <w:rPr>
                <w:rFonts w:ascii="Arial" w:hAnsi="Arial" w:cs="Arial"/>
                <w:sz w:val="20"/>
              </w:rPr>
              <w:fldChar w:fldCharType="begin">
                <w:ffData>
                  <w:name w:val=""/>
                  <w:enabled/>
                  <w:calcOnExit w:val="0"/>
                  <w:checkBox>
                    <w:sizeAuto/>
                    <w:default w:val="0"/>
                  </w:checkBox>
                </w:ffData>
              </w:fldChar>
            </w:r>
            <w:r w:rsidRPr="008F6C6B">
              <w:rPr>
                <w:rFonts w:ascii="Arial" w:hAnsi="Arial" w:cs="Arial"/>
                <w:sz w:val="20"/>
              </w:rPr>
              <w:instrText xml:space="preserve"> FORMCHECKBOX </w:instrText>
            </w:r>
            <w:r w:rsidR="00D43B06">
              <w:rPr>
                <w:rFonts w:ascii="Arial" w:hAnsi="Arial" w:cs="Arial"/>
                <w:sz w:val="20"/>
              </w:rPr>
            </w:r>
            <w:r w:rsidR="00D43B06">
              <w:rPr>
                <w:rFonts w:ascii="Arial" w:hAnsi="Arial" w:cs="Arial"/>
                <w:sz w:val="20"/>
              </w:rPr>
              <w:fldChar w:fldCharType="separate"/>
            </w:r>
            <w:r w:rsidRPr="008F6C6B">
              <w:rPr>
                <w:rFonts w:ascii="Arial" w:hAnsi="Arial" w:cs="Arial"/>
                <w:sz w:val="20"/>
              </w:rPr>
              <w:fldChar w:fldCharType="end"/>
            </w:r>
          </w:p>
        </w:tc>
        <w:tc>
          <w:tcPr>
            <w:tcW w:w="297" w:type="pct"/>
            <w:tcBorders>
              <w:top w:val="single" w:sz="4" w:space="0" w:color="auto"/>
              <w:bottom w:val="single" w:sz="4" w:space="0" w:color="auto"/>
            </w:tcBorders>
          </w:tcPr>
          <w:p w14:paraId="020F6FEA" w14:textId="77777777" w:rsidR="00253B3A" w:rsidRPr="008F6C6B" w:rsidRDefault="00253B3A" w:rsidP="00746757">
            <w:pPr>
              <w:jc w:val="center"/>
              <w:rPr>
                <w:rFonts w:ascii="Arial" w:hAnsi="Arial" w:cs="Arial"/>
                <w:sz w:val="20"/>
              </w:rPr>
            </w:pPr>
            <w:r w:rsidRPr="008F6C6B">
              <w:rPr>
                <w:rFonts w:ascii="Arial" w:hAnsi="Arial" w:cs="Arial"/>
                <w:sz w:val="20"/>
              </w:rPr>
              <w:fldChar w:fldCharType="begin">
                <w:ffData>
                  <w:name w:val=""/>
                  <w:enabled/>
                  <w:calcOnExit w:val="0"/>
                  <w:checkBox>
                    <w:sizeAuto/>
                    <w:default w:val="1"/>
                  </w:checkBox>
                </w:ffData>
              </w:fldChar>
            </w:r>
            <w:r w:rsidRPr="008F6C6B">
              <w:rPr>
                <w:rFonts w:ascii="Arial" w:hAnsi="Arial" w:cs="Arial"/>
                <w:sz w:val="20"/>
              </w:rPr>
              <w:instrText xml:space="preserve"> FORMCHECKBOX </w:instrText>
            </w:r>
            <w:r w:rsidR="00D43B06">
              <w:rPr>
                <w:rFonts w:ascii="Arial" w:hAnsi="Arial" w:cs="Arial"/>
                <w:sz w:val="20"/>
              </w:rPr>
            </w:r>
            <w:r w:rsidR="00D43B06">
              <w:rPr>
                <w:rFonts w:ascii="Arial" w:hAnsi="Arial" w:cs="Arial"/>
                <w:sz w:val="20"/>
              </w:rPr>
              <w:fldChar w:fldCharType="separate"/>
            </w:r>
            <w:r w:rsidRPr="008F6C6B">
              <w:rPr>
                <w:rFonts w:ascii="Arial" w:hAnsi="Arial" w:cs="Arial"/>
                <w:sz w:val="20"/>
              </w:rPr>
              <w:fldChar w:fldCharType="end"/>
            </w:r>
          </w:p>
        </w:tc>
        <w:tc>
          <w:tcPr>
            <w:tcW w:w="270" w:type="pct"/>
            <w:tcBorders>
              <w:top w:val="single" w:sz="4" w:space="0" w:color="auto"/>
            </w:tcBorders>
          </w:tcPr>
          <w:p w14:paraId="020F6FEB" w14:textId="77777777" w:rsidR="00253B3A" w:rsidRPr="008F6C6B" w:rsidRDefault="00253B3A" w:rsidP="00746757">
            <w:pPr>
              <w:jc w:val="center"/>
              <w:rPr>
                <w:rFonts w:ascii="Arial" w:hAnsi="Arial" w:cs="Arial"/>
                <w:sz w:val="20"/>
              </w:rPr>
            </w:pPr>
            <w:r w:rsidRPr="008F6C6B">
              <w:rPr>
                <w:rFonts w:ascii="Arial" w:hAnsi="Arial" w:cs="Arial"/>
                <w:sz w:val="20"/>
              </w:rPr>
              <w:fldChar w:fldCharType="begin">
                <w:ffData>
                  <w:name w:val=""/>
                  <w:enabled/>
                  <w:calcOnExit w:val="0"/>
                  <w:checkBox>
                    <w:sizeAuto/>
                    <w:default w:val="1"/>
                  </w:checkBox>
                </w:ffData>
              </w:fldChar>
            </w:r>
            <w:r w:rsidRPr="008F6C6B">
              <w:rPr>
                <w:rFonts w:ascii="Arial" w:hAnsi="Arial" w:cs="Arial"/>
                <w:sz w:val="20"/>
              </w:rPr>
              <w:instrText xml:space="preserve"> FORMCHECKBOX </w:instrText>
            </w:r>
            <w:r w:rsidR="00D43B06">
              <w:rPr>
                <w:rFonts w:ascii="Arial" w:hAnsi="Arial" w:cs="Arial"/>
                <w:sz w:val="20"/>
              </w:rPr>
            </w:r>
            <w:r w:rsidR="00D43B06">
              <w:rPr>
                <w:rFonts w:ascii="Arial" w:hAnsi="Arial" w:cs="Arial"/>
                <w:sz w:val="20"/>
              </w:rPr>
              <w:fldChar w:fldCharType="separate"/>
            </w:r>
            <w:r w:rsidRPr="008F6C6B">
              <w:rPr>
                <w:rFonts w:ascii="Arial" w:hAnsi="Arial" w:cs="Arial"/>
                <w:sz w:val="20"/>
              </w:rPr>
              <w:fldChar w:fldCharType="end"/>
            </w:r>
          </w:p>
        </w:tc>
        <w:tc>
          <w:tcPr>
            <w:tcW w:w="232" w:type="pct"/>
            <w:tcBorders>
              <w:top w:val="single" w:sz="4" w:space="0" w:color="auto"/>
            </w:tcBorders>
          </w:tcPr>
          <w:p w14:paraId="020F6FEC" w14:textId="77777777" w:rsidR="00253B3A" w:rsidRPr="008F6C6B" w:rsidRDefault="00253B3A" w:rsidP="00746757">
            <w:pPr>
              <w:jc w:val="center"/>
              <w:rPr>
                <w:rFonts w:ascii="Arial" w:hAnsi="Arial" w:cs="Arial"/>
                <w:sz w:val="20"/>
              </w:rPr>
            </w:pPr>
            <w:r w:rsidRPr="008F6C6B">
              <w:rPr>
                <w:rFonts w:ascii="Arial" w:hAnsi="Arial" w:cs="Arial"/>
                <w:sz w:val="20"/>
              </w:rPr>
              <w:fldChar w:fldCharType="begin">
                <w:ffData>
                  <w:name w:val="Kryss4"/>
                  <w:enabled/>
                  <w:calcOnExit w:val="0"/>
                  <w:checkBox>
                    <w:sizeAuto/>
                    <w:default w:val="0"/>
                  </w:checkBox>
                </w:ffData>
              </w:fldChar>
            </w:r>
            <w:r w:rsidRPr="008F6C6B">
              <w:rPr>
                <w:rFonts w:ascii="Arial" w:hAnsi="Arial" w:cs="Arial"/>
                <w:sz w:val="20"/>
              </w:rPr>
              <w:instrText xml:space="preserve"> FORMCHECKBOX </w:instrText>
            </w:r>
            <w:r w:rsidR="00D43B06">
              <w:rPr>
                <w:rFonts w:ascii="Arial" w:hAnsi="Arial" w:cs="Arial"/>
                <w:sz w:val="20"/>
              </w:rPr>
            </w:r>
            <w:r w:rsidR="00D43B06">
              <w:rPr>
                <w:rFonts w:ascii="Arial" w:hAnsi="Arial" w:cs="Arial"/>
                <w:sz w:val="20"/>
              </w:rPr>
              <w:fldChar w:fldCharType="separate"/>
            </w:r>
            <w:r w:rsidRPr="008F6C6B">
              <w:rPr>
                <w:rFonts w:ascii="Arial" w:hAnsi="Arial" w:cs="Arial"/>
                <w:sz w:val="20"/>
              </w:rPr>
              <w:fldChar w:fldCharType="end"/>
            </w:r>
          </w:p>
        </w:tc>
      </w:tr>
      <w:tr w:rsidR="00253B3A" w:rsidRPr="008F6C6B" w14:paraId="020F6FF8" w14:textId="77777777" w:rsidTr="00253B3A">
        <w:trPr>
          <w:cantSplit/>
          <w:jc w:val="center"/>
        </w:trPr>
        <w:tc>
          <w:tcPr>
            <w:tcW w:w="371" w:type="pct"/>
            <w:tcBorders>
              <w:top w:val="single" w:sz="4" w:space="0" w:color="auto"/>
              <w:left w:val="nil"/>
              <w:bottom w:val="single" w:sz="4" w:space="0" w:color="auto"/>
              <w:right w:val="single" w:sz="4" w:space="0" w:color="auto"/>
            </w:tcBorders>
          </w:tcPr>
          <w:p w14:paraId="020F6FEE" w14:textId="77777777" w:rsidR="00253B3A" w:rsidRPr="008F6C6B" w:rsidRDefault="00253B3A" w:rsidP="00746757">
            <w:pPr>
              <w:rPr>
                <w:rFonts w:ascii="Arial" w:hAnsi="Arial" w:cs="Arial"/>
                <w:sz w:val="20"/>
                <w:szCs w:val="20"/>
              </w:rPr>
            </w:pPr>
            <w:r w:rsidRPr="008F6C6B">
              <w:rPr>
                <w:rFonts w:ascii="Arial" w:hAnsi="Arial" w:cs="Arial"/>
                <w:sz w:val="20"/>
                <w:szCs w:val="20"/>
              </w:rPr>
              <w:t>B4.1.2</w:t>
            </w:r>
          </w:p>
        </w:tc>
        <w:tc>
          <w:tcPr>
            <w:tcW w:w="467" w:type="pct"/>
            <w:tcBorders>
              <w:left w:val="single" w:sz="4" w:space="0" w:color="auto"/>
              <w:bottom w:val="single" w:sz="4" w:space="0" w:color="auto"/>
              <w:right w:val="single" w:sz="4" w:space="0" w:color="auto"/>
            </w:tcBorders>
          </w:tcPr>
          <w:p w14:paraId="020F6FEF" w14:textId="77777777" w:rsidR="00253B3A" w:rsidRPr="008F6C6B" w:rsidRDefault="00253B3A" w:rsidP="00253B3A">
            <w:pPr>
              <w:rPr>
                <w:rFonts w:ascii="Arial" w:hAnsi="Arial" w:cs="Arial"/>
                <w:sz w:val="20"/>
                <w:szCs w:val="20"/>
              </w:rPr>
            </w:pPr>
            <w:r w:rsidRPr="008F6C6B">
              <w:rPr>
                <w:rFonts w:ascii="Arial" w:hAnsi="Arial" w:cs="Arial"/>
                <w:sz w:val="20"/>
                <w:szCs w:val="20"/>
                <w:lang w:val="en-US"/>
              </w:rPr>
              <w:t>10-920010-018</w:t>
            </w:r>
          </w:p>
        </w:tc>
        <w:tc>
          <w:tcPr>
            <w:tcW w:w="641" w:type="pct"/>
            <w:tcBorders>
              <w:left w:val="single" w:sz="4" w:space="0" w:color="auto"/>
              <w:bottom w:val="single" w:sz="4" w:space="0" w:color="auto"/>
              <w:right w:val="single" w:sz="4" w:space="0" w:color="auto"/>
            </w:tcBorders>
          </w:tcPr>
          <w:p w14:paraId="020F6FF0" w14:textId="77777777" w:rsidR="00253B3A" w:rsidRPr="008F6C6B" w:rsidRDefault="00253B3A" w:rsidP="00746757">
            <w:pPr>
              <w:rPr>
                <w:rFonts w:ascii="Arial" w:hAnsi="Arial" w:cs="Arial"/>
                <w:sz w:val="20"/>
                <w:szCs w:val="20"/>
              </w:rPr>
            </w:pPr>
            <w:r w:rsidRPr="008F6C6B">
              <w:rPr>
                <w:rFonts w:ascii="Arial" w:hAnsi="Arial" w:cs="Arial"/>
                <w:sz w:val="20"/>
                <w:szCs w:val="20"/>
                <w:lang w:val="en-US"/>
              </w:rPr>
              <w:t>Ricau H</w:t>
            </w:r>
          </w:p>
        </w:tc>
        <w:tc>
          <w:tcPr>
            <w:tcW w:w="235" w:type="pct"/>
            <w:tcBorders>
              <w:top w:val="single" w:sz="4" w:space="0" w:color="auto"/>
              <w:left w:val="single" w:sz="4" w:space="0" w:color="auto"/>
              <w:bottom w:val="single" w:sz="4" w:space="0" w:color="auto"/>
            </w:tcBorders>
          </w:tcPr>
          <w:p w14:paraId="020F6FF1" w14:textId="77777777" w:rsidR="00253B3A" w:rsidRPr="008F6C6B" w:rsidRDefault="00253B3A" w:rsidP="00746757">
            <w:pPr>
              <w:rPr>
                <w:rFonts w:ascii="Arial" w:hAnsi="Arial" w:cs="Arial"/>
                <w:sz w:val="20"/>
                <w:szCs w:val="20"/>
              </w:rPr>
            </w:pPr>
            <w:r w:rsidRPr="008F6C6B">
              <w:rPr>
                <w:rFonts w:ascii="Arial" w:hAnsi="Arial" w:cs="Arial"/>
                <w:sz w:val="20"/>
                <w:szCs w:val="20"/>
              </w:rPr>
              <w:t>2010</w:t>
            </w:r>
          </w:p>
        </w:tc>
        <w:tc>
          <w:tcPr>
            <w:tcW w:w="1065" w:type="pct"/>
            <w:tcBorders>
              <w:top w:val="single" w:sz="4" w:space="0" w:color="auto"/>
              <w:bottom w:val="single" w:sz="4" w:space="0" w:color="auto"/>
            </w:tcBorders>
          </w:tcPr>
          <w:p w14:paraId="020F6FF2" w14:textId="77777777" w:rsidR="00253B3A" w:rsidRPr="008F6C6B" w:rsidRDefault="00253B3A" w:rsidP="00253B3A">
            <w:pPr>
              <w:rPr>
                <w:rFonts w:ascii="Arial" w:hAnsi="Arial" w:cs="Arial"/>
                <w:sz w:val="20"/>
                <w:szCs w:val="20"/>
              </w:rPr>
            </w:pPr>
            <w:r w:rsidRPr="008F6C6B">
              <w:rPr>
                <w:rFonts w:ascii="Arial" w:hAnsi="Arial" w:cs="Arial"/>
                <w:sz w:val="20"/>
                <w:szCs w:val="20"/>
                <w:lang w:val="en-US"/>
              </w:rPr>
              <w:t>Validation of an analytical method for the determination of difenacoum in NYNA D+ AVOINE in compliance with CIPAC/3807R</w:t>
            </w:r>
          </w:p>
        </w:tc>
        <w:tc>
          <w:tcPr>
            <w:tcW w:w="1128" w:type="pct"/>
            <w:tcBorders>
              <w:top w:val="single" w:sz="4" w:space="0" w:color="auto"/>
              <w:bottom w:val="single" w:sz="4" w:space="0" w:color="auto"/>
            </w:tcBorders>
          </w:tcPr>
          <w:p w14:paraId="020F6FF3" w14:textId="77777777" w:rsidR="00253B3A" w:rsidRPr="008F6C6B" w:rsidRDefault="00253B3A" w:rsidP="00746757">
            <w:pPr>
              <w:rPr>
                <w:rFonts w:ascii="Arial" w:hAnsi="Arial" w:cs="Arial"/>
                <w:sz w:val="20"/>
                <w:szCs w:val="20"/>
              </w:rPr>
            </w:pPr>
            <w:r w:rsidRPr="008F6C6B">
              <w:rPr>
                <w:rFonts w:ascii="Arial" w:hAnsi="Arial" w:cs="Arial"/>
                <w:sz w:val="20"/>
                <w:szCs w:val="20"/>
              </w:rPr>
              <w:t xml:space="preserve">Triplan </w:t>
            </w:r>
          </w:p>
        </w:tc>
        <w:tc>
          <w:tcPr>
            <w:tcW w:w="294" w:type="pct"/>
            <w:tcBorders>
              <w:top w:val="single" w:sz="4" w:space="0" w:color="auto"/>
              <w:bottom w:val="single" w:sz="4" w:space="0" w:color="auto"/>
            </w:tcBorders>
          </w:tcPr>
          <w:p w14:paraId="020F6FF4" w14:textId="77777777" w:rsidR="00253B3A" w:rsidRPr="008F6C6B" w:rsidRDefault="00253B3A" w:rsidP="00746757">
            <w:pPr>
              <w:jc w:val="center"/>
              <w:rPr>
                <w:rFonts w:ascii="Arial" w:hAnsi="Arial" w:cs="Arial"/>
                <w:sz w:val="20"/>
                <w:szCs w:val="20"/>
              </w:rPr>
            </w:pPr>
            <w:r w:rsidRPr="008F6C6B">
              <w:rPr>
                <w:rFonts w:ascii="Arial" w:hAnsi="Arial" w:cs="Arial"/>
                <w:sz w:val="20"/>
                <w:szCs w:val="20"/>
              </w:rPr>
              <w:fldChar w:fldCharType="begin">
                <w:ffData>
                  <w:name w:val="Kryss4"/>
                  <w:enabled/>
                  <w:calcOnExit w:val="0"/>
                  <w:checkBox>
                    <w:sizeAuto/>
                    <w:default w:val="0"/>
                  </w:checkBox>
                </w:ffData>
              </w:fldChar>
            </w:r>
            <w:r w:rsidRPr="008F6C6B">
              <w:rPr>
                <w:rFonts w:ascii="Arial" w:hAnsi="Arial" w:cs="Arial"/>
                <w:sz w:val="20"/>
                <w:szCs w:val="20"/>
              </w:rPr>
              <w:instrText xml:space="preserve"> FORMCHECKBOX </w:instrText>
            </w:r>
            <w:r w:rsidR="00D43B06">
              <w:rPr>
                <w:rFonts w:ascii="Arial" w:hAnsi="Arial" w:cs="Arial"/>
                <w:sz w:val="20"/>
                <w:szCs w:val="20"/>
              </w:rPr>
            </w:r>
            <w:r w:rsidR="00D43B06">
              <w:rPr>
                <w:rFonts w:ascii="Arial" w:hAnsi="Arial" w:cs="Arial"/>
                <w:sz w:val="20"/>
                <w:szCs w:val="20"/>
              </w:rPr>
              <w:fldChar w:fldCharType="separate"/>
            </w:r>
            <w:r w:rsidRPr="008F6C6B">
              <w:rPr>
                <w:rFonts w:ascii="Arial" w:hAnsi="Arial" w:cs="Arial"/>
                <w:sz w:val="20"/>
                <w:szCs w:val="20"/>
              </w:rPr>
              <w:fldChar w:fldCharType="end"/>
            </w:r>
          </w:p>
        </w:tc>
        <w:tc>
          <w:tcPr>
            <w:tcW w:w="297" w:type="pct"/>
            <w:tcBorders>
              <w:top w:val="single" w:sz="4" w:space="0" w:color="auto"/>
              <w:bottom w:val="single" w:sz="4" w:space="0" w:color="auto"/>
            </w:tcBorders>
          </w:tcPr>
          <w:p w14:paraId="020F6FF5" w14:textId="77777777" w:rsidR="00253B3A" w:rsidRPr="008F6C6B" w:rsidRDefault="00253B3A" w:rsidP="00746757">
            <w:pPr>
              <w:jc w:val="center"/>
              <w:rPr>
                <w:rFonts w:ascii="Arial" w:hAnsi="Arial" w:cs="Arial"/>
                <w:sz w:val="20"/>
                <w:szCs w:val="20"/>
              </w:rPr>
            </w:pPr>
            <w:r w:rsidRPr="008F6C6B">
              <w:rPr>
                <w:rFonts w:ascii="Arial" w:hAnsi="Arial" w:cs="Arial"/>
                <w:sz w:val="20"/>
                <w:szCs w:val="20"/>
              </w:rPr>
              <w:fldChar w:fldCharType="begin">
                <w:ffData>
                  <w:name w:val=""/>
                  <w:enabled/>
                  <w:calcOnExit w:val="0"/>
                  <w:checkBox>
                    <w:sizeAuto/>
                    <w:default w:val="1"/>
                  </w:checkBox>
                </w:ffData>
              </w:fldChar>
            </w:r>
            <w:r w:rsidRPr="008F6C6B">
              <w:rPr>
                <w:rFonts w:ascii="Arial" w:hAnsi="Arial" w:cs="Arial"/>
                <w:sz w:val="20"/>
                <w:szCs w:val="20"/>
              </w:rPr>
              <w:instrText xml:space="preserve"> FORMCHECKBOX </w:instrText>
            </w:r>
            <w:r w:rsidR="00D43B06">
              <w:rPr>
                <w:rFonts w:ascii="Arial" w:hAnsi="Arial" w:cs="Arial"/>
                <w:sz w:val="20"/>
                <w:szCs w:val="20"/>
              </w:rPr>
            </w:r>
            <w:r w:rsidR="00D43B06">
              <w:rPr>
                <w:rFonts w:ascii="Arial" w:hAnsi="Arial" w:cs="Arial"/>
                <w:sz w:val="20"/>
                <w:szCs w:val="20"/>
              </w:rPr>
              <w:fldChar w:fldCharType="separate"/>
            </w:r>
            <w:r w:rsidRPr="008F6C6B">
              <w:rPr>
                <w:rFonts w:ascii="Arial" w:hAnsi="Arial" w:cs="Arial"/>
                <w:sz w:val="20"/>
                <w:szCs w:val="20"/>
              </w:rPr>
              <w:fldChar w:fldCharType="end"/>
            </w:r>
          </w:p>
        </w:tc>
        <w:tc>
          <w:tcPr>
            <w:tcW w:w="270" w:type="pct"/>
            <w:tcBorders>
              <w:top w:val="single" w:sz="4" w:space="0" w:color="auto"/>
            </w:tcBorders>
          </w:tcPr>
          <w:p w14:paraId="020F6FF6" w14:textId="77777777" w:rsidR="00253B3A" w:rsidRPr="008F6C6B" w:rsidRDefault="00253B3A" w:rsidP="00746757">
            <w:pPr>
              <w:jc w:val="center"/>
              <w:rPr>
                <w:rFonts w:ascii="Arial" w:hAnsi="Arial" w:cs="Arial"/>
                <w:sz w:val="20"/>
                <w:szCs w:val="20"/>
              </w:rPr>
            </w:pPr>
            <w:r w:rsidRPr="008F6C6B">
              <w:rPr>
                <w:rFonts w:ascii="Arial" w:hAnsi="Arial" w:cs="Arial"/>
                <w:sz w:val="20"/>
                <w:szCs w:val="20"/>
              </w:rPr>
              <w:fldChar w:fldCharType="begin">
                <w:ffData>
                  <w:name w:val=""/>
                  <w:enabled/>
                  <w:calcOnExit w:val="0"/>
                  <w:checkBox>
                    <w:sizeAuto/>
                    <w:default w:val="1"/>
                  </w:checkBox>
                </w:ffData>
              </w:fldChar>
            </w:r>
            <w:r w:rsidRPr="008F6C6B">
              <w:rPr>
                <w:rFonts w:ascii="Arial" w:hAnsi="Arial" w:cs="Arial"/>
                <w:sz w:val="20"/>
                <w:szCs w:val="20"/>
              </w:rPr>
              <w:instrText xml:space="preserve"> FORMCHECKBOX </w:instrText>
            </w:r>
            <w:r w:rsidR="00D43B06">
              <w:rPr>
                <w:rFonts w:ascii="Arial" w:hAnsi="Arial" w:cs="Arial"/>
                <w:sz w:val="20"/>
                <w:szCs w:val="20"/>
              </w:rPr>
            </w:r>
            <w:r w:rsidR="00D43B06">
              <w:rPr>
                <w:rFonts w:ascii="Arial" w:hAnsi="Arial" w:cs="Arial"/>
                <w:sz w:val="20"/>
                <w:szCs w:val="20"/>
              </w:rPr>
              <w:fldChar w:fldCharType="separate"/>
            </w:r>
            <w:r w:rsidRPr="008F6C6B">
              <w:rPr>
                <w:rFonts w:ascii="Arial" w:hAnsi="Arial" w:cs="Arial"/>
                <w:sz w:val="20"/>
                <w:szCs w:val="20"/>
              </w:rPr>
              <w:fldChar w:fldCharType="end"/>
            </w:r>
          </w:p>
        </w:tc>
        <w:tc>
          <w:tcPr>
            <w:tcW w:w="232" w:type="pct"/>
            <w:tcBorders>
              <w:top w:val="single" w:sz="4" w:space="0" w:color="auto"/>
            </w:tcBorders>
          </w:tcPr>
          <w:p w14:paraId="020F6FF7" w14:textId="77777777" w:rsidR="00253B3A" w:rsidRPr="008F6C6B" w:rsidRDefault="00253B3A" w:rsidP="00746757">
            <w:pPr>
              <w:jc w:val="center"/>
              <w:rPr>
                <w:rFonts w:ascii="Arial" w:hAnsi="Arial" w:cs="Arial"/>
                <w:sz w:val="20"/>
                <w:szCs w:val="20"/>
              </w:rPr>
            </w:pPr>
            <w:r w:rsidRPr="008F6C6B">
              <w:rPr>
                <w:rFonts w:ascii="Arial" w:hAnsi="Arial" w:cs="Arial"/>
                <w:sz w:val="20"/>
                <w:szCs w:val="20"/>
              </w:rPr>
              <w:fldChar w:fldCharType="begin">
                <w:ffData>
                  <w:name w:val="Kryss4"/>
                  <w:enabled/>
                  <w:calcOnExit w:val="0"/>
                  <w:checkBox>
                    <w:sizeAuto/>
                    <w:default w:val="0"/>
                  </w:checkBox>
                </w:ffData>
              </w:fldChar>
            </w:r>
            <w:r w:rsidRPr="008F6C6B">
              <w:rPr>
                <w:rFonts w:ascii="Arial" w:hAnsi="Arial" w:cs="Arial"/>
                <w:sz w:val="20"/>
                <w:szCs w:val="20"/>
              </w:rPr>
              <w:instrText xml:space="preserve"> FORMCHECKBOX </w:instrText>
            </w:r>
            <w:r w:rsidR="00D43B06">
              <w:rPr>
                <w:rFonts w:ascii="Arial" w:hAnsi="Arial" w:cs="Arial"/>
                <w:sz w:val="20"/>
                <w:szCs w:val="20"/>
              </w:rPr>
            </w:r>
            <w:r w:rsidR="00D43B06">
              <w:rPr>
                <w:rFonts w:ascii="Arial" w:hAnsi="Arial" w:cs="Arial"/>
                <w:sz w:val="20"/>
                <w:szCs w:val="20"/>
              </w:rPr>
              <w:fldChar w:fldCharType="separate"/>
            </w:r>
            <w:r w:rsidRPr="008F6C6B">
              <w:rPr>
                <w:rFonts w:ascii="Arial" w:hAnsi="Arial" w:cs="Arial"/>
                <w:sz w:val="20"/>
                <w:szCs w:val="20"/>
              </w:rPr>
              <w:fldChar w:fldCharType="end"/>
            </w:r>
          </w:p>
        </w:tc>
      </w:tr>
      <w:tr w:rsidR="00F95185" w:rsidRPr="008F6C6B" w14:paraId="020F7003" w14:textId="77777777" w:rsidTr="006A1316">
        <w:trPr>
          <w:cantSplit/>
          <w:jc w:val="center"/>
        </w:trPr>
        <w:tc>
          <w:tcPr>
            <w:tcW w:w="371" w:type="pct"/>
            <w:tcBorders>
              <w:top w:val="single" w:sz="4" w:space="0" w:color="auto"/>
              <w:left w:val="nil"/>
              <w:bottom w:val="single" w:sz="4" w:space="0" w:color="auto"/>
              <w:right w:val="single" w:sz="4" w:space="0" w:color="auto"/>
            </w:tcBorders>
          </w:tcPr>
          <w:p w14:paraId="020F6FF9" w14:textId="77777777" w:rsidR="00F95185" w:rsidRPr="008F6C6B" w:rsidRDefault="00F95185" w:rsidP="00940929">
            <w:pPr>
              <w:rPr>
                <w:rFonts w:ascii="Arial" w:hAnsi="Arial" w:cs="Arial"/>
                <w:sz w:val="20"/>
                <w:szCs w:val="20"/>
              </w:rPr>
            </w:pPr>
            <w:r w:rsidRPr="008F6C6B">
              <w:rPr>
                <w:rFonts w:ascii="Arial" w:hAnsi="Arial" w:cs="Arial"/>
                <w:sz w:val="20"/>
                <w:szCs w:val="20"/>
                <w:lang w:val="en-US"/>
              </w:rPr>
              <w:t>B5.10..2.1/01</w:t>
            </w:r>
          </w:p>
        </w:tc>
        <w:tc>
          <w:tcPr>
            <w:tcW w:w="467" w:type="pct"/>
            <w:tcBorders>
              <w:left w:val="single" w:sz="4" w:space="0" w:color="auto"/>
              <w:bottom w:val="single" w:sz="4" w:space="0" w:color="auto"/>
              <w:right w:val="single" w:sz="4" w:space="0" w:color="auto"/>
            </w:tcBorders>
          </w:tcPr>
          <w:p w14:paraId="020F6FFA" w14:textId="77777777" w:rsidR="00F95185" w:rsidRPr="008F6C6B" w:rsidRDefault="00F87D8A" w:rsidP="00940929">
            <w:pPr>
              <w:rPr>
                <w:rFonts w:ascii="Arial" w:hAnsi="Arial" w:cs="Arial"/>
                <w:sz w:val="20"/>
                <w:szCs w:val="20"/>
              </w:rPr>
            </w:pPr>
            <w:r>
              <w:rPr>
                <w:rFonts w:ascii="Arial" w:hAnsi="Arial" w:cs="Arial"/>
                <w:sz w:val="20"/>
                <w:szCs w:val="20"/>
                <w:lang w:val="en-US"/>
              </w:rPr>
              <w:t>XXX</w:t>
            </w:r>
          </w:p>
        </w:tc>
        <w:tc>
          <w:tcPr>
            <w:tcW w:w="641" w:type="pct"/>
            <w:tcBorders>
              <w:left w:val="single" w:sz="4" w:space="0" w:color="auto"/>
              <w:bottom w:val="single" w:sz="4" w:space="0" w:color="auto"/>
              <w:right w:val="single" w:sz="4" w:space="0" w:color="auto"/>
            </w:tcBorders>
          </w:tcPr>
          <w:p w14:paraId="020F6FFB" w14:textId="77777777" w:rsidR="00F95185" w:rsidRPr="008F6C6B" w:rsidRDefault="00F87D8A" w:rsidP="00940929">
            <w:pPr>
              <w:rPr>
                <w:rFonts w:ascii="Arial" w:hAnsi="Arial" w:cs="Arial"/>
                <w:sz w:val="20"/>
                <w:szCs w:val="20"/>
              </w:rPr>
            </w:pPr>
            <w:r>
              <w:rPr>
                <w:rFonts w:ascii="Arial" w:hAnsi="Arial" w:cs="Arial"/>
                <w:sz w:val="20"/>
                <w:szCs w:val="20"/>
                <w:lang w:val="en-US"/>
              </w:rPr>
              <w:t>XXX</w:t>
            </w:r>
          </w:p>
        </w:tc>
        <w:tc>
          <w:tcPr>
            <w:tcW w:w="235" w:type="pct"/>
            <w:tcBorders>
              <w:top w:val="single" w:sz="4" w:space="0" w:color="auto"/>
              <w:left w:val="single" w:sz="4" w:space="0" w:color="auto"/>
              <w:bottom w:val="single" w:sz="4" w:space="0" w:color="auto"/>
            </w:tcBorders>
          </w:tcPr>
          <w:p w14:paraId="020F6FFC" w14:textId="77777777" w:rsidR="00F95185" w:rsidRPr="008F6C6B" w:rsidRDefault="00F95185" w:rsidP="00940929">
            <w:pPr>
              <w:rPr>
                <w:rFonts w:ascii="Arial" w:hAnsi="Arial" w:cs="Arial"/>
                <w:sz w:val="20"/>
                <w:szCs w:val="20"/>
              </w:rPr>
            </w:pPr>
            <w:r w:rsidRPr="008F6C6B">
              <w:rPr>
                <w:rFonts w:ascii="Arial" w:hAnsi="Arial" w:cs="Arial"/>
                <w:sz w:val="20"/>
                <w:szCs w:val="20"/>
                <w:lang w:val="en-US"/>
              </w:rPr>
              <w:t>2010</w:t>
            </w:r>
          </w:p>
        </w:tc>
        <w:tc>
          <w:tcPr>
            <w:tcW w:w="1065" w:type="pct"/>
            <w:tcBorders>
              <w:top w:val="single" w:sz="4" w:space="0" w:color="auto"/>
              <w:bottom w:val="single" w:sz="4" w:space="0" w:color="auto"/>
            </w:tcBorders>
          </w:tcPr>
          <w:p w14:paraId="020F6FFD" w14:textId="77777777" w:rsidR="00F95185" w:rsidRPr="008F6C6B" w:rsidRDefault="00F95185" w:rsidP="00D926CB">
            <w:pPr>
              <w:rPr>
                <w:rFonts w:ascii="Arial" w:hAnsi="Arial" w:cs="Arial"/>
                <w:sz w:val="20"/>
                <w:szCs w:val="20"/>
              </w:rPr>
            </w:pPr>
            <w:r w:rsidRPr="008F6C6B">
              <w:rPr>
                <w:rFonts w:ascii="Arial" w:hAnsi="Arial" w:cs="Arial"/>
                <w:sz w:val="20"/>
                <w:szCs w:val="20"/>
                <w:lang w:val="en-US"/>
              </w:rPr>
              <w:t>Efficacy laboratory study of cereal rodenticide containing 0.005% difenacoum with albino house mice (</w:t>
            </w:r>
            <w:r w:rsidRPr="008F6C6B">
              <w:rPr>
                <w:rFonts w:ascii="Arial" w:hAnsi="Arial" w:cs="Arial"/>
                <w:i/>
                <w:sz w:val="20"/>
                <w:szCs w:val="20"/>
                <w:lang w:val="en-US"/>
              </w:rPr>
              <w:t>Mus musculus</w:t>
            </w:r>
            <w:r w:rsidRPr="008F6C6B">
              <w:rPr>
                <w:rFonts w:ascii="Arial" w:hAnsi="Arial" w:cs="Arial"/>
                <w:sz w:val="20"/>
                <w:szCs w:val="20"/>
                <w:lang w:val="en-US"/>
              </w:rPr>
              <w:t xml:space="preserve">). </w:t>
            </w:r>
          </w:p>
        </w:tc>
        <w:tc>
          <w:tcPr>
            <w:tcW w:w="1128" w:type="pct"/>
            <w:tcBorders>
              <w:top w:val="single" w:sz="4" w:space="0" w:color="auto"/>
              <w:bottom w:val="single" w:sz="4" w:space="0" w:color="auto"/>
            </w:tcBorders>
          </w:tcPr>
          <w:p w14:paraId="020F6FFE" w14:textId="77777777" w:rsidR="00F95185" w:rsidRPr="008F6C6B" w:rsidRDefault="00F95185" w:rsidP="00940929">
            <w:pPr>
              <w:rPr>
                <w:rFonts w:ascii="Arial" w:hAnsi="Arial" w:cs="Arial"/>
                <w:sz w:val="20"/>
                <w:szCs w:val="20"/>
              </w:rPr>
            </w:pPr>
            <w:r w:rsidRPr="008F6C6B">
              <w:rPr>
                <w:rFonts w:ascii="Arial" w:hAnsi="Arial" w:cs="Arial"/>
                <w:sz w:val="20"/>
                <w:szCs w:val="20"/>
              </w:rPr>
              <w:t>Triplan</w:t>
            </w:r>
          </w:p>
        </w:tc>
        <w:tc>
          <w:tcPr>
            <w:tcW w:w="294" w:type="pct"/>
            <w:tcBorders>
              <w:top w:val="single" w:sz="4" w:space="0" w:color="auto"/>
              <w:bottom w:val="single" w:sz="4" w:space="0" w:color="auto"/>
            </w:tcBorders>
          </w:tcPr>
          <w:p w14:paraId="020F6FFF" w14:textId="77777777" w:rsidR="00F95185" w:rsidRPr="008F6C6B" w:rsidRDefault="00F95185" w:rsidP="00940929">
            <w:pPr>
              <w:jc w:val="center"/>
              <w:rPr>
                <w:rFonts w:ascii="Arial" w:hAnsi="Arial" w:cs="Arial"/>
                <w:sz w:val="20"/>
                <w:szCs w:val="20"/>
              </w:rPr>
            </w:pPr>
            <w:r w:rsidRPr="008F6C6B">
              <w:rPr>
                <w:rFonts w:ascii="Arial" w:hAnsi="Arial" w:cs="Arial"/>
                <w:sz w:val="20"/>
                <w:szCs w:val="20"/>
              </w:rPr>
              <w:fldChar w:fldCharType="begin">
                <w:ffData>
                  <w:name w:val="Kryss4"/>
                  <w:enabled/>
                  <w:calcOnExit w:val="0"/>
                  <w:checkBox>
                    <w:sizeAuto/>
                    <w:default w:val="0"/>
                  </w:checkBox>
                </w:ffData>
              </w:fldChar>
            </w:r>
            <w:r w:rsidRPr="008F6C6B">
              <w:rPr>
                <w:rFonts w:ascii="Arial" w:hAnsi="Arial" w:cs="Arial"/>
                <w:sz w:val="20"/>
                <w:szCs w:val="20"/>
              </w:rPr>
              <w:instrText xml:space="preserve"> FORMCHECKBOX </w:instrText>
            </w:r>
            <w:r w:rsidR="00D43B06">
              <w:rPr>
                <w:rFonts w:ascii="Arial" w:hAnsi="Arial" w:cs="Arial"/>
                <w:sz w:val="20"/>
                <w:szCs w:val="20"/>
              </w:rPr>
            </w:r>
            <w:r w:rsidR="00D43B06">
              <w:rPr>
                <w:rFonts w:ascii="Arial" w:hAnsi="Arial" w:cs="Arial"/>
                <w:sz w:val="20"/>
                <w:szCs w:val="20"/>
              </w:rPr>
              <w:fldChar w:fldCharType="separate"/>
            </w:r>
            <w:r w:rsidRPr="008F6C6B">
              <w:rPr>
                <w:rFonts w:ascii="Arial" w:hAnsi="Arial" w:cs="Arial"/>
                <w:sz w:val="20"/>
                <w:szCs w:val="20"/>
              </w:rPr>
              <w:fldChar w:fldCharType="end"/>
            </w:r>
          </w:p>
        </w:tc>
        <w:tc>
          <w:tcPr>
            <w:tcW w:w="297" w:type="pct"/>
            <w:tcBorders>
              <w:top w:val="single" w:sz="4" w:space="0" w:color="auto"/>
              <w:bottom w:val="single" w:sz="4" w:space="0" w:color="auto"/>
            </w:tcBorders>
          </w:tcPr>
          <w:p w14:paraId="020F7000" w14:textId="77777777" w:rsidR="00F95185" w:rsidRPr="008F6C6B" w:rsidRDefault="00F95185" w:rsidP="00940929">
            <w:pPr>
              <w:jc w:val="center"/>
              <w:rPr>
                <w:rFonts w:ascii="Arial" w:hAnsi="Arial" w:cs="Arial"/>
                <w:sz w:val="20"/>
                <w:szCs w:val="20"/>
              </w:rPr>
            </w:pPr>
            <w:r w:rsidRPr="008F6C6B">
              <w:rPr>
                <w:rFonts w:ascii="Arial" w:hAnsi="Arial" w:cs="Arial"/>
                <w:sz w:val="20"/>
                <w:szCs w:val="20"/>
              </w:rPr>
              <w:fldChar w:fldCharType="begin">
                <w:ffData>
                  <w:name w:val=""/>
                  <w:enabled/>
                  <w:calcOnExit w:val="0"/>
                  <w:checkBox>
                    <w:sizeAuto/>
                    <w:default w:val="1"/>
                  </w:checkBox>
                </w:ffData>
              </w:fldChar>
            </w:r>
            <w:r w:rsidRPr="008F6C6B">
              <w:rPr>
                <w:rFonts w:ascii="Arial" w:hAnsi="Arial" w:cs="Arial"/>
                <w:sz w:val="20"/>
                <w:szCs w:val="20"/>
              </w:rPr>
              <w:instrText xml:space="preserve"> FORMCHECKBOX </w:instrText>
            </w:r>
            <w:r w:rsidR="00D43B06">
              <w:rPr>
                <w:rFonts w:ascii="Arial" w:hAnsi="Arial" w:cs="Arial"/>
                <w:sz w:val="20"/>
                <w:szCs w:val="20"/>
              </w:rPr>
            </w:r>
            <w:r w:rsidR="00D43B06">
              <w:rPr>
                <w:rFonts w:ascii="Arial" w:hAnsi="Arial" w:cs="Arial"/>
                <w:sz w:val="20"/>
                <w:szCs w:val="20"/>
              </w:rPr>
              <w:fldChar w:fldCharType="separate"/>
            </w:r>
            <w:r w:rsidRPr="008F6C6B">
              <w:rPr>
                <w:rFonts w:ascii="Arial" w:hAnsi="Arial" w:cs="Arial"/>
                <w:sz w:val="20"/>
                <w:szCs w:val="20"/>
              </w:rPr>
              <w:fldChar w:fldCharType="end"/>
            </w:r>
          </w:p>
        </w:tc>
        <w:tc>
          <w:tcPr>
            <w:tcW w:w="270" w:type="pct"/>
            <w:tcBorders>
              <w:top w:val="single" w:sz="4" w:space="0" w:color="auto"/>
            </w:tcBorders>
          </w:tcPr>
          <w:p w14:paraId="020F7001" w14:textId="77777777" w:rsidR="00F95185" w:rsidRPr="008F6C6B" w:rsidRDefault="00F95185" w:rsidP="00940929">
            <w:pPr>
              <w:jc w:val="center"/>
              <w:rPr>
                <w:rFonts w:ascii="Arial" w:hAnsi="Arial" w:cs="Arial"/>
                <w:sz w:val="20"/>
                <w:szCs w:val="20"/>
              </w:rPr>
            </w:pPr>
            <w:r w:rsidRPr="008F6C6B">
              <w:rPr>
                <w:rFonts w:ascii="Arial" w:hAnsi="Arial" w:cs="Arial"/>
                <w:sz w:val="20"/>
                <w:szCs w:val="20"/>
              </w:rPr>
              <w:fldChar w:fldCharType="begin">
                <w:ffData>
                  <w:name w:val="Kryss4"/>
                  <w:enabled/>
                  <w:calcOnExit w:val="0"/>
                  <w:checkBox>
                    <w:sizeAuto/>
                    <w:default w:val="1"/>
                  </w:checkBox>
                </w:ffData>
              </w:fldChar>
            </w:r>
            <w:r w:rsidRPr="008F6C6B">
              <w:rPr>
                <w:rFonts w:ascii="Arial" w:hAnsi="Arial" w:cs="Arial"/>
                <w:sz w:val="20"/>
                <w:szCs w:val="20"/>
              </w:rPr>
              <w:instrText xml:space="preserve"> FORMCHECKBOX </w:instrText>
            </w:r>
            <w:r w:rsidR="00D43B06">
              <w:rPr>
                <w:rFonts w:ascii="Arial" w:hAnsi="Arial" w:cs="Arial"/>
                <w:sz w:val="20"/>
                <w:szCs w:val="20"/>
              </w:rPr>
            </w:r>
            <w:r w:rsidR="00D43B06">
              <w:rPr>
                <w:rFonts w:ascii="Arial" w:hAnsi="Arial" w:cs="Arial"/>
                <w:sz w:val="20"/>
                <w:szCs w:val="20"/>
              </w:rPr>
              <w:fldChar w:fldCharType="separate"/>
            </w:r>
            <w:r w:rsidRPr="008F6C6B">
              <w:rPr>
                <w:rFonts w:ascii="Arial" w:hAnsi="Arial" w:cs="Arial"/>
                <w:sz w:val="20"/>
                <w:szCs w:val="20"/>
              </w:rPr>
              <w:fldChar w:fldCharType="end"/>
            </w:r>
          </w:p>
        </w:tc>
        <w:tc>
          <w:tcPr>
            <w:tcW w:w="232" w:type="pct"/>
            <w:tcBorders>
              <w:top w:val="single" w:sz="4" w:space="0" w:color="auto"/>
            </w:tcBorders>
          </w:tcPr>
          <w:p w14:paraId="020F7002" w14:textId="77777777" w:rsidR="00F95185" w:rsidRPr="008F6C6B" w:rsidRDefault="00F95185" w:rsidP="00940929">
            <w:pPr>
              <w:jc w:val="center"/>
              <w:rPr>
                <w:rFonts w:ascii="Arial" w:hAnsi="Arial" w:cs="Arial"/>
                <w:sz w:val="20"/>
                <w:szCs w:val="20"/>
              </w:rPr>
            </w:pPr>
            <w:r w:rsidRPr="008F6C6B">
              <w:rPr>
                <w:rFonts w:ascii="Arial" w:hAnsi="Arial" w:cs="Arial"/>
                <w:sz w:val="20"/>
                <w:szCs w:val="20"/>
              </w:rPr>
              <w:fldChar w:fldCharType="begin">
                <w:ffData>
                  <w:name w:val="Kryss4"/>
                  <w:enabled/>
                  <w:calcOnExit w:val="0"/>
                  <w:checkBox>
                    <w:sizeAuto/>
                    <w:default w:val="0"/>
                  </w:checkBox>
                </w:ffData>
              </w:fldChar>
            </w:r>
            <w:r w:rsidRPr="008F6C6B">
              <w:rPr>
                <w:rFonts w:ascii="Arial" w:hAnsi="Arial" w:cs="Arial"/>
                <w:sz w:val="20"/>
                <w:szCs w:val="20"/>
              </w:rPr>
              <w:instrText xml:space="preserve"> FORMCHECKBOX </w:instrText>
            </w:r>
            <w:r w:rsidR="00D43B06">
              <w:rPr>
                <w:rFonts w:ascii="Arial" w:hAnsi="Arial" w:cs="Arial"/>
                <w:sz w:val="20"/>
                <w:szCs w:val="20"/>
              </w:rPr>
            </w:r>
            <w:r w:rsidR="00D43B06">
              <w:rPr>
                <w:rFonts w:ascii="Arial" w:hAnsi="Arial" w:cs="Arial"/>
                <w:sz w:val="20"/>
                <w:szCs w:val="20"/>
              </w:rPr>
              <w:fldChar w:fldCharType="separate"/>
            </w:r>
            <w:r w:rsidRPr="008F6C6B">
              <w:rPr>
                <w:rFonts w:ascii="Arial" w:hAnsi="Arial" w:cs="Arial"/>
                <w:sz w:val="20"/>
                <w:szCs w:val="20"/>
              </w:rPr>
              <w:fldChar w:fldCharType="end"/>
            </w:r>
          </w:p>
        </w:tc>
      </w:tr>
      <w:tr w:rsidR="00F87D8A" w:rsidRPr="008F6C6B" w14:paraId="020F700E" w14:textId="77777777" w:rsidTr="006A1316">
        <w:trPr>
          <w:cantSplit/>
          <w:jc w:val="center"/>
        </w:trPr>
        <w:tc>
          <w:tcPr>
            <w:tcW w:w="371" w:type="pct"/>
            <w:tcBorders>
              <w:top w:val="single" w:sz="4" w:space="0" w:color="auto"/>
              <w:left w:val="nil"/>
              <w:bottom w:val="single" w:sz="4" w:space="0" w:color="auto"/>
              <w:right w:val="single" w:sz="4" w:space="0" w:color="auto"/>
            </w:tcBorders>
          </w:tcPr>
          <w:p w14:paraId="020F7004" w14:textId="77777777" w:rsidR="00F87D8A" w:rsidRPr="008F6C6B" w:rsidRDefault="00F87D8A" w:rsidP="00940929">
            <w:pPr>
              <w:rPr>
                <w:rFonts w:ascii="Arial" w:hAnsi="Arial" w:cs="Arial"/>
                <w:sz w:val="20"/>
                <w:szCs w:val="20"/>
              </w:rPr>
            </w:pPr>
            <w:r w:rsidRPr="008F6C6B">
              <w:rPr>
                <w:rFonts w:ascii="Arial" w:hAnsi="Arial" w:cs="Arial"/>
                <w:sz w:val="20"/>
                <w:szCs w:val="20"/>
                <w:lang w:val="en-US"/>
              </w:rPr>
              <w:t>B5.10.2.1/02</w:t>
            </w:r>
          </w:p>
        </w:tc>
        <w:tc>
          <w:tcPr>
            <w:tcW w:w="467" w:type="pct"/>
            <w:tcBorders>
              <w:left w:val="single" w:sz="4" w:space="0" w:color="auto"/>
              <w:bottom w:val="single" w:sz="4" w:space="0" w:color="auto"/>
              <w:right w:val="single" w:sz="4" w:space="0" w:color="auto"/>
            </w:tcBorders>
          </w:tcPr>
          <w:p w14:paraId="020F7005" w14:textId="77777777" w:rsidR="00F87D8A" w:rsidRDefault="00F87D8A">
            <w:r w:rsidRPr="00360D04">
              <w:rPr>
                <w:rFonts w:ascii="Arial" w:hAnsi="Arial" w:cs="Arial"/>
                <w:sz w:val="20"/>
                <w:szCs w:val="20"/>
                <w:lang w:val="en-US"/>
              </w:rPr>
              <w:t>XXX</w:t>
            </w:r>
          </w:p>
        </w:tc>
        <w:tc>
          <w:tcPr>
            <w:tcW w:w="641" w:type="pct"/>
            <w:tcBorders>
              <w:left w:val="single" w:sz="4" w:space="0" w:color="auto"/>
              <w:bottom w:val="single" w:sz="4" w:space="0" w:color="auto"/>
              <w:right w:val="single" w:sz="4" w:space="0" w:color="auto"/>
            </w:tcBorders>
          </w:tcPr>
          <w:p w14:paraId="020F7006" w14:textId="77777777" w:rsidR="00F87D8A" w:rsidRDefault="00F87D8A">
            <w:r w:rsidRPr="00360D04">
              <w:rPr>
                <w:rFonts w:ascii="Arial" w:hAnsi="Arial" w:cs="Arial"/>
                <w:sz w:val="20"/>
                <w:szCs w:val="20"/>
                <w:lang w:val="en-US"/>
              </w:rPr>
              <w:t>XXX</w:t>
            </w:r>
          </w:p>
        </w:tc>
        <w:tc>
          <w:tcPr>
            <w:tcW w:w="235" w:type="pct"/>
            <w:tcBorders>
              <w:top w:val="single" w:sz="4" w:space="0" w:color="auto"/>
              <w:left w:val="single" w:sz="4" w:space="0" w:color="auto"/>
              <w:bottom w:val="single" w:sz="4" w:space="0" w:color="auto"/>
            </w:tcBorders>
          </w:tcPr>
          <w:p w14:paraId="020F7007" w14:textId="77777777" w:rsidR="00F87D8A" w:rsidRPr="008F6C6B" w:rsidRDefault="00F87D8A" w:rsidP="00940929">
            <w:pPr>
              <w:rPr>
                <w:rFonts w:ascii="Arial" w:hAnsi="Arial" w:cs="Arial"/>
                <w:sz w:val="20"/>
                <w:szCs w:val="20"/>
              </w:rPr>
            </w:pPr>
            <w:r w:rsidRPr="008F6C6B">
              <w:rPr>
                <w:rFonts w:ascii="Arial" w:hAnsi="Arial" w:cs="Arial"/>
                <w:sz w:val="20"/>
                <w:szCs w:val="20"/>
                <w:lang w:val="en-US"/>
              </w:rPr>
              <w:t>2010</w:t>
            </w:r>
          </w:p>
        </w:tc>
        <w:tc>
          <w:tcPr>
            <w:tcW w:w="1065" w:type="pct"/>
            <w:tcBorders>
              <w:top w:val="single" w:sz="4" w:space="0" w:color="auto"/>
              <w:bottom w:val="single" w:sz="4" w:space="0" w:color="auto"/>
            </w:tcBorders>
          </w:tcPr>
          <w:p w14:paraId="020F7008" w14:textId="77777777" w:rsidR="00F87D8A" w:rsidRPr="008F6C6B" w:rsidRDefault="00F87D8A" w:rsidP="00D926CB">
            <w:pPr>
              <w:rPr>
                <w:rFonts w:ascii="Arial" w:hAnsi="Arial" w:cs="Arial"/>
                <w:sz w:val="20"/>
                <w:szCs w:val="20"/>
              </w:rPr>
            </w:pPr>
            <w:r w:rsidRPr="008F6C6B">
              <w:rPr>
                <w:rFonts w:ascii="Arial" w:hAnsi="Arial" w:cs="Arial"/>
                <w:sz w:val="20"/>
                <w:szCs w:val="20"/>
                <w:lang w:val="en-US"/>
              </w:rPr>
              <w:t>Efficacy field study of cereal rodenticide containing 0.005% difenacoum with brown rats (</w:t>
            </w:r>
            <w:r w:rsidRPr="008F6C6B">
              <w:rPr>
                <w:rFonts w:ascii="Arial" w:hAnsi="Arial" w:cs="Arial"/>
                <w:i/>
                <w:sz w:val="20"/>
                <w:szCs w:val="20"/>
                <w:lang w:val="en-US"/>
              </w:rPr>
              <w:t>Rattus norvegicus</w:t>
            </w:r>
            <w:r w:rsidRPr="008F6C6B">
              <w:rPr>
                <w:rFonts w:ascii="Arial" w:hAnsi="Arial" w:cs="Arial"/>
                <w:sz w:val="20"/>
                <w:szCs w:val="20"/>
                <w:lang w:val="en-US"/>
              </w:rPr>
              <w:t xml:space="preserve">). </w:t>
            </w:r>
          </w:p>
        </w:tc>
        <w:tc>
          <w:tcPr>
            <w:tcW w:w="1128" w:type="pct"/>
            <w:tcBorders>
              <w:top w:val="single" w:sz="4" w:space="0" w:color="auto"/>
              <w:bottom w:val="single" w:sz="4" w:space="0" w:color="auto"/>
            </w:tcBorders>
          </w:tcPr>
          <w:p w14:paraId="020F7009" w14:textId="77777777" w:rsidR="00F87D8A" w:rsidRPr="008F6C6B" w:rsidRDefault="00F87D8A" w:rsidP="00940929">
            <w:pPr>
              <w:rPr>
                <w:rFonts w:ascii="Arial" w:hAnsi="Arial" w:cs="Arial"/>
                <w:sz w:val="20"/>
                <w:szCs w:val="20"/>
              </w:rPr>
            </w:pPr>
            <w:r w:rsidRPr="008F6C6B">
              <w:rPr>
                <w:rFonts w:ascii="Arial" w:hAnsi="Arial" w:cs="Arial"/>
                <w:sz w:val="20"/>
                <w:szCs w:val="20"/>
              </w:rPr>
              <w:t>Triplan</w:t>
            </w:r>
          </w:p>
        </w:tc>
        <w:tc>
          <w:tcPr>
            <w:tcW w:w="294" w:type="pct"/>
            <w:tcBorders>
              <w:top w:val="single" w:sz="4" w:space="0" w:color="auto"/>
              <w:bottom w:val="single" w:sz="4" w:space="0" w:color="auto"/>
            </w:tcBorders>
          </w:tcPr>
          <w:p w14:paraId="020F700A" w14:textId="77777777" w:rsidR="00F87D8A" w:rsidRPr="008F6C6B" w:rsidRDefault="00F87D8A" w:rsidP="00940929">
            <w:pPr>
              <w:jc w:val="center"/>
              <w:rPr>
                <w:rFonts w:ascii="Arial" w:hAnsi="Arial" w:cs="Arial"/>
                <w:sz w:val="20"/>
                <w:szCs w:val="20"/>
              </w:rPr>
            </w:pPr>
            <w:r w:rsidRPr="008F6C6B">
              <w:rPr>
                <w:rFonts w:ascii="Arial" w:hAnsi="Arial" w:cs="Arial"/>
                <w:sz w:val="20"/>
                <w:szCs w:val="20"/>
              </w:rPr>
              <w:fldChar w:fldCharType="begin">
                <w:ffData>
                  <w:name w:val="Kryss4"/>
                  <w:enabled/>
                  <w:calcOnExit w:val="0"/>
                  <w:checkBox>
                    <w:sizeAuto/>
                    <w:default w:val="0"/>
                  </w:checkBox>
                </w:ffData>
              </w:fldChar>
            </w:r>
            <w:r w:rsidRPr="008F6C6B">
              <w:rPr>
                <w:rFonts w:ascii="Arial" w:hAnsi="Arial" w:cs="Arial"/>
                <w:sz w:val="20"/>
                <w:szCs w:val="20"/>
              </w:rPr>
              <w:instrText xml:space="preserve"> FORMCHECKBOX </w:instrText>
            </w:r>
            <w:r w:rsidR="00D43B06">
              <w:rPr>
                <w:rFonts w:ascii="Arial" w:hAnsi="Arial" w:cs="Arial"/>
                <w:sz w:val="20"/>
                <w:szCs w:val="20"/>
              </w:rPr>
            </w:r>
            <w:r w:rsidR="00D43B06">
              <w:rPr>
                <w:rFonts w:ascii="Arial" w:hAnsi="Arial" w:cs="Arial"/>
                <w:sz w:val="20"/>
                <w:szCs w:val="20"/>
              </w:rPr>
              <w:fldChar w:fldCharType="separate"/>
            </w:r>
            <w:r w:rsidRPr="008F6C6B">
              <w:rPr>
                <w:rFonts w:ascii="Arial" w:hAnsi="Arial" w:cs="Arial"/>
                <w:sz w:val="20"/>
                <w:szCs w:val="20"/>
              </w:rPr>
              <w:fldChar w:fldCharType="end"/>
            </w:r>
          </w:p>
        </w:tc>
        <w:tc>
          <w:tcPr>
            <w:tcW w:w="297" w:type="pct"/>
            <w:tcBorders>
              <w:top w:val="single" w:sz="4" w:space="0" w:color="auto"/>
              <w:bottom w:val="single" w:sz="4" w:space="0" w:color="auto"/>
            </w:tcBorders>
          </w:tcPr>
          <w:p w14:paraId="020F700B" w14:textId="77777777" w:rsidR="00F87D8A" w:rsidRPr="008F6C6B" w:rsidRDefault="00F87D8A" w:rsidP="00940929">
            <w:pPr>
              <w:jc w:val="center"/>
              <w:rPr>
                <w:rFonts w:ascii="Arial" w:hAnsi="Arial" w:cs="Arial"/>
                <w:sz w:val="20"/>
                <w:szCs w:val="20"/>
              </w:rPr>
            </w:pPr>
            <w:r w:rsidRPr="008F6C6B">
              <w:rPr>
                <w:rFonts w:ascii="Arial" w:hAnsi="Arial" w:cs="Arial"/>
                <w:sz w:val="20"/>
                <w:szCs w:val="20"/>
              </w:rPr>
              <w:fldChar w:fldCharType="begin">
                <w:ffData>
                  <w:name w:val=""/>
                  <w:enabled/>
                  <w:calcOnExit w:val="0"/>
                  <w:checkBox>
                    <w:sizeAuto/>
                    <w:default w:val="1"/>
                  </w:checkBox>
                </w:ffData>
              </w:fldChar>
            </w:r>
            <w:r w:rsidRPr="008F6C6B">
              <w:rPr>
                <w:rFonts w:ascii="Arial" w:hAnsi="Arial" w:cs="Arial"/>
                <w:sz w:val="20"/>
                <w:szCs w:val="20"/>
              </w:rPr>
              <w:instrText xml:space="preserve"> FORMCHECKBOX </w:instrText>
            </w:r>
            <w:r w:rsidR="00D43B06">
              <w:rPr>
                <w:rFonts w:ascii="Arial" w:hAnsi="Arial" w:cs="Arial"/>
                <w:sz w:val="20"/>
                <w:szCs w:val="20"/>
              </w:rPr>
            </w:r>
            <w:r w:rsidR="00D43B06">
              <w:rPr>
                <w:rFonts w:ascii="Arial" w:hAnsi="Arial" w:cs="Arial"/>
                <w:sz w:val="20"/>
                <w:szCs w:val="20"/>
              </w:rPr>
              <w:fldChar w:fldCharType="separate"/>
            </w:r>
            <w:r w:rsidRPr="008F6C6B">
              <w:rPr>
                <w:rFonts w:ascii="Arial" w:hAnsi="Arial" w:cs="Arial"/>
                <w:sz w:val="20"/>
                <w:szCs w:val="20"/>
              </w:rPr>
              <w:fldChar w:fldCharType="end"/>
            </w:r>
          </w:p>
        </w:tc>
        <w:tc>
          <w:tcPr>
            <w:tcW w:w="270" w:type="pct"/>
            <w:tcBorders>
              <w:top w:val="single" w:sz="4" w:space="0" w:color="auto"/>
            </w:tcBorders>
          </w:tcPr>
          <w:p w14:paraId="020F700C" w14:textId="77777777" w:rsidR="00F87D8A" w:rsidRPr="008F6C6B" w:rsidRDefault="00F87D8A" w:rsidP="00940929">
            <w:pPr>
              <w:jc w:val="center"/>
              <w:rPr>
                <w:rFonts w:ascii="Arial" w:hAnsi="Arial" w:cs="Arial"/>
                <w:sz w:val="20"/>
                <w:szCs w:val="20"/>
              </w:rPr>
            </w:pPr>
            <w:r w:rsidRPr="008F6C6B">
              <w:rPr>
                <w:rFonts w:ascii="Arial" w:hAnsi="Arial" w:cs="Arial"/>
                <w:sz w:val="20"/>
                <w:szCs w:val="20"/>
              </w:rPr>
              <w:fldChar w:fldCharType="begin">
                <w:ffData>
                  <w:name w:val=""/>
                  <w:enabled/>
                  <w:calcOnExit w:val="0"/>
                  <w:checkBox>
                    <w:sizeAuto/>
                    <w:default w:val="1"/>
                  </w:checkBox>
                </w:ffData>
              </w:fldChar>
            </w:r>
            <w:r w:rsidRPr="008F6C6B">
              <w:rPr>
                <w:rFonts w:ascii="Arial" w:hAnsi="Arial" w:cs="Arial"/>
                <w:sz w:val="20"/>
                <w:szCs w:val="20"/>
              </w:rPr>
              <w:instrText xml:space="preserve"> FORMCHECKBOX </w:instrText>
            </w:r>
            <w:r w:rsidR="00D43B06">
              <w:rPr>
                <w:rFonts w:ascii="Arial" w:hAnsi="Arial" w:cs="Arial"/>
                <w:sz w:val="20"/>
                <w:szCs w:val="20"/>
              </w:rPr>
            </w:r>
            <w:r w:rsidR="00D43B06">
              <w:rPr>
                <w:rFonts w:ascii="Arial" w:hAnsi="Arial" w:cs="Arial"/>
                <w:sz w:val="20"/>
                <w:szCs w:val="20"/>
              </w:rPr>
              <w:fldChar w:fldCharType="separate"/>
            </w:r>
            <w:r w:rsidRPr="008F6C6B">
              <w:rPr>
                <w:rFonts w:ascii="Arial" w:hAnsi="Arial" w:cs="Arial"/>
                <w:sz w:val="20"/>
                <w:szCs w:val="20"/>
              </w:rPr>
              <w:fldChar w:fldCharType="end"/>
            </w:r>
          </w:p>
        </w:tc>
        <w:tc>
          <w:tcPr>
            <w:tcW w:w="232" w:type="pct"/>
            <w:tcBorders>
              <w:top w:val="single" w:sz="4" w:space="0" w:color="auto"/>
            </w:tcBorders>
          </w:tcPr>
          <w:p w14:paraId="020F700D" w14:textId="77777777" w:rsidR="00F87D8A" w:rsidRPr="008F6C6B" w:rsidRDefault="00F87D8A" w:rsidP="00940929">
            <w:pPr>
              <w:jc w:val="center"/>
              <w:rPr>
                <w:rFonts w:ascii="Arial" w:hAnsi="Arial" w:cs="Arial"/>
                <w:sz w:val="20"/>
                <w:szCs w:val="20"/>
              </w:rPr>
            </w:pPr>
            <w:r w:rsidRPr="008F6C6B">
              <w:rPr>
                <w:rFonts w:ascii="Arial" w:hAnsi="Arial" w:cs="Arial"/>
                <w:sz w:val="20"/>
                <w:szCs w:val="20"/>
              </w:rPr>
              <w:fldChar w:fldCharType="begin">
                <w:ffData>
                  <w:name w:val="Kryss4"/>
                  <w:enabled/>
                  <w:calcOnExit w:val="0"/>
                  <w:checkBox>
                    <w:sizeAuto/>
                    <w:default w:val="0"/>
                  </w:checkBox>
                </w:ffData>
              </w:fldChar>
            </w:r>
            <w:r w:rsidRPr="008F6C6B">
              <w:rPr>
                <w:rFonts w:ascii="Arial" w:hAnsi="Arial" w:cs="Arial"/>
                <w:sz w:val="20"/>
                <w:szCs w:val="20"/>
              </w:rPr>
              <w:instrText xml:space="preserve"> FORMCHECKBOX </w:instrText>
            </w:r>
            <w:r w:rsidR="00D43B06">
              <w:rPr>
                <w:rFonts w:ascii="Arial" w:hAnsi="Arial" w:cs="Arial"/>
                <w:sz w:val="20"/>
                <w:szCs w:val="20"/>
              </w:rPr>
            </w:r>
            <w:r w:rsidR="00D43B06">
              <w:rPr>
                <w:rFonts w:ascii="Arial" w:hAnsi="Arial" w:cs="Arial"/>
                <w:sz w:val="20"/>
                <w:szCs w:val="20"/>
              </w:rPr>
              <w:fldChar w:fldCharType="separate"/>
            </w:r>
            <w:r w:rsidRPr="008F6C6B">
              <w:rPr>
                <w:rFonts w:ascii="Arial" w:hAnsi="Arial" w:cs="Arial"/>
                <w:sz w:val="20"/>
                <w:szCs w:val="20"/>
              </w:rPr>
              <w:fldChar w:fldCharType="end"/>
            </w:r>
          </w:p>
        </w:tc>
      </w:tr>
      <w:tr w:rsidR="00F87D8A" w:rsidRPr="008F6C6B" w14:paraId="020F7019" w14:textId="77777777" w:rsidTr="006A1316">
        <w:trPr>
          <w:cantSplit/>
          <w:jc w:val="center"/>
        </w:trPr>
        <w:tc>
          <w:tcPr>
            <w:tcW w:w="371" w:type="pct"/>
            <w:tcBorders>
              <w:top w:val="single" w:sz="4" w:space="0" w:color="auto"/>
              <w:left w:val="nil"/>
              <w:bottom w:val="single" w:sz="4" w:space="0" w:color="auto"/>
              <w:right w:val="single" w:sz="4" w:space="0" w:color="auto"/>
            </w:tcBorders>
          </w:tcPr>
          <w:p w14:paraId="020F700F" w14:textId="77777777" w:rsidR="00F87D8A" w:rsidRPr="008F6C6B" w:rsidRDefault="00F87D8A" w:rsidP="00940929">
            <w:pPr>
              <w:rPr>
                <w:rFonts w:ascii="Arial" w:hAnsi="Arial" w:cs="Arial"/>
                <w:sz w:val="20"/>
                <w:szCs w:val="20"/>
              </w:rPr>
            </w:pPr>
            <w:r w:rsidRPr="008F6C6B">
              <w:rPr>
                <w:rFonts w:ascii="Arial" w:hAnsi="Arial" w:cs="Arial"/>
                <w:sz w:val="20"/>
                <w:szCs w:val="20"/>
              </w:rPr>
              <w:t>B5.10.2.1/03</w:t>
            </w:r>
          </w:p>
        </w:tc>
        <w:tc>
          <w:tcPr>
            <w:tcW w:w="467" w:type="pct"/>
            <w:tcBorders>
              <w:left w:val="single" w:sz="4" w:space="0" w:color="auto"/>
              <w:bottom w:val="single" w:sz="4" w:space="0" w:color="auto"/>
              <w:right w:val="single" w:sz="4" w:space="0" w:color="auto"/>
            </w:tcBorders>
          </w:tcPr>
          <w:p w14:paraId="020F7010" w14:textId="77777777" w:rsidR="00F87D8A" w:rsidRDefault="00F87D8A">
            <w:r w:rsidRPr="000A197F">
              <w:rPr>
                <w:rFonts w:ascii="Arial" w:hAnsi="Arial" w:cs="Arial"/>
                <w:sz w:val="20"/>
                <w:szCs w:val="20"/>
                <w:lang w:val="en-US"/>
              </w:rPr>
              <w:t>XXX</w:t>
            </w:r>
          </w:p>
        </w:tc>
        <w:tc>
          <w:tcPr>
            <w:tcW w:w="641" w:type="pct"/>
            <w:tcBorders>
              <w:left w:val="single" w:sz="4" w:space="0" w:color="auto"/>
              <w:bottom w:val="single" w:sz="4" w:space="0" w:color="auto"/>
              <w:right w:val="single" w:sz="4" w:space="0" w:color="auto"/>
            </w:tcBorders>
          </w:tcPr>
          <w:p w14:paraId="020F7011" w14:textId="77777777" w:rsidR="00F87D8A" w:rsidRDefault="00F87D8A">
            <w:r w:rsidRPr="000A197F">
              <w:rPr>
                <w:rFonts w:ascii="Arial" w:hAnsi="Arial" w:cs="Arial"/>
                <w:sz w:val="20"/>
                <w:szCs w:val="20"/>
                <w:lang w:val="en-US"/>
              </w:rPr>
              <w:t>XXX</w:t>
            </w:r>
          </w:p>
        </w:tc>
        <w:tc>
          <w:tcPr>
            <w:tcW w:w="235" w:type="pct"/>
            <w:tcBorders>
              <w:top w:val="single" w:sz="4" w:space="0" w:color="auto"/>
              <w:left w:val="single" w:sz="4" w:space="0" w:color="auto"/>
              <w:bottom w:val="single" w:sz="4" w:space="0" w:color="auto"/>
            </w:tcBorders>
          </w:tcPr>
          <w:p w14:paraId="020F7012" w14:textId="77777777" w:rsidR="00F87D8A" w:rsidRPr="008F6C6B" w:rsidRDefault="00F87D8A" w:rsidP="00940929">
            <w:pPr>
              <w:rPr>
                <w:rFonts w:ascii="Arial" w:hAnsi="Arial" w:cs="Arial"/>
                <w:sz w:val="20"/>
                <w:szCs w:val="20"/>
              </w:rPr>
            </w:pPr>
            <w:r w:rsidRPr="008F6C6B">
              <w:rPr>
                <w:rFonts w:ascii="Arial" w:hAnsi="Arial" w:cs="Arial"/>
                <w:sz w:val="20"/>
                <w:szCs w:val="20"/>
              </w:rPr>
              <w:t>2010</w:t>
            </w:r>
          </w:p>
        </w:tc>
        <w:tc>
          <w:tcPr>
            <w:tcW w:w="1065" w:type="pct"/>
            <w:tcBorders>
              <w:top w:val="single" w:sz="4" w:space="0" w:color="auto"/>
              <w:bottom w:val="single" w:sz="4" w:space="0" w:color="auto"/>
            </w:tcBorders>
          </w:tcPr>
          <w:p w14:paraId="020F7013" w14:textId="77777777" w:rsidR="00F87D8A" w:rsidRPr="008F6C6B" w:rsidRDefault="00F87D8A" w:rsidP="00D926CB">
            <w:pPr>
              <w:rPr>
                <w:rFonts w:ascii="Arial" w:hAnsi="Arial" w:cs="Arial"/>
                <w:sz w:val="20"/>
                <w:szCs w:val="20"/>
              </w:rPr>
            </w:pPr>
            <w:r w:rsidRPr="008F6C6B">
              <w:rPr>
                <w:rFonts w:ascii="Arial" w:hAnsi="Arial" w:cs="Arial"/>
                <w:bCs/>
                <w:sz w:val="20"/>
                <w:szCs w:val="20"/>
                <w:lang w:val="en-US"/>
              </w:rPr>
              <w:t>Acceptance comparison study between hulled oat and wheat with albino house mice (</w:t>
            </w:r>
            <w:r w:rsidRPr="008F6C6B">
              <w:rPr>
                <w:rFonts w:ascii="Arial" w:hAnsi="Arial" w:cs="Arial"/>
                <w:bCs/>
                <w:i/>
                <w:sz w:val="20"/>
                <w:szCs w:val="20"/>
                <w:lang w:val="en-US"/>
              </w:rPr>
              <w:t>Mus musculus</w:t>
            </w:r>
            <w:r w:rsidRPr="008F6C6B">
              <w:rPr>
                <w:rFonts w:ascii="Arial" w:hAnsi="Arial" w:cs="Arial"/>
                <w:bCs/>
                <w:sz w:val="20"/>
                <w:szCs w:val="20"/>
                <w:lang w:val="en-US"/>
              </w:rPr>
              <w:t>).</w:t>
            </w:r>
            <w:r w:rsidRPr="008F6C6B">
              <w:rPr>
                <w:rFonts w:ascii="Arial" w:hAnsi="Arial" w:cs="Arial"/>
                <w:sz w:val="20"/>
                <w:szCs w:val="20"/>
                <w:lang w:val="en-US"/>
              </w:rPr>
              <w:t xml:space="preserve"> </w:t>
            </w:r>
          </w:p>
        </w:tc>
        <w:tc>
          <w:tcPr>
            <w:tcW w:w="1128" w:type="pct"/>
            <w:tcBorders>
              <w:top w:val="single" w:sz="4" w:space="0" w:color="auto"/>
              <w:bottom w:val="single" w:sz="4" w:space="0" w:color="auto"/>
            </w:tcBorders>
          </w:tcPr>
          <w:p w14:paraId="020F7014" w14:textId="77777777" w:rsidR="00F87D8A" w:rsidRPr="008F6C6B" w:rsidRDefault="00F87D8A" w:rsidP="00940929">
            <w:pPr>
              <w:rPr>
                <w:rFonts w:ascii="Arial" w:hAnsi="Arial" w:cs="Arial"/>
                <w:sz w:val="20"/>
                <w:szCs w:val="20"/>
              </w:rPr>
            </w:pPr>
            <w:r w:rsidRPr="008F6C6B">
              <w:rPr>
                <w:rFonts w:ascii="Arial" w:hAnsi="Arial" w:cs="Arial"/>
                <w:sz w:val="20"/>
                <w:szCs w:val="20"/>
              </w:rPr>
              <w:t>Triplan</w:t>
            </w:r>
          </w:p>
        </w:tc>
        <w:tc>
          <w:tcPr>
            <w:tcW w:w="294" w:type="pct"/>
            <w:tcBorders>
              <w:top w:val="single" w:sz="4" w:space="0" w:color="auto"/>
              <w:bottom w:val="single" w:sz="4" w:space="0" w:color="auto"/>
            </w:tcBorders>
          </w:tcPr>
          <w:p w14:paraId="020F7015" w14:textId="77777777" w:rsidR="00F87D8A" w:rsidRPr="008F6C6B" w:rsidRDefault="00F87D8A" w:rsidP="00940929">
            <w:pPr>
              <w:jc w:val="center"/>
              <w:rPr>
                <w:rFonts w:ascii="Arial" w:hAnsi="Arial" w:cs="Arial"/>
                <w:sz w:val="20"/>
                <w:szCs w:val="20"/>
              </w:rPr>
            </w:pPr>
            <w:r w:rsidRPr="008F6C6B">
              <w:rPr>
                <w:rFonts w:ascii="Arial" w:hAnsi="Arial" w:cs="Arial"/>
                <w:sz w:val="20"/>
                <w:szCs w:val="20"/>
              </w:rPr>
              <w:fldChar w:fldCharType="begin">
                <w:ffData>
                  <w:name w:val="Kryss4"/>
                  <w:enabled/>
                  <w:calcOnExit w:val="0"/>
                  <w:checkBox>
                    <w:sizeAuto/>
                    <w:default w:val="0"/>
                  </w:checkBox>
                </w:ffData>
              </w:fldChar>
            </w:r>
            <w:r w:rsidRPr="008F6C6B">
              <w:rPr>
                <w:rFonts w:ascii="Arial" w:hAnsi="Arial" w:cs="Arial"/>
                <w:sz w:val="20"/>
                <w:szCs w:val="20"/>
              </w:rPr>
              <w:instrText xml:space="preserve"> FORMCHECKBOX </w:instrText>
            </w:r>
            <w:r w:rsidR="00D43B06">
              <w:rPr>
                <w:rFonts w:ascii="Arial" w:hAnsi="Arial" w:cs="Arial"/>
                <w:sz w:val="20"/>
                <w:szCs w:val="20"/>
              </w:rPr>
            </w:r>
            <w:r w:rsidR="00D43B06">
              <w:rPr>
                <w:rFonts w:ascii="Arial" w:hAnsi="Arial" w:cs="Arial"/>
                <w:sz w:val="20"/>
                <w:szCs w:val="20"/>
              </w:rPr>
              <w:fldChar w:fldCharType="separate"/>
            </w:r>
            <w:r w:rsidRPr="008F6C6B">
              <w:rPr>
                <w:rFonts w:ascii="Arial" w:hAnsi="Arial" w:cs="Arial"/>
                <w:sz w:val="20"/>
                <w:szCs w:val="20"/>
              </w:rPr>
              <w:fldChar w:fldCharType="end"/>
            </w:r>
          </w:p>
        </w:tc>
        <w:tc>
          <w:tcPr>
            <w:tcW w:w="297" w:type="pct"/>
            <w:tcBorders>
              <w:top w:val="single" w:sz="4" w:space="0" w:color="auto"/>
              <w:bottom w:val="single" w:sz="4" w:space="0" w:color="auto"/>
            </w:tcBorders>
          </w:tcPr>
          <w:p w14:paraId="020F7016" w14:textId="77777777" w:rsidR="00F87D8A" w:rsidRPr="008F6C6B" w:rsidRDefault="00F87D8A" w:rsidP="00940929">
            <w:pPr>
              <w:jc w:val="center"/>
              <w:rPr>
                <w:rFonts w:ascii="Arial" w:hAnsi="Arial" w:cs="Arial"/>
                <w:sz w:val="20"/>
                <w:szCs w:val="20"/>
              </w:rPr>
            </w:pPr>
            <w:r w:rsidRPr="008F6C6B">
              <w:rPr>
                <w:rFonts w:ascii="Arial" w:hAnsi="Arial" w:cs="Arial"/>
                <w:sz w:val="20"/>
                <w:szCs w:val="20"/>
              </w:rPr>
              <w:fldChar w:fldCharType="begin">
                <w:ffData>
                  <w:name w:val=""/>
                  <w:enabled/>
                  <w:calcOnExit w:val="0"/>
                  <w:checkBox>
                    <w:sizeAuto/>
                    <w:default w:val="1"/>
                  </w:checkBox>
                </w:ffData>
              </w:fldChar>
            </w:r>
            <w:r w:rsidRPr="008F6C6B">
              <w:rPr>
                <w:rFonts w:ascii="Arial" w:hAnsi="Arial" w:cs="Arial"/>
                <w:sz w:val="20"/>
                <w:szCs w:val="20"/>
              </w:rPr>
              <w:instrText xml:space="preserve"> FORMCHECKBOX </w:instrText>
            </w:r>
            <w:r w:rsidR="00D43B06">
              <w:rPr>
                <w:rFonts w:ascii="Arial" w:hAnsi="Arial" w:cs="Arial"/>
                <w:sz w:val="20"/>
                <w:szCs w:val="20"/>
              </w:rPr>
            </w:r>
            <w:r w:rsidR="00D43B06">
              <w:rPr>
                <w:rFonts w:ascii="Arial" w:hAnsi="Arial" w:cs="Arial"/>
                <w:sz w:val="20"/>
                <w:szCs w:val="20"/>
              </w:rPr>
              <w:fldChar w:fldCharType="separate"/>
            </w:r>
            <w:r w:rsidRPr="008F6C6B">
              <w:rPr>
                <w:rFonts w:ascii="Arial" w:hAnsi="Arial" w:cs="Arial"/>
                <w:sz w:val="20"/>
                <w:szCs w:val="20"/>
              </w:rPr>
              <w:fldChar w:fldCharType="end"/>
            </w:r>
          </w:p>
        </w:tc>
        <w:tc>
          <w:tcPr>
            <w:tcW w:w="270" w:type="pct"/>
            <w:tcBorders>
              <w:top w:val="single" w:sz="4" w:space="0" w:color="auto"/>
            </w:tcBorders>
          </w:tcPr>
          <w:p w14:paraId="020F7017" w14:textId="77777777" w:rsidR="00F87D8A" w:rsidRPr="008F6C6B" w:rsidRDefault="00F87D8A" w:rsidP="00940929">
            <w:pPr>
              <w:jc w:val="center"/>
              <w:rPr>
                <w:rFonts w:ascii="Arial" w:hAnsi="Arial" w:cs="Arial"/>
                <w:sz w:val="20"/>
                <w:szCs w:val="20"/>
              </w:rPr>
            </w:pPr>
            <w:r w:rsidRPr="008F6C6B">
              <w:rPr>
                <w:rFonts w:ascii="Arial" w:hAnsi="Arial" w:cs="Arial"/>
                <w:sz w:val="20"/>
                <w:szCs w:val="20"/>
              </w:rPr>
              <w:fldChar w:fldCharType="begin">
                <w:ffData>
                  <w:name w:val=""/>
                  <w:enabled/>
                  <w:calcOnExit w:val="0"/>
                  <w:checkBox>
                    <w:sizeAuto/>
                    <w:default w:val="1"/>
                  </w:checkBox>
                </w:ffData>
              </w:fldChar>
            </w:r>
            <w:r w:rsidRPr="008F6C6B">
              <w:rPr>
                <w:rFonts w:ascii="Arial" w:hAnsi="Arial" w:cs="Arial"/>
                <w:sz w:val="20"/>
                <w:szCs w:val="20"/>
              </w:rPr>
              <w:instrText xml:space="preserve"> FORMCHECKBOX </w:instrText>
            </w:r>
            <w:r w:rsidR="00D43B06">
              <w:rPr>
                <w:rFonts w:ascii="Arial" w:hAnsi="Arial" w:cs="Arial"/>
                <w:sz w:val="20"/>
                <w:szCs w:val="20"/>
              </w:rPr>
            </w:r>
            <w:r w:rsidR="00D43B06">
              <w:rPr>
                <w:rFonts w:ascii="Arial" w:hAnsi="Arial" w:cs="Arial"/>
                <w:sz w:val="20"/>
                <w:szCs w:val="20"/>
              </w:rPr>
              <w:fldChar w:fldCharType="separate"/>
            </w:r>
            <w:r w:rsidRPr="008F6C6B">
              <w:rPr>
                <w:rFonts w:ascii="Arial" w:hAnsi="Arial" w:cs="Arial"/>
                <w:sz w:val="20"/>
                <w:szCs w:val="20"/>
              </w:rPr>
              <w:fldChar w:fldCharType="end"/>
            </w:r>
          </w:p>
        </w:tc>
        <w:tc>
          <w:tcPr>
            <w:tcW w:w="232" w:type="pct"/>
            <w:tcBorders>
              <w:top w:val="single" w:sz="4" w:space="0" w:color="auto"/>
            </w:tcBorders>
          </w:tcPr>
          <w:p w14:paraId="020F7018" w14:textId="77777777" w:rsidR="00F87D8A" w:rsidRPr="008F6C6B" w:rsidRDefault="00F87D8A" w:rsidP="00940929">
            <w:pPr>
              <w:jc w:val="center"/>
              <w:rPr>
                <w:rFonts w:ascii="Arial" w:hAnsi="Arial" w:cs="Arial"/>
                <w:sz w:val="20"/>
                <w:szCs w:val="20"/>
              </w:rPr>
            </w:pPr>
            <w:r w:rsidRPr="008F6C6B">
              <w:rPr>
                <w:rFonts w:ascii="Arial" w:hAnsi="Arial" w:cs="Arial"/>
                <w:sz w:val="20"/>
                <w:szCs w:val="20"/>
              </w:rPr>
              <w:fldChar w:fldCharType="begin">
                <w:ffData>
                  <w:name w:val="Kryss4"/>
                  <w:enabled/>
                  <w:calcOnExit w:val="0"/>
                  <w:checkBox>
                    <w:sizeAuto/>
                    <w:default w:val="0"/>
                  </w:checkBox>
                </w:ffData>
              </w:fldChar>
            </w:r>
            <w:r w:rsidRPr="008F6C6B">
              <w:rPr>
                <w:rFonts w:ascii="Arial" w:hAnsi="Arial" w:cs="Arial"/>
                <w:sz w:val="20"/>
                <w:szCs w:val="20"/>
              </w:rPr>
              <w:instrText xml:space="preserve"> FORMCHECKBOX </w:instrText>
            </w:r>
            <w:r w:rsidR="00D43B06">
              <w:rPr>
                <w:rFonts w:ascii="Arial" w:hAnsi="Arial" w:cs="Arial"/>
                <w:sz w:val="20"/>
                <w:szCs w:val="20"/>
              </w:rPr>
            </w:r>
            <w:r w:rsidR="00D43B06">
              <w:rPr>
                <w:rFonts w:ascii="Arial" w:hAnsi="Arial" w:cs="Arial"/>
                <w:sz w:val="20"/>
                <w:szCs w:val="20"/>
              </w:rPr>
              <w:fldChar w:fldCharType="separate"/>
            </w:r>
            <w:r w:rsidRPr="008F6C6B">
              <w:rPr>
                <w:rFonts w:ascii="Arial" w:hAnsi="Arial" w:cs="Arial"/>
                <w:sz w:val="20"/>
                <w:szCs w:val="20"/>
              </w:rPr>
              <w:fldChar w:fldCharType="end"/>
            </w:r>
          </w:p>
        </w:tc>
      </w:tr>
      <w:tr w:rsidR="005F2136" w:rsidRPr="008F6C6B" w14:paraId="020F7024" w14:textId="77777777" w:rsidTr="006A1316">
        <w:trPr>
          <w:cantSplit/>
          <w:jc w:val="center"/>
        </w:trPr>
        <w:tc>
          <w:tcPr>
            <w:tcW w:w="371" w:type="pct"/>
            <w:tcBorders>
              <w:top w:val="single" w:sz="4" w:space="0" w:color="auto"/>
              <w:left w:val="nil"/>
              <w:bottom w:val="single" w:sz="4" w:space="0" w:color="auto"/>
              <w:right w:val="single" w:sz="4" w:space="0" w:color="auto"/>
            </w:tcBorders>
          </w:tcPr>
          <w:p w14:paraId="020F701A" w14:textId="77777777" w:rsidR="005F2136" w:rsidRPr="008F6C6B" w:rsidRDefault="005F2136" w:rsidP="00940929">
            <w:pPr>
              <w:rPr>
                <w:rFonts w:ascii="Arial" w:hAnsi="Arial" w:cs="Arial"/>
                <w:sz w:val="20"/>
                <w:szCs w:val="20"/>
              </w:rPr>
            </w:pPr>
            <w:r w:rsidRPr="008F6C6B">
              <w:rPr>
                <w:rFonts w:ascii="Arial" w:hAnsi="Arial" w:cs="Arial"/>
                <w:sz w:val="20"/>
                <w:szCs w:val="20"/>
              </w:rPr>
              <w:t>B5.11</w:t>
            </w:r>
          </w:p>
        </w:tc>
        <w:tc>
          <w:tcPr>
            <w:tcW w:w="467" w:type="pct"/>
            <w:tcBorders>
              <w:left w:val="single" w:sz="4" w:space="0" w:color="auto"/>
              <w:bottom w:val="single" w:sz="4" w:space="0" w:color="auto"/>
              <w:right w:val="single" w:sz="4" w:space="0" w:color="auto"/>
            </w:tcBorders>
          </w:tcPr>
          <w:p w14:paraId="020F701B" w14:textId="77777777" w:rsidR="005F2136" w:rsidRPr="008F6C6B" w:rsidRDefault="005F2136" w:rsidP="00940929">
            <w:pPr>
              <w:rPr>
                <w:rFonts w:ascii="Arial" w:hAnsi="Arial" w:cs="Arial"/>
                <w:sz w:val="20"/>
                <w:szCs w:val="20"/>
              </w:rPr>
            </w:pPr>
            <w:r w:rsidRPr="008F6C6B">
              <w:rPr>
                <w:rFonts w:ascii="Arial" w:hAnsi="Arial" w:cs="Arial"/>
                <w:sz w:val="20"/>
                <w:szCs w:val="20"/>
              </w:rPr>
              <w:t>Published data</w:t>
            </w:r>
          </w:p>
        </w:tc>
        <w:tc>
          <w:tcPr>
            <w:tcW w:w="641" w:type="pct"/>
            <w:tcBorders>
              <w:left w:val="single" w:sz="4" w:space="0" w:color="auto"/>
              <w:bottom w:val="single" w:sz="4" w:space="0" w:color="auto"/>
              <w:right w:val="single" w:sz="4" w:space="0" w:color="auto"/>
            </w:tcBorders>
          </w:tcPr>
          <w:p w14:paraId="020F701C" w14:textId="77777777" w:rsidR="005F2136" w:rsidRPr="008F6C6B" w:rsidRDefault="005F2136" w:rsidP="00940929">
            <w:pPr>
              <w:rPr>
                <w:rFonts w:ascii="Arial" w:hAnsi="Arial" w:cs="Arial"/>
                <w:sz w:val="20"/>
                <w:szCs w:val="20"/>
              </w:rPr>
            </w:pPr>
            <w:r w:rsidRPr="008F6C6B">
              <w:rPr>
                <w:rFonts w:ascii="Arial" w:hAnsi="Arial" w:cs="Arial"/>
                <w:sz w:val="20"/>
                <w:szCs w:val="20"/>
                <w:lang w:val="en-US"/>
              </w:rPr>
              <w:t xml:space="preserve">Pelz HJ </w:t>
            </w:r>
            <w:r w:rsidRPr="008F6C6B">
              <w:rPr>
                <w:rFonts w:ascii="Arial" w:hAnsi="Arial" w:cs="Arial"/>
                <w:i/>
                <w:sz w:val="20"/>
                <w:szCs w:val="20"/>
                <w:lang w:val="en-US"/>
              </w:rPr>
              <w:t>et al</w:t>
            </w:r>
          </w:p>
        </w:tc>
        <w:tc>
          <w:tcPr>
            <w:tcW w:w="235" w:type="pct"/>
            <w:tcBorders>
              <w:top w:val="single" w:sz="4" w:space="0" w:color="auto"/>
              <w:left w:val="single" w:sz="4" w:space="0" w:color="auto"/>
              <w:bottom w:val="single" w:sz="4" w:space="0" w:color="auto"/>
            </w:tcBorders>
          </w:tcPr>
          <w:p w14:paraId="020F701D" w14:textId="77777777" w:rsidR="005F2136" w:rsidRPr="008F6C6B" w:rsidRDefault="005F2136" w:rsidP="00940929">
            <w:pPr>
              <w:rPr>
                <w:rFonts w:ascii="Arial" w:hAnsi="Arial" w:cs="Arial"/>
                <w:sz w:val="20"/>
                <w:szCs w:val="20"/>
              </w:rPr>
            </w:pPr>
            <w:r w:rsidRPr="008F6C6B">
              <w:rPr>
                <w:rFonts w:ascii="Arial" w:hAnsi="Arial" w:cs="Arial"/>
                <w:sz w:val="20"/>
                <w:szCs w:val="20"/>
              </w:rPr>
              <w:t>2005</w:t>
            </w:r>
          </w:p>
        </w:tc>
        <w:tc>
          <w:tcPr>
            <w:tcW w:w="1065" w:type="pct"/>
            <w:tcBorders>
              <w:top w:val="single" w:sz="4" w:space="0" w:color="auto"/>
              <w:bottom w:val="single" w:sz="4" w:space="0" w:color="auto"/>
            </w:tcBorders>
          </w:tcPr>
          <w:p w14:paraId="020F701E" w14:textId="77777777" w:rsidR="005F2136" w:rsidRPr="008F6C6B" w:rsidRDefault="005F2136" w:rsidP="00940929">
            <w:pPr>
              <w:rPr>
                <w:rFonts w:ascii="Arial" w:hAnsi="Arial" w:cs="Arial"/>
                <w:sz w:val="20"/>
                <w:szCs w:val="20"/>
              </w:rPr>
            </w:pPr>
            <w:r w:rsidRPr="008F6C6B">
              <w:rPr>
                <w:rFonts w:ascii="Arial" w:hAnsi="Arial" w:cs="Arial"/>
                <w:sz w:val="20"/>
                <w:szCs w:val="20"/>
                <w:lang w:val="en-US"/>
              </w:rPr>
              <w:t xml:space="preserve">The genetic basis of resistance to anticoagulants in rodents. </w:t>
            </w:r>
          </w:p>
        </w:tc>
        <w:tc>
          <w:tcPr>
            <w:tcW w:w="1128" w:type="pct"/>
            <w:tcBorders>
              <w:top w:val="single" w:sz="4" w:space="0" w:color="auto"/>
              <w:bottom w:val="single" w:sz="4" w:space="0" w:color="auto"/>
            </w:tcBorders>
          </w:tcPr>
          <w:p w14:paraId="020F701F" w14:textId="77777777" w:rsidR="005F2136" w:rsidRPr="008F6C6B" w:rsidRDefault="005F2136" w:rsidP="00940929">
            <w:pPr>
              <w:rPr>
                <w:rFonts w:ascii="Arial" w:hAnsi="Arial" w:cs="Arial"/>
                <w:sz w:val="20"/>
                <w:szCs w:val="20"/>
              </w:rPr>
            </w:pPr>
            <w:r w:rsidRPr="008F6C6B">
              <w:rPr>
                <w:rFonts w:ascii="Arial" w:hAnsi="Arial" w:cs="Arial"/>
                <w:sz w:val="20"/>
                <w:szCs w:val="20"/>
              </w:rPr>
              <w:t>Published data</w:t>
            </w:r>
            <w:r w:rsidRPr="008F6C6B" w:rsidDel="00A50318">
              <w:rPr>
                <w:rFonts w:ascii="Arial" w:hAnsi="Arial" w:cs="Arial"/>
                <w:sz w:val="20"/>
                <w:szCs w:val="20"/>
              </w:rPr>
              <w:t xml:space="preserve"> </w:t>
            </w:r>
          </w:p>
        </w:tc>
        <w:tc>
          <w:tcPr>
            <w:tcW w:w="294" w:type="pct"/>
            <w:tcBorders>
              <w:top w:val="single" w:sz="4" w:space="0" w:color="auto"/>
              <w:bottom w:val="single" w:sz="4" w:space="0" w:color="auto"/>
            </w:tcBorders>
          </w:tcPr>
          <w:p w14:paraId="020F7020" w14:textId="77777777" w:rsidR="005F2136" w:rsidRPr="008F6C6B" w:rsidRDefault="005F2136" w:rsidP="00940929">
            <w:pPr>
              <w:jc w:val="center"/>
              <w:rPr>
                <w:rFonts w:ascii="Arial" w:hAnsi="Arial" w:cs="Arial"/>
                <w:sz w:val="20"/>
                <w:szCs w:val="20"/>
              </w:rPr>
            </w:pPr>
            <w:r w:rsidRPr="008F6C6B">
              <w:rPr>
                <w:rFonts w:ascii="Arial" w:hAnsi="Arial" w:cs="Arial"/>
                <w:sz w:val="20"/>
                <w:szCs w:val="20"/>
              </w:rPr>
              <w:fldChar w:fldCharType="begin">
                <w:ffData>
                  <w:name w:val="Kryss4"/>
                  <w:enabled/>
                  <w:calcOnExit w:val="0"/>
                  <w:checkBox>
                    <w:sizeAuto/>
                    <w:default w:val="0"/>
                  </w:checkBox>
                </w:ffData>
              </w:fldChar>
            </w:r>
            <w:r w:rsidRPr="008F6C6B">
              <w:rPr>
                <w:rFonts w:ascii="Arial" w:hAnsi="Arial" w:cs="Arial"/>
                <w:sz w:val="20"/>
                <w:szCs w:val="20"/>
              </w:rPr>
              <w:instrText xml:space="preserve"> FORMCHECKBOX </w:instrText>
            </w:r>
            <w:r w:rsidR="00D43B06">
              <w:rPr>
                <w:rFonts w:ascii="Arial" w:hAnsi="Arial" w:cs="Arial"/>
                <w:sz w:val="20"/>
                <w:szCs w:val="20"/>
              </w:rPr>
            </w:r>
            <w:r w:rsidR="00D43B06">
              <w:rPr>
                <w:rFonts w:ascii="Arial" w:hAnsi="Arial" w:cs="Arial"/>
                <w:sz w:val="20"/>
                <w:szCs w:val="20"/>
              </w:rPr>
              <w:fldChar w:fldCharType="separate"/>
            </w:r>
            <w:r w:rsidRPr="008F6C6B">
              <w:rPr>
                <w:rFonts w:ascii="Arial" w:hAnsi="Arial" w:cs="Arial"/>
                <w:sz w:val="20"/>
                <w:szCs w:val="20"/>
              </w:rPr>
              <w:fldChar w:fldCharType="end"/>
            </w:r>
          </w:p>
        </w:tc>
        <w:tc>
          <w:tcPr>
            <w:tcW w:w="297" w:type="pct"/>
            <w:tcBorders>
              <w:top w:val="single" w:sz="4" w:space="0" w:color="auto"/>
              <w:bottom w:val="single" w:sz="4" w:space="0" w:color="auto"/>
            </w:tcBorders>
          </w:tcPr>
          <w:p w14:paraId="020F7021" w14:textId="77777777" w:rsidR="005F2136" w:rsidRPr="008F6C6B" w:rsidRDefault="005F2136" w:rsidP="00940929">
            <w:pPr>
              <w:jc w:val="center"/>
              <w:rPr>
                <w:rFonts w:ascii="Arial" w:hAnsi="Arial" w:cs="Arial"/>
                <w:sz w:val="20"/>
                <w:szCs w:val="20"/>
              </w:rPr>
            </w:pPr>
            <w:r w:rsidRPr="008F6C6B">
              <w:rPr>
                <w:rFonts w:ascii="Arial" w:hAnsi="Arial" w:cs="Arial"/>
                <w:sz w:val="20"/>
                <w:szCs w:val="20"/>
              </w:rPr>
              <w:fldChar w:fldCharType="begin">
                <w:ffData>
                  <w:name w:val=""/>
                  <w:enabled/>
                  <w:calcOnExit w:val="0"/>
                  <w:checkBox>
                    <w:sizeAuto/>
                    <w:default w:val="1"/>
                  </w:checkBox>
                </w:ffData>
              </w:fldChar>
            </w:r>
            <w:r w:rsidRPr="008F6C6B">
              <w:rPr>
                <w:rFonts w:ascii="Arial" w:hAnsi="Arial" w:cs="Arial"/>
                <w:sz w:val="20"/>
                <w:szCs w:val="20"/>
              </w:rPr>
              <w:instrText xml:space="preserve"> FORMCHECKBOX </w:instrText>
            </w:r>
            <w:r w:rsidR="00D43B06">
              <w:rPr>
                <w:rFonts w:ascii="Arial" w:hAnsi="Arial" w:cs="Arial"/>
                <w:sz w:val="20"/>
                <w:szCs w:val="20"/>
              </w:rPr>
            </w:r>
            <w:r w:rsidR="00D43B06">
              <w:rPr>
                <w:rFonts w:ascii="Arial" w:hAnsi="Arial" w:cs="Arial"/>
                <w:sz w:val="20"/>
                <w:szCs w:val="20"/>
              </w:rPr>
              <w:fldChar w:fldCharType="separate"/>
            </w:r>
            <w:r w:rsidRPr="008F6C6B">
              <w:rPr>
                <w:rFonts w:ascii="Arial" w:hAnsi="Arial" w:cs="Arial"/>
                <w:sz w:val="20"/>
                <w:szCs w:val="20"/>
              </w:rPr>
              <w:fldChar w:fldCharType="end"/>
            </w:r>
          </w:p>
        </w:tc>
        <w:tc>
          <w:tcPr>
            <w:tcW w:w="270" w:type="pct"/>
            <w:tcBorders>
              <w:top w:val="single" w:sz="4" w:space="0" w:color="auto"/>
            </w:tcBorders>
          </w:tcPr>
          <w:p w14:paraId="020F7022" w14:textId="77777777" w:rsidR="005F2136" w:rsidRPr="008F6C6B" w:rsidRDefault="005F2136" w:rsidP="00940929">
            <w:pPr>
              <w:jc w:val="center"/>
              <w:rPr>
                <w:rFonts w:ascii="Arial" w:hAnsi="Arial" w:cs="Arial"/>
                <w:sz w:val="20"/>
                <w:szCs w:val="20"/>
              </w:rPr>
            </w:pPr>
            <w:r w:rsidRPr="008F6C6B">
              <w:rPr>
                <w:rFonts w:ascii="Arial" w:hAnsi="Arial" w:cs="Arial"/>
                <w:sz w:val="20"/>
                <w:szCs w:val="20"/>
              </w:rPr>
              <w:fldChar w:fldCharType="begin">
                <w:ffData>
                  <w:name w:val=""/>
                  <w:enabled/>
                  <w:calcOnExit w:val="0"/>
                  <w:checkBox>
                    <w:sizeAuto/>
                    <w:default w:val="0"/>
                  </w:checkBox>
                </w:ffData>
              </w:fldChar>
            </w:r>
            <w:r w:rsidRPr="008F6C6B">
              <w:rPr>
                <w:rFonts w:ascii="Arial" w:hAnsi="Arial" w:cs="Arial"/>
                <w:sz w:val="20"/>
                <w:szCs w:val="20"/>
              </w:rPr>
              <w:instrText xml:space="preserve"> FORMCHECKBOX </w:instrText>
            </w:r>
            <w:r w:rsidR="00D43B06">
              <w:rPr>
                <w:rFonts w:ascii="Arial" w:hAnsi="Arial" w:cs="Arial"/>
                <w:sz w:val="20"/>
                <w:szCs w:val="20"/>
              </w:rPr>
            </w:r>
            <w:r w:rsidR="00D43B06">
              <w:rPr>
                <w:rFonts w:ascii="Arial" w:hAnsi="Arial" w:cs="Arial"/>
                <w:sz w:val="20"/>
                <w:szCs w:val="20"/>
              </w:rPr>
              <w:fldChar w:fldCharType="separate"/>
            </w:r>
            <w:r w:rsidRPr="008F6C6B">
              <w:rPr>
                <w:rFonts w:ascii="Arial" w:hAnsi="Arial" w:cs="Arial"/>
                <w:sz w:val="20"/>
                <w:szCs w:val="20"/>
              </w:rPr>
              <w:fldChar w:fldCharType="end"/>
            </w:r>
          </w:p>
        </w:tc>
        <w:tc>
          <w:tcPr>
            <w:tcW w:w="232" w:type="pct"/>
            <w:tcBorders>
              <w:top w:val="single" w:sz="4" w:space="0" w:color="auto"/>
            </w:tcBorders>
          </w:tcPr>
          <w:p w14:paraId="020F7023" w14:textId="77777777" w:rsidR="005F2136" w:rsidRPr="008F6C6B" w:rsidRDefault="005F2136" w:rsidP="00940929">
            <w:pPr>
              <w:jc w:val="center"/>
              <w:rPr>
                <w:rFonts w:ascii="Arial" w:hAnsi="Arial" w:cs="Arial"/>
                <w:sz w:val="20"/>
                <w:szCs w:val="20"/>
              </w:rPr>
            </w:pPr>
            <w:r w:rsidRPr="008F6C6B">
              <w:rPr>
                <w:rFonts w:ascii="Arial" w:hAnsi="Arial" w:cs="Arial"/>
                <w:sz w:val="20"/>
                <w:szCs w:val="20"/>
              </w:rPr>
              <w:fldChar w:fldCharType="begin">
                <w:ffData>
                  <w:name w:val=""/>
                  <w:enabled/>
                  <w:calcOnExit w:val="0"/>
                  <w:checkBox>
                    <w:sizeAuto/>
                    <w:default w:val="1"/>
                  </w:checkBox>
                </w:ffData>
              </w:fldChar>
            </w:r>
            <w:r w:rsidRPr="008F6C6B">
              <w:rPr>
                <w:rFonts w:ascii="Arial" w:hAnsi="Arial" w:cs="Arial"/>
                <w:sz w:val="20"/>
                <w:szCs w:val="20"/>
              </w:rPr>
              <w:instrText xml:space="preserve"> FORMCHECKBOX </w:instrText>
            </w:r>
            <w:r w:rsidR="00D43B06">
              <w:rPr>
                <w:rFonts w:ascii="Arial" w:hAnsi="Arial" w:cs="Arial"/>
                <w:sz w:val="20"/>
                <w:szCs w:val="20"/>
              </w:rPr>
            </w:r>
            <w:r w:rsidR="00D43B06">
              <w:rPr>
                <w:rFonts w:ascii="Arial" w:hAnsi="Arial" w:cs="Arial"/>
                <w:sz w:val="20"/>
                <w:szCs w:val="20"/>
              </w:rPr>
              <w:fldChar w:fldCharType="separate"/>
            </w:r>
            <w:r w:rsidRPr="008F6C6B">
              <w:rPr>
                <w:rFonts w:ascii="Arial" w:hAnsi="Arial" w:cs="Arial"/>
                <w:sz w:val="20"/>
                <w:szCs w:val="20"/>
              </w:rPr>
              <w:fldChar w:fldCharType="end"/>
            </w:r>
          </w:p>
        </w:tc>
      </w:tr>
      <w:tr w:rsidR="005F2136" w:rsidRPr="008F6C6B" w14:paraId="020F702F" w14:textId="77777777" w:rsidTr="006A1316">
        <w:trPr>
          <w:cantSplit/>
          <w:jc w:val="center"/>
        </w:trPr>
        <w:tc>
          <w:tcPr>
            <w:tcW w:w="371" w:type="pct"/>
            <w:tcBorders>
              <w:top w:val="single" w:sz="4" w:space="0" w:color="auto"/>
              <w:left w:val="nil"/>
              <w:bottom w:val="single" w:sz="4" w:space="0" w:color="auto"/>
              <w:right w:val="single" w:sz="4" w:space="0" w:color="auto"/>
            </w:tcBorders>
          </w:tcPr>
          <w:p w14:paraId="020F7025" w14:textId="77777777" w:rsidR="005F2136" w:rsidRPr="008F6C6B" w:rsidRDefault="005F2136" w:rsidP="00940929">
            <w:pPr>
              <w:rPr>
                <w:rFonts w:ascii="Arial" w:hAnsi="Arial" w:cs="Arial"/>
                <w:sz w:val="20"/>
                <w:szCs w:val="20"/>
              </w:rPr>
            </w:pPr>
            <w:r w:rsidRPr="008F6C6B">
              <w:rPr>
                <w:rFonts w:ascii="Arial" w:hAnsi="Arial" w:cs="Arial"/>
                <w:sz w:val="20"/>
                <w:szCs w:val="20"/>
              </w:rPr>
              <w:t>B5.11</w:t>
            </w:r>
          </w:p>
        </w:tc>
        <w:tc>
          <w:tcPr>
            <w:tcW w:w="467" w:type="pct"/>
            <w:tcBorders>
              <w:left w:val="single" w:sz="4" w:space="0" w:color="auto"/>
              <w:bottom w:val="single" w:sz="4" w:space="0" w:color="auto"/>
              <w:right w:val="single" w:sz="4" w:space="0" w:color="auto"/>
            </w:tcBorders>
          </w:tcPr>
          <w:p w14:paraId="020F7026" w14:textId="77777777" w:rsidR="005F2136" w:rsidRPr="008F6C6B" w:rsidRDefault="005F2136" w:rsidP="00940929">
            <w:pPr>
              <w:rPr>
                <w:rFonts w:ascii="Arial" w:hAnsi="Arial" w:cs="Arial"/>
                <w:sz w:val="20"/>
                <w:szCs w:val="20"/>
              </w:rPr>
            </w:pPr>
            <w:r w:rsidRPr="008F6C6B">
              <w:rPr>
                <w:rFonts w:ascii="Arial" w:hAnsi="Arial" w:cs="Arial"/>
                <w:sz w:val="20"/>
                <w:szCs w:val="20"/>
              </w:rPr>
              <w:t>Published data</w:t>
            </w:r>
          </w:p>
        </w:tc>
        <w:tc>
          <w:tcPr>
            <w:tcW w:w="641" w:type="pct"/>
            <w:tcBorders>
              <w:left w:val="single" w:sz="4" w:space="0" w:color="auto"/>
              <w:bottom w:val="single" w:sz="4" w:space="0" w:color="auto"/>
              <w:right w:val="single" w:sz="4" w:space="0" w:color="auto"/>
            </w:tcBorders>
          </w:tcPr>
          <w:p w14:paraId="020F7027" w14:textId="77777777" w:rsidR="005F2136" w:rsidRPr="008F6C6B" w:rsidRDefault="005F2136" w:rsidP="00940929">
            <w:pPr>
              <w:rPr>
                <w:rFonts w:ascii="Arial" w:hAnsi="Arial" w:cs="Arial"/>
                <w:sz w:val="20"/>
                <w:szCs w:val="20"/>
              </w:rPr>
            </w:pPr>
            <w:r w:rsidRPr="008F6C6B">
              <w:rPr>
                <w:rFonts w:ascii="Arial" w:hAnsi="Arial" w:cs="Arial"/>
                <w:sz w:val="20"/>
                <w:szCs w:val="20"/>
              </w:rPr>
              <w:t>Lasseur R  et  al</w:t>
            </w:r>
          </w:p>
        </w:tc>
        <w:tc>
          <w:tcPr>
            <w:tcW w:w="235" w:type="pct"/>
            <w:tcBorders>
              <w:top w:val="single" w:sz="4" w:space="0" w:color="auto"/>
              <w:left w:val="single" w:sz="4" w:space="0" w:color="auto"/>
              <w:bottom w:val="single" w:sz="4" w:space="0" w:color="auto"/>
            </w:tcBorders>
          </w:tcPr>
          <w:p w14:paraId="020F7028" w14:textId="77777777" w:rsidR="005F2136" w:rsidRPr="008F6C6B" w:rsidRDefault="005F2136" w:rsidP="00940929">
            <w:pPr>
              <w:rPr>
                <w:rFonts w:ascii="Arial" w:hAnsi="Arial" w:cs="Arial"/>
                <w:sz w:val="20"/>
                <w:szCs w:val="20"/>
              </w:rPr>
            </w:pPr>
            <w:r w:rsidRPr="008F6C6B">
              <w:rPr>
                <w:rFonts w:ascii="Arial" w:hAnsi="Arial" w:cs="Arial"/>
                <w:sz w:val="20"/>
                <w:szCs w:val="20"/>
              </w:rPr>
              <w:t>2006</w:t>
            </w:r>
          </w:p>
        </w:tc>
        <w:tc>
          <w:tcPr>
            <w:tcW w:w="1065" w:type="pct"/>
            <w:tcBorders>
              <w:top w:val="single" w:sz="4" w:space="0" w:color="auto"/>
              <w:bottom w:val="single" w:sz="4" w:space="0" w:color="auto"/>
            </w:tcBorders>
          </w:tcPr>
          <w:p w14:paraId="020F7029" w14:textId="77777777" w:rsidR="005F2136" w:rsidRPr="008F6C6B" w:rsidRDefault="005F2136" w:rsidP="00940929">
            <w:pPr>
              <w:rPr>
                <w:rFonts w:ascii="Arial" w:hAnsi="Arial" w:cs="Arial"/>
                <w:sz w:val="20"/>
                <w:szCs w:val="20"/>
              </w:rPr>
            </w:pPr>
            <w:r w:rsidRPr="008F6C6B">
              <w:rPr>
                <w:rFonts w:ascii="Arial" w:hAnsi="Arial" w:cs="Arial"/>
                <w:sz w:val="20"/>
                <w:szCs w:val="20"/>
              </w:rPr>
              <w:t>Les rongeurs font de la résistance. Nuisibles et parasites</w:t>
            </w:r>
          </w:p>
        </w:tc>
        <w:tc>
          <w:tcPr>
            <w:tcW w:w="1128" w:type="pct"/>
            <w:tcBorders>
              <w:top w:val="single" w:sz="4" w:space="0" w:color="auto"/>
              <w:bottom w:val="single" w:sz="4" w:space="0" w:color="auto"/>
            </w:tcBorders>
          </w:tcPr>
          <w:p w14:paraId="020F702A" w14:textId="77777777" w:rsidR="005F2136" w:rsidRPr="008F6C6B" w:rsidRDefault="005F2136" w:rsidP="00940929">
            <w:pPr>
              <w:rPr>
                <w:rFonts w:ascii="Arial" w:hAnsi="Arial" w:cs="Arial"/>
                <w:sz w:val="20"/>
                <w:szCs w:val="20"/>
              </w:rPr>
            </w:pPr>
            <w:r w:rsidRPr="008F6C6B">
              <w:rPr>
                <w:rFonts w:ascii="Arial" w:hAnsi="Arial" w:cs="Arial"/>
                <w:sz w:val="20"/>
                <w:szCs w:val="20"/>
              </w:rPr>
              <w:t>Published data</w:t>
            </w:r>
            <w:r w:rsidRPr="008F6C6B" w:rsidDel="00A50318">
              <w:rPr>
                <w:rFonts w:ascii="Arial" w:hAnsi="Arial" w:cs="Arial"/>
                <w:sz w:val="20"/>
                <w:szCs w:val="20"/>
              </w:rPr>
              <w:t xml:space="preserve"> </w:t>
            </w:r>
          </w:p>
        </w:tc>
        <w:tc>
          <w:tcPr>
            <w:tcW w:w="294" w:type="pct"/>
            <w:tcBorders>
              <w:top w:val="single" w:sz="4" w:space="0" w:color="auto"/>
              <w:bottom w:val="single" w:sz="4" w:space="0" w:color="auto"/>
            </w:tcBorders>
          </w:tcPr>
          <w:p w14:paraId="020F702B" w14:textId="77777777" w:rsidR="005F2136" w:rsidRPr="008F6C6B" w:rsidRDefault="005F2136" w:rsidP="00940929">
            <w:pPr>
              <w:jc w:val="center"/>
              <w:rPr>
                <w:rFonts w:ascii="Arial" w:hAnsi="Arial" w:cs="Arial"/>
                <w:sz w:val="20"/>
                <w:szCs w:val="20"/>
              </w:rPr>
            </w:pPr>
            <w:r w:rsidRPr="008F6C6B">
              <w:rPr>
                <w:rFonts w:ascii="Arial" w:hAnsi="Arial" w:cs="Arial"/>
                <w:sz w:val="20"/>
                <w:szCs w:val="20"/>
              </w:rPr>
              <w:fldChar w:fldCharType="begin">
                <w:ffData>
                  <w:name w:val="Kryss4"/>
                  <w:enabled/>
                  <w:calcOnExit w:val="0"/>
                  <w:checkBox>
                    <w:sizeAuto/>
                    <w:default w:val="0"/>
                  </w:checkBox>
                </w:ffData>
              </w:fldChar>
            </w:r>
            <w:r w:rsidRPr="008F6C6B">
              <w:rPr>
                <w:rFonts w:ascii="Arial" w:hAnsi="Arial" w:cs="Arial"/>
                <w:sz w:val="20"/>
                <w:szCs w:val="20"/>
              </w:rPr>
              <w:instrText xml:space="preserve"> FORMCHECKBOX </w:instrText>
            </w:r>
            <w:r w:rsidR="00D43B06">
              <w:rPr>
                <w:rFonts w:ascii="Arial" w:hAnsi="Arial" w:cs="Arial"/>
                <w:sz w:val="20"/>
                <w:szCs w:val="20"/>
              </w:rPr>
            </w:r>
            <w:r w:rsidR="00D43B06">
              <w:rPr>
                <w:rFonts w:ascii="Arial" w:hAnsi="Arial" w:cs="Arial"/>
                <w:sz w:val="20"/>
                <w:szCs w:val="20"/>
              </w:rPr>
              <w:fldChar w:fldCharType="separate"/>
            </w:r>
            <w:r w:rsidRPr="008F6C6B">
              <w:rPr>
                <w:rFonts w:ascii="Arial" w:hAnsi="Arial" w:cs="Arial"/>
                <w:sz w:val="20"/>
                <w:szCs w:val="20"/>
              </w:rPr>
              <w:fldChar w:fldCharType="end"/>
            </w:r>
          </w:p>
        </w:tc>
        <w:tc>
          <w:tcPr>
            <w:tcW w:w="297" w:type="pct"/>
            <w:tcBorders>
              <w:top w:val="single" w:sz="4" w:space="0" w:color="auto"/>
              <w:bottom w:val="single" w:sz="4" w:space="0" w:color="auto"/>
            </w:tcBorders>
          </w:tcPr>
          <w:p w14:paraId="020F702C" w14:textId="77777777" w:rsidR="005F2136" w:rsidRPr="008F6C6B" w:rsidRDefault="005F2136" w:rsidP="00940929">
            <w:pPr>
              <w:jc w:val="center"/>
              <w:rPr>
                <w:rFonts w:ascii="Arial" w:hAnsi="Arial" w:cs="Arial"/>
                <w:sz w:val="20"/>
                <w:szCs w:val="20"/>
              </w:rPr>
            </w:pPr>
            <w:r w:rsidRPr="008F6C6B">
              <w:rPr>
                <w:rFonts w:ascii="Arial" w:hAnsi="Arial" w:cs="Arial"/>
                <w:sz w:val="20"/>
                <w:szCs w:val="20"/>
              </w:rPr>
              <w:fldChar w:fldCharType="begin">
                <w:ffData>
                  <w:name w:val=""/>
                  <w:enabled/>
                  <w:calcOnExit w:val="0"/>
                  <w:checkBox>
                    <w:sizeAuto/>
                    <w:default w:val="1"/>
                  </w:checkBox>
                </w:ffData>
              </w:fldChar>
            </w:r>
            <w:r w:rsidRPr="008F6C6B">
              <w:rPr>
                <w:rFonts w:ascii="Arial" w:hAnsi="Arial" w:cs="Arial"/>
                <w:sz w:val="20"/>
                <w:szCs w:val="20"/>
              </w:rPr>
              <w:instrText xml:space="preserve"> FORMCHECKBOX </w:instrText>
            </w:r>
            <w:r w:rsidR="00D43B06">
              <w:rPr>
                <w:rFonts w:ascii="Arial" w:hAnsi="Arial" w:cs="Arial"/>
                <w:sz w:val="20"/>
                <w:szCs w:val="20"/>
              </w:rPr>
            </w:r>
            <w:r w:rsidR="00D43B06">
              <w:rPr>
                <w:rFonts w:ascii="Arial" w:hAnsi="Arial" w:cs="Arial"/>
                <w:sz w:val="20"/>
                <w:szCs w:val="20"/>
              </w:rPr>
              <w:fldChar w:fldCharType="separate"/>
            </w:r>
            <w:r w:rsidRPr="008F6C6B">
              <w:rPr>
                <w:rFonts w:ascii="Arial" w:hAnsi="Arial" w:cs="Arial"/>
                <w:sz w:val="20"/>
                <w:szCs w:val="20"/>
              </w:rPr>
              <w:fldChar w:fldCharType="end"/>
            </w:r>
          </w:p>
        </w:tc>
        <w:tc>
          <w:tcPr>
            <w:tcW w:w="270" w:type="pct"/>
            <w:tcBorders>
              <w:top w:val="single" w:sz="4" w:space="0" w:color="auto"/>
            </w:tcBorders>
          </w:tcPr>
          <w:p w14:paraId="020F702D" w14:textId="77777777" w:rsidR="005F2136" w:rsidRPr="008F6C6B" w:rsidRDefault="005F2136" w:rsidP="00940929">
            <w:pPr>
              <w:jc w:val="center"/>
              <w:rPr>
                <w:rFonts w:ascii="Arial" w:hAnsi="Arial" w:cs="Arial"/>
                <w:sz w:val="20"/>
                <w:szCs w:val="20"/>
              </w:rPr>
            </w:pPr>
            <w:r w:rsidRPr="008F6C6B">
              <w:rPr>
                <w:rFonts w:ascii="Arial" w:hAnsi="Arial" w:cs="Arial"/>
                <w:sz w:val="20"/>
                <w:szCs w:val="20"/>
              </w:rPr>
              <w:fldChar w:fldCharType="begin">
                <w:ffData>
                  <w:name w:val=""/>
                  <w:enabled/>
                  <w:calcOnExit w:val="0"/>
                  <w:checkBox>
                    <w:sizeAuto/>
                    <w:default w:val="0"/>
                  </w:checkBox>
                </w:ffData>
              </w:fldChar>
            </w:r>
            <w:r w:rsidRPr="008F6C6B">
              <w:rPr>
                <w:rFonts w:ascii="Arial" w:hAnsi="Arial" w:cs="Arial"/>
                <w:sz w:val="20"/>
                <w:szCs w:val="20"/>
              </w:rPr>
              <w:instrText xml:space="preserve"> FORMCHECKBOX </w:instrText>
            </w:r>
            <w:r w:rsidR="00D43B06">
              <w:rPr>
                <w:rFonts w:ascii="Arial" w:hAnsi="Arial" w:cs="Arial"/>
                <w:sz w:val="20"/>
                <w:szCs w:val="20"/>
              </w:rPr>
            </w:r>
            <w:r w:rsidR="00D43B06">
              <w:rPr>
                <w:rFonts w:ascii="Arial" w:hAnsi="Arial" w:cs="Arial"/>
                <w:sz w:val="20"/>
                <w:szCs w:val="20"/>
              </w:rPr>
              <w:fldChar w:fldCharType="separate"/>
            </w:r>
            <w:r w:rsidRPr="008F6C6B">
              <w:rPr>
                <w:rFonts w:ascii="Arial" w:hAnsi="Arial" w:cs="Arial"/>
                <w:sz w:val="20"/>
                <w:szCs w:val="20"/>
              </w:rPr>
              <w:fldChar w:fldCharType="end"/>
            </w:r>
          </w:p>
        </w:tc>
        <w:tc>
          <w:tcPr>
            <w:tcW w:w="232" w:type="pct"/>
            <w:tcBorders>
              <w:top w:val="single" w:sz="4" w:space="0" w:color="auto"/>
            </w:tcBorders>
          </w:tcPr>
          <w:p w14:paraId="020F702E" w14:textId="77777777" w:rsidR="005F2136" w:rsidRPr="008F6C6B" w:rsidRDefault="005F2136" w:rsidP="00940929">
            <w:pPr>
              <w:jc w:val="center"/>
              <w:rPr>
                <w:rFonts w:ascii="Arial" w:hAnsi="Arial" w:cs="Arial"/>
                <w:sz w:val="20"/>
                <w:szCs w:val="20"/>
              </w:rPr>
            </w:pPr>
            <w:r w:rsidRPr="008F6C6B">
              <w:rPr>
                <w:rFonts w:ascii="Arial" w:hAnsi="Arial" w:cs="Arial"/>
                <w:sz w:val="20"/>
                <w:szCs w:val="20"/>
              </w:rPr>
              <w:fldChar w:fldCharType="begin">
                <w:ffData>
                  <w:name w:val=""/>
                  <w:enabled/>
                  <w:calcOnExit w:val="0"/>
                  <w:checkBox>
                    <w:sizeAuto/>
                    <w:default w:val="1"/>
                  </w:checkBox>
                </w:ffData>
              </w:fldChar>
            </w:r>
            <w:r w:rsidRPr="008F6C6B">
              <w:rPr>
                <w:rFonts w:ascii="Arial" w:hAnsi="Arial" w:cs="Arial"/>
                <w:sz w:val="20"/>
                <w:szCs w:val="20"/>
              </w:rPr>
              <w:instrText xml:space="preserve"> FORMCHECKBOX </w:instrText>
            </w:r>
            <w:r w:rsidR="00D43B06">
              <w:rPr>
                <w:rFonts w:ascii="Arial" w:hAnsi="Arial" w:cs="Arial"/>
                <w:sz w:val="20"/>
                <w:szCs w:val="20"/>
              </w:rPr>
            </w:r>
            <w:r w:rsidR="00D43B06">
              <w:rPr>
                <w:rFonts w:ascii="Arial" w:hAnsi="Arial" w:cs="Arial"/>
                <w:sz w:val="20"/>
                <w:szCs w:val="20"/>
              </w:rPr>
              <w:fldChar w:fldCharType="separate"/>
            </w:r>
            <w:r w:rsidRPr="008F6C6B">
              <w:rPr>
                <w:rFonts w:ascii="Arial" w:hAnsi="Arial" w:cs="Arial"/>
                <w:sz w:val="20"/>
                <w:szCs w:val="20"/>
              </w:rPr>
              <w:fldChar w:fldCharType="end"/>
            </w:r>
          </w:p>
        </w:tc>
      </w:tr>
      <w:tr w:rsidR="005F2136" w:rsidRPr="008F6C6B" w14:paraId="020F703A" w14:textId="77777777" w:rsidTr="006A1316">
        <w:trPr>
          <w:cantSplit/>
          <w:jc w:val="center"/>
        </w:trPr>
        <w:tc>
          <w:tcPr>
            <w:tcW w:w="371" w:type="pct"/>
            <w:tcBorders>
              <w:top w:val="single" w:sz="4" w:space="0" w:color="auto"/>
              <w:left w:val="nil"/>
              <w:bottom w:val="single" w:sz="4" w:space="0" w:color="auto"/>
              <w:right w:val="single" w:sz="4" w:space="0" w:color="auto"/>
            </w:tcBorders>
          </w:tcPr>
          <w:p w14:paraId="020F7030" w14:textId="77777777" w:rsidR="005F2136" w:rsidRPr="008F6C6B" w:rsidRDefault="005F2136" w:rsidP="00940929">
            <w:pPr>
              <w:rPr>
                <w:rFonts w:ascii="Arial" w:hAnsi="Arial" w:cs="Arial"/>
                <w:sz w:val="20"/>
                <w:szCs w:val="20"/>
              </w:rPr>
            </w:pPr>
            <w:r w:rsidRPr="008F6C6B">
              <w:rPr>
                <w:rFonts w:ascii="Arial" w:hAnsi="Arial" w:cs="Arial"/>
                <w:sz w:val="20"/>
                <w:szCs w:val="20"/>
              </w:rPr>
              <w:lastRenderedPageBreak/>
              <w:t>B5.11</w:t>
            </w:r>
          </w:p>
        </w:tc>
        <w:tc>
          <w:tcPr>
            <w:tcW w:w="467" w:type="pct"/>
            <w:tcBorders>
              <w:left w:val="single" w:sz="4" w:space="0" w:color="auto"/>
              <w:bottom w:val="single" w:sz="4" w:space="0" w:color="auto"/>
              <w:right w:val="single" w:sz="4" w:space="0" w:color="auto"/>
            </w:tcBorders>
          </w:tcPr>
          <w:p w14:paraId="020F7031" w14:textId="77777777" w:rsidR="005F2136" w:rsidRPr="008F6C6B" w:rsidRDefault="005F2136" w:rsidP="00940929">
            <w:pPr>
              <w:rPr>
                <w:rFonts w:ascii="Arial" w:hAnsi="Arial" w:cs="Arial"/>
                <w:sz w:val="20"/>
                <w:szCs w:val="20"/>
              </w:rPr>
            </w:pPr>
            <w:r w:rsidRPr="008F6C6B">
              <w:rPr>
                <w:rFonts w:ascii="Arial" w:hAnsi="Arial" w:cs="Arial"/>
                <w:sz w:val="20"/>
                <w:szCs w:val="20"/>
              </w:rPr>
              <w:t>Published data</w:t>
            </w:r>
          </w:p>
        </w:tc>
        <w:tc>
          <w:tcPr>
            <w:tcW w:w="641" w:type="pct"/>
            <w:tcBorders>
              <w:left w:val="single" w:sz="4" w:space="0" w:color="auto"/>
              <w:bottom w:val="single" w:sz="4" w:space="0" w:color="auto"/>
              <w:right w:val="single" w:sz="4" w:space="0" w:color="auto"/>
            </w:tcBorders>
          </w:tcPr>
          <w:p w14:paraId="020F7032" w14:textId="77777777" w:rsidR="005F2136" w:rsidRPr="008F6C6B" w:rsidRDefault="005F2136" w:rsidP="00940929">
            <w:pPr>
              <w:rPr>
                <w:rFonts w:ascii="Arial" w:hAnsi="Arial" w:cs="Arial"/>
                <w:sz w:val="20"/>
                <w:szCs w:val="20"/>
              </w:rPr>
            </w:pPr>
            <w:r w:rsidRPr="008F6C6B">
              <w:rPr>
                <w:rFonts w:ascii="Arial" w:hAnsi="Arial" w:cs="Arial"/>
                <w:sz w:val="20"/>
                <w:szCs w:val="20"/>
              </w:rPr>
              <w:t>Myllymäki A</w:t>
            </w:r>
          </w:p>
        </w:tc>
        <w:tc>
          <w:tcPr>
            <w:tcW w:w="235" w:type="pct"/>
            <w:tcBorders>
              <w:top w:val="single" w:sz="4" w:space="0" w:color="auto"/>
              <w:left w:val="single" w:sz="4" w:space="0" w:color="auto"/>
              <w:bottom w:val="single" w:sz="4" w:space="0" w:color="auto"/>
            </w:tcBorders>
          </w:tcPr>
          <w:p w14:paraId="020F7033" w14:textId="77777777" w:rsidR="005F2136" w:rsidRPr="008F6C6B" w:rsidRDefault="005F2136" w:rsidP="00940929">
            <w:pPr>
              <w:rPr>
                <w:rFonts w:ascii="Arial" w:hAnsi="Arial" w:cs="Arial"/>
                <w:sz w:val="20"/>
                <w:szCs w:val="20"/>
              </w:rPr>
            </w:pPr>
            <w:r w:rsidRPr="008F6C6B">
              <w:rPr>
                <w:rFonts w:ascii="Arial" w:hAnsi="Arial" w:cs="Arial"/>
                <w:sz w:val="20"/>
                <w:szCs w:val="20"/>
              </w:rPr>
              <w:t>1995</w:t>
            </w:r>
          </w:p>
        </w:tc>
        <w:tc>
          <w:tcPr>
            <w:tcW w:w="1065" w:type="pct"/>
            <w:tcBorders>
              <w:top w:val="single" w:sz="4" w:space="0" w:color="auto"/>
              <w:bottom w:val="single" w:sz="4" w:space="0" w:color="auto"/>
            </w:tcBorders>
          </w:tcPr>
          <w:p w14:paraId="020F7034" w14:textId="77777777" w:rsidR="005F2136" w:rsidRPr="008F6C6B" w:rsidRDefault="005F2136" w:rsidP="00940929">
            <w:pPr>
              <w:rPr>
                <w:rFonts w:ascii="Arial" w:hAnsi="Arial" w:cs="Arial"/>
                <w:sz w:val="20"/>
                <w:szCs w:val="20"/>
              </w:rPr>
            </w:pPr>
            <w:r w:rsidRPr="008F6C6B">
              <w:rPr>
                <w:rFonts w:ascii="Arial" w:hAnsi="Arial" w:cs="Arial"/>
                <w:sz w:val="20"/>
                <w:szCs w:val="20"/>
              </w:rPr>
              <w:t>Anticoagulant resistance in Europe: Appraisal of the data from the 1992 EPPO questionnaire</w:t>
            </w:r>
          </w:p>
        </w:tc>
        <w:tc>
          <w:tcPr>
            <w:tcW w:w="1128" w:type="pct"/>
            <w:tcBorders>
              <w:top w:val="single" w:sz="4" w:space="0" w:color="auto"/>
              <w:bottom w:val="single" w:sz="4" w:space="0" w:color="auto"/>
            </w:tcBorders>
          </w:tcPr>
          <w:p w14:paraId="020F7035" w14:textId="77777777" w:rsidR="005F2136" w:rsidRPr="008F6C6B" w:rsidRDefault="005F2136" w:rsidP="00940929">
            <w:pPr>
              <w:rPr>
                <w:rFonts w:ascii="Arial" w:hAnsi="Arial" w:cs="Arial"/>
                <w:sz w:val="20"/>
                <w:szCs w:val="20"/>
              </w:rPr>
            </w:pPr>
            <w:r w:rsidRPr="008F6C6B">
              <w:rPr>
                <w:rFonts w:ascii="Arial" w:hAnsi="Arial" w:cs="Arial"/>
                <w:sz w:val="20"/>
                <w:szCs w:val="20"/>
              </w:rPr>
              <w:t>Published data</w:t>
            </w:r>
            <w:r w:rsidRPr="008F6C6B" w:rsidDel="00A50318">
              <w:rPr>
                <w:rFonts w:ascii="Arial" w:hAnsi="Arial" w:cs="Arial"/>
                <w:sz w:val="20"/>
                <w:szCs w:val="20"/>
              </w:rPr>
              <w:t xml:space="preserve"> </w:t>
            </w:r>
          </w:p>
        </w:tc>
        <w:tc>
          <w:tcPr>
            <w:tcW w:w="294" w:type="pct"/>
            <w:tcBorders>
              <w:top w:val="single" w:sz="4" w:space="0" w:color="auto"/>
              <w:bottom w:val="single" w:sz="4" w:space="0" w:color="auto"/>
            </w:tcBorders>
          </w:tcPr>
          <w:p w14:paraId="020F7036" w14:textId="77777777" w:rsidR="005F2136" w:rsidRPr="008F6C6B" w:rsidRDefault="005F2136" w:rsidP="00940929">
            <w:pPr>
              <w:jc w:val="center"/>
              <w:rPr>
                <w:rFonts w:ascii="Arial" w:hAnsi="Arial" w:cs="Arial"/>
                <w:sz w:val="20"/>
                <w:szCs w:val="20"/>
              </w:rPr>
            </w:pPr>
            <w:r w:rsidRPr="008F6C6B">
              <w:rPr>
                <w:rFonts w:ascii="Arial" w:hAnsi="Arial" w:cs="Arial"/>
                <w:sz w:val="20"/>
                <w:szCs w:val="20"/>
              </w:rPr>
              <w:fldChar w:fldCharType="begin">
                <w:ffData>
                  <w:name w:val="Kryss4"/>
                  <w:enabled/>
                  <w:calcOnExit w:val="0"/>
                  <w:checkBox>
                    <w:sizeAuto/>
                    <w:default w:val="0"/>
                  </w:checkBox>
                </w:ffData>
              </w:fldChar>
            </w:r>
            <w:r w:rsidRPr="008F6C6B">
              <w:rPr>
                <w:rFonts w:ascii="Arial" w:hAnsi="Arial" w:cs="Arial"/>
                <w:sz w:val="20"/>
                <w:szCs w:val="20"/>
              </w:rPr>
              <w:instrText xml:space="preserve"> FORMCHECKBOX </w:instrText>
            </w:r>
            <w:r w:rsidR="00D43B06">
              <w:rPr>
                <w:rFonts w:ascii="Arial" w:hAnsi="Arial" w:cs="Arial"/>
                <w:sz w:val="20"/>
                <w:szCs w:val="20"/>
              </w:rPr>
            </w:r>
            <w:r w:rsidR="00D43B06">
              <w:rPr>
                <w:rFonts w:ascii="Arial" w:hAnsi="Arial" w:cs="Arial"/>
                <w:sz w:val="20"/>
                <w:szCs w:val="20"/>
              </w:rPr>
              <w:fldChar w:fldCharType="separate"/>
            </w:r>
            <w:r w:rsidRPr="008F6C6B">
              <w:rPr>
                <w:rFonts w:ascii="Arial" w:hAnsi="Arial" w:cs="Arial"/>
                <w:sz w:val="20"/>
                <w:szCs w:val="20"/>
              </w:rPr>
              <w:fldChar w:fldCharType="end"/>
            </w:r>
          </w:p>
        </w:tc>
        <w:tc>
          <w:tcPr>
            <w:tcW w:w="297" w:type="pct"/>
            <w:tcBorders>
              <w:top w:val="single" w:sz="4" w:space="0" w:color="auto"/>
              <w:bottom w:val="single" w:sz="4" w:space="0" w:color="auto"/>
            </w:tcBorders>
          </w:tcPr>
          <w:p w14:paraId="020F7037" w14:textId="77777777" w:rsidR="005F2136" w:rsidRPr="008F6C6B" w:rsidRDefault="005F2136" w:rsidP="00940929">
            <w:pPr>
              <w:jc w:val="center"/>
              <w:rPr>
                <w:rFonts w:ascii="Arial" w:hAnsi="Arial" w:cs="Arial"/>
                <w:sz w:val="20"/>
                <w:szCs w:val="20"/>
              </w:rPr>
            </w:pPr>
            <w:r w:rsidRPr="008F6C6B">
              <w:rPr>
                <w:rFonts w:ascii="Arial" w:hAnsi="Arial" w:cs="Arial"/>
                <w:sz w:val="20"/>
                <w:szCs w:val="20"/>
              </w:rPr>
              <w:fldChar w:fldCharType="begin">
                <w:ffData>
                  <w:name w:val=""/>
                  <w:enabled/>
                  <w:calcOnExit w:val="0"/>
                  <w:checkBox>
                    <w:sizeAuto/>
                    <w:default w:val="1"/>
                  </w:checkBox>
                </w:ffData>
              </w:fldChar>
            </w:r>
            <w:r w:rsidRPr="008F6C6B">
              <w:rPr>
                <w:rFonts w:ascii="Arial" w:hAnsi="Arial" w:cs="Arial"/>
                <w:sz w:val="20"/>
                <w:szCs w:val="20"/>
              </w:rPr>
              <w:instrText xml:space="preserve"> FORMCHECKBOX </w:instrText>
            </w:r>
            <w:r w:rsidR="00D43B06">
              <w:rPr>
                <w:rFonts w:ascii="Arial" w:hAnsi="Arial" w:cs="Arial"/>
                <w:sz w:val="20"/>
                <w:szCs w:val="20"/>
              </w:rPr>
            </w:r>
            <w:r w:rsidR="00D43B06">
              <w:rPr>
                <w:rFonts w:ascii="Arial" w:hAnsi="Arial" w:cs="Arial"/>
                <w:sz w:val="20"/>
                <w:szCs w:val="20"/>
              </w:rPr>
              <w:fldChar w:fldCharType="separate"/>
            </w:r>
            <w:r w:rsidRPr="008F6C6B">
              <w:rPr>
                <w:rFonts w:ascii="Arial" w:hAnsi="Arial" w:cs="Arial"/>
                <w:sz w:val="20"/>
                <w:szCs w:val="20"/>
              </w:rPr>
              <w:fldChar w:fldCharType="end"/>
            </w:r>
          </w:p>
        </w:tc>
        <w:tc>
          <w:tcPr>
            <w:tcW w:w="270" w:type="pct"/>
            <w:tcBorders>
              <w:top w:val="single" w:sz="4" w:space="0" w:color="auto"/>
            </w:tcBorders>
          </w:tcPr>
          <w:p w14:paraId="020F7038" w14:textId="77777777" w:rsidR="005F2136" w:rsidRPr="008F6C6B" w:rsidRDefault="005F2136" w:rsidP="00940929">
            <w:pPr>
              <w:jc w:val="center"/>
              <w:rPr>
                <w:rFonts w:ascii="Arial" w:hAnsi="Arial" w:cs="Arial"/>
                <w:sz w:val="20"/>
                <w:szCs w:val="20"/>
              </w:rPr>
            </w:pPr>
            <w:r w:rsidRPr="008F6C6B">
              <w:rPr>
                <w:rFonts w:ascii="Arial" w:hAnsi="Arial" w:cs="Arial"/>
                <w:sz w:val="20"/>
                <w:szCs w:val="20"/>
              </w:rPr>
              <w:fldChar w:fldCharType="begin">
                <w:ffData>
                  <w:name w:val=""/>
                  <w:enabled/>
                  <w:calcOnExit w:val="0"/>
                  <w:checkBox>
                    <w:sizeAuto/>
                    <w:default w:val="0"/>
                  </w:checkBox>
                </w:ffData>
              </w:fldChar>
            </w:r>
            <w:r w:rsidRPr="008F6C6B">
              <w:rPr>
                <w:rFonts w:ascii="Arial" w:hAnsi="Arial" w:cs="Arial"/>
                <w:sz w:val="20"/>
                <w:szCs w:val="20"/>
              </w:rPr>
              <w:instrText xml:space="preserve"> FORMCHECKBOX </w:instrText>
            </w:r>
            <w:r w:rsidR="00D43B06">
              <w:rPr>
                <w:rFonts w:ascii="Arial" w:hAnsi="Arial" w:cs="Arial"/>
                <w:sz w:val="20"/>
                <w:szCs w:val="20"/>
              </w:rPr>
            </w:r>
            <w:r w:rsidR="00D43B06">
              <w:rPr>
                <w:rFonts w:ascii="Arial" w:hAnsi="Arial" w:cs="Arial"/>
                <w:sz w:val="20"/>
                <w:szCs w:val="20"/>
              </w:rPr>
              <w:fldChar w:fldCharType="separate"/>
            </w:r>
            <w:r w:rsidRPr="008F6C6B">
              <w:rPr>
                <w:rFonts w:ascii="Arial" w:hAnsi="Arial" w:cs="Arial"/>
                <w:sz w:val="20"/>
                <w:szCs w:val="20"/>
              </w:rPr>
              <w:fldChar w:fldCharType="end"/>
            </w:r>
          </w:p>
        </w:tc>
        <w:tc>
          <w:tcPr>
            <w:tcW w:w="232" w:type="pct"/>
            <w:tcBorders>
              <w:top w:val="single" w:sz="4" w:space="0" w:color="auto"/>
            </w:tcBorders>
          </w:tcPr>
          <w:p w14:paraId="020F7039" w14:textId="77777777" w:rsidR="005F2136" w:rsidRPr="008F6C6B" w:rsidRDefault="005F2136" w:rsidP="00940929">
            <w:pPr>
              <w:jc w:val="center"/>
              <w:rPr>
                <w:rFonts w:ascii="Arial" w:hAnsi="Arial" w:cs="Arial"/>
                <w:sz w:val="20"/>
                <w:szCs w:val="20"/>
              </w:rPr>
            </w:pPr>
            <w:r w:rsidRPr="008F6C6B">
              <w:rPr>
                <w:rFonts w:ascii="Arial" w:hAnsi="Arial" w:cs="Arial"/>
                <w:sz w:val="20"/>
                <w:szCs w:val="20"/>
              </w:rPr>
              <w:fldChar w:fldCharType="begin">
                <w:ffData>
                  <w:name w:val=""/>
                  <w:enabled/>
                  <w:calcOnExit w:val="0"/>
                  <w:checkBox>
                    <w:sizeAuto/>
                    <w:default w:val="1"/>
                  </w:checkBox>
                </w:ffData>
              </w:fldChar>
            </w:r>
            <w:r w:rsidRPr="008F6C6B">
              <w:rPr>
                <w:rFonts w:ascii="Arial" w:hAnsi="Arial" w:cs="Arial"/>
                <w:sz w:val="20"/>
                <w:szCs w:val="20"/>
              </w:rPr>
              <w:instrText xml:space="preserve"> FORMCHECKBOX </w:instrText>
            </w:r>
            <w:r w:rsidR="00D43B06">
              <w:rPr>
                <w:rFonts w:ascii="Arial" w:hAnsi="Arial" w:cs="Arial"/>
                <w:sz w:val="20"/>
                <w:szCs w:val="20"/>
              </w:rPr>
            </w:r>
            <w:r w:rsidR="00D43B06">
              <w:rPr>
                <w:rFonts w:ascii="Arial" w:hAnsi="Arial" w:cs="Arial"/>
                <w:sz w:val="20"/>
                <w:szCs w:val="20"/>
              </w:rPr>
              <w:fldChar w:fldCharType="separate"/>
            </w:r>
            <w:r w:rsidRPr="008F6C6B">
              <w:rPr>
                <w:rFonts w:ascii="Arial" w:hAnsi="Arial" w:cs="Arial"/>
                <w:sz w:val="20"/>
                <w:szCs w:val="20"/>
              </w:rPr>
              <w:fldChar w:fldCharType="end"/>
            </w:r>
          </w:p>
        </w:tc>
      </w:tr>
      <w:tr w:rsidR="006A1316" w:rsidRPr="008F6C6B" w14:paraId="020F7045" w14:textId="77777777" w:rsidTr="006A1316">
        <w:trPr>
          <w:cantSplit/>
          <w:jc w:val="center"/>
        </w:trPr>
        <w:tc>
          <w:tcPr>
            <w:tcW w:w="371" w:type="pct"/>
            <w:tcBorders>
              <w:top w:val="single" w:sz="4" w:space="0" w:color="auto"/>
              <w:left w:val="nil"/>
              <w:bottom w:val="single" w:sz="4" w:space="0" w:color="auto"/>
              <w:right w:val="single" w:sz="4" w:space="0" w:color="auto"/>
            </w:tcBorders>
          </w:tcPr>
          <w:p w14:paraId="020F703B" w14:textId="77777777" w:rsidR="006A1316" w:rsidRPr="008F6C6B" w:rsidRDefault="006A1316" w:rsidP="00940929">
            <w:pPr>
              <w:rPr>
                <w:rFonts w:ascii="Arial" w:hAnsi="Arial" w:cs="Arial"/>
                <w:sz w:val="20"/>
                <w:szCs w:val="20"/>
              </w:rPr>
            </w:pPr>
            <w:r w:rsidRPr="008F6C6B">
              <w:rPr>
                <w:rFonts w:ascii="Arial" w:hAnsi="Arial" w:cs="Arial"/>
                <w:sz w:val="20"/>
                <w:szCs w:val="20"/>
              </w:rPr>
              <w:t>B5.11</w:t>
            </w:r>
          </w:p>
        </w:tc>
        <w:tc>
          <w:tcPr>
            <w:tcW w:w="467" w:type="pct"/>
            <w:tcBorders>
              <w:left w:val="single" w:sz="4" w:space="0" w:color="auto"/>
              <w:bottom w:val="single" w:sz="4" w:space="0" w:color="auto"/>
              <w:right w:val="single" w:sz="4" w:space="0" w:color="auto"/>
            </w:tcBorders>
          </w:tcPr>
          <w:p w14:paraId="020F703C" w14:textId="77777777" w:rsidR="006A1316" w:rsidRPr="008F6C6B" w:rsidRDefault="006A1316" w:rsidP="00940929">
            <w:pPr>
              <w:rPr>
                <w:rFonts w:ascii="Arial" w:hAnsi="Arial" w:cs="Arial"/>
                <w:sz w:val="20"/>
                <w:szCs w:val="20"/>
              </w:rPr>
            </w:pPr>
            <w:r w:rsidRPr="008F6C6B">
              <w:rPr>
                <w:rFonts w:ascii="Arial" w:hAnsi="Arial" w:cs="Arial"/>
                <w:sz w:val="20"/>
                <w:szCs w:val="20"/>
              </w:rPr>
              <w:t>Published data</w:t>
            </w:r>
          </w:p>
        </w:tc>
        <w:tc>
          <w:tcPr>
            <w:tcW w:w="641" w:type="pct"/>
            <w:tcBorders>
              <w:left w:val="single" w:sz="4" w:space="0" w:color="auto"/>
              <w:bottom w:val="single" w:sz="4" w:space="0" w:color="auto"/>
              <w:right w:val="single" w:sz="4" w:space="0" w:color="auto"/>
            </w:tcBorders>
          </w:tcPr>
          <w:p w14:paraId="020F703D" w14:textId="77777777" w:rsidR="006A1316" w:rsidRPr="008F6C6B" w:rsidRDefault="006A1316" w:rsidP="00940929">
            <w:pPr>
              <w:rPr>
                <w:rFonts w:ascii="Arial" w:hAnsi="Arial" w:cs="Arial"/>
                <w:sz w:val="20"/>
                <w:szCs w:val="20"/>
              </w:rPr>
            </w:pPr>
            <w:r w:rsidRPr="008F6C6B">
              <w:rPr>
                <w:rFonts w:ascii="Arial" w:hAnsi="Arial" w:cs="Arial"/>
                <w:sz w:val="20"/>
                <w:szCs w:val="20"/>
                <w:lang w:val="fr-FR" w:eastAsia="fr-FR"/>
              </w:rPr>
              <w:t>Kerins G M et al</w:t>
            </w:r>
          </w:p>
        </w:tc>
        <w:tc>
          <w:tcPr>
            <w:tcW w:w="235" w:type="pct"/>
            <w:tcBorders>
              <w:top w:val="single" w:sz="4" w:space="0" w:color="auto"/>
              <w:left w:val="single" w:sz="4" w:space="0" w:color="auto"/>
              <w:bottom w:val="single" w:sz="4" w:space="0" w:color="auto"/>
            </w:tcBorders>
          </w:tcPr>
          <w:p w14:paraId="020F703E" w14:textId="77777777" w:rsidR="006A1316" w:rsidRPr="008F6C6B" w:rsidRDefault="006A1316" w:rsidP="00940929">
            <w:pPr>
              <w:rPr>
                <w:rFonts w:ascii="Arial" w:hAnsi="Arial" w:cs="Arial"/>
                <w:sz w:val="20"/>
                <w:szCs w:val="20"/>
              </w:rPr>
            </w:pPr>
            <w:r w:rsidRPr="008F6C6B">
              <w:rPr>
                <w:rFonts w:ascii="Arial" w:hAnsi="Arial" w:cs="Arial"/>
                <w:sz w:val="20"/>
                <w:szCs w:val="20"/>
              </w:rPr>
              <w:t>2001</w:t>
            </w:r>
          </w:p>
        </w:tc>
        <w:tc>
          <w:tcPr>
            <w:tcW w:w="1065" w:type="pct"/>
            <w:tcBorders>
              <w:top w:val="single" w:sz="4" w:space="0" w:color="auto"/>
              <w:bottom w:val="single" w:sz="4" w:space="0" w:color="auto"/>
            </w:tcBorders>
          </w:tcPr>
          <w:p w14:paraId="020F703F" w14:textId="77777777" w:rsidR="006A1316" w:rsidRPr="008F6C6B" w:rsidRDefault="006A1316" w:rsidP="00940929">
            <w:pPr>
              <w:rPr>
                <w:rFonts w:ascii="Arial" w:hAnsi="Arial" w:cs="Arial"/>
                <w:sz w:val="20"/>
                <w:szCs w:val="20"/>
              </w:rPr>
            </w:pPr>
            <w:r w:rsidRPr="008F6C6B">
              <w:rPr>
                <w:rFonts w:ascii="Arial" w:hAnsi="Arial" w:cs="Arial"/>
                <w:sz w:val="20"/>
                <w:szCs w:val="20"/>
                <w:lang w:val="en-US" w:eastAsia="fr-FR"/>
              </w:rPr>
              <w:t>The interaction between the indirect Anticogulant Coumatetralyl and Calciferol (vitamin D3) in Warfarin-resistant rats (</w:t>
            </w:r>
            <w:r w:rsidRPr="008F6C6B">
              <w:rPr>
                <w:rFonts w:ascii="Arial" w:hAnsi="Arial" w:cs="Arial"/>
                <w:i/>
                <w:sz w:val="20"/>
                <w:szCs w:val="20"/>
                <w:lang w:val="en-US" w:eastAsia="fr-FR"/>
              </w:rPr>
              <w:t>Rattus norvegicus</w:t>
            </w:r>
            <w:r w:rsidRPr="008F6C6B">
              <w:rPr>
                <w:rFonts w:ascii="Arial" w:hAnsi="Arial" w:cs="Arial"/>
                <w:sz w:val="20"/>
                <w:szCs w:val="20"/>
                <w:lang w:val="en-US" w:eastAsia="fr-FR"/>
              </w:rPr>
              <w:t>)</w:t>
            </w:r>
          </w:p>
        </w:tc>
        <w:tc>
          <w:tcPr>
            <w:tcW w:w="1128" w:type="pct"/>
            <w:tcBorders>
              <w:top w:val="single" w:sz="4" w:space="0" w:color="auto"/>
              <w:bottom w:val="single" w:sz="4" w:space="0" w:color="auto"/>
            </w:tcBorders>
          </w:tcPr>
          <w:p w14:paraId="020F7040" w14:textId="77777777" w:rsidR="006A1316" w:rsidRPr="008F6C6B" w:rsidRDefault="006A1316" w:rsidP="00940929">
            <w:pPr>
              <w:rPr>
                <w:rFonts w:ascii="Arial" w:hAnsi="Arial" w:cs="Arial"/>
                <w:sz w:val="20"/>
                <w:szCs w:val="20"/>
              </w:rPr>
            </w:pPr>
            <w:r w:rsidRPr="008F6C6B">
              <w:rPr>
                <w:rFonts w:ascii="Arial" w:hAnsi="Arial" w:cs="Arial"/>
                <w:sz w:val="20"/>
                <w:szCs w:val="20"/>
              </w:rPr>
              <w:t>Published data</w:t>
            </w:r>
          </w:p>
        </w:tc>
        <w:tc>
          <w:tcPr>
            <w:tcW w:w="294" w:type="pct"/>
            <w:tcBorders>
              <w:top w:val="single" w:sz="4" w:space="0" w:color="auto"/>
              <w:bottom w:val="single" w:sz="4" w:space="0" w:color="auto"/>
            </w:tcBorders>
          </w:tcPr>
          <w:p w14:paraId="020F7041" w14:textId="77777777" w:rsidR="006A1316" w:rsidRPr="008F6C6B" w:rsidRDefault="006A1316" w:rsidP="00940929">
            <w:pPr>
              <w:jc w:val="center"/>
              <w:rPr>
                <w:rFonts w:ascii="Arial" w:hAnsi="Arial" w:cs="Arial"/>
                <w:sz w:val="20"/>
                <w:szCs w:val="20"/>
              </w:rPr>
            </w:pPr>
            <w:r w:rsidRPr="008F6C6B">
              <w:rPr>
                <w:rFonts w:ascii="Arial" w:hAnsi="Arial" w:cs="Arial"/>
                <w:sz w:val="20"/>
                <w:szCs w:val="20"/>
              </w:rPr>
              <w:fldChar w:fldCharType="begin">
                <w:ffData>
                  <w:name w:val="Kryss4"/>
                  <w:enabled/>
                  <w:calcOnExit w:val="0"/>
                  <w:checkBox>
                    <w:sizeAuto/>
                    <w:default w:val="0"/>
                  </w:checkBox>
                </w:ffData>
              </w:fldChar>
            </w:r>
            <w:r w:rsidRPr="008F6C6B">
              <w:rPr>
                <w:rFonts w:ascii="Arial" w:hAnsi="Arial" w:cs="Arial"/>
                <w:sz w:val="20"/>
                <w:szCs w:val="20"/>
              </w:rPr>
              <w:instrText xml:space="preserve"> FORMCHECKBOX </w:instrText>
            </w:r>
            <w:r w:rsidR="00D43B06">
              <w:rPr>
                <w:rFonts w:ascii="Arial" w:hAnsi="Arial" w:cs="Arial"/>
                <w:sz w:val="20"/>
                <w:szCs w:val="20"/>
              </w:rPr>
            </w:r>
            <w:r w:rsidR="00D43B06">
              <w:rPr>
                <w:rFonts w:ascii="Arial" w:hAnsi="Arial" w:cs="Arial"/>
                <w:sz w:val="20"/>
                <w:szCs w:val="20"/>
              </w:rPr>
              <w:fldChar w:fldCharType="separate"/>
            </w:r>
            <w:r w:rsidRPr="008F6C6B">
              <w:rPr>
                <w:rFonts w:ascii="Arial" w:hAnsi="Arial" w:cs="Arial"/>
                <w:sz w:val="20"/>
                <w:szCs w:val="20"/>
              </w:rPr>
              <w:fldChar w:fldCharType="end"/>
            </w:r>
          </w:p>
        </w:tc>
        <w:tc>
          <w:tcPr>
            <w:tcW w:w="297" w:type="pct"/>
            <w:tcBorders>
              <w:top w:val="single" w:sz="4" w:space="0" w:color="auto"/>
              <w:bottom w:val="single" w:sz="4" w:space="0" w:color="auto"/>
            </w:tcBorders>
          </w:tcPr>
          <w:p w14:paraId="020F7042" w14:textId="77777777" w:rsidR="006A1316" w:rsidRPr="008F6C6B" w:rsidRDefault="006A1316" w:rsidP="00940929">
            <w:pPr>
              <w:jc w:val="center"/>
              <w:rPr>
                <w:rFonts w:ascii="Arial" w:hAnsi="Arial" w:cs="Arial"/>
                <w:sz w:val="20"/>
                <w:szCs w:val="20"/>
              </w:rPr>
            </w:pPr>
            <w:r w:rsidRPr="008F6C6B">
              <w:rPr>
                <w:rFonts w:ascii="Arial" w:hAnsi="Arial" w:cs="Arial"/>
                <w:sz w:val="20"/>
                <w:szCs w:val="20"/>
              </w:rPr>
              <w:fldChar w:fldCharType="begin">
                <w:ffData>
                  <w:name w:val=""/>
                  <w:enabled/>
                  <w:calcOnExit w:val="0"/>
                  <w:checkBox>
                    <w:sizeAuto/>
                    <w:default w:val="1"/>
                  </w:checkBox>
                </w:ffData>
              </w:fldChar>
            </w:r>
            <w:r w:rsidRPr="008F6C6B">
              <w:rPr>
                <w:rFonts w:ascii="Arial" w:hAnsi="Arial" w:cs="Arial"/>
                <w:sz w:val="20"/>
                <w:szCs w:val="20"/>
              </w:rPr>
              <w:instrText xml:space="preserve"> FORMCHECKBOX </w:instrText>
            </w:r>
            <w:r w:rsidR="00D43B06">
              <w:rPr>
                <w:rFonts w:ascii="Arial" w:hAnsi="Arial" w:cs="Arial"/>
                <w:sz w:val="20"/>
                <w:szCs w:val="20"/>
              </w:rPr>
            </w:r>
            <w:r w:rsidR="00D43B06">
              <w:rPr>
                <w:rFonts w:ascii="Arial" w:hAnsi="Arial" w:cs="Arial"/>
                <w:sz w:val="20"/>
                <w:szCs w:val="20"/>
              </w:rPr>
              <w:fldChar w:fldCharType="separate"/>
            </w:r>
            <w:r w:rsidRPr="008F6C6B">
              <w:rPr>
                <w:rFonts w:ascii="Arial" w:hAnsi="Arial" w:cs="Arial"/>
                <w:sz w:val="20"/>
                <w:szCs w:val="20"/>
              </w:rPr>
              <w:fldChar w:fldCharType="end"/>
            </w:r>
          </w:p>
        </w:tc>
        <w:tc>
          <w:tcPr>
            <w:tcW w:w="270" w:type="pct"/>
            <w:tcBorders>
              <w:top w:val="single" w:sz="4" w:space="0" w:color="auto"/>
            </w:tcBorders>
          </w:tcPr>
          <w:p w14:paraId="020F7043" w14:textId="77777777" w:rsidR="006A1316" w:rsidRPr="008F6C6B" w:rsidRDefault="006A1316" w:rsidP="00940929">
            <w:pPr>
              <w:jc w:val="center"/>
              <w:rPr>
                <w:rFonts w:ascii="Arial" w:hAnsi="Arial" w:cs="Arial"/>
                <w:sz w:val="20"/>
                <w:szCs w:val="20"/>
              </w:rPr>
            </w:pPr>
            <w:r w:rsidRPr="008F6C6B">
              <w:rPr>
                <w:rFonts w:ascii="Arial" w:hAnsi="Arial" w:cs="Arial"/>
                <w:sz w:val="20"/>
                <w:szCs w:val="20"/>
              </w:rPr>
              <w:fldChar w:fldCharType="begin">
                <w:ffData>
                  <w:name w:val=""/>
                  <w:enabled/>
                  <w:calcOnExit w:val="0"/>
                  <w:checkBox>
                    <w:sizeAuto/>
                    <w:default w:val="0"/>
                  </w:checkBox>
                </w:ffData>
              </w:fldChar>
            </w:r>
            <w:r w:rsidRPr="008F6C6B">
              <w:rPr>
                <w:rFonts w:ascii="Arial" w:hAnsi="Arial" w:cs="Arial"/>
                <w:sz w:val="20"/>
                <w:szCs w:val="20"/>
              </w:rPr>
              <w:instrText xml:space="preserve"> FORMCHECKBOX </w:instrText>
            </w:r>
            <w:r w:rsidR="00D43B06">
              <w:rPr>
                <w:rFonts w:ascii="Arial" w:hAnsi="Arial" w:cs="Arial"/>
                <w:sz w:val="20"/>
                <w:szCs w:val="20"/>
              </w:rPr>
            </w:r>
            <w:r w:rsidR="00D43B06">
              <w:rPr>
                <w:rFonts w:ascii="Arial" w:hAnsi="Arial" w:cs="Arial"/>
                <w:sz w:val="20"/>
                <w:szCs w:val="20"/>
              </w:rPr>
              <w:fldChar w:fldCharType="separate"/>
            </w:r>
            <w:r w:rsidRPr="008F6C6B">
              <w:rPr>
                <w:rFonts w:ascii="Arial" w:hAnsi="Arial" w:cs="Arial"/>
                <w:sz w:val="20"/>
                <w:szCs w:val="20"/>
              </w:rPr>
              <w:fldChar w:fldCharType="end"/>
            </w:r>
          </w:p>
        </w:tc>
        <w:tc>
          <w:tcPr>
            <w:tcW w:w="232" w:type="pct"/>
            <w:tcBorders>
              <w:top w:val="single" w:sz="4" w:space="0" w:color="auto"/>
            </w:tcBorders>
          </w:tcPr>
          <w:p w14:paraId="020F7044" w14:textId="77777777" w:rsidR="006A1316" w:rsidRPr="008F6C6B" w:rsidRDefault="006A1316" w:rsidP="00940929">
            <w:pPr>
              <w:jc w:val="center"/>
              <w:rPr>
                <w:rFonts w:ascii="Arial" w:hAnsi="Arial" w:cs="Arial"/>
                <w:sz w:val="20"/>
                <w:szCs w:val="20"/>
              </w:rPr>
            </w:pPr>
            <w:r w:rsidRPr="008F6C6B">
              <w:rPr>
                <w:rFonts w:ascii="Arial" w:hAnsi="Arial" w:cs="Arial"/>
                <w:sz w:val="20"/>
                <w:szCs w:val="20"/>
              </w:rPr>
              <w:fldChar w:fldCharType="begin">
                <w:ffData>
                  <w:name w:val=""/>
                  <w:enabled/>
                  <w:calcOnExit w:val="0"/>
                  <w:checkBox>
                    <w:sizeAuto/>
                    <w:default w:val="1"/>
                  </w:checkBox>
                </w:ffData>
              </w:fldChar>
            </w:r>
            <w:r w:rsidRPr="008F6C6B">
              <w:rPr>
                <w:rFonts w:ascii="Arial" w:hAnsi="Arial" w:cs="Arial"/>
                <w:sz w:val="20"/>
                <w:szCs w:val="20"/>
              </w:rPr>
              <w:instrText xml:space="preserve"> FORMCHECKBOX </w:instrText>
            </w:r>
            <w:r w:rsidR="00D43B06">
              <w:rPr>
                <w:rFonts w:ascii="Arial" w:hAnsi="Arial" w:cs="Arial"/>
                <w:sz w:val="20"/>
                <w:szCs w:val="20"/>
              </w:rPr>
            </w:r>
            <w:r w:rsidR="00D43B06">
              <w:rPr>
                <w:rFonts w:ascii="Arial" w:hAnsi="Arial" w:cs="Arial"/>
                <w:sz w:val="20"/>
                <w:szCs w:val="20"/>
              </w:rPr>
              <w:fldChar w:fldCharType="separate"/>
            </w:r>
            <w:r w:rsidRPr="008F6C6B">
              <w:rPr>
                <w:rFonts w:ascii="Arial" w:hAnsi="Arial" w:cs="Arial"/>
                <w:sz w:val="20"/>
                <w:szCs w:val="20"/>
              </w:rPr>
              <w:fldChar w:fldCharType="end"/>
            </w:r>
          </w:p>
        </w:tc>
      </w:tr>
      <w:tr w:rsidR="005F2136" w:rsidRPr="008F6C6B" w14:paraId="020F7050" w14:textId="77777777" w:rsidTr="006A1316">
        <w:trPr>
          <w:cantSplit/>
          <w:jc w:val="center"/>
        </w:trPr>
        <w:tc>
          <w:tcPr>
            <w:tcW w:w="371" w:type="pct"/>
            <w:tcBorders>
              <w:top w:val="single" w:sz="4" w:space="0" w:color="auto"/>
              <w:left w:val="nil"/>
              <w:bottom w:val="single" w:sz="4" w:space="0" w:color="auto"/>
              <w:right w:val="single" w:sz="4" w:space="0" w:color="auto"/>
            </w:tcBorders>
          </w:tcPr>
          <w:p w14:paraId="020F7046" w14:textId="77777777" w:rsidR="005F2136" w:rsidRPr="008F6C6B" w:rsidRDefault="005F2136" w:rsidP="00940929">
            <w:pPr>
              <w:rPr>
                <w:rFonts w:ascii="Arial" w:hAnsi="Arial" w:cs="Arial"/>
                <w:sz w:val="20"/>
                <w:szCs w:val="20"/>
              </w:rPr>
            </w:pPr>
            <w:r w:rsidRPr="008F6C6B">
              <w:rPr>
                <w:rFonts w:ascii="Arial" w:hAnsi="Arial" w:cs="Arial"/>
                <w:sz w:val="20"/>
                <w:szCs w:val="20"/>
              </w:rPr>
              <w:t>B5.11</w:t>
            </w:r>
          </w:p>
        </w:tc>
        <w:tc>
          <w:tcPr>
            <w:tcW w:w="467" w:type="pct"/>
            <w:tcBorders>
              <w:left w:val="single" w:sz="4" w:space="0" w:color="auto"/>
              <w:bottom w:val="single" w:sz="4" w:space="0" w:color="auto"/>
              <w:right w:val="single" w:sz="4" w:space="0" w:color="auto"/>
            </w:tcBorders>
          </w:tcPr>
          <w:p w14:paraId="020F7047" w14:textId="77777777" w:rsidR="005F2136" w:rsidRPr="008F6C6B" w:rsidRDefault="005F2136" w:rsidP="00940929">
            <w:pPr>
              <w:rPr>
                <w:rFonts w:ascii="Arial" w:hAnsi="Arial" w:cs="Arial"/>
                <w:sz w:val="20"/>
                <w:szCs w:val="20"/>
              </w:rPr>
            </w:pPr>
            <w:r w:rsidRPr="008F6C6B">
              <w:rPr>
                <w:rFonts w:ascii="Arial" w:hAnsi="Arial" w:cs="Arial"/>
                <w:sz w:val="20"/>
                <w:szCs w:val="20"/>
              </w:rPr>
              <w:t>Published data</w:t>
            </w:r>
          </w:p>
        </w:tc>
        <w:tc>
          <w:tcPr>
            <w:tcW w:w="641" w:type="pct"/>
            <w:tcBorders>
              <w:left w:val="single" w:sz="4" w:space="0" w:color="auto"/>
              <w:bottom w:val="single" w:sz="4" w:space="0" w:color="auto"/>
              <w:right w:val="single" w:sz="4" w:space="0" w:color="auto"/>
            </w:tcBorders>
          </w:tcPr>
          <w:p w14:paraId="020F7048" w14:textId="77777777" w:rsidR="005F2136" w:rsidRPr="008F6C6B" w:rsidRDefault="005F2136" w:rsidP="00940929">
            <w:pPr>
              <w:rPr>
                <w:rFonts w:ascii="Arial" w:hAnsi="Arial" w:cs="Arial"/>
                <w:sz w:val="20"/>
                <w:szCs w:val="20"/>
              </w:rPr>
            </w:pPr>
            <w:r w:rsidRPr="008F6C6B">
              <w:rPr>
                <w:rFonts w:ascii="Arial" w:hAnsi="Arial" w:cs="Arial"/>
                <w:sz w:val="20"/>
                <w:szCs w:val="20"/>
                <w:lang w:val="fr-FR" w:eastAsia="fr-FR"/>
              </w:rPr>
              <w:t xml:space="preserve">Desideri D </w:t>
            </w:r>
            <w:r w:rsidRPr="008F6C6B">
              <w:rPr>
                <w:rFonts w:ascii="Arial" w:hAnsi="Arial" w:cs="Arial"/>
                <w:i/>
                <w:sz w:val="20"/>
                <w:szCs w:val="20"/>
                <w:lang w:val="fr-FR" w:eastAsia="fr-FR"/>
              </w:rPr>
              <w:t>et al</w:t>
            </w:r>
          </w:p>
        </w:tc>
        <w:tc>
          <w:tcPr>
            <w:tcW w:w="235" w:type="pct"/>
            <w:tcBorders>
              <w:top w:val="single" w:sz="4" w:space="0" w:color="auto"/>
              <w:left w:val="single" w:sz="4" w:space="0" w:color="auto"/>
              <w:bottom w:val="single" w:sz="4" w:space="0" w:color="auto"/>
            </w:tcBorders>
          </w:tcPr>
          <w:p w14:paraId="020F7049" w14:textId="77777777" w:rsidR="005F2136" w:rsidRPr="008F6C6B" w:rsidRDefault="005F2136" w:rsidP="00940929">
            <w:pPr>
              <w:rPr>
                <w:rFonts w:ascii="Arial" w:hAnsi="Arial" w:cs="Arial"/>
                <w:sz w:val="20"/>
                <w:szCs w:val="20"/>
              </w:rPr>
            </w:pPr>
            <w:r w:rsidRPr="008F6C6B">
              <w:rPr>
                <w:rFonts w:ascii="Arial" w:hAnsi="Arial" w:cs="Arial"/>
                <w:sz w:val="20"/>
                <w:szCs w:val="20"/>
              </w:rPr>
              <w:t>1978</w:t>
            </w:r>
          </w:p>
        </w:tc>
        <w:tc>
          <w:tcPr>
            <w:tcW w:w="1065" w:type="pct"/>
            <w:tcBorders>
              <w:top w:val="single" w:sz="4" w:space="0" w:color="auto"/>
              <w:bottom w:val="single" w:sz="4" w:space="0" w:color="auto"/>
            </w:tcBorders>
          </w:tcPr>
          <w:p w14:paraId="020F704A" w14:textId="77777777" w:rsidR="005F2136" w:rsidRPr="008F6C6B" w:rsidRDefault="005F2136" w:rsidP="00940929">
            <w:pPr>
              <w:rPr>
                <w:rFonts w:ascii="Arial" w:hAnsi="Arial" w:cs="Arial"/>
                <w:sz w:val="20"/>
                <w:szCs w:val="20"/>
              </w:rPr>
            </w:pPr>
            <w:r w:rsidRPr="008F6C6B">
              <w:rPr>
                <w:rFonts w:ascii="Arial" w:hAnsi="Arial" w:cs="Arial"/>
                <w:sz w:val="20"/>
                <w:szCs w:val="20"/>
                <w:lang w:val="fr-FR" w:eastAsia="fr-FR"/>
              </w:rPr>
              <w:t xml:space="preserve">Note préliminaire sur la mise en évidence à Marseille d'une résistance au coumafène chez </w:t>
            </w:r>
            <w:r w:rsidRPr="008F6C6B">
              <w:rPr>
                <w:rFonts w:ascii="Arial" w:hAnsi="Arial" w:cs="Arial"/>
                <w:i/>
                <w:sz w:val="20"/>
                <w:szCs w:val="20"/>
                <w:lang w:val="fr-FR" w:eastAsia="fr-FR"/>
              </w:rPr>
              <w:t>Rattus rattus</w:t>
            </w:r>
            <w:r w:rsidRPr="008F6C6B">
              <w:rPr>
                <w:rFonts w:ascii="Arial" w:hAnsi="Arial" w:cs="Arial"/>
                <w:sz w:val="20"/>
                <w:szCs w:val="20"/>
                <w:lang w:val="fr-FR" w:eastAsia="fr-FR"/>
              </w:rPr>
              <w:t>.</w:t>
            </w:r>
          </w:p>
        </w:tc>
        <w:tc>
          <w:tcPr>
            <w:tcW w:w="1128" w:type="pct"/>
            <w:tcBorders>
              <w:top w:val="single" w:sz="4" w:space="0" w:color="auto"/>
              <w:bottom w:val="single" w:sz="4" w:space="0" w:color="auto"/>
            </w:tcBorders>
          </w:tcPr>
          <w:p w14:paraId="020F704B" w14:textId="77777777" w:rsidR="005F2136" w:rsidRPr="008F6C6B" w:rsidRDefault="005F2136" w:rsidP="00F95185">
            <w:pPr>
              <w:rPr>
                <w:rFonts w:ascii="Arial" w:hAnsi="Arial" w:cs="Arial"/>
                <w:sz w:val="20"/>
                <w:szCs w:val="20"/>
              </w:rPr>
            </w:pPr>
            <w:r w:rsidRPr="008F6C6B">
              <w:rPr>
                <w:rFonts w:ascii="Arial" w:hAnsi="Arial" w:cs="Arial"/>
                <w:sz w:val="20"/>
                <w:szCs w:val="20"/>
              </w:rPr>
              <w:t xml:space="preserve">published ata </w:t>
            </w:r>
          </w:p>
        </w:tc>
        <w:tc>
          <w:tcPr>
            <w:tcW w:w="294" w:type="pct"/>
            <w:tcBorders>
              <w:top w:val="single" w:sz="4" w:space="0" w:color="auto"/>
              <w:bottom w:val="single" w:sz="4" w:space="0" w:color="auto"/>
            </w:tcBorders>
          </w:tcPr>
          <w:p w14:paraId="020F704C" w14:textId="77777777" w:rsidR="005F2136" w:rsidRPr="008F6C6B" w:rsidRDefault="005F2136" w:rsidP="00940929">
            <w:pPr>
              <w:jc w:val="center"/>
              <w:rPr>
                <w:rFonts w:ascii="Arial" w:hAnsi="Arial" w:cs="Arial"/>
                <w:sz w:val="20"/>
                <w:szCs w:val="20"/>
              </w:rPr>
            </w:pPr>
            <w:r w:rsidRPr="008F6C6B">
              <w:rPr>
                <w:rFonts w:ascii="Arial" w:hAnsi="Arial" w:cs="Arial"/>
                <w:sz w:val="20"/>
                <w:szCs w:val="20"/>
              </w:rPr>
              <w:fldChar w:fldCharType="begin">
                <w:ffData>
                  <w:name w:val="Kryss4"/>
                  <w:enabled/>
                  <w:calcOnExit w:val="0"/>
                  <w:checkBox>
                    <w:sizeAuto/>
                    <w:default w:val="0"/>
                  </w:checkBox>
                </w:ffData>
              </w:fldChar>
            </w:r>
            <w:r w:rsidRPr="008F6C6B">
              <w:rPr>
                <w:rFonts w:ascii="Arial" w:hAnsi="Arial" w:cs="Arial"/>
                <w:sz w:val="20"/>
                <w:szCs w:val="20"/>
              </w:rPr>
              <w:instrText xml:space="preserve"> FORMCHECKBOX </w:instrText>
            </w:r>
            <w:r w:rsidR="00D43B06">
              <w:rPr>
                <w:rFonts w:ascii="Arial" w:hAnsi="Arial" w:cs="Arial"/>
                <w:sz w:val="20"/>
                <w:szCs w:val="20"/>
              </w:rPr>
            </w:r>
            <w:r w:rsidR="00D43B06">
              <w:rPr>
                <w:rFonts w:ascii="Arial" w:hAnsi="Arial" w:cs="Arial"/>
                <w:sz w:val="20"/>
                <w:szCs w:val="20"/>
              </w:rPr>
              <w:fldChar w:fldCharType="separate"/>
            </w:r>
            <w:r w:rsidRPr="008F6C6B">
              <w:rPr>
                <w:rFonts w:ascii="Arial" w:hAnsi="Arial" w:cs="Arial"/>
                <w:sz w:val="20"/>
                <w:szCs w:val="20"/>
              </w:rPr>
              <w:fldChar w:fldCharType="end"/>
            </w:r>
          </w:p>
        </w:tc>
        <w:tc>
          <w:tcPr>
            <w:tcW w:w="297" w:type="pct"/>
            <w:tcBorders>
              <w:top w:val="single" w:sz="4" w:space="0" w:color="auto"/>
              <w:bottom w:val="single" w:sz="4" w:space="0" w:color="auto"/>
            </w:tcBorders>
          </w:tcPr>
          <w:p w14:paraId="020F704D" w14:textId="77777777" w:rsidR="005F2136" w:rsidRPr="008F6C6B" w:rsidRDefault="005F2136" w:rsidP="00940929">
            <w:pPr>
              <w:jc w:val="center"/>
              <w:rPr>
                <w:rFonts w:ascii="Arial" w:hAnsi="Arial" w:cs="Arial"/>
                <w:sz w:val="20"/>
                <w:szCs w:val="20"/>
              </w:rPr>
            </w:pPr>
            <w:r w:rsidRPr="008F6C6B">
              <w:rPr>
                <w:rFonts w:ascii="Arial" w:hAnsi="Arial" w:cs="Arial"/>
                <w:sz w:val="20"/>
                <w:szCs w:val="20"/>
              </w:rPr>
              <w:fldChar w:fldCharType="begin">
                <w:ffData>
                  <w:name w:val=""/>
                  <w:enabled/>
                  <w:calcOnExit w:val="0"/>
                  <w:checkBox>
                    <w:sizeAuto/>
                    <w:default w:val="1"/>
                  </w:checkBox>
                </w:ffData>
              </w:fldChar>
            </w:r>
            <w:r w:rsidRPr="008F6C6B">
              <w:rPr>
                <w:rFonts w:ascii="Arial" w:hAnsi="Arial" w:cs="Arial"/>
                <w:sz w:val="20"/>
                <w:szCs w:val="20"/>
              </w:rPr>
              <w:instrText xml:space="preserve"> FORMCHECKBOX </w:instrText>
            </w:r>
            <w:r w:rsidR="00D43B06">
              <w:rPr>
                <w:rFonts w:ascii="Arial" w:hAnsi="Arial" w:cs="Arial"/>
                <w:sz w:val="20"/>
                <w:szCs w:val="20"/>
              </w:rPr>
            </w:r>
            <w:r w:rsidR="00D43B06">
              <w:rPr>
                <w:rFonts w:ascii="Arial" w:hAnsi="Arial" w:cs="Arial"/>
                <w:sz w:val="20"/>
                <w:szCs w:val="20"/>
              </w:rPr>
              <w:fldChar w:fldCharType="separate"/>
            </w:r>
            <w:r w:rsidRPr="008F6C6B">
              <w:rPr>
                <w:rFonts w:ascii="Arial" w:hAnsi="Arial" w:cs="Arial"/>
                <w:sz w:val="20"/>
                <w:szCs w:val="20"/>
              </w:rPr>
              <w:fldChar w:fldCharType="end"/>
            </w:r>
          </w:p>
        </w:tc>
        <w:tc>
          <w:tcPr>
            <w:tcW w:w="270" w:type="pct"/>
            <w:tcBorders>
              <w:top w:val="single" w:sz="4" w:space="0" w:color="auto"/>
            </w:tcBorders>
          </w:tcPr>
          <w:p w14:paraId="020F704E" w14:textId="77777777" w:rsidR="005F2136" w:rsidRPr="008F6C6B" w:rsidRDefault="005F2136" w:rsidP="00940929">
            <w:pPr>
              <w:jc w:val="center"/>
              <w:rPr>
                <w:rFonts w:ascii="Arial" w:hAnsi="Arial" w:cs="Arial"/>
                <w:sz w:val="20"/>
              </w:rPr>
            </w:pPr>
            <w:r w:rsidRPr="008F6C6B">
              <w:rPr>
                <w:rFonts w:ascii="Arial" w:hAnsi="Arial" w:cs="Arial"/>
                <w:sz w:val="20"/>
              </w:rPr>
              <w:fldChar w:fldCharType="begin">
                <w:ffData>
                  <w:name w:val=""/>
                  <w:enabled/>
                  <w:calcOnExit w:val="0"/>
                  <w:checkBox>
                    <w:sizeAuto/>
                    <w:default w:val="0"/>
                  </w:checkBox>
                </w:ffData>
              </w:fldChar>
            </w:r>
            <w:r w:rsidRPr="008F6C6B">
              <w:rPr>
                <w:rFonts w:ascii="Arial" w:hAnsi="Arial" w:cs="Arial"/>
                <w:sz w:val="20"/>
              </w:rPr>
              <w:instrText xml:space="preserve"> FORMCHECKBOX </w:instrText>
            </w:r>
            <w:r w:rsidR="00D43B06">
              <w:rPr>
                <w:rFonts w:ascii="Arial" w:hAnsi="Arial" w:cs="Arial"/>
                <w:sz w:val="20"/>
              </w:rPr>
            </w:r>
            <w:r w:rsidR="00D43B06">
              <w:rPr>
                <w:rFonts w:ascii="Arial" w:hAnsi="Arial" w:cs="Arial"/>
                <w:sz w:val="20"/>
              </w:rPr>
              <w:fldChar w:fldCharType="separate"/>
            </w:r>
            <w:r w:rsidRPr="008F6C6B">
              <w:rPr>
                <w:rFonts w:ascii="Arial" w:hAnsi="Arial" w:cs="Arial"/>
                <w:sz w:val="20"/>
              </w:rPr>
              <w:fldChar w:fldCharType="end"/>
            </w:r>
          </w:p>
        </w:tc>
        <w:tc>
          <w:tcPr>
            <w:tcW w:w="232" w:type="pct"/>
            <w:tcBorders>
              <w:top w:val="single" w:sz="4" w:space="0" w:color="auto"/>
            </w:tcBorders>
          </w:tcPr>
          <w:p w14:paraId="020F704F" w14:textId="77777777" w:rsidR="005F2136" w:rsidRPr="008F6C6B" w:rsidRDefault="005F2136" w:rsidP="00940929">
            <w:pPr>
              <w:jc w:val="center"/>
              <w:rPr>
                <w:rFonts w:ascii="Arial" w:hAnsi="Arial" w:cs="Arial"/>
                <w:sz w:val="20"/>
              </w:rPr>
            </w:pPr>
            <w:r w:rsidRPr="008F6C6B">
              <w:rPr>
                <w:rFonts w:ascii="Arial" w:hAnsi="Arial" w:cs="Arial"/>
                <w:sz w:val="20"/>
              </w:rPr>
              <w:fldChar w:fldCharType="begin">
                <w:ffData>
                  <w:name w:val=""/>
                  <w:enabled/>
                  <w:calcOnExit w:val="0"/>
                  <w:checkBox>
                    <w:sizeAuto/>
                    <w:default w:val="1"/>
                  </w:checkBox>
                </w:ffData>
              </w:fldChar>
            </w:r>
            <w:r w:rsidRPr="008F6C6B">
              <w:rPr>
                <w:rFonts w:ascii="Arial" w:hAnsi="Arial" w:cs="Arial"/>
                <w:sz w:val="20"/>
              </w:rPr>
              <w:instrText xml:space="preserve"> FORMCHECKBOX </w:instrText>
            </w:r>
            <w:r w:rsidR="00D43B06">
              <w:rPr>
                <w:rFonts w:ascii="Arial" w:hAnsi="Arial" w:cs="Arial"/>
                <w:sz w:val="20"/>
              </w:rPr>
            </w:r>
            <w:r w:rsidR="00D43B06">
              <w:rPr>
                <w:rFonts w:ascii="Arial" w:hAnsi="Arial" w:cs="Arial"/>
                <w:sz w:val="20"/>
              </w:rPr>
              <w:fldChar w:fldCharType="separate"/>
            </w:r>
            <w:r w:rsidRPr="008F6C6B">
              <w:rPr>
                <w:rFonts w:ascii="Arial" w:hAnsi="Arial" w:cs="Arial"/>
                <w:sz w:val="20"/>
              </w:rPr>
              <w:fldChar w:fldCharType="end"/>
            </w:r>
          </w:p>
        </w:tc>
      </w:tr>
      <w:tr w:rsidR="00F87D8A" w:rsidRPr="008F6C6B" w14:paraId="020F705B" w14:textId="77777777" w:rsidTr="006A1316">
        <w:trPr>
          <w:cantSplit/>
          <w:jc w:val="center"/>
        </w:trPr>
        <w:tc>
          <w:tcPr>
            <w:tcW w:w="371" w:type="pct"/>
            <w:tcBorders>
              <w:top w:val="single" w:sz="4" w:space="0" w:color="auto"/>
              <w:left w:val="nil"/>
              <w:bottom w:val="single" w:sz="4" w:space="0" w:color="auto"/>
              <w:right w:val="single" w:sz="4" w:space="0" w:color="auto"/>
            </w:tcBorders>
          </w:tcPr>
          <w:p w14:paraId="020F7051" w14:textId="77777777" w:rsidR="00F87D8A" w:rsidRPr="008F6C6B" w:rsidRDefault="00F87D8A" w:rsidP="00940929">
            <w:pPr>
              <w:rPr>
                <w:rFonts w:ascii="Arial" w:hAnsi="Arial" w:cs="Arial"/>
                <w:sz w:val="20"/>
                <w:szCs w:val="20"/>
              </w:rPr>
            </w:pPr>
            <w:r w:rsidRPr="008F6C6B">
              <w:rPr>
                <w:rFonts w:ascii="Arial" w:hAnsi="Arial" w:cs="Arial"/>
                <w:sz w:val="20"/>
                <w:szCs w:val="20"/>
              </w:rPr>
              <w:t>B6.1.1</w:t>
            </w:r>
          </w:p>
        </w:tc>
        <w:tc>
          <w:tcPr>
            <w:tcW w:w="467" w:type="pct"/>
            <w:tcBorders>
              <w:left w:val="single" w:sz="4" w:space="0" w:color="auto"/>
              <w:bottom w:val="single" w:sz="4" w:space="0" w:color="auto"/>
              <w:right w:val="single" w:sz="4" w:space="0" w:color="auto"/>
            </w:tcBorders>
          </w:tcPr>
          <w:p w14:paraId="020F7052" w14:textId="77777777" w:rsidR="00F87D8A" w:rsidRDefault="00F87D8A">
            <w:r w:rsidRPr="00957E85">
              <w:rPr>
                <w:rFonts w:ascii="Arial" w:hAnsi="Arial" w:cs="Arial"/>
                <w:sz w:val="20"/>
                <w:szCs w:val="20"/>
                <w:lang w:val="en-US"/>
              </w:rPr>
              <w:t>XXX</w:t>
            </w:r>
          </w:p>
        </w:tc>
        <w:tc>
          <w:tcPr>
            <w:tcW w:w="641" w:type="pct"/>
            <w:tcBorders>
              <w:left w:val="single" w:sz="4" w:space="0" w:color="auto"/>
              <w:bottom w:val="single" w:sz="4" w:space="0" w:color="auto"/>
              <w:right w:val="single" w:sz="4" w:space="0" w:color="auto"/>
            </w:tcBorders>
          </w:tcPr>
          <w:p w14:paraId="020F7053" w14:textId="77777777" w:rsidR="00F87D8A" w:rsidRDefault="00F87D8A">
            <w:r w:rsidRPr="00957E85">
              <w:rPr>
                <w:rFonts w:ascii="Arial" w:hAnsi="Arial" w:cs="Arial"/>
                <w:sz w:val="20"/>
                <w:szCs w:val="20"/>
                <w:lang w:val="en-US"/>
              </w:rPr>
              <w:t>XXX</w:t>
            </w:r>
          </w:p>
        </w:tc>
        <w:tc>
          <w:tcPr>
            <w:tcW w:w="235" w:type="pct"/>
            <w:tcBorders>
              <w:top w:val="single" w:sz="4" w:space="0" w:color="auto"/>
              <w:left w:val="single" w:sz="4" w:space="0" w:color="auto"/>
              <w:bottom w:val="single" w:sz="4" w:space="0" w:color="auto"/>
            </w:tcBorders>
          </w:tcPr>
          <w:p w14:paraId="020F7054" w14:textId="77777777" w:rsidR="00F87D8A" w:rsidRPr="008F6C6B" w:rsidRDefault="00F87D8A" w:rsidP="00940929">
            <w:pPr>
              <w:rPr>
                <w:rFonts w:ascii="Arial" w:hAnsi="Arial" w:cs="Arial"/>
                <w:sz w:val="20"/>
                <w:szCs w:val="20"/>
              </w:rPr>
            </w:pPr>
            <w:r w:rsidRPr="008F6C6B">
              <w:rPr>
                <w:rFonts w:ascii="Arial" w:hAnsi="Arial" w:cs="Arial"/>
                <w:sz w:val="20"/>
                <w:szCs w:val="20"/>
              </w:rPr>
              <w:t>2010</w:t>
            </w:r>
          </w:p>
        </w:tc>
        <w:tc>
          <w:tcPr>
            <w:tcW w:w="1065" w:type="pct"/>
            <w:tcBorders>
              <w:top w:val="single" w:sz="4" w:space="0" w:color="auto"/>
              <w:bottom w:val="single" w:sz="4" w:space="0" w:color="auto"/>
            </w:tcBorders>
          </w:tcPr>
          <w:p w14:paraId="020F7055" w14:textId="77777777" w:rsidR="00F87D8A" w:rsidRPr="008F6C6B" w:rsidRDefault="00F87D8A" w:rsidP="00940929">
            <w:pPr>
              <w:rPr>
                <w:rFonts w:ascii="Arial" w:hAnsi="Arial" w:cs="Arial"/>
                <w:sz w:val="20"/>
                <w:szCs w:val="20"/>
              </w:rPr>
            </w:pPr>
            <w:r w:rsidRPr="008F6C6B">
              <w:rPr>
                <w:rFonts w:ascii="Arial" w:hAnsi="Arial" w:cs="Arial"/>
                <w:sz w:val="20"/>
                <w:szCs w:val="20"/>
              </w:rPr>
              <w:t xml:space="preserve">CÉREALES + 50 PPM DE DIFENACOUM acute oral toxicity in the rat – acute class method. </w:t>
            </w:r>
          </w:p>
        </w:tc>
        <w:tc>
          <w:tcPr>
            <w:tcW w:w="1128" w:type="pct"/>
            <w:tcBorders>
              <w:top w:val="single" w:sz="4" w:space="0" w:color="auto"/>
              <w:bottom w:val="single" w:sz="4" w:space="0" w:color="auto"/>
            </w:tcBorders>
          </w:tcPr>
          <w:p w14:paraId="020F7056" w14:textId="77777777" w:rsidR="00F87D8A" w:rsidRPr="008F6C6B" w:rsidRDefault="00F87D8A" w:rsidP="00940929">
            <w:pPr>
              <w:rPr>
                <w:rFonts w:ascii="Arial" w:hAnsi="Arial" w:cs="Arial"/>
                <w:sz w:val="20"/>
                <w:szCs w:val="20"/>
              </w:rPr>
            </w:pPr>
            <w:r w:rsidRPr="008F6C6B">
              <w:rPr>
                <w:rFonts w:ascii="Arial" w:hAnsi="Arial" w:cs="Arial"/>
                <w:sz w:val="20"/>
                <w:szCs w:val="20"/>
              </w:rPr>
              <w:t>Triplan</w:t>
            </w:r>
          </w:p>
        </w:tc>
        <w:tc>
          <w:tcPr>
            <w:tcW w:w="294" w:type="pct"/>
            <w:tcBorders>
              <w:top w:val="single" w:sz="4" w:space="0" w:color="auto"/>
              <w:bottom w:val="single" w:sz="4" w:space="0" w:color="auto"/>
            </w:tcBorders>
          </w:tcPr>
          <w:p w14:paraId="020F7057" w14:textId="77777777" w:rsidR="00F87D8A" w:rsidRPr="008F6C6B" w:rsidRDefault="00F87D8A" w:rsidP="00940929">
            <w:pPr>
              <w:jc w:val="center"/>
              <w:rPr>
                <w:rFonts w:ascii="Arial" w:hAnsi="Arial" w:cs="Arial"/>
                <w:sz w:val="20"/>
                <w:szCs w:val="20"/>
              </w:rPr>
            </w:pPr>
            <w:r w:rsidRPr="008F6C6B">
              <w:rPr>
                <w:rFonts w:ascii="Arial" w:hAnsi="Arial" w:cs="Arial"/>
                <w:sz w:val="20"/>
                <w:szCs w:val="20"/>
              </w:rPr>
              <w:fldChar w:fldCharType="begin">
                <w:ffData>
                  <w:name w:val="Kryss4"/>
                  <w:enabled/>
                  <w:calcOnExit w:val="0"/>
                  <w:checkBox>
                    <w:sizeAuto/>
                    <w:default w:val="0"/>
                  </w:checkBox>
                </w:ffData>
              </w:fldChar>
            </w:r>
            <w:r w:rsidRPr="008F6C6B">
              <w:rPr>
                <w:rFonts w:ascii="Arial" w:hAnsi="Arial" w:cs="Arial"/>
                <w:sz w:val="20"/>
                <w:szCs w:val="20"/>
              </w:rPr>
              <w:instrText xml:space="preserve"> FORMCHECKBOX </w:instrText>
            </w:r>
            <w:r w:rsidR="00D43B06">
              <w:rPr>
                <w:rFonts w:ascii="Arial" w:hAnsi="Arial" w:cs="Arial"/>
                <w:sz w:val="20"/>
                <w:szCs w:val="20"/>
              </w:rPr>
            </w:r>
            <w:r w:rsidR="00D43B06">
              <w:rPr>
                <w:rFonts w:ascii="Arial" w:hAnsi="Arial" w:cs="Arial"/>
                <w:sz w:val="20"/>
                <w:szCs w:val="20"/>
              </w:rPr>
              <w:fldChar w:fldCharType="separate"/>
            </w:r>
            <w:r w:rsidRPr="008F6C6B">
              <w:rPr>
                <w:rFonts w:ascii="Arial" w:hAnsi="Arial" w:cs="Arial"/>
                <w:sz w:val="20"/>
                <w:szCs w:val="20"/>
              </w:rPr>
              <w:fldChar w:fldCharType="end"/>
            </w:r>
          </w:p>
        </w:tc>
        <w:tc>
          <w:tcPr>
            <w:tcW w:w="297" w:type="pct"/>
            <w:tcBorders>
              <w:top w:val="single" w:sz="4" w:space="0" w:color="auto"/>
              <w:bottom w:val="single" w:sz="4" w:space="0" w:color="auto"/>
            </w:tcBorders>
          </w:tcPr>
          <w:p w14:paraId="020F7058" w14:textId="77777777" w:rsidR="00F87D8A" w:rsidRPr="008F6C6B" w:rsidRDefault="00F87D8A" w:rsidP="00940929">
            <w:pPr>
              <w:jc w:val="center"/>
              <w:rPr>
                <w:rFonts w:ascii="Arial" w:hAnsi="Arial" w:cs="Arial"/>
                <w:sz w:val="20"/>
                <w:szCs w:val="20"/>
              </w:rPr>
            </w:pPr>
            <w:r w:rsidRPr="008F6C6B">
              <w:rPr>
                <w:rFonts w:ascii="Arial" w:hAnsi="Arial" w:cs="Arial"/>
                <w:sz w:val="20"/>
                <w:szCs w:val="20"/>
              </w:rPr>
              <w:fldChar w:fldCharType="begin">
                <w:ffData>
                  <w:name w:val=""/>
                  <w:enabled/>
                  <w:calcOnExit w:val="0"/>
                  <w:checkBox>
                    <w:sizeAuto/>
                    <w:default w:val="1"/>
                  </w:checkBox>
                </w:ffData>
              </w:fldChar>
            </w:r>
            <w:r w:rsidRPr="008F6C6B">
              <w:rPr>
                <w:rFonts w:ascii="Arial" w:hAnsi="Arial" w:cs="Arial"/>
                <w:sz w:val="20"/>
                <w:szCs w:val="20"/>
              </w:rPr>
              <w:instrText xml:space="preserve"> FORMCHECKBOX </w:instrText>
            </w:r>
            <w:r w:rsidR="00D43B06">
              <w:rPr>
                <w:rFonts w:ascii="Arial" w:hAnsi="Arial" w:cs="Arial"/>
                <w:sz w:val="20"/>
                <w:szCs w:val="20"/>
              </w:rPr>
            </w:r>
            <w:r w:rsidR="00D43B06">
              <w:rPr>
                <w:rFonts w:ascii="Arial" w:hAnsi="Arial" w:cs="Arial"/>
                <w:sz w:val="20"/>
                <w:szCs w:val="20"/>
              </w:rPr>
              <w:fldChar w:fldCharType="separate"/>
            </w:r>
            <w:r w:rsidRPr="008F6C6B">
              <w:rPr>
                <w:rFonts w:ascii="Arial" w:hAnsi="Arial" w:cs="Arial"/>
                <w:sz w:val="20"/>
                <w:szCs w:val="20"/>
              </w:rPr>
              <w:fldChar w:fldCharType="end"/>
            </w:r>
          </w:p>
        </w:tc>
        <w:tc>
          <w:tcPr>
            <w:tcW w:w="270" w:type="pct"/>
            <w:tcBorders>
              <w:top w:val="single" w:sz="4" w:space="0" w:color="auto"/>
            </w:tcBorders>
          </w:tcPr>
          <w:p w14:paraId="020F7059" w14:textId="77777777" w:rsidR="00F87D8A" w:rsidRPr="008F6C6B" w:rsidRDefault="00F87D8A" w:rsidP="00940929">
            <w:pPr>
              <w:jc w:val="center"/>
              <w:rPr>
                <w:rFonts w:ascii="Arial" w:hAnsi="Arial" w:cs="Arial"/>
                <w:sz w:val="20"/>
              </w:rPr>
            </w:pPr>
            <w:r w:rsidRPr="008F6C6B">
              <w:rPr>
                <w:rFonts w:ascii="Arial" w:hAnsi="Arial" w:cs="Arial"/>
                <w:sz w:val="20"/>
              </w:rPr>
              <w:fldChar w:fldCharType="begin">
                <w:ffData>
                  <w:name w:val="Kryss4"/>
                  <w:enabled/>
                  <w:calcOnExit w:val="0"/>
                  <w:checkBox>
                    <w:sizeAuto/>
                    <w:default w:val="1"/>
                  </w:checkBox>
                </w:ffData>
              </w:fldChar>
            </w:r>
            <w:r w:rsidRPr="008F6C6B">
              <w:rPr>
                <w:rFonts w:ascii="Arial" w:hAnsi="Arial" w:cs="Arial"/>
                <w:sz w:val="20"/>
              </w:rPr>
              <w:instrText xml:space="preserve"> FORMCHECKBOX </w:instrText>
            </w:r>
            <w:r w:rsidR="00D43B06">
              <w:rPr>
                <w:rFonts w:ascii="Arial" w:hAnsi="Arial" w:cs="Arial"/>
                <w:sz w:val="20"/>
              </w:rPr>
            </w:r>
            <w:r w:rsidR="00D43B06">
              <w:rPr>
                <w:rFonts w:ascii="Arial" w:hAnsi="Arial" w:cs="Arial"/>
                <w:sz w:val="20"/>
              </w:rPr>
              <w:fldChar w:fldCharType="separate"/>
            </w:r>
            <w:r w:rsidRPr="008F6C6B">
              <w:rPr>
                <w:rFonts w:ascii="Arial" w:hAnsi="Arial" w:cs="Arial"/>
                <w:sz w:val="20"/>
              </w:rPr>
              <w:fldChar w:fldCharType="end"/>
            </w:r>
          </w:p>
        </w:tc>
        <w:tc>
          <w:tcPr>
            <w:tcW w:w="232" w:type="pct"/>
            <w:tcBorders>
              <w:top w:val="single" w:sz="4" w:space="0" w:color="auto"/>
            </w:tcBorders>
          </w:tcPr>
          <w:p w14:paraId="020F705A" w14:textId="77777777" w:rsidR="00F87D8A" w:rsidRPr="008F6C6B" w:rsidRDefault="00F87D8A" w:rsidP="00940929">
            <w:pPr>
              <w:jc w:val="center"/>
              <w:rPr>
                <w:rFonts w:ascii="Arial" w:hAnsi="Arial" w:cs="Arial"/>
                <w:sz w:val="20"/>
              </w:rPr>
            </w:pPr>
            <w:r w:rsidRPr="008F6C6B">
              <w:rPr>
                <w:rFonts w:ascii="Arial" w:hAnsi="Arial" w:cs="Arial"/>
                <w:sz w:val="20"/>
              </w:rPr>
              <w:fldChar w:fldCharType="begin">
                <w:ffData>
                  <w:name w:val="Kryss4"/>
                  <w:enabled/>
                  <w:calcOnExit w:val="0"/>
                  <w:checkBox>
                    <w:sizeAuto/>
                    <w:default w:val="0"/>
                  </w:checkBox>
                </w:ffData>
              </w:fldChar>
            </w:r>
            <w:r w:rsidRPr="008F6C6B">
              <w:rPr>
                <w:rFonts w:ascii="Arial" w:hAnsi="Arial" w:cs="Arial"/>
                <w:sz w:val="20"/>
              </w:rPr>
              <w:instrText xml:space="preserve"> FORMCHECKBOX </w:instrText>
            </w:r>
            <w:r w:rsidR="00D43B06">
              <w:rPr>
                <w:rFonts w:ascii="Arial" w:hAnsi="Arial" w:cs="Arial"/>
                <w:sz w:val="20"/>
              </w:rPr>
            </w:r>
            <w:r w:rsidR="00D43B06">
              <w:rPr>
                <w:rFonts w:ascii="Arial" w:hAnsi="Arial" w:cs="Arial"/>
                <w:sz w:val="20"/>
              </w:rPr>
              <w:fldChar w:fldCharType="separate"/>
            </w:r>
            <w:r w:rsidRPr="008F6C6B">
              <w:rPr>
                <w:rFonts w:ascii="Arial" w:hAnsi="Arial" w:cs="Arial"/>
                <w:sz w:val="20"/>
              </w:rPr>
              <w:fldChar w:fldCharType="end"/>
            </w:r>
          </w:p>
        </w:tc>
      </w:tr>
      <w:tr w:rsidR="00F87D8A" w:rsidRPr="008F6C6B" w14:paraId="020F7066" w14:textId="77777777" w:rsidTr="006A1316">
        <w:trPr>
          <w:cantSplit/>
          <w:jc w:val="center"/>
        </w:trPr>
        <w:tc>
          <w:tcPr>
            <w:tcW w:w="371" w:type="pct"/>
            <w:tcBorders>
              <w:top w:val="single" w:sz="4" w:space="0" w:color="auto"/>
              <w:left w:val="nil"/>
              <w:bottom w:val="single" w:sz="4" w:space="0" w:color="auto"/>
              <w:right w:val="single" w:sz="4" w:space="0" w:color="auto"/>
            </w:tcBorders>
          </w:tcPr>
          <w:p w14:paraId="020F705C" w14:textId="77777777" w:rsidR="00F87D8A" w:rsidRPr="008F6C6B" w:rsidRDefault="00F87D8A" w:rsidP="00940929">
            <w:pPr>
              <w:rPr>
                <w:rFonts w:ascii="Arial" w:hAnsi="Arial" w:cs="Arial"/>
                <w:sz w:val="20"/>
                <w:szCs w:val="20"/>
              </w:rPr>
            </w:pPr>
            <w:r w:rsidRPr="008F6C6B">
              <w:rPr>
                <w:rFonts w:ascii="Arial" w:hAnsi="Arial" w:cs="Arial"/>
                <w:sz w:val="20"/>
                <w:szCs w:val="20"/>
              </w:rPr>
              <w:t>B6.1.2</w:t>
            </w:r>
          </w:p>
        </w:tc>
        <w:tc>
          <w:tcPr>
            <w:tcW w:w="467" w:type="pct"/>
            <w:tcBorders>
              <w:left w:val="single" w:sz="4" w:space="0" w:color="auto"/>
              <w:bottom w:val="single" w:sz="4" w:space="0" w:color="auto"/>
              <w:right w:val="single" w:sz="4" w:space="0" w:color="auto"/>
            </w:tcBorders>
          </w:tcPr>
          <w:p w14:paraId="020F705D" w14:textId="77777777" w:rsidR="00F87D8A" w:rsidRDefault="00F87D8A">
            <w:r w:rsidRPr="00957E85">
              <w:rPr>
                <w:rFonts w:ascii="Arial" w:hAnsi="Arial" w:cs="Arial"/>
                <w:sz w:val="20"/>
                <w:szCs w:val="20"/>
                <w:lang w:val="en-US"/>
              </w:rPr>
              <w:t>XXX</w:t>
            </w:r>
          </w:p>
        </w:tc>
        <w:tc>
          <w:tcPr>
            <w:tcW w:w="641" w:type="pct"/>
            <w:tcBorders>
              <w:left w:val="single" w:sz="4" w:space="0" w:color="auto"/>
              <w:bottom w:val="single" w:sz="4" w:space="0" w:color="auto"/>
              <w:right w:val="single" w:sz="4" w:space="0" w:color="auto"/>
            </w:tcBorders>
          </w:tcPr>
          <w:p w14:paraId="020F705E" w14:textId="77777777" w:rsidR="00F87D8A" w:rsidRDefault="00F87D8A">
            <w:r w:rsidRPr="00957E85">
              <w:rPr>
                <w:rFonts w:ascii="Arial" w:hAnsi="Arial" w:cs="Arial"/>
                <w:sz w:val="20"/>
                <w:szCs w:val="20"/>
                <w:lang w:val="en-US"/>
              </w:rPr>
              <w:t>XXX</w:t>
            </w:r>
          </w:p>
        </w:tc>
        <w:tc>
          <w:tcPr>
            <w:tcW w:w="235" w:type="pct"/>
            <w:tcBorders>
              <w:top w:val="single" w:sz="4" w:space="0" w:color="auto"/>
              <w:left w:val="single" w:sz="4" w:space="0" w:color="auto"/>
              <w:bottom w:val="single" w:sz="4" w:space="0" w:color="auto"/>
            </w:tcBorders>
          </w:tcPr>
          <w:p w14:paraId="020F705F" w14:textId="77777777" w:rsidR="00F87D8A" w:rsidRPr="008F6C6B" w:rsidRDefault="00F87D8A" w:rsidP="00940929">
            <w:pPr>
              <w:rPr>
                <w:rFonts w:ascii="Arial" w:hAnsi="Arial" w:cs="Arial"/>
                <w:sz w:val="20"/>
                <w:szCs w:val="20"/>
              </w:rPr>
            </w:pPr>
            <w:r w:rsidRPr="008F6C6B">
              <w:rPr>
                <w:rFonts w:ascii="Arial" w:hAnsi="Arial" w:cs="Arial"/>
                <w:sz w:val="20"/>
                <w:szCs w:val="20"/>
              </w:rPr>
              <w:t>2010</w:t>
            </w:r>
          </w:p>
        </w:tc>
        <w:tc>
          <w:tcPr>
            <w:tcW w:w="1065" w:type="pct"/>
            <w:tcBorders>
              <w:top w:val="single" w:sz="4" w:space="0" w:color="auto"/>
              <w:bottom w:val="single" w:sz="4" w:space="0" w:color="auto"/>
            </w:tcBorders>
          </w:tcPr>
          <w:p w14:paraId="020F7060" w14:textId="77777777" w:rsidR="00F87D8A" w:rsidRPr="008F6C6B" w:rsidRDefault="00F87D8A" w:rsidP="00940929">
            <w:pPr>
              <w:rPr>
                <w:rFonts w:ascii="Arial" w:hAnsi="Arial" w:cs="Arial"/>
                <w:sz w:val="20"/>
                <w:szCs w:val="20"/>
              </w:rPr>
            </w:pPr>
            <w:r w:rsidRPr="008F6C6B">
              <w:rPr>
                <w:rFonts w:ascii="Arial" w:hAnsi="Arial" w:cs="Arial"/>
                <w:sz w:val="20"/>
                <w:szCs w:val="20"/>
              </w:rPr>
              <w:t xml:space="preserve">CÉREALES + 50 PPM DE DIFENACOUM acute dermal toxicity in the rat. </w:t>
            </w:r>
          </w:p>
        </w:tc>
        <w:tc>
          <w:tcPr>
            <w:tcW w:w="1128" w:type="pct"/>
            <w:tcBorders>
              <w:top w:val="single" w:sz="4" w:space="0" w:color="auto"/>
              <w:bottom w:val="single" w:sz="4" w:space="0" w:color="auto"/>
            </w:tcBorders>
          </w:tcPr>
          <w:p w14:paraId="020F7061" w14:textId="77777777" w:rsidR="00F87D8A" w:rsidRPr="008F6C6B" w:rsidRDefault="00F87D8A" w:rsidP="00940929">
            <w:pPr>
              <w:rPr>
                <w:rFonts w:ascii="Arial" w:hAnsi="Arial" w:cs="Arial"/>
                <w:sz w:val="20"/>
                <w:szCs w:val="20"/>
              </w:rPr>
            </w:pPr>
            <w:r w:rsidRPr="008F6C6B">
              <w:rPr>
                <w:rFonts w:ascii="Arial" w:hAnsi="Arial" w:cs="Arial"/>
                <w:sz w:val="20"/>
                <w:szCs w:val="20"/>
              </w:rPr>
              <w:t>Triplan</w:t>
            </w:r>
          </w:p>
        </w:tc>
        <w:tc>
          <w:tcPr>
            <w:tcW w:w="294" w:type="pct"/>
            <w:tcBorders>
              <w:top w:val="single" w:sz="4" w:space="0" w:color="auto"/>
              <w:bottom w:val="single" w:sz="4" w:space="0" w:color="auto"/>
            </w:tcBorders>
          </w:tcPr>
          <w:p w14:paraId="020F7062" w14:textId="77777777" w:rsidR="00F87D8A" w:rsidRPr="008F6C6B" w:rsidRDefault="00F87D8A" w:rsidP="00940929">
            <w:pPr>
              <w:jc w:val="center"/>
              <w:rPr>
                <w:rFonts w:ascii="Arial" w:hAnsi="Arial" w:cs="Arial"/>
                <w:sz w:val="20"/>
                <w:szCs w:val="20"/>
              </w:rPr>
            </w:pPr>
            <w:r w:rsidRPr="008F6C6B">
              <w:rPr>
                <w:rFonts w:ascii="Arial" w:hAnsi="Arial" w:cs="Arial"/>
                <w:sz w:val="20"/>
                <w:szCs w:val="20"/>
              </w:rPr>
              <w:fldChar w:fldCharType="begin">
                <w:ffData>
                  <w:name w:val="Kryss4"/>
                  <w:enabled/>
                  <w:calcOnExit w:val="0"/>
                  <w:checkBox>
                    <w:sizeAuto/>
                    <w:default w:val="0"/>
                  </w:checkBox>
                </w:ffData>
              </w:fldChar>
            </w:r>
            <w:r w:rsidRPr="008F6C6B">
              <w:rPr>
                <w:rFonts w:ascii="Arial" w:hAnsi="Arial" w:cs="Arial"/>
                <w:sz w:val="20"/>
                <w:szCs w:val="20"/>
              </w:rPr>
              <w:instrText xml:space="preserve"> FORMCHECKBOX </w:instrText>
            </w:r>
            <w:r w:rsidR="00D43B06">
              <w:rPr>
                <w:rFonts w:ascii="Arial" w:hAnsi="Arial" w:cs="Arial"/>
                <w:sz w:val="20"/>
                <w:szCs w:val="20"/>
              </w:rPr>
            </w:r>
            <w:r w:rsidR="00D43B06">
              <w:rPr>
                <w:rFonts w:ascii="Arial" w:hAnsi="Arial" w:cs="Arial"/>
                <w:sz w:val="20"/>
                <w:szCs w:val="20"/>
              </w:rPr>
              <w:fldChar w:fldCharType="separate"/>
            </w:r>
            <w:r w:rsidRPr="008F6C6B">
              <w:rPr>
                <w:rFonts w:ascii="Arial" w:hAnsi="Arial" w:cs="Arial"/>
                <w:sz w:val="20"/>
                <w:szCs w:val="20"/>
              </w:rPr>
              <w:fldChar w:fldCharType="end"/>
            </w:r>
          </w:p>
        </w:tc>
        <w:tc>
          <w:tcPr>
            <w:tcW w:w="297" w:type="pct"/>
            <w:tcBorders>
              <w:top w:val="single" w:sz="4" w:space="0" w:color="auto"/>
              <w:bottom w:val="single" w:sz="4" w:space="0" w:color="auto"/>
            </w:tcBorders>
          </w:tcPr>
          <w:p w14:paraId="020F7063" w14:textId="77777777" w:rsidR="00F87D8A" w:rsidRPr="008F6C6B" w:rsidRDefault="00F87D8A" w:rsidP="00940929">
            <w:pPr>
              <w:jc w:val="center"/>
              <w:rPr>
                <w:rFonts w:ascii="Arial" w:hAnsi="Arial" w:cs="Arial"/>
                <w:sz w:val="20"/>
                <w:szCs w:val="20"/>
              </w:rPr>
            </w:pPr>
            <w:r w:rsidRPr="008F6C6B">
              <w:rPr>
                <w:rFonts w:ascii="Arial" w:hAnsi="Arial" w:cs="Arial"/>
                <w:sz w:val="20"/>
                <w:szCs w:val="20"/>
              </w:rPr>
              <w:fldChar w:fldCharType="begin">
                <w:ffData>
                  <w:name w:val=""/>
                  <w:enabled/>
                  <w:calcOnExit w:val="0"/>
                  <w:checkBox>
                    <w:sizeAuto/>
                    <w:default w:val="1"/>
                  </w:checkBox>
                </w:ffData>
              </w:fldChar>
            </w:r>
            <w:r w:rsidRPr="008F6C6B">
              <w:rPr>
                <w:rFonts w:ascii="Arial" w:hAnsi="Arial" w:cs="Arial"/>
                <w:sz w:val="20"/>
                <w:szCs w:val="20"/>
              </w:rPr>
              <w:instrText xml:space="preserve"> FORMCHECKBOX </w:instrText>
            </w:r>
            <w:r w:rsidR="00D43B06">
              <w:rPr>
                <w:rFonts w:ascii="Arial" w:hAnsi="Arial" w:cs="Arial"/>
                <w:sz w:val="20"/>
                <w:szCs w:val="20"/>
              </w:rPr>
            </w:r>
            <w:r w:rsidR="00D43B06">
              <w:rPr>
                <w:rFonts w:ascii="Arial" w:hAnsi="Arial" w:cs="Arial"/>
                <w:sz w:val="20"/>
                <w:szCs w:val="20"/>
              </w:rPr>
              <w:fldChar w:fldCharType="separate"/>
            </w:r>
            <w:r w:rsidRPr="008F6C6B">
              <w:rPr>
                <w:rFonts w:ascii="Arial" w:hAnsi="Arial" w:cs="Arial"/>
                <w:sz w:val="20"/>
                <w:szCs w:val="20"/>
              </w:rPr>
              <w:fldChar w:fldCharType="end"/>
            </w:r>
          </w:p>
        </w:tc>
        <w:tc>
          <w:tcPr>
            <w:tcW w:w="270" w:type="pct"/>
            <w:tcBorders>
              <w:top w:val="single" w:sz="4" w:space="0" w:color="auto"/>
            </w:tcBorders>
          </w:tcPr>
          <w:p w14:paraId="020F7064" w14:textId="77777777" w:rsidR="00F87D8A" w:rsidRPr="008F6C6B" w:rsidRDefault="00F87D8A" w:rsidP="00940929">
            <w:pPr>
              <w:jc w:val="center"/>
              <w:rPr>
                <w:rFonts w:ascii="Arial" w:hAnsi="Arial" w:cs="Arial"/>
                <w:sz w:val="20"/>
              </w:rPr>
            </w:pPr>
            <w:r w:rsidRPr="008F6C6B">
              <w:rPr>
                <w:rFonts w:ascii="Arial" w:hAnsi="Arial" w:cs="Arial"/>
                <w:sz w:val="20"/>
              </w:rPr>
              <w:fldChar w:fldCharType="begin">
                <w:ffData>
                  <w:name w:val=""/>
                  <w:enabled/>
                  <w:calcOnExit w:val="0"/>
                  <w:checkBox>
                    <w:sizeAuto/>
                    <w:default w:val="1"/>
                  </w:checkBox>
                </w:ffData>
              </w:fldChar>
            </w:r>
            <w:r w:rsidRPr="008F6C6B">
              <w:rPr>
                <w:rFonts w:ascii="Arial" w:hAnsi="Arial" w:cs="Arial"/>
                <w:sz w:val="20"/>
              </w:rPr>
              <w:instrText xml:space="preserve"> FORMCHECKBOX </w:instrText>
            </w:r>
            <w:r w:rsidR="00D43B06">
              <w:rPr>
                <w:rFonts w:ascii="Arial" w:hAnsi="Arial" w:cs="Arial"/>
                <w:sz w:val="20"/>
              </w:rPr>
            </w:r>
            <w:r w:rsidR="00D43B06">
              <w:rPr>
                <w:rFonts w:ascii="Arial" w:hAnsi="Arial" w:cs="Arial"/>
                <w:sz w:val="20"/>
              </w:rPr>
              <w:fldChar w:fldCharType="separate"/>
            </w:r>
            <w:r w:rsidRPr="008F6C6B">
              <w:rPr>
                <w:rFonts w:ascii="Arial" w:hAnsi="Arial" w:cs="Arial"/>
                <w:sz w:val="20"/>
              </w:rPr>
              <w:fldChar w:fldCharType="end"/>
            </w:r>
          </w:p>
        </w:tc>
        <w:tc>
          <w:tcPr>
            <w:tcW w:w="232" w:type="pct"/>
            <w:tcBorders>
              <w:top w:val="single" w:sz="4" w:space="0" w:color="auto"/>
            </w:tcBorders>
          </w:tcPr>
          <w:p w14:paraId="020F7065" w14:textId="77777777" w:rsidR="00F87D8A" w:rsidRPr="008F6C6B" w:rsidRDefault="00F87D8A" w:rsidP="00940929">
            <w:pPr>
              <w:jc w:val="center"/>
              <w:rPr>
                <w:rFonts w:ascii="Arial" w:hAnsi="Arial" w:cs="Arial"/>
                <w:sz w:val="20"/>
              </w:rPr>
            </w:pPr>
            <w:r w:rsidRPr="008F6C6B">
              <w:rPr>
                <w:rFonts w:ascii="Arial" w:hAnsi="Arial" w:cs="Arial"/>
                <w:sz w:val="20"/>
              </w:rPr>
              <w:fldChar w:fldCharType="begin">
                <w:ffData>
                  <w:name w:val="Kryss4"/>
                  <w:enabled/>
                  <w:calcOnExit w:val="0"/>
                  <w:checkBox>
                    <w:sizeAuto/>
                    <w:default w:val="0"/>
                  </w:checkBox>
                </w:ffData>
              </w:fldChar>
            </w:r>
            <w:r w:rsidRPr="008F6C6B">
              <w:rPr>
                <w:rFonts w:ascii="Arial" w:hAnsi="Arial" w:cs="Arial"/>
                <w:sz w:val="20"/>
              </w:rPr>
              <w:instrText xml:space="preserve"> FORMCHECKBOX </w:instrText>
            </w:r>
            <w:r w:rsidR="00D43B06">
              <w:rPr>
                <w:rFonts w:ascii="Arial" w:hAnsi="Arial" w:cs="Arial"/>
                <w:sz w:val="20"/>
              </w:rPr>
            </w:r>
            <w:r w:rsidR="00D43B06">
              <w:rPr>
                <w:rFonts w:ascii="Arial" w:hAnsi="Arial" w:cs="Arial"/>
                <w:sz w:val="20"/>
              </w:rPr>
              <w:fldChar w:fldCharType="separate"/>
            </w:r>
            <w:r w:rsidRPr="008F6C6B">
              <w:rPr>
                <w:rFonts w:ascii="Arial" w:hAnsi="Arial" w:cs="Arial"/>
                <w:sz w:val="20"/>
              </w:rPr>
              <w:fldChar w:fldCharType="end"/>
            </w:r>
          </w:p>
        </w:tc>
      </w:tr>
      <w:tr w:rsidR="00F87D8A" w:rsidRPr="008F6C6B" w14:paraId="020F7071" w14:textId="77777777" w:rsidTr="006A1316">
        <w:trPr>
          <w:cantSplit/>
          <w:jc w:val="center"/>
        </w:trPr>
        <w:tc>
          <w:tcPr>
            <w:tcW w:w="371" w:type="pct"/>
            <w:tcBorders>
              <w:top w:val="single" w:sz="4" w:space="0" w:color="auto"/>
              <w:left w:val="nil"/>
              <w:bottom w:val="single" w:sz="4" w:space="0" w:color="auto"/>
              <w:right w:val="single" w:sz="4" w:space="0" w:color="auto"/>
            </w:tcBorders>
          </w:tcPr>
          <w:p w14:paraId="020F7067" w14:textId="77777777" w:rsidR="00F87D8A" w:rsidRPr="008F6C6B" w:rsidRDefault="00F87D8A" w:rsidP="00940929">
            <w:pPr>
              <w:rPr>
                <w:rFonts w:ascii="Arial" w:hAnsi="Arial" w:cs="Arial"/>
                <w:sz w:val="20"/>
                <w:szCs w:val="20"/>
              </w:rPr>
            </w:pPr>
            <w:r w:rsidRPr="008F6C6B">
              <w:rPr>
                <w:rFonts w:ascii="Arial" w:hAnsi="Arial" w:cs="Arial"/>
                <w:sz w:val="20"/>
                <w:szCs w:val="20"/>
              </w:rPr>
              <w:t>B6.2.1</w:t>
            </w:r>
          </w:p>
        </w:tc>
        <w:tc>
          <w:tcPr>
            <w:tcW w:w="467" w:type="pct"/>
            <w:tcBorders>
              <w:left w:val="single" w:sz="4" w:space="0" w:color="auto"/>
              <w:bottom w:val="single" w:sz="4" w:space="0" w:color="auto"/>
              <w:right w:val="single" w:sz="4" w:space="0" w:color="auto"/>
            </w:tcBorders>
          </w:tcPr>
          <w:p w14:paraId="020F7068" w14:textId="77777777" w:rsidR="00F87D8A" w:rsidRDefault="00F87D8A">
            <w:r w:rsidRPr="00957E85">
              <w:rPr>
                <w:rFonts w:ascii="Arial" w:hAnsi="Arial" w:cs="Arial"/>
                <w:sz w:val="20"/>
                <w:szCs w:val="20"/>
                <w:lang w:val="en-US"/>
              </w:rPr>
              <w:t>XXX</w:t>
            </w:r>
          </w:p>
        </w:tc>
        <w:tc>
          <w:tcPr>
            <w:tcW w:w="641" w:type="pct"/>
            <w:tcBorders>
              <w:left w:val="single" w:sz="4" w:space="0" w:color="auto"/>
              <w:bottom w:val="single" w:sz="4" w:space="0" w:color="auto"/>
              <w:right w:val="single" w:sz="4" w:space="0" w:color="auto"/>
            </w:tcBorders>
          </w:tcPr>
          <w:p w14:paraId="020F7069" w14:textId="77777777" w:rsidR="00F87D8A" w:rsidRDefault="00F87D8A">
            <w:r w:rsidRPr="00957E85">
              <w:rPr>
                <w:rFonts w:ascii="Arial" w:hAnsi="Arial" w:cs="Arial"/>
                <w:sz w:val="20"/>
                <w:szCs w:val="20"/>
                <w:lang w:val="en-US"/>
              </w:rPr>
              <w:t>XXX</w:t>
            </w:r>
          </w:p>
        </w:tc>
        <w:tc>
          <w:tcPr>
            <w:tcW w:w="235" w:type="pct"/>
            <w:tcBorders>
              <w:top w:val="single" w:sz="4" w:space="0" w:color="auto"/>
              <w:left w:val="single" w:sz="4" w:space="0" w:color="auto"/>
              <w:bottom w:val="single" w:sz="4" w:space="0" w:color="auto"/>
            </w:tcBorders>
          </w:tcPr>
          <w:p w14:paraId="020F706A" w14:textId="77777777" w:rsidR="00F87D8A" w:rsidRPr="008F6C6B" w:rsidRDefault="00F87D8A" w:rsidP="00940929">
            <w:pPr>
              <w:rPr>
                <w:rFonts w:ascii="Arial" w:hAnsi="Arial" w:cs="Arial"/>
                <w:sz w:val="20"/>
                <w:szCs w:val="20"/>
              </w:rPr>
            </w:pPr>
            <w:r w:rsidRPr="008F6C6B">
              <w:rPr>
                <w:rFonts w:ascii="Arial" w:hAnsi="Arial" w:cs="Arial"/>
                <w:sz w:val="20"/>
                <w:szCs w:val="20"/>
              </w:rPr>
              <w:t>2010</w:t>
            </w:r>
          </w:p>
        </w:tc>
        <w:tc>
          <w:tcPr>
            <w:tcW w:w="1065" w:type="pct"/>
            <w:tcBorders>
              <w:top w:val="single" w:sz="4" w:space="0" w:color="auto"/>
              <w:bottom w:val="single" w:sz="4" w:space="0" w:color="auto"/>
            </w:tcBorders>
          </w:tcPr>
          <w:p w14:paraId="020F706B" w14:textId="77777777" w:rsidR="00F87D8A" w:rsidRPr="008F6C6B" w:rsidRDefault="00F87D8A" w:rsidP="00940929">
            <w:pPr>
              <w:rPr>
                <w:rFonts w:ascii="Arial" w:hAnsi="Arial" w:cs="Arial"/>
                <w:sz w:val="20"/>
                <w:szCs w:val="20"/>
              </w:rPr>
            </w:pPr>
            <w:r w:rsidRPr="008F6C6B">
              <w:rPr>
                <w:rFonts w:ascii="Arial" w:hAnsi="Arial" w:cs="Arial"/>
                <w:sz w:val="20"/>
                <w:szCs w:val="20"/>
              </w:rPr>
              <w:t xml:space="preserve">CÉREALES + 50 PPM DE DIFENACOUM skin irritation test in the rabbit. </w:t>
            </w:r>
          </w:p>
        </w:tc>
        <w:tc>
          <w:tcPr>
            <w:tcW w:w="1128" w:type="pct"/>
            <w:tcBorders>
              <w:top w:val="single" w:sz="4" w:space="0" w:color="auto"/>
              <w:bottom w:val="single" w:sz="4" w:space="0" w:color="auto"/>
            </w:tcBorders>
          </w:tcPr>
          <w:p w14:paraId="020F706C" w14:textId="77777777" w:rsidR="00F87D8A" w:rsidRPr="008F6C6B" w:rsidRDefault="00F87D8A" w:rsidP="00940929">
            <w:pPr>
              <w:rPr>
                <w:rFonts w:ascii="Arial" w:hAnsi="Arial" w:cs="Arial"/>
                <w:sz w:val="20"/>
                <w:szCs w:val="20"/>
              </w:rPr>
            </w:pPr>
            <w:r w:rsidRPr="008F6C6B">
              <w:rPr>
                <w:rFonts w:ascii="Arial" w:hAnsi="Arial" w:cs="Arial"/>
                <w:sz w:val="20"/>
                <w:szCs w:val="20"/>
              </w:rPr>
              <w:t>Triplan</w:t>
            </w:r>
          </w:p>
        </w:tc>
        <w:tc>
          <w:tcPr>
            <w:tcW w:w="294" w:type="pct"/>
            <w:tcBorders>
              <w:top w:val="single" w:sz="4" w:space="0" w:color="auto"/>
              <w:bottom w:val="single" w:sz="4" w:space="0" w:color="auto"/>
            </w:tcBorders>
          </w:tcPr>
          <w:p w14:paraId="020F706D" w14:textId="77777777" w:rsidR="00F87D8A" w:rsidRPr="008F6C6B" w:rsidRDefault="00F87D8A" w:rsidP="00940929">
            <w:pPr>
              <w:jc w:val="center"/>
              <w:rPr>
                <w:rFonts w:ascii="Arial" w:hAnsi="Arial" w:cs="Arial"/>
                <w:sz w:val="20"/>
                <w:szCs w:val="20"/>
              </w:rPr>
            </w:pPr>
            <w:r w:rsidRPr="008F6C6B">
              <w:rPr>
                <w:rFonts w:ascii="Arial" w:hAnsi="Arial" w:cs="Arial"/>
                <w:sz w:val="20"/>
                <w:szCs w:val="20"/>
              </w:rPr>
              <w:fldChar w:fldCharType="begin">
                <w:ffData>
                  <w:name w:val="Kryss4"/>
                  <w:enabled/>
                  <w:calcOnExit w:val="0"/>
                  <w:checkBox>
                    <w:sizeAuto/>
                    <w:default w:val="0"/>
                  </w:checkBox>
                </w:ffData>
              </w:fldChar>
            </w:r>
            <w:r w:rsidRPr="008F6C6B">
              <w:rPr>
                <w:rFonts w:ascii="Arial" w:hAnsi="Arial" w:cs="Arial"/>
                <w:sz w:val="20"/>
                <w:szCs w:val="20"/>
              </w:rPr>
              <w:instrText xml:space="preserve"> FORMCHECKBOX </w:instrText>
            </w:r>
            <w:r w:rsidR="00D43B06">
              <w:rPr>
                <w:rFonts w:ascii="Arial" w:hAnsi="Arial" w:cs="Arial"/>
                <w:sz w:val="20"/>
                <w:szCs w:val="20"/>
              </w:rPr>
            </w:r>
            <w:r w:rsidR="00D43B06">
              <w:rPr>
                <w:rFonts w:ascii="Arial" w:hAnsi="Arial" w:cs="Arial"/>
                <w:sz w:val="20"/>
                <w:szCs w:val="20"/>
              </w:rPr>
              <w:fldChar w:fldCharType="separate"/>
            </w:r>
            <w:r w:rsidRPr="008F6C6B">
              <w:rPr>
                <w:rFonts w:ascii="Arial" w:hAnsi="Arial" w:cs="Arial"/>
                <w:sz w:val="20"/>
                <w:szCs w:val="20"/>
              </w:rPr>
              <w:fldChar w:fldCharType="end"/>
            </w:r>
          </w:p>
        </w:tc>
        <w:tc>
          <w:tcPr>
            <w:tcW w:w="297" w:type="pct"/>
            <w:tcBorders>
              <w:top w:val="single" w:sz="4" w:space="0" w:color="auto"/>
              <w:bottom w:val="single" w:sz="4" w:space="0" w:color="auto"/>
            </w:tcBorders>
          </w:tcPr>
          <w:p w14:paraId="020F706E" w14:textId="77777777" w:rsidR="00F87D8A" w:rsidRPr="008F6C6B" w:rsidRDefault="00F87D8A" w:rsidP="00940929">
            <w:pPr>
              <w:jc w:val="center"/>
              <w:rPr>
                <w:rFonts w:ascii="Arial" w:hAnsi="Arial" w:cs="Arial"/>
                <w:sz w:val="20"/>
                <w:szCs w:val="20"/>
              </w:rPr>
            </w:pPr>
            <w:r w:rsidRPr="008F6C6B">
              <w:rPr>
                <w:rFonts w:ascii="Arial" w:hAnsi="Arial" w:cs="Arial"/>
                <w:sz w:val="20"/>
                <w:szCs w:val="20"/>
              </w:rPr>
              <w:fldChar w:fldCharType="begin">
                <w:ffData>
                  <w:name w:val=""/>
                  <w:enabled/>
                  <w:calcOnExit w:val="0"/>
                  <w:checkBox>
                    <w:sizeAuto/>
                    <w:default w:val="1"/>
                  </w:checkBox>
                </w:ffData>
              </w:fldChar>
            </w:r>
            <w:r w:rsidRPr="008F6C6B">
              <w:rPr>
                <w:rFonts w:ascii="Arial" w:hAnsi="Arial" w:cs="Arial"/>
                <w:sz w:val="20"/>
                <w:szCs w:val="20"/>
              </w:rPr>
              <w:instrText xml:space="preserve"> FORMCHECKBOX </w:instrText>
            </w:r>
            <w:r w:rsidR="00D43B06">
              <w:rPr>
                <w:rFonts w:ascii="Arial" w:hAnsi="Arial" w:cs="Arial"/>
                <w:sz w:val="20"/>
                <w:szCs w:val="20"/>
              </w:rPr>
            </w:r>
            <w:r w:rsidR="00D43B06">
              <w:rPr>
                <w:rFonts w:ascii="Arial" w:hAnsi="Arial" w:cs="Arial"/>
                <w:sz w:val="20"/>
                <w:szCs w:val="20"/>
              </w:rPr>
              <w:fldChar w:fldCharType="separate"/>
            </w:r>
            <w:r w:rsidRPr="008F6C6B">
              <w:rPr>
                <w:rFonts w:ascii="Arial" w:hAnsi="Arial" w:cs="Arial"/>
                <w:sz w:val="20"/>
                <w:szCs w:val="20"/>
              </w:rPr>
              <w:fldChar w:fldCharType="end"/>
            </w:r>
          </w:p>
        </w:tc>
        <w:tc>
          <w:tcPr>
            <w:tcW w:w="270" w:type="pct"/>
            <w:tcBorders>
              <w:top w:val="single" w:sz="4" w:space="0" w:color="auto"/>
            </w:tcBorders>
          </w:tcPr>
          <w:p w14:paraId="020F706F" w14:textId="77777777" w:rsidR="00F87D8A" w:rsidRPr="008F6C6B" w:rsidRDefault="00F87D8A" w:rsidP="00940929">
            <w:pPr>
              <w:jc w:val="center"/>
              <w:rPr>
                <w:rFonts w:ascii="Arial" w:hAnsi="Arial" w:cs="Arial"/>
                <w:sz w:val="20"/>
              </w:rPr>
            </w:pPr>
            <w:r w:rsidRPr="008F6C6B">
              <w:rPr>
                <w:rFonts w:ascii="Arial" w:hAnsi="Arial" w:cs="Arial"/>
                <w:sz w:val="20"/>
              </w:rPr>
              <w:fldChar w:fldCharType="begin">
                <w:ffData>
                  <w:name w:val=""/>
                  <w:enabled/>
                  <w:calcOnExit w:val="0"/>
                  <w:checkBox>
                    <w:sizeAuto/>
                    <w:default w:val="1"/>
                  </w:checkBox>
                </w:ffData>
              </w:fldChar>
            </w:r>
            <w:r w:rsidRPr="008F6C6B">
              <w:rPr>
                <w:rFonts w:ascii="Arial" w:hAnsi="Arial" w:cs="Arial"/>
                <w:sz w:val="20"/>
              </w:rPr>
              <w:instrText xml:space="preserve"> FORMCHECKBOX </w:instrText>
            </w:r>
            <w:r w:rsidR="00D43B06">
              <w:rPr>
                <w:rFonts w:ascii="Arial" w:hAnsi="Arial" w:cs="Arial"/>
                <w:sz w:val="20"/>
              </w:rPr>
            </w:r>
            <w:r w:rsidR="00D43B06">
              <w:rPr>
                <w:rFonts w:ascii="Arial" w:hAnsi="Arial" w:cs="Arial"/>
                <w:sz w:val="20"/>
              </w:rPr>
              <w:fldChar w:fldCharType="separate"/>
            </w:r>
            <w:r w:rsidRPr="008F6C6B">
              <w:rPr>
                <w:rFonts w:ascii="Arial" w:hAnsi="Arial" w:cs="Arial"/>
                <w:sz w:val="20"/>
              </w:rPr>
              <w:fldChar w:fldCharType="end"/>
            </w:r>
          </w:p>
        </w:tc>
        <w:tc>
          <w:tcPr>
            <w:tcW w:w="232" w:type="pct"/>
            <w:tcBorders>
              <w:top w:val="single" w:sz="4" w:space="0" w:color="auto"/>
            </w:tcBorders>
          </w:tcPr>
          <w:p w14:paraId="020F7070" w14:textId="77777777" w:rsidR="00F87D8A" w:rsidRPr="008F6C6B" w:rsidRDefault="00F87D8A" w:rsidP="00940929">
            <w:pPr>
              <w:jc w:val="center"/>
              <w:rPr>
                <w:rFonts w:ascii="Arial" w:hAnsi="Arial" w:cs="Arial"/>
                <w:sz w:val="20"/>
              </w:rPr>
            </w:pPr>
            <w:r w:rsidRPr="008F6C6B">
              <w:rPr>
                <w:rFonts w:ascii="Arial" w:hAnsi="Arial" w:cs="Arial"/>
                <w:sz w:val="20"/>
              </w:rPr>
              <w:fldChar w:fldCharType="begin">
                <w:ffData>
                  <w:name w:val="Kryss4"/>
                  <w:enabled/>
                  <w:calcOnExit w:val="0"/>
                  <w:checkBox>
                    <w:sizeAuto/>
                    <w:default w:val="0"/>
                  </w:checkBox>
                </w:ffData>
              </w:fldChar>
            </w:r>
            <w:r w:rsidRPr="008F6C6B">
              <w:rPr>
                <w:rFonts w:ascii="Arial" w:hAnsi="Arial" w:cs="Arial"/>
                <w:sz w:val="20"/>
              </w:rPr>
              <w:instrText xml:space="preserve"> FORMCHECKBOX </w:instrText>
            </w:r>
            <w:r w:rsidR="00D43B06">
              <w:rPr>
                <w:rFonts w:ascii="Arial" w:hAnsi="Arial" w:cs="Arial"/>
                <w:sz w:val="20"/>
              </w:rPr>
            </w:r>
            <w:r w:rsidR="00D43B06">
              <w:rPr>
                <w:rFonts w:ascii="Arial" w:hAnsi="Arial" w:cs="Arial"/>
                <w:sz w:val="20"/>
              </w:rPr>
              <w:fldChar w:fldCharType="separate"/>
            </w:r>
            <w:r w:rsidRPr="008F6C6B">
              <w:rPr>
                <w:rFonts w:ascii="Arial" w:hAnsi="Arial" w:cs="Arial"/>
                <w:sz w:val="20"/>
              </w:rPr>
              <w:fldChar w:fldCharType="end"/>
            </w:r>
          </w:p>
        </w:tc>
      </w:tr>
      <w:tr w:rsidR="00F87D8A" w:rsidRPr="008F6C6B" w14:paraId="020F707C" w14:textId="77777777" w:rsidTr="006A1316">
        <w:trPr>
          <w:cantSplit/>
          <w:jc w:val="center"/>
        </w:trPr>
        <w:tc>
          <w:tcPr>
            <w:tcW w:w="371" w:type="pct"/>
            <w:tcBorders>
              <w:top w:val="single" w:sz="4" w:space="0" w:color="auto"/>
              <w:left w:val="nil"/>
              <w:bottom w:val="single" w:sz="4" w:space="0" w:color="auto"/>
              <w:right w:val="single" w:sz="4" w:space="0" w:color="auto"/>
            </w:tcBorders>
          </w:tcPr>
          <w:p w14:paraId="020F7072" w14:textId="77777777" w:rsidR="00F87D8A" w:rsidRPr="008F6C6B" w:rsidRDefault="00F87D8A" w:rsidP="00940929">
            <w:pPr>
              <w:rPr>
                <w:rFonts w:ascii="Arial" w:hAnsi="Arial" w:cs="Arial"/>
                <w:sz w:val="20"/>
                <w:szCs w:val="20"/>
              </w:rPr>
            </w:pPr>
            <w:r w:rsidRPr="008F6C6B">
              <w:rPr>
                <w:rFonts w:ascii="Arial" w:hAnsi="Arial" w:cs="Arial"/>
                <w:sz w:val="20"/>
                <w:szCs w:val="20"/>
              </w:rPr>
              <w:t>B6.2.2</w:t>
            </w:r>
          </w:p>
        </w:tc>
        <w:tc>
          <w:tcPr>
            <w:tcW w:w="467" w:type="pct"/>
            <w:tcBorders>
              <w:left w:val="single" w:sz="4" w:space="0" w:color="auto"/>
              <w:bottom w:val="single" w:sz="4" w:space="0" w:color="auto"/>
              <w:right w:val="single" w:sz="4" w:space="0" w:color="auto"/>
            </w:tcBorders>
          </w:tcPr>
          <w:p w14:paraId="020F7073" w14:textId="77777777" w:rsidR="00F87D8A" w:rsidRDefault="00F87D8A">
            <w:r w:rsidRPr="00957E85">
              <w:rPr>
                <w:rFonts w:ascii="Arial" w:hAnsi="Arial" w:cs="Arial"/>
                <w:sz w:val="20"/>
                <w:szCs w:val="20"/>
                <w:lang w:val="en-US"/>
              </w:rPr>
              <w:t>XXX</w:t>
            </w:r>
          </w:p>
        </w:tc>
        <w:tc>
          <w:tcPr>
            <w:tcW w:w="641" w:type="pct"/>
            <w:tcBorders>
              <w:left w:val="single" w:sz="4" w:space="0" w:color="auto"/>
              <w:bottom w:val="single" w:sz="4" w:space="0" w:color="auto"/>
              <w:right w:val="single" w:sz="4" w:space="0" w:color="auto"/>
            </w:tcBorders>
          </w:tcPr>
          <w:p w14:paraId="020F7074" w14:textId="77777777" w:rsidR="00F87D8A" w:rsidRDefault="00F87D8A">
            <w:r w:rsidRPr="00957E85">
              <w:rPr>
                <w:rFonts w:ascii="Arial" w:hAnsi="Arial" w:cs="Arial"/>
                <w:sz w:val="20"/>
                <w:szCs w:val="20"/>
                <w:lang w:val="en-US"/>
              </w:rPr>
              <w:t>XXX</w:t>
            </w:r>
          </w:p>
        </w:tc>
        <w:tc>
          <w:tcPr>
            <w:tcW w:w="235" w:type="pct"/>
            <w:tcBorders>
              <w:top w:val="single" w:sz="4" w:space="0" w:color="auto"/>
              <w:left w:val="single" w:sz="4" w:space="0" w:color="auto"/>
              <w:bottom w:val="single" w:sz="4" w:space="0" w:color="auto"/>
            </w:tcBorders>
          </w:tcPr>
          <w:p w14:paraId="020F7075" w14:textId="77777777" w:rsidR="00F87D8A" w:rsidRPr="008F6C6B" w:rsidRDefault="00F87D8A" w:rsidP="00940929">
            <w:pPr>
              <w:rPr>
                <w:rFonts w:ascii="Arial" w:hAnsi="Arial" w:cs="Arial"/>
                <w:sz w:val="20"/>
                <w:szCs w:val="20"/>
              </w:rPr>
            </w:pPr>
            <w:r w:rsidRPr="008F6C6B">
              <w:rPr>
                <w:rFonts w:ascii="Arial" w:hAnsi="Arial" w:cs="Arial"/>
                <w:sz w:val="20"/>
                <w:szCs w:val="20"/>
              </w:rPr>
              <w:t>2010</w:t>
            </w:r>
          </w:p>
        </w:tc>
        <w:tc>
          <w:tcPr>
            <w:tcW w:w="1065" w:type="pct"/>
            <w:tcBorders>
              <w:top w:val="single" w:sz="4" w:space="0" w:color="auto"/>
              <w:bottom w:val="single" w:sz="4" w:space="0" w:color="auto"/>
            </w:tcBorders>
          </w:tcPr>
          <w:p w14:paraId="020F7076" w14:textId="77777777" w:rsidR="00F87D8A" w:rsidRPr="008F6C6B" w:rsidRDefault="00F87D8A" w:rsidP="00940929">
            <w:pPr>
              <w:rPr>
                <w:rFonts w:ascii="Arial" w:hAnsi="Arial" w:cs="Arial"/>
                <w:sz w:val="20"/>
                <w:szCs w:val="20"/>
              </w:rPr>
            </w:pPr>
            <w:r w:rsidRPr="008F6C6B">
              <w:rPr>
                <w:rFonts w:ascii="Arial" w:hAnsi="Arial" w:cs="Arial"/>
                <w:sz w:val="20"/>
                <w:szCs w:val="20"/>
              </w:rPr>
              <w:t xml:space="preserve">CÉREALES + 50PPM DE DIFENACOUM eye irritation test in the rabbit. </w:t>
            </w:r>
          </w:p>
        </w:tc>
        <w:tc>
          <w:tcPr>
            <w:tcW w:w="1128" w:type="pct"/>
            <w:tcBorders>
              <w:top w:val="single" w:sz="4" w:space="0" w:color="auto"/>
              <w:bottom w:val="single" w:sz="4" w:space="0" w:color="auto"/>
            </w:tcBorders>
          </w:tcPr>
          <w:p w14:paraId="020F7077" w14:textId="77777777" w:rsidR="00F87D8A" w:rsidRPr="008F6C6B" w:rsidRDefault="00F87D8A" w:rsidP="00940929">
            <w:pPr>
              <w:rPr>
                <w:rFonts w:ascii="Arial" w:hAnsi="Arial" w:cs="Arial"/>
                <w:sz w:val="20"/>
                <w:szCs w:val="20"/>
              </w:rPr>
            </w:pPr>
            <w:r w:rsidRPr="008F6C6B">
              <w:rPr>
                <w:rFonts w:ascii="Arial" w:hAnsi="Arial" w:cs="Arial"/>
                <w:sz w:val="20"/>
                <w:szCs w:val="20"/>
              </w:rPr>
              <w:t>Triplan</w:t>
            </w:r>
          </w:p>
        </w:tc>
        <w:tc>
          <w:tcPr>
            <w:tcW w:w="294" w:type="pct"/>
            <w:tcBorders>
              <w:top w:val="single" w:sz="4" w:space="0" w:color="auto"/>
              <w:bottom w:val="single" w:sz="4" w:space="0" w:color="auto"/>
            </w:tcBorders>
          </w:tcPr>
          <w:p w14:paraId="020F7078" w14:textId="77777777" w:rsidR="00F87D8A" w:rsidRPr="008F6C6B" w:rsidRDefault="00F87D8A" w:rsidP="00940929">
            <w:pPr>
              <w:jc w:val="center"/>
              <w:rPr>
                <w:rFonts w:ascii="Arial" w:hAnsi="Arial" w:cs="Arial"/>
                <w:sz w:val="20"/>
                <w:szCs w:val="20"/>
              </w:rPr>
            </w:pPr>
            <w:r w:rsidRPr="008F6C6B">
              <w:rPr>
                <w:rFonts w:ascii="Arial" w:hAnsi="Arial" w:cs="Arial"/>
                <w:sz w:val="20"/>
                <w:szCs w:val="20"/>
              </w:rPr>
              <w:fldChar w:fldCharType="begin">
                <w:ffData>
                  <w:name w:val="Kryss4"/>
                  <w:enabled/>
                  <w:calcOnExit w:val="0"/>
                  <w:checkBox>
                    <w:sizeAuto/>
                    <w:default w:val="0"/>
                  </w:checkBox>
                </w:ffData>
              </w:fldChar>
            </w:r>
            <w:r w:rsidRPr="008F6C6B">
              <w:rPr>
                <w:rFonts w:ascii="Arial" w:hAnsi="Arial" w:cs="Arial"/>
                <w:sz w:val="20"/>
                <w:szCs w:val="20"/>
              </w:rPr>
              <w:instrText xml:space="preserve"> FORMCHECKBOX </w:instrText>
            </w:r>
            <w:r w:rsidR="00D43B06">
              <w:rPr>
                <w:rFonts w:ascii="Arial" w:hAnsi="Arial" w:cs="Arial"/>
                <w:sz w:val="20"/>
                <w:szCs w:val="20"/>
              </w:rPr>
            </w:r>
            <w:r w:rsidR="00D43B06">
              <w:rPr>
                <w:rFonts w:ascii="Arial" w:hAnsi="Arial" w:cs="Arial"/>
                <w:sz w:val="20"/>
                <w:szCs w:val="20"/>
              </w:rPr>
              <w:fldChar w:fldCharType="separate"/>
            </w:r>
            <w:r w:rsidRPr="008F6C6B">
              <w:rPr>
                <w:rFonts w:ascii="Arial" w:hAnsi="Arial" w:cs="Arial"/>
                <w:sz w:val="20"/>
                <w:szCs w:val="20"/>
              </w:rPr>
              <w:fldChar w:fldCharType="end"/>
            </w:r>
          </w:p>
        </w:tc>
        <w:tc>
          <w:tcPr>
            <w:tcW w:w="297" w:type="pct"/>
            <w:tcBorders>
              <w:top w:val="single" w:sz="4" w:space="0" w:color="auto"/>
              <w:bottom w:val="single" w:sz="4" w:space="0" w:color="auto"/>
            </w:tcBorders>
          </w:tcPr>
          <w:p w14:paraId="020F7079" w14:textId="77777777" w:rsidR="00F87D8A" w:rsidRPr="008F6C6B" w:rsidRDefault="00F87D8A" w:rsidP="00940929">
            <w:pPr>
              <w:jc w:val="center"/>
              <w:rPr>
                <w:rFonts w:ascii="Arial" w:hAnsi="Arial" w:cs="Arial"/>
                <w:sz w:val="20"/>
                <w:szCs w:val="20"/>
              </w:rPr>
            </w:pPr>
            <w:r w:rsidRPr="008F6C6B">
              <w:rPr>
                <w:rFonts w:ascii="Arial" w:hAnsi="Arial" w:cs="Arial"/>
                <w:sz w:val="20"/>
                <w:szCs w:val="20"/>
              </w:rPr>
              <w:fldChar w:fldCharType="begin">
                <w:ffData>
                  <w:name w:val=""/>
                  <w:enabled/>
                  <w:calcOnExit w:val="0"/>
                  <w:checkBox>
                    <w:sizeAuto/>
                    <w:default w:val="1"/>
                  </w:checkBox>
                </w:ffData>
              </w:fldChar>
            </w:r>
            <w:r w:rsidRPr="008F6C6B">
              <w:rPr>
                <w:rFonts w:ascii="Arial" w:hAnsi="Arial" w:cs="Arial"/>
                <w:sz w:val="20"/>
                <w:szCs w:val="20"/>
              </w:rPr>
              <w:instrText xml:space="preserve"> FORMCHECKBOX </w:instrText>
            </w:r>
            <w:r w:rsidR="00D43B06">
              <w:rPr>
                <w:rFonts w:ascii="Arial" w:hAnsi="Arial" w:cs="Arial"/>
                <w:sz w:val="20"/>
                <w:szCs w:val="20"/>
              </w:rPr>
            </w:r>
            <w:r w:rsidR="00D43B06">
              <w:rPr>
                <w:rFonts w:ascii="Arial" w:hAnsi="Arial" w:cs="Arial"/>
                <w:sz w:val="20"/>
                <w:szCs w:val="20"/>
              </w:rPr>
              <w:fldChar w:fldCharType="separate"/>
            </w:r>
            <w:r w:rsidRPr="008F6C6B">
              <w:rPr>
                <w:rFonts w:ascii="Arial" w:hAnsi="Arial" w:cs="Arial"/>
                <w:sz w:val="20"/>
                <w:szCs w:val="20"/>
              </w:rPr>
              <w:fldChar w:fldCharType="end"/>
            </w:r>
          </w:p>
        </w:tc>
        <w:tc>
          <w:tcPr>
            <w:tcW w:w="270" w:type="pct"/>
            <w:tcBorders>
              <w:top w:val="single" w:sz="4" w:space="0" w:color="auto"/>
            </w:tcBorders>
          </w:tcPr>
          <w:p w14:paraId="020F707A" w14:textId="77777777" w:rsidR="00F87D8A" w:rsidRPr="008F6C6B" w:rsidRDefault="00F87D8A" w:rsidP="00940929">
            <w:pPr>
              <w:jc w:val="center"/>
              <w:rPr>
                <w:rFonts w:ascii="Arial" w:hAnsi="Arial" w:cs="Arial"/>
                <w:sz w:val="20"/>
              </w:rPr>
            </w:pPr>
            <w:r w:rsidRPr="008F6C6B">
              <w:rPr>
                <w:rFonts w:ascii="Arial" w:hAnsi="Arial" w:cs="Arial"/>
                <w:sz w:val="20"/>
              </w:rPr>
              <w:fldChar w:fldCharType="begin">
                <w:ffData>
                  <w:name w:val=""/>
                  <w:enabled/>
                  <w:calcOnExit w:val="0"/>
                  <w:checkBox>
                    <w:sizeAuto/>
                    <w:default w:val="1"/>
                  </w:checkBox>
                </w:ffData>
              </w:fldChar>
            </w:r>
            <w:r w:rsidRPr="008F6C6B">
              <w:rPr>
                <w:rFonts w:ascii="Arial" w:hAnsi="Arial" w:cs="Arial"/>
                <w:sz w:val="20"/>
              </w:rPr>
              <w:instrText xml:space="preserve"> FORMCHECKBOX </w:instrText>
            </w:r>
            <w:r w:rsidR="00D43B06">
              <w:rPr>
                <w:rFonts w:ascii="Arial" w:hAnsi="Arial" w:cs="Arial"/>
                <w:sz w:val="20"/>
              </w:rPr>
            </w:r>
            <w:r w:rsidR="00D43B06">
              <w:rPr>
                <w:rFonts w:ascii="Arial" w:hAnsi="Arial" w:cs="Arial"/>
                <w:sz w:val="20"/>
              </w:rPr>
              <w:fldChar w:fldCharType="separate"/>
            </w:r>
            <w:r w:rsidRPr="008F6C6B">
              <w:rPr>
                <w:rFonts w:ascii="Arial" w:hAnsi="Arial" w:cs="Arial"/>
                <w:sz w:val="20"/>
              </w:rPr>
              <w:fldChar w:fldCharType="end"/>
            </w:r>
          </w:p>
        </w:tc>
        <w:tc>
          <w:tcPr>
            <w:tcW w:w="232" w:type="pct"/>
            <w:tcBorders>
              <w:top w:val="single" w:sz="4" w:space="0" w:color="auto"/>
            </w:tcBorders>
          </w:tcPr>
          <w:p w14:paraId="020F707B" w14:textId="77777777" w:rsidR="00F87D8A" w:rsidRPr="008F6C6B" w:rsidRDefault="00F87D8A" w:rsidP="00940929">
            <w:pPr>
              <w:jc w:val="center"/>
              <w:rPr>
                <w:rFonts w:ascii="Arial" w:hAnsi="Arial" w:cs="Arial"/>
                <w:sz w:val="20"/>
              </w:rPr>
            </w:pPr>
            <w:r w:rsidRPr="008F6C6B">
              <w:rPr>
                <w:rFonts w:ascii="Arial" w:hAnsi="Arial" w:cs="Arial"/>
                <w:sz w:val="20"/>
              </w:rPr>
              <w:fldChar w:fldCharType="begin">
                <w:ffData>
                  <w:name w:val="Kryss4"/>
                  <w:enabled/>
                  <w:calcOnExit w:val="0"/>
                  <w:checkBox>
                    <w:sizeAuto/>
                    <w:default w:val="0"/>
                  </w:checkBox>
                </w:ffData>
              </w:fldChar>
            </w:r>
            <w:r w:rsidRPr="008F6C6B">
              <w:rPr>
                <w:rFonts w:ascii="Arial" w:hAnsi="Arial" w:cs="Arial"/>
                <w:sz w:val="20"/>
              </w:rPr>
              <w:instrText xml:space="preserve"> FORMCHECKBOX </w:instrText>
            </w:r>
            <w:r w:rsidR="00D43B06">
              <w:rPr>
                <w:rFonts w:ascii="Arial" w:hAnsi="Arial" w:cs="Arial"/>
                <w:sz w:val="20"/>
              </w:rPr>
            </w:r>
            <w:r w:rsidR="00D43B06">
              <w:rPr>
                <w:rFonts w:ascii="Arial" w:hAnsi="Arial" w:cs="Arial"/>
                <w:sz w:val="20"/>
              </w:rPr>
              <w:fldChar w:fldCharType="separate"/>
            </w:r>
            <w:r w:rsidRPr="008F6C6B">
              <w:rPr>
                <w:rFonts w:ascii="Arial" w:hAnsi="Arial" w:cs="Arial"/>
                <w:sz w:val="20"/>
              </w:rPr>
              <w:fldChar w:fldCharType="end"/>
            </w:r>
          </w:p>
        </w:tc>
      </w:tr>
      <w:tr w:rsidR="00F87D8A" w:rsidRPr="008F6C6B" w14:paraId="020F7087" w14:textId="77777777" w:rsidTr="006A1316">
        <w:trPr>
          <w:cantSplit/>
          <w:jc w:val="center"/>
        </w:trPr>
        <w:tc>
          <w:tcPr>
            <w:tcW w:w="371" w:type="pct"/>
            <w:tcBorders>
              <w:top w:val="single" w:sz="4" w:space="0" w:color="auto"/>
              <w:left w:val="nil"/>
              <w:bottom w:val="single" w:sz="4" w:space="0" w:color="auto"/>
              <w:right w:val="single" w:sz="4" w:space="0" w:color="auto"/>
            </w:tcBorders>
          </w:tcPr>
          <w:p w14:paraId="020F707D" w14:textId="77777777" w:rsidR="00F87D8A" w:rsidRPr="008F6C6B" w:rsidRDefault="00F87D8A" w:rsidP="00940929">
            <w:pPr>
              <w:rPr>
                <w:rFonts w:ascii="Arial" w:hAnsi="Arial" w:cs="Arial"/>
                <w:sz w:val="20"/>
                <w:szCs w:val="20"/>
              </w:rPr>
            </w:pPr>
            <w:r w:rsidRPr="008F6C6B">
              <w:rPr>
                <w:rFonts w:ascii="Arial" w:hAnsi="Arial" w:cs="Arial"/>
                <w:sz w:val="20"/>
                <w:szCs w:val="20"/>
              </w:rPr>
              <w:t>B6.3</w:t>
            </w:r>
          </w:p>
        </w:tc>
        <w:tc>
          <w:tcPr>
            <w:tcW w:w="467" w:type="pct"/>
            <w:tcBorders>
              <w:left w:val="single" w:sz="4" w:space="0" w:color="auto"/>
              <w:bottom w:val="single" w:sz="4" w:space="0" w:color="auto"/>
              <w:right w:val="single" w:sz="4" w:space="0" w:color="auto"/>
            </w:tcBorders>
          </w:tcPr>
          <w:p w14:paraId="020F707E" w14:textId="77777777" w:rsidR="00F87D8A" w:rsidRDefault="00F87D8A">
            <w:r w:rsidRPr="00957E85">
              <w:rPr>
                <w:rFonts w:ascii="Arial" w:hAnsi="Arial" w:cs="Arial"/>
                <w:sz w:val="20"/>
                <w:szCs w:val="20"/>
                <w:lang w:val="en-US"/>
              </w:rPr>
              <w:t>XXX</w:t>
            </w:r>
          </w:p>
        </w:tc>
        <w:tc>
          <w:tcPr>
            <w:tcW w:w="641" w:type="pct"/>
            <w:tcBorders>
              <w:left w:val="single" w:sz="4" w:space="0" w:color="auto"/>
              <w:bottom w:val="single" w:sz="4" w:space="0" w:color="auto"/>
              <w:right w:val="single" w:sz="4" w:space="0" w:color="auto"/>
            </w:tcBorders>
          </w:tcPr>
          <w:p w14:paraId="020F707F" w14:textId="77777777" w:rsidR="00F87D8A" w:rsidRDefault="00F87D8A">
            <w:r w:rsidRPr="00957E85">
              <w:rPr>
                <w:rFonts w:ascii="Arial" w:hAnsi="Arial" w:cs="Arial"/>
                <w:sz w:val="20"/>
                <w:szCs w:val="20"/>
                <w:lang w:val="en-US"/>
              </w:rPr>
              <w:t>XXX</w:t>
            </w:r>
          </w:p>
        </w:tc>
        <w:tc>
          <w:tcPr>
            <w:tcW w:w="235" w:type="pct"/>
            <w:tcBorders>
              <w:top w:val="single" w:sz="4" w:space="0" w:color="auto"/>
              <w:left w:val="single" w:sz="4" w:space="0" w:color="auto"/>
              <w:bottom w:val="single" w:sz="4" w:space="0" w:color="auto"/>
            </w:tcBorders>
          </w:tcPr>
          <w:p w14:paraId="020F7080" w14:textId="77777777" w:rsidR="00F87D8A" w:rsidRPr="008F6C6B" w:rsidRDefault="00F87D8A" w:rsidP="00940929">
            <w:pPr>
              <w:rPr>
                <w:rFonts w:ascii="Arial" w:hAnsi="Arial" w:cs="Arial"/>
                <w:sz w:val="20"/>
                <w:szCs w:val="20"/>
              </w:rPr>
            </w:pPr>
            <w:r w:rsidRPr="008F6C6B">
              <w:rPr>
                <w:rFonts w:ascii="Arial" w:hAnsi="Arial" w:cs="Arial"/>
                <w:sz w:val="20"/>
                <w:szCs w:val="20"/>
              </w:rPr>
              <w:t>2010</w:t>
            </w:r>
          </w:p>
        </w:tc>
        <w:tc>
          <w:tcPr>
            <w:tcW w:w="1065" w:type="pct"/>
            <w:tcBorders>
              <w:top w:val="single" w:sz="4" w:space="0" w:color="auto"/>
              <w:bottom w:val="single" w:sz="4" w:space="0" w:color="auto"/>
            </w:tcBorders>
          </w:tcPr>
          <w:p w14:paraId="020F7081" w14:textId="77777777" w:rsidR="00F87D8A" w:rsidRPr="008F6C6B" w:rsidRDefault="00F87D8A" w:rsidP="00940929">
            <w:pPr>
              <w:rPr>
                <w:rFonts w:ascii="Arial" w:hAnsi="Arial" w:cs="Arial"/>
                <w:sz w:val="20"/>
                <w:szCs w:val="20"/>
              </w:rPr>
            </w:pPr>
            <w:r w:rsidRPr="008F6C6B">
              <w:rPr>
                <w:rFonts w:ascii="Arial" w:hAnsi="Arial" w:cs="Arial"/>
                <w:sz w:val="20"/>
                <w:szCs w:val="20"/>
              </w:rPr>
              <w:t xml:space="preserve">CÉREALES + 50 PPM DE DIFENACOUM Local Lymph Node Assay in the mouse. </w:t>
            </w:r>
          </w:p>
        </w:tc>
        <w:tc>
          <w:tcPr>
            <w:tcW w:w="1128" w:type="pct"/>
            <w:tcBorders>
              <w:top w:val="single" w:sz="4" w:space="0" w:color="auto"/>
              <w:bottom w:val="single" w:sz="4" w:space="0" w:color="auto"/>
            </w:tcBorders>
          </w:tcPr>
          <w:p w14:paraId="020F7082" w14:textId="77777777" w:rsidR="00F87D8A" w:rsidRPr="008F6C6B" w:rsidRDefault="00F87D8A" w:rsidP="00940929">
            <w:pPr>
              <w:rPr>
                <w:rFonts w:ascii="Arial" w:hAnsi="Arial" w:cs="Arial"/>
                <w:sz w:val="20"/>
                <w:szCs w:val="20"/>
              </w:rPr>
            </w:pPr>
            <w:r w:rsidRPr="008F6C6B">
              <w:rPr>
                <w:rFonts w:ascii="Arial" w:hAnsi="Arial" w:cs="Arial"/>
                <w:sz w:val="20"/>
                <w:szCs w:val="20"/>
              </w:rPr>
              <w:t>Triplan</w:t>
            </w:r>
          </w:p>
        </w:tc>
        <w:tc>
          <w:tcPr>
            <w:tcW w:w="294" w:type="pct"/>
            <w:tcBorders>
              <w:top w:val="single" w:sz="4" w:space="0" w:color="auto"/>
              <w:bottom w:val="single" w:sz="4" w:space="0" w:color="auto"/>
            </w:tcBorders>
          </w:tcPr>
          <w:p w14:paraId="020F7083" w14:textId="77777777" w:rsidR="00F87D8A" w:rsidRPr="008F6C6B" w:rsidRDefault="00F87D8A" w:rsidP="00940929">
            <w:pPr>
              <w:jc w:val="center"/>
              <w:rPr>
                <w:rFonts w:ascii="Arial" w:hAnsi="Arial" w:cs="Arial"/>
                <w:sz w:val="20"/>
                <w:szCs w:val="20"/>
              </w:rPr>
            </w:pPr>
            <w:r w:rsidRPr="008F6C6B">
              <w:rPr>
                <w:rFonts w:ascii="Arial" w:hAnsi="Arial" w:cs="Arial"/>
                <w:sz w:val="20"/>
                <w:szCs w:val="20"/>
              </w:rPr>
              <w:fldChar w:fldCharType="begin">
                <w:ffData>
                  <w:name w:val="Kryss4"/>
                  <w:enabled/>
                  <w:calcOnExit w:val="0"/>
                  <w:checkBox>
                    <w:sizeAuto/>
                    <w:default w:val="0"/>
                  </w:checkBox>
                </w:ffData>
              </w:fldChar>
            </w:r>
            <w:r w:rsidRPr="008F6C6B">
              <w:rPr>
                <w:rFonts w:ascii="Arial" w:hAnsi="Arial" w:cs="Arial"/>
                <w:sz w:val="20"/>
                <w:szCs w:val="20"/>
              </w:rPr>
              <w:instrText xml:space="preserve"> FORMCHECKBOX </w:instrText>
            </w:r>
            <w:r w:rsidR="00D43B06">
              <w:rPr>
                <w:rFonts w:ascii="Arial" w:hAnsi="Arial" w:cs="Arial"/>
                <w:sz w:val="20"/>
                <w:szCs w:val="20"/>
              </w:rPr>
            </w:r>
            <w:r w:rsidR="00D43B06">
              <w:rPr>
                <w:rFonts w:ascii="Arial" w:hAnsi="Arial" w:cs="Arial"/>
                <w:sz w:val="20"/>
                <w:szCs w:val="20"/>
              </w:rPr>
              <w:fldChar w:fldCharType="separate"/>
            </w:r>
            <w:r w:rsidRPr="008F6C6B">
              <w:rPr>
                <w:rFonts w:ascii="Arial" w:hAnsi="Arial" w:cs="Arial"/>
                <w:sz w:val="20"/>
                <w:szCs w:val="20"/>
              </w:rPr>
              <w:fldChar w:fldCharType="end"/>
            </w:r>
          </w:p>
        </w:tc>
        <w:tc>
          <w:tcPr>
            <w:tcW w:w="297" w:type="pct"/>
            <w:tcBorders>
              <w:top w:val="single" w:sz="4" w:space="0" w:color="auto"/>
              <w:bottom w:val="single" w:sz="4" w:space="0" w:color="auto"/>
            </w:tcBorders>
          </w:tcPr>
          <w:p w14:paraId="020F7084" w14:textId="77777777" w:rsidR="00F87D8A" w:rsidRPr="008F6C6B" w:rsidRDefault="00F87D8A" w:rsidP="00940929">
            <w:pPr>
              <w:jc w:val="center"/>
              <w:rPr>
                <w:rFonts w:ascii="Arial" w:hAnsi="Arial" w:cs="Arial"/>
                <w:sz w:val="20"/>
                <w:szCs w:val="20"/>
              </w:rPr>
            </w:pPr>
            <w:r w:rsidRPr="008F6C6B">
              <w:rPr>
                <w:rFonts w:ascii="Arial" w:hAnsi="Arial" w:cs="Arial"/>
                <w:sz w:val="20"/>
                <w:szCs w:val="20"/>
              </w:rPr>
              <w:fldChar w:fldCharType="begin">
                <w:ffData>
                  <w:name w:val=""/>
                  <w:enabled/>
                  <w:calcOnExit w:val="0"/>
                  <w:checkBox>
                    <w:sizeAuto/>
                    <w:default w:val="1"/>
                  </w:checkBox>
                </w:ffData>
              </w:fldChar>
            </w:r>
            <w:r w:rsidRPr="008F6C6B">
              <w:rPr>
                <w:rFonts w:ascii="Arial" w:hAnsi="Arial" w:cs="Arial"/>
                <w:sz w:val="20"/>
                <w:szCs w:val="20"/>
              </w:rPr>
              <w:instrText xml:space="preserve"> FORMCHECKBOX </w:instrText>
            </w:r>
            <w:r w:rsidR="00D43B06">
              <w:rPr>
                <w:rFonts w:ascii="Arial" w:hAnsi="Arial" w:cs="Arial"/>
                <w:sz w:val="20"/>
                <w:szCs w:val="20"/>
              </w:rPr>
            </w:r>
            <w:r w:rsidR="00D43B06">
              <w:rPr>
                <w:rFonts w:ascii="Arial" w:hAnsi="Arial" w:cs="Arial"/>
                <w:sz w:val="20"/>
                <w:szCs w:val="20"/>
              </w:rPr>
              <w:fldChar w:fldCharType="separate"/>
            </w:r>
            <w:r w:rsidRPr="008F6C6B">
              <w:rPr>
                <w:rFonts w:ascii="Arial" w:hAnsi="Arial" w:cs="Arial"/>
                <w:sz w:val="20"/>
                <w:szCs w:val="20"/>
              </w:rPr>
              <w:fldChar w:fldCharType="end"/>
            </w:r>
          </w:p>
        </w:tc>
        <w:tc>
          <w:tcPr>
            <w:tcW w:w="270" w:type="pct"/>
            <w:tcBorders>
              <w:top w:val="single" w:sz="4" w:space="0" w:color="auto"/>
            </w:tcBorders>
          </w:tcPr>
          <w:p w14:paraId="020F7085" w14:textId="77777777" w:rsidR="00F87D8A" w:rsidRPr="008F6C6B" w:rsidRDefault="00F87D8A" w:rsidP="00940929">
            <w:pPr>
              <w:jc w:val="center"/>
              <w:rPr>
                <w:rFonts w:ascii="Arial" w:hAnsi="Arial" w:cs="Arial"/>
                <w:sz w:val="20"/>
              </w:rPr>
            </w:pPr>
            <w:r w:rsidRPr="008F6C6B">
              <w:rPr>
                <w:rFonts w:ascii="Arial" w:hAnsi="Arial" w:cs="Arial"/>
                <w:sz w:val="20"/>
              </w:rPr>
              <w:fldChar w:fldCharType="begin">
                <w:ffData>
                  <w:name w:val=""/>
                  <w:enabled/>
                  <w:calcOnExit w:val="0"/>
                  <w:checkBox>
                    <w:sizeAuto/>
                    <w:default w:val="1"/>
                  </w:checkBox>
                </w:ffData>
              </w:fldChar>
            </w:r>
            <w:r w:rsidRPr="008F6C6B">
              <w:rPr>
                <w:rFonts w:ascii="Arial" w:hAnsi="Arial" w:cs="Arial"/>
                <w:sz w:val="20"/>
              </w:rPr>
              <w:instrText xml:space="preserve"> FORMCHECKBOX </w:instrText>
            </w:r>
            <w:r w:rsidR="00D43B06">
              <w:rPr>
                <w:rFonts w:ascii="Arial" w:hAnsi="Arial" w:cs="Arial"/>
                <w:sz w:val="20"/>
              </w:rPr>
            </w:r>
            <w:r w:rsidR="00D43B06">
              <w:rPr>
                <w:rFonts w:ascii="Arial" w:hAnsi="Arial" w:cs="Arial"/>
                <w:sz w:val="20"/>
              </w:rPr>
              <w:fldChar w:fldCharType="separate"/>
            </w:r>
            <w:r w:rsidRPr="008F6C6B">
              <w:rPr>
                <w:rFonts w:ascii="Arial" w:hAnsi="Arial" w:cs="Arial"/>
                <w:sz w:val="20"/>
              </w:rPr>
              <w:fldChar w:fldCharType="end"/>
            </w:r>
          </w:p>
        </w:tc>
        <w:tc>
          <w:tcPr>
            <w:tcW w:w="232" w:type="pct"/>
            <w:tcBorders>
              <w:top w:val="single" w:sz="4" w:space="0" w:color="auto"/>
            </w:tcBorders>
          </w:tcPr>
          <w:p w14:paraId="020F7086" w14:textId="77777777" w:rsidR="00F87D8A" w:rsidRPr="008F6C6B" w:rsidRDefault="00F87D8A" w:rsidP="00940929">
            <w:pPr>
              <w:jc w:val="center"/>
              <w:rPr>
                <w:rFonts w:ascii="Arial" w:hAnsi="Arial" w:cs="Arial"/>
                <w:sz w:val="20"/>
              </w:rPr>
            </w:pPr>
            <w:r w:rsidRPr="008F6C6B">
              <w:rPr>
                <w:rFonts w:ascii="Arial" w:hAnsi="Arial" w:cs="Arial"/>
                <w:sz w:val="20"/>
              </w:rPr>
              <w:fldChar w:fldCharType="begin">
                <w:ffData>
                  <w:name w:val="Kryss4"/>
                  <w:enabled/>
                  <w:calcOnExit w:val="0"/>
                  <w:checkBox>
                    <w:sizeAuto/>
                    <w:default w:val="0"/>
                  </w:checkBox>
                </w:ffData>
              </w:fldChar>
            </w:r>
            <w:r w:rsidRPr="008F6C6B">
              <w:rPr>
                <w:rFonts w:ascii="Arial" w:hAnsi="Arial" w:cs="Arial"/>
                <w:sz w:val="20"/>
              </w:rPr>
              <w:instrText xml:space="preserve"> FORMCHECKBOX </w:instrText>
            </w:r>
            <w:r w:rsidR="00D43B06">
              <w:rPr>
                <w:rFonts w:ascii="Arial" w:hAnsi="Arial" w:cs="Arial"/>
                <w:sz w:val="20"/>
              </w:rPr>
            </w:r>
            <w:r w:rsidR="00D43B06">
              <w:rPr>
                <w:rFonts w:ascii="Arial" w:hAnsi="Arial" w:cs="Arial"/>
                <w:sz w:val="20"/>
              </w:rPr>
              <w:fldChar w:fldCharType="separate"/>
            </w:r>
            <w:r w:rsidRPr="008F6C6B">
              <w:rPr>
                <w:rFonts w:ascii="Arial" w:hAnsi="Arial" w:cs="Arial"/>
                <w:sz w:val="20"/>
              </w:rPr>
              <w:fldChar w:fldCharType="end"/>
            </w:r>
          </w:p>
        </w:tc>
      </w:tr>
      <w:tr w:rsidR="006D236C" w:rsidRPr="008F6C6B" w14:paraId="020F7092" w14:textId="77777777" w:rsidTr="006A1316">
        <w:trPr>
          <w:cantSplit/>
          <w:jc w:val="center"/>
        </w:trPr>
        <w:tc>
          <w:tcPr>
            <w:tcW w:w="371" w:type="pct"/>
            <w:tcBorders>
              <w:top w:val="single" w:sz="4" w:space="0" w:color="auto"/>
              <w:left w:val="nil"/>
              <w:bottom w:val="single" w:sz="4" w:space="0" w:color="auto"/>
              <w:right w:val="single" w:sz="4" w:space="0" w:color="auto"/>
            </w:tcBorders>
          </w:tcPr>
          <w:p w14:paraId="020F7088" w14:textId="77777777" w:rsidR="006D236C" w:rsidRPr="008F6C6B" w:rsidRDefault="006D236C" w:rsidP="00940929">
            <w:pPr>
              <w:rPr>
                <w:rFonts w:ascii="Arial" w:hAnsi="Arial" w:cs="Arial"/>
                <w:sz w:val="20"/>
                <w:szCs w:val="20"/>
              </w:rPr>
            </w:pPr>
            <w:r w:rsidRPr="008F6C6B">
              <w:rPr>
                <w:rFonts w:ascii="Arial" w:hAnsi="Arial" w:cs="Arial"/>
                <w:sz w:val="20"/>
                <w:szCs w:val="20"/>
              </w:rPr>
              <w:lastRenderedPageBreak/>
              <w:t>B6.4</w:t>
            </w:r>
          </w:p>
        </w:tc>
        <w:tc>
          <w:tcPr>
            <w:tcW w:w="467" w:type="pct"/>
            <w:tcBorders>
              <w:left w:val="single" w:sz="4" w:space="0" w:color="auto"/>
              <w:bottom w:val="single" w:sz="4" w:space="0" w:color="auto"/>
              <w:right w:val="single" w:sz="4" w:space="0" w:color="auto"/>
            </w:tcBorders>
          </w:tcPr>
          <w:p w14:paraId="020F7089" w14:textId="77777777" w:rsidR="006D236C" w:rsidRPr="008F6C6B" w:rsidRDefault="002A2300" w:rsidP="00940929">
            <w:pPr>
              <w:rPr>
                <w:rFonts w:ascii="Arial" w:hAnsi="Arial" w:cs="Arial"/>
                <w:sz w:val="20"/>
                <w:szCs w:val="20"/>
              </w:rPr>
            </w:pPr>
            <w:r>
              <w:rPr>
                <w:rFonts w:ascii="Arial" w:hAnsi="Arial" w:cs="Arial"/>
                <w:sz w:val="20"/>
                <w:szCs w:val="20"/>
              </w:rPr>
              <w:t>XXX</w:t>
            </w:r>
          </w:p>
        </w:tc>
        <w:tc>
          <w:tcPr>
            <w:tcW w:w="641" w:type="pct"/>
            <w:tcBorders>
              <w:left w:val="single" w:sz="4" w:space="0" w:color="auto"/>
              <w:bottom w:val="single" w:sz="4" w:space="0" w:color="auto"/>
              <w:right w:val="single" w:sz="4" w:space="0" w:color="auto"/>
            </w:tcBorders>
          </w:tcPr>
          <w:p w14:paraId="020F708A" w14:textId="77777777" w:rsidR="006D236C" w:rsidRPr="008F6C6B" w:rsidRDefault="002A2300" w:rsidP="00940929">
            <w:pPr>
              <w:rPr>
                <w:rFonts w:ascii="Arial" w:hAnsi="Arial" w:cs="Arial"/>
                <w:sz w:val="20"/>
                <w:szCs w:val="20"/>
              </w:rPr>
            </w:pPr>
            <w:r>
              <w:rPr>
                <w:rFonts w:ascii="Arial" w:hAnsi="Arial" w:cs="Arial"/>
                <w:sz w:val="20"/>
                <w:szCs w:val="20"/>
              </w:rPr>
              <w:t>XXX</w:t>
            </w:r>
          </w:p>
        </w:tc>
        <w:tc>
          <w:tcPr>
            <w:tcW w:w="235" w:type="pct"/>
            <w:tcBorders>
              <w:top w:val="single" w:sz="4" w:space="0" w:color="auto"/>
              <w:left w:val="single" w:sz="4" w:space="0" w:color="auto"/>
              <w:bottom w:val="single" w:sz="4" w:space="0" w:color="auto"/>
            </w:tcBorders>
          </w:tcPr>
          <w:p w14:paraId="020F708B" w14:textId="77777777" w:rsidR="006D236C" w:rsidRPr="008F6C6B" w:rsidRDefault="006D236C" w:rsidP="00940929">
            <w:pPr>
              <w:rPr>
                <w:rFonts w:ascii="Arial" w:hAnsi="Arial" w:cs="Arial"/>
                <w:sz w:val="20"/>
                <w:szCs w:val="20"/>
              </w:rPr>
            </w:pPr>
            <w:r w:rsidRPr="008F6C6B">
              <w:rPr>
                <w:rFonts w:ascii="Arial" w:hAnsi="Arial" w:cs="Arial"/>
                <w:sz w:val="20"/>
                <w:szCs w:val="20"/>
              </w:rPr>
              <w:t>2010</w:t>
            </w:r>
          </w:p>
        </w:tc>
        <w:tc>
          <w:tcPr>
            <w:tcW w:w="1065" w:type="pct"/>
            <w:tcBorders>
              <w:top w:val="single" w:sz="4" w:space="0" w:color="auto"/>
              <w:bottom w:val="single" w:sz="4" w:space="0" w:color="auto"/>
            </w:tcBorders>
          </w:tcPr>
          <w:p w14:paraId="020F708C" w14:textId="77777777" w:rsidR="006D236C" w:rsidRPr="008F6C6B" w:rsidRDefault="006D236C" w:rsidP="00940929">
            <w:pPr>
              <w:rPr>
                <w:rFonts w:ascii="Arial" w:hAnsi="Arial" w:cs="Arial"/>
                <w:sz w:val="20"/>
                <w:szCs w:val="20"/>
              </w:rPr>
            </w:pPr>
            <w:r w:rsidRPr="008F6C6B">
              <w:rPr>
                <w:rFonts w:ascii="Arial" w:hAnsi="Arial" w:cs="Arial"/>
                <w:sz w:val="20"/>
                <w:szCs w:val="20"/>
              </w:rPr>
              <w:t xml:space="preserve">NYNA D+ CEREALES evaluation of skin absorption: in vitro method (non GLP study). </w:t>
            </w:r>
          </w:p>
        </w:tc>
        <w:tc>
          <w:tcPr>
            <w:tcW w:w="1128" w:type="pct"/>
            <w:tcBorders>
              <w:top w:val="single" w:sz="4" w:space="0" w:color="auto"/>
              <w:bottom w:val="single" w:sz="4" w:space="0" w:color="auto"/>
            </w:tcBorders>
          </w:tcPr>
          <w:p w14:paraId="020F708D" w14:textId="77777777" w:rsidR="006D236C" w:rsidRPr="008F6C6B" w:rsidRDefault="006D236C" w:rsidP="00940929">
            <w:pPr>
              <w:rPr>
                <w:rFonts w:ascii="Arial" w:hAnsi="Arial" w:cs="Arial"/>
                <w:sz w:val="20"/>
              </w:rPr>
            </w:pPr>
            <w:r w:rsidRPr="008F6C6B">
              <w:rPr>
                <w:rFonts w:ascii="Arial" w:hAnsi="Arial" w:cs="Arial"/>
                <w:sz w:val="20"/>
              </w:rPr>
              <w:t>Triplan</w:t>
            </w:r>
          </w:p>
        </w:tc>
        <w:tc>
          <w:tcPr>
            <w:tcW w:w="294" w:type="pct"/>
            <w:tcBorders>
              <w:top w:val="single" w:sz="4" w:space="0" w:color="auto"/>
              <w:bottom w:val="single" w:sz="4" w:space="0" w:color="auto"/>
            </w:tcBorders>
          </w:tcPr>
          <w:p w14:paraId="020F708E" w14:textId="77777777" w:rsidR="006D236C" w:rsidRPr="008F6C6B" w:rsidRDefault="006D236C" w:rsidP="00940929">
            <w:pPr>
              <w:jc w:val="center"/>
              <w:rPr>
                <w:rFonts w:ascii="Arial" w:hAnsi="Arial" w:cs="Arial"/>
                <w:sz w:val="20"/>
              </w:rPr>
            </w:pPr>
            <w:r w:rsidRPr="008F6C6B">
              <w:rPr>
                <w:rFonts w:ascii="Arial" w:hAnsi="Arial" w:cs="Arial"/>
                <w:sz w:val="20"/>
              </w:rPr>
              <w:fldChar w:fldCharType="begin">
                <w:ffData>
                  <w:name w:val="Kryss4"/>
                  <w:enabled/>
                  <w:calcOnExit w:val="0"/>
                  <w:checkBox>
                    <w:sizeAuto/>
                    <w:default w:val="0"/>
                  </w:checkBox>
                </w:ffData>
              </w:fldChar>
            </w:r>
            <w:r w:rsidRPr="008F6C6B">
              <w:rPr>
                <w:rFonts w:ascii="Arial" w:hAnsi="Arial" w:cs="Arial"/>
                <w:sz w:val="20"/>
              </w:rPr>
              <w:instrText xml:space="preserve"> FORMCHECKBOX </w:instrText>
            </w:r>
            <w:r w:rsidR="00D43B06">
              <w:rPr>
                <w:rFonts w:ascii="Arial" w:hAnsi="Arial" w:cs="Arial"/>
                <w:sz w:val="20"/>
              </w:rPr>
            </w:r>
            <w:r w:rsidR="00D43B06">
              <w:rPr>
                <w:rFonts w:ascii="Arial" w:hAnsi="Arial" w:cs="Arial"/>
                <w:sz w:val="20"/>
              </w:rPr>
              <w:fldChar w:fldCharType="separate"/>
            </w:r>
            <w:r w:rsidRPr="008F6C6B">
              <w:rPr>
                <w:rFonts w:ascii="Arial" w:hAnsi="Arial" w:cs="Arial"/>
                <w:sz w:val="20"/>
              </w:rPr>
              <w:fldChar w:fldCharType="end"/>
            </w:r>
          </w:p>
        </w:tc>
        <w:tc>
          <w:tcPr>
            <w:tcW w:w="297" w:type="pct"/>
            <w:tcBorders>
              <w:top w:val="single" w:sz="4" w:space="0" w:color="auto"/>
              <w:bottom w:val="single" w:sz="4" w:space="0" w:color="auto"/>
            </w:tcBorders>
          </w:tcPr>
          <w:p w14:paraId="020F708F" w14:textId="77777777" w:rsidR="006D236C" w:rsidRPr="008F6C6B" w:rsidRDefault="006D236C" w:rsidP="00940929">
            <w:pPr>
              <w:jc w:val="center"/>
              <w:rPr>
                <w:rFonts w:ascii="Arial" w:hAnsi="Arial" w:cs="Arial"/>
                <w:sz w:val="20"/>
              </w:rPr>
            </w:pPr>
            <w:r w:rsidRPr="008F6C6B">
              <w:rPr>
                <w:rFonts w:ascii="Arial" w:hAnsi="Arial" w:cs="Arial"/>
                <w:sz w:val="20"/>
              </w:rPr>
              <w:fldChar w:fldCharType="begin">
                <w:ffData>
                  <w:name w:val=""/>
                  <w:enabled/>
                  <w:calcOnExit w:val="0"/>
                  <w:checkBox>
                    <w:sizeAuto/>
                    <w:default w:val="1"/>
                  </w:checkBox>
                </w:ffData>
              </w:fldChar>
            </w:r>
            <w:r w:rsidRPr="008F6C6B">
              <w:rPr>
                <w:rFonts w:ascii="Arial" w:hAnsi="Arial" w:cs="Arial"/>
                <w:sz w:val="20"/>
              </w:rPr>
              <w:instrText xml:space="preserve"> FORMCHECKBOX </w:instrText>
            </w:r>
            <w:r w:rsidR="00D43B06">
              <w:rPr>
                <w:rFonts w:ascii="Arial" w:hAnsi="Arial" w:cs="Arial"/>
                <w:sz w:val="20"/>
              </w:rPr>
            </w:r>
            <w:r w:rsidR="00D43B06">
              <w:rPr>
                <w:rFonts w:ascii="Arial" w:hAnsi="Arial" w:cs="Arial"/>
                <w:sz w:val="20"/>
              </w:rPr>
              <w:fldChar w:fldCharType="separate"/>
            </w:r>
            <w:r w:rsidRPr="008F6C6B">
              <w:rPr>
                <w:rFonts w:ascii="Arial" w:hAnsi="Arial" w:cs="Arial"/>
                <w:sz w:val="20"/>
              </w:rPr>
              <w:fldChar w:fldCharType="end"/>
            </w:r>
          </w:p>
        </w:tc>
        <w:tc>
          <w:tcPr>
            <w:tcW w:w="270" w:type="pct"/>
            <w:tcBorders>
              <w:top w:val="single" w:sz="4" w:space="0" w:color="auto"/>
            </w:tcBorders>
          </w:tcPr>
          <w:p w14:paraId="020F7090" w14:textId="77777777" w:rsidR="006D236C" w:rsidRPr="008F6C6B" w:rsidRDefault="006D236C" w:rsidP="00940929">
            <w:pPr>
              <w:jc w:val="center"/>
              <w:rPr>
                <w:rFonts w:ascii="Arial" w:hAnsi="Arial" w:cs="Arial"/>
                <w:sz w:val="20"/>
              </w:rPr>
            </w:pPr>
            <w:r w:rsidRPr="008F6C6B">
              <w:rPr>
                <w:rFonts w:ascii="Arial" w:hAnsi="Arial" w:cs="Arial"/>
                <w:sz w:val="20"/>
              </w:rPr>
              <w:fldChar w:fldCharType="begin">
                <w:ffData>
                  <w:name w:val=""/>
                  <w:enabled/>
                  <w:calcOnExit w:val="0"/>
                  <w:checkBox>
                    <w:sizeAuto/>
                    <w:default w:val="1"/>
                  </w:checkBox>
                </w:ffData>
              </w:fldChar>
            </w:r>
            <w:r w:rsidRPr="008F6C6B">
              <w:rPr>
                <w:rFonts w:ascii="Arial" w:hAnsi="Arial" w:cs="Arial"/>
                <w:sz w:val="20"/>
              </w:rPr>
              <w:instrText xml:space="preserve"> FORMCHECKBOX </w:instrText>
            </w:r>
            <w:r w:rsidR="00D43B06">
              <w:rPr>
                <w:rFonts w:ascii="Arial" w:hAnsi="Arial" w:cs="Arial"/>
                <w:sz w:val="20"/>
              </w:rPr>
            </w:r>
            <w:r w:rsidR="00D43B06">
              <w:rPr>
                <w:rFonts w:ascii="Arial" w:hAnsi="Arial" w:cs="Arial"/>
                <w:sz w:val="20"/>
              </w:rPr>
              <w:fldChar w:fldCharType="separate"/>
            </w:r>
            <w:r w:rsidRPr="008F6C6B">
              <w:rPr>
                <w:rFonts w:ascii="Arial" w:hAnsi="Arial" w:cs="Arial"/>
                <w:sz w:val="20"/>
              </w:rPr>
              <w:fldChar w:fldCharType="end"/>
            </w:r>
          </w:p>
        </w:tc>
        <w:tc>
          <w:tcPr>
            <w:tcW w:w="232" w:type="pct"/>
            <w:tcBorders>
              <w:top w:val="single" w:sz="4" w:space="0" w:color="auto"/>
            </w:tcBorders>
          </w:tcPr>
          <w:p w14:paraId="020F7091" w14:textId="77777777" w:rsidR="006D236C" w:rsidRPr="008F6C6B" w:rsidRDefault="006D236C" w:rsidP="00940929">
            <w:pPr>
              <w:jc w:val="center"/>
              <w:rPr>
                <w:rFonts w:ascii="Arial" w:hAnsi="Arial" w:cs="Arial"/>
                <w:sz w:val="20"/>
              </w:rPr>
            </w:pPr>
            <w:r w:rsidRPr="008F6C6B">
              <w:rPr>
                <w:rFonts w:ascii="Arial" w:hAnsi="Arial" w:cs="Arial"/>
                <w:sz w:val="20"/>
              </w:rPr>
              <w:fldChar w:fldCharType="begin">
                <w:ffData>
                  <w:name w:val="Kryss4"/>
                  <w:enabled/>
                  <w:calcOnExit w:val="0"/>
                  <w:checkBox>
                    <w:sizeAuto/>
                    <w:default w:val="0"/>
                  </w:checkBox>
                </w:ffData>
              </w:fldChar>
            </w:r>
            <w:r w:rsidRPr="008F6C6B">
              <w:rPr>
                <w:rFonts w:ascii="Arial" w:hAnsi="Arial" w:cs="Arial"/>
                <w:sz w:val="20"/>
              </w:rPr>
              <w:instrText xml:space="preserve"> FORMCHECKBOX </w:instrText>
            </w:r>
            <w:r w:rsidR="00D43B06">
              <w:rPr>
                <w:rFonts w:ascii="Arial" w:hAnsi="Arial" w:cs="Arial"/>
                <w:sz w:val="20"/>
              </w:rPr>
            </w:r>
            <w:r w:rsidR="00D43B06">
              <w:rPr>
                <w:rFonts w:ascii="Arial" w:hAnsi="Arial" w:cs="Arial"/>
                <w:sz w:val="20"/>
              </w:rPr>
              <w:fldChar w:fldCharType="separate"/>
            </w:r>
            <w:r w:rsidRPr="008F6C6B">
              <w:rPr>
                <w:rFonts w:ascii="Arial" w:hAnsi="Arial" w:cs="Arial"/>
                <w:sz w:val="20"/>
              </w:rPr>
              <w:fldChar w:fldCharType="end"/>
            </w:r>
          </w:p>
        </w:tc>
      </w:tr>
    </w:tbl>
    <w:p w14:paraId="020F7093" w14:textId="77777777" w:rsidR="00D40535" w:rsidRDefault="00D40535">
      <w:pPr>
        <w:spacing w:before="120" w:after="120"/>
        <w:ind w:left="360"/>
        <w:rPr>
          <w:rFonts w:ascii="Arial" w:hAnsi="Arial" w:cs="Arial"/>
          <w:b/>
          <w:sz w:val="24"/>
          <w:lang w:val="en-GB"/>
        </w:rPr>
      </w:pPr>
    </w:p>
    <w:p w14:paraId="020F7094" w14:textId="77777777" w:rsidR="00D40535" w:rsidRPr="00E95A15" w:rsidRDefault="00D40535" w:rsidP="0016198F">
      <w:pPr>
        <w:numPr>
          <w:ilvl w:val="0"/>
          <w:numId w:val="20"/>
        </w:numPr>
        <w:spacing w:before="120" w:after="120" w:line="276" w:lineRule="auto"/>
        <w:ind w:hanging="357"/>
        <w:jc w:val="both"/>
        <w:rPr>
          <w:rFonts w:ascii="Arial" w:hAnsi="Arial" w:cs="Arial"/>
          <w:b/>
          <w:sz w:val="24"/>
          <w:lang w:val="en-GB"/>
        </w:rPr>
      </w:pPr>
      <w:r w:rsidRPr="00E95A15">
        <w:rPr>
          <w:rFonts w:ascii="Arial" w:hAnsi="Arial" w:cs="Arial"/>
          <w:b/>
          <w:sz w:val="24"/>
          <w:u w:val="single"/>
          <w:lang w:val="en-GB"/>
        </w:rPr>
        <w:t>Renewal application (2017)</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57" w:type="dxa"/>
          <w:right w:w="57" w:type="dxa"/>
        </w:tblCellMar>
        <w:tblLook w:val="0000" w:firstRow="0" w:lastRow="0" w:firstColumn="0" w:lastColumn="0" w:noHBand="0" w:noVBand="0"/>
      </w:tblPr>
      <w:tblGrid>
        <w:gridCol w:w="991"/>
        <w:gridCol w:w="1724"/>
        <w:gridCol w:w="1747"/>
        <w:gridCol w:w="610"/>
        <w:gridCol w:w="2934"/>
        <w:gridCol w:w="3113"/>
        <w:gridCol w:w="778"/>
        <w:gridCol w:w="787"/>
        <w:gridCol w:w="711"/>
        <w:gridCol w:w="602"/>
      </w:tblGrid>
      <w:tr w:rsidR="00A029BF" w:rsidRPr="00466E23" w14:paraId="020F709E" w14:textId="77777777" w:rsidTr="0016198F">
        <w:trPr>
          <w:cantSplit/>
          <w:tblHeader/>
          <w:jc w:val="center"/>
        </w:trPr>
        <w:tc>
          <w:tcPr>
            <w:tcW w:w="354" w:type="pct"/>
            <w:tcBorders>
              <w:left w:val="nil"/>
              <w:bottom w:val="nil"/>
              <w:right w:val="single" w:sz="4" w:space="0" w:color="auto"/>
            </w:tcBorders>
            <w:shd w:val="clear" w:color="auto" w:fill="auto"/>
          </w:tcPr>
          <w:p w14:paraId="020F7095" w14:textId="77777777" w:rsidR="00A029BF" w:rsidRPr="00466E23" w:rsidRDefault="00A029BF" w:rsidP="003279C4">
            <w:pPr>
              <w:rPr>
                <w:rFonts w:ascii="Arial" w:hAnsi="Arial" w:cs="Arial"/>
                <w:b/>
                <w:bCs/>
                <w:sz w:val="20"/>
              </w:rPr>
            </w:pPr>
            <w:r w:rsidRPr="00466E23">
              <w:rPr>
                <w:rFonts w:ascii="Arial" w:hAnsi="Arial" w:cs="Arial"/>
                <w:b/>
                <w:bCs/>
                <w:sz w:val="20"/>
              </w:rPr>
              <w:t>Section No</w:t>
            </w:r>
          </w:p>
          <w:p w14:paraId="020F7096" w14:textId="77777777" w:rsidR="00A029BF" w:rsidRPr="00466E23" w:rsidRDefault="00A029BF" w:rsidP="003279C4">
            <w:pPr>
              <w:rPr>
                <w:rFonts w:ascii="Arial" w:hAnsi="Arial" w:cs="Arial"/>
                <w:b/>
                <w:bCs/>
                <w:sz w:val="20"/>
              </w:rPr>
            </w:pPr>
          </w:p>
        </w:tc>
        <w:tc>
          <w:tcPr>
            <w:tcW w:w="616" w:type="pct"/>
            <w:tcBorders>
              <w:left w:val="single" w:sz="4" w:space="0" w:color="auto"/>
              <w:right w:val="single" w:sz="4" w:space="0" w:color="auto"/>
            </w:tcBorders>
            <w:shd w:val="clear" w:color="auto" w:fill="auto"/>
          </w:tcPr>
          <w:p w14:paraId="020F7097" w14:textId="77777777" w:rsidR="00A029BF" w:rsidRPr="00466E23" w:rsidRDefault="00A029BF" w:rsidP="003279C4">
            <w:pPr>
              <w:rPr>
                <w:rFonts w:ascii="Arial" w:hAnsi="Arial" w:cs="Arial"/>
                <w:b/>
                <w:sz w:val="20"/>
              </w:rPr>
            </w:pPr>
            <w:r w:rsidRPr="00466E23">
              <w:rPr>
                <w:rFonts w:ascii="Arial" w:hAnsi="Arial" w:cs="Arial"/>
                <w:b/>
                <w:bCs/>
                <w:sz w:val="20"/>
              </w:rPr>
              <w:t>Reference No</w:t>
            </w:r>
          </w:p>
        </w:tc>
        <w:tc>
          <w:tcPr>
            <w:tcW w:w="624" w:type="pct"/>
            <w:tcBorders>
              <w:left w:val="single" w:sz="4" w:space="0" w:color="auto"/>
              <w:right w:val="single" w:sz="4" w:space="0" w:color="auto"/>
            </w:tcBorders>
            <w:shd w:val="clear" w:color="auto" w:fill="auto"/>
          </w:tcPr>
          <w:p w14:paraId="020F7098" w14:textId="77777777" w:rsidR="00A029BF" w:rsidRPr="00466E23" w:rsidRDefault="00A029BF" w:rsidP="003279C4">
            <w:pPr>
              <w:rPr>
                <w:rFonts w:ascii="Arial" w:hAnsi="Arial" w:cs="Arial"/>
                <w:b/>
                <w:sz w:val="20"/>
              </w:rPr>
            </w:pPr>
            <w:r w:rsidRPr="00466E23">
              <w:rPr>
                <w:rFonts w:ascii="Arial" w:hAnsi="Arial" w:cs="Arial"/>
                <w:b/>
                <w:sz w:val="20"/>
              </w:rPr>
              <w:t>Author</w:t>
            </w:r>
          </w:p>
        </w:tc>
        <w:tc>
          <w:tcPr>
            <w:tcW w:w="218" w:type="pct"/>
            <w:tcBorders>
              <w:left w:val="single" w:sz="4" w:space="0" w:color="auto"/>
              <w:bottom w:val="nil"/>
              <w:right w:val="single" w:sz="4" w:space="0" w:color="auto"/>
            </w:tcBorders>
            <w:shd w:val="clear" w:color="auto" w:fill="auto"/>
          </w:tcPr>
          <w:p w14:paraId="020F7099" w14:textId="77777777" w:rsidR="00A029BF" w:rsidRPr="00466E23" w:rsidRDefault="00A029BF" w:rsidP="003279C4">
            <w:pPr>
              <w:rPr>
                <w:rFonts w:ascii="Arial" w:hAnsi="Arial" w:cs="Arial"/>
                <w:b/>
                <w:sz w:val="20"/>
              </w:rPr>
            </w:pPr>
            <w:r w:rsidRPr="00466E23">
              <w:rPr>
                <w:rFonts w:ascii="Arial" w:hAnsi="Arial" w:cs="Arial"/>
                <w:b/>
                <w:sz w:val="20"/>
              </w:rPr>
              <w:t>Year</w:t>
            </w:r>
          </w:p>
        </w:tc>
        <w:tc>
          <w:tcPr>
            <w:tcW w:w="1048" w:type="pct"/>
            <w:tcBorders>
              <w:left w:val="single" w:sz="4" w:space="0" w:color="auto"/>
              <w:bottom w:val="nil"/>
              <w:right w:val="single" w:sz="4" w:space="0" w:color="auto"/>
            </w:tcBorders>
            <w:shd w:val="clear" w:color="auto" w:fill="auto"/>
          </w:tcPr>
          <w:p w14:paraId="020F709A" w14:textId="77777777" w:rsidR="00A029BF" w:rsidRPr="00466E23" w:rsidRDefault="00A029BF" w:rsidP="003279C4">
            <w:pPr>
              <w:rPr>
                <w:rFonts w:ascii="Arial" w:hAnsi="Arial" w:cs="Arial"/>
                <w:b/>
                <w:bCs/>
                <w:sz w:val="20"/>
              </w:rPr>
            </w:pPr>
            <w:r w:rsidRPr="00466E23">
              <w:rPr>
                <w:rFonts w:ascii="Arial" w:hAnsi="Arial" w:cs="Arial"/>
                <w:b/>
                <w:bCs/>
                <w:sz w:val="20"/>
              </w:rPr>
              <w:t>Title</w:t>
            </w:r>
            <w:r w:rsidRPr="00466E23">
              <w:rPr>
                <w:rFonts w:ascii="Arial" w:hAnsi="Arial" w:cs="Arial"/>
                <w:b/>
                <w:bCs/>
                <w:sz w:val="20"/>
              </w:rPr>
              <w:br/>
            </w:r>
          </w:p>
        </w:tc>
        <w:tc>
          <w:tcPr>
            <w:tcW w:w="1112" w:type="pct"/>
            <w:tcBorders>
              <w:left w:val="single" w:sz="4" w:space="0" w:color="auto"/>
              <w:bottom w:val="nil"/>
              <w:right w:val="single" w:sz="4" w:space="0" w:color="auto"/>
            </w:tcBorders>
            <w:shd w:val="clear" w:color="auto" w:fill="auto"/>
          </w:tcPr>
          <w:p w14:paraId="020F709B" w14:textId="77777777" w:rsidR="00A029BF" w:rsidRPr="00466E23" w:rsidRDefault="00A029BF" w:rsidP="003279C4">
            <w:pPr>
              <w:jc w:val="center"/>
              <w:rPr>
                <w:rFonts w:ascii="Arial" w:hAnsi="Arial" w:cs="Arial"/>
                <w:b/>
                <w:sz w:val="20"/>
              </w:rPr>
            </w:pPr>
            <w:r w:rsidRPr="00466E23">
              <w:rPr>
                <w:rFonts w:ascii="Arial" w:hAnsi="Arial" w:cs="Arial"/>
                <w:b/>
                <w:sz w:val="20"/>
              </w:rPr>
              <w:t>Owner of data</w:t>
            </w:r>
          </w:p>
        </w:tc>
        <w:tc>
          <w:tcPr>
            <w:tcW w:w="559" w:type="pct"/>
            <w:gridSpan w:val="2"/>
            <w:tcBorders>
              <w:left w:val="single" w:sz="4" w:space="0" w:color="auto"/>
              <w:bottom w:val="nil"/>
              <w:right w:val="single" w:sz="4" w:space="0" w:color="auto"/>
            </w:tcBorders>
            <w:shd w:val="clear" w:color="auto" w:fill="auto"/>
          </w:tcPr>
          <w:p w14:paraId="020F709C" w14:textId="77777777" w:rsidR="00A029BF" w:rsidRPr="00466E23" w:rsidRDefault="00A029BF" w:rsidP="003279C4">
            <w:pPr>
              <w:jc w:val="center"/>
              <w:rPr>
                <w:rFonts w:ascii="Arial" w:hAnsi="Arial" w:cs="Arial"/>
                <w:b/>
                <w:sz w:val="20"/>
              </w:rPr>
            </w:pPr>
            <w:r w:rsidRPr="00466E23">
              <w:rPr>
                <w:rFonts w:ascii="Arial" w:hAnsi="Arial" w:cs="Arial"/>
                <w:b/>
                <w:sz w:val="20"/>
              </w:rPr>
              <w:t>Letter of Access</w:t>
            </w:r>
          </w:p>
        </w:tc>
        <w:tc>
          <w:tcPr>
            <w:tcW w:w="469" w:type="pct"/>
            <w:gridSpan w:val="2"/>
            <w:tcBorders>
              <w:left w:val="single" w:sz="4" w:space="0" w:color="auto"/>
              <w:bottom w:val="nil"/>
              <w:right w:val="single" w:sz="4" w:space="0" w:color="auto"/>
            </w:tcBorders>
            <w:shd w:val="clear" w:color="auto" w:fill="auto"/>
          </w:tcPr>
          <w:p w14:paraId="020F709D" w14:textId="77777777" w:rsidR="00A029BF" w:rsidRPr="00466E23" w:rsidRDefault="00A029BF" w:rsidP="003279C4">
            <w:pPr>
              <w:jc w:val="center"/>
              <w:rPr>
                <w:rFonts w:ascii="Arial" w:hAnsi="Arial" w:cs="Arial"/>
                <w:b/>
                <w:sz w:val="20"/>
              </w:rPr>
            </w:pPr>
            <w:r w:rsidRPr="00466E23">
              <w:rPr>
                <w:rFonts w:ascii="Arial" w:hAnsi="Arial" w:cs="Arial"/>
                <w:b/>
                <w:sz w:val="20"/>
              </w:rPr>
              <w:t>Data protection claimed</w:t>
            </w:r>
          </w:p>
        </w:tc>
      </w:tr>
      <w:tr w:rsidR="00A029BF" w:rsidRPr="00466E23" w14:paraId="020F70A9" w14:textId="77777777" w:rsidTr="0016198F">
        <w:trPr>
          <w:cantSplit/>
          <w:jc w:val="center"/>
        </w:trPr>
        <w:tc>
          <w:tcPr>
            <w:tcW w:w="354" w:type="pct"/>
            <w:tcBorders>
              <w:top w:val="nil"/>
              <w:left w:val="nil"/>
              <w:bottom w:val="single" w:sz="4" w:space="0" w:color="auto"/>
              <w:right w:val="single" w:sz="4" w:space="0" w:color="auto"/>
            </w:tcBorders>
            <w:shd w:val="clear" w:color="auto" w:fill="auto"/>
          </w:tcPr>
          <w:p w14:paraId="020F709F" w14:textId="77777777" w:rsidR="00A029BF" w:rsidRPr="00466E23" w:rsidRDefault="00A029BF" w:rsidP="003279C4">
            <w:pPr>
              <w:pStyle w:val="Pieddepage"/>
              <w:rPr>
                <w:rFonts w:ascii="Arial" w:hAnsi="Arial" w:cs="Arial"/>
                <w:bCs/>
                <w:iCs/>
                <w:lang w:eastAsia="nl-NL"/>
              </w:rPr>
            </w:pPr>
          </w:p>
        </w:tc>
        <w:tc>
          <w:tcPr>
            <w:tcW w:w="616" w:type="pct"/>
            <w:tcBorders>
              <w:left w:val="single" w:sz="4" w:space="0" w:color="auto"/>
              <w:right w:val="single" w:sz="4" w:space="0" w:color="auto"/>
            </w:tcBorders>
            <w:shd w:val="clear" w:color="auto" w:fill="auto"/>
          </w:tcPr>
          <w:p w14:paraId="020F70A0" w14:textId="77777777" w:rsidR="00A029BF" w:rsidRPr="00466E23" w:rsidRDefault="00A029BF" w:rsidP="003279C4">
            <w:pPr>
              <w:rPr>
                <w:rFonts w:ascii="Arial" w:hAnsi="Arial" w:cs="Arial"/>
                <w:sz w:val="20"/>
              </w:rPr>
            </w:pPr>
          </w:p>
        </w:tc>
        <w:tc>
          <w:tcPr>
            <w:tcW w:w="624" w:type="pct"/>
            <w:tcBorders>
              <w:left w:val="single" w:sz="4" w:space="0" w:color="auto"/>
              <w:right w:val="single" w:sz="4" w:space="0" w:color="auto"/>
            </w:tcBorders>
            <w:shd w:val="clear" w:color="auto" w:fill="auto"/>
          </w:tcPr>
          <w:p w14:paraId="020F70A1" w14:textId="77777777" w:rsidR="00A029BF" w:rsidRPr="00466E23" w:rsidRDefault="00A029BF" w:rsidP="003279C4">
            <w:pPr>
              <w:rPr>
                <w:rFonts w:ascii="Arial" w:hAnsi="Arial" w:cs="Arial"/>
                <w:sz w:val="20"/>
              </w:rPr>
            </w:pPr>
          </w:p>
        </w:tc>
        <w:tc>
          <w:tcPr>
            <w:tcW w:w="218" w:type="pct"/>
            <w:tcBorders>
              <w:top w:val="nil"/>
              <w:left w:val="single" w:sz="4" w:space="0" w:color="auto"/>
              <w:bottom w:val="single" w:sz="4" w:space="0" w:color="auto"/>
              <w:right w:val="single" w:sz="4" w:space="0" w:color="auto"/>
            </w:tcBorders>
            <w:shd w:val="clear" w:color="auto" w:fill="auto"/>
          </w:tcPr>
          <w:p w14:paraId="020F70A2" w14:textId="77777777" w:rsidR="00A029BF" w:rsidRPr="00466E23" w:rsidRDefault="00A029BF" w:rsidP="003279C4">
            <w:pPr>
              <w:rPr>
                <w:rFonts w:ascii="Arial" w:hAnsi="Arial" w:cs="Arial"/>
                <w:sz w:val="20"/>
              </w:rPr>
            </w:pPr>
          </w:p>
        </w:tc>
        <w:tc>
          <w:tcPr>
            <w:tcW w:w="1048" w:type="pct"/>
            <w:tcBorders>
              <w:top w:val="nil"/>
              <w:left w:val="single" w:sz="4" w:space="0" w:color="auto"/>
              <w:bottom w:val="single" w:sz="4" w:space="0" w:color="auto"/>
              <w:right w:val="single" w:sz="4" w:space="0" w:color="auto"/>
            </w:tcBorders>
            <w:shd w:val="clear" w:color="auto" w:fill="auto"/>
          </w:tcPr>
          <w:p w14:paraId="020F70A3" w14:textId="77777777" w:rsidR="00A029BF" w:rsidRPr="00466E23" w:rsidRDefault="00A029BF" w:rsidP="003279C4">
            <w:pPr>
              <w:rPr>
                <w:rFonts w:ascii="Arial" w:hAnsi="Arial" w:cs="Arial"/>
                <w:sz w:val="20"/>
              </w:rPr>
            </w:pPr>
          </w:p>
        </w:tc>
        <w:tc>
          <w:tcPr>
            <w:tcW w:w="1112" w:type="pct"/>
            <w:tcBorders>
              <w:top w:val="nil"/>
              <w:left w:val="single" w:sz="4" w:space="0" w:color="auto"/>
              <w:bottom w:val="single" w:sz="4" w:space="0" w:color="auto"/>
              <w:right w:val="single" w:sz="4" w:space="0" w:color="auto"/>
            </w:tcBorders>
            <w:shd w:val="clear" w:color="auto" w:fill="auto"/>
          </w:tcPr>
          <w:p w14:paraId="020F70A4" w14:textId="77777777" w:rsidR="00A029BF" w:rsidRPr="00466E23" w:rsidRDefault="00A029BF" w:rsidP="003279C4">
            <w:pPr>
              <w:jc w:val="center"/>
              <w:rPr>
                <w:rFonts w:ascii="Arial" w:hAnsi="Arial" w:cs="Arial"/>
                <w:sz w:val="20"/>
              </w:rPr>
            </w:pPr>
          </w:p>
        </w:tc>
        <w:tc>
          <w:tcPr>
            <w:tcW w:w="278" w:type="pct"/>
            <w:tcBorders>
              <w:top w:val="nil"/>
              <w:left w:val="single" w:sz="4" w:space="0" w:color="auto"/>
              <w:bottom w:val="single" w:sz="4" w:space="0" w:color="auto"/>
              <w:right w:val="single" w:sz="4" w:space="0" w:color="auto"/>
            </w:tcBorders>
            <w:shd w:val="clear" w:color="auto" w:fill="auto"/>
          </w:tcPr>
          <w:p w14:paraId="020F70A5" w14:textId="77777777" w:rsidR="00A029BF" w:rsidRPr="00466E23" w:rsidRDefault="00A029BF" w:rsidP="003279C4">
            <w:pPr>
              <w:jc w:val="center"/>
              <w:rPr>
                <w:rFonts w:ascii="Arial" w:hAnsi="Arial" w:cs="Arial"/>
                <w:b/>
                <w:sz w:val="20"/>
              </w:rPr>
            </w:pPr>
            <w:r w:rsidRPr="00466E23">
              <w:rPr>
                <w:rFonts w:ascii="Arial" w:hAnsi="Arial" w:cs="Arial"/>
                <w:b/>
                <w:sz w:val="20"/>
              </w:rPr>
              <w:t>Yes</w:t>
            </w:r>
            <w:r w:rsidRPr="00466E23">
              <w:rPr>
                <w:rFonts w:ascii="Arial" w:hAnsi="Arial" w:cs="Arial"/>
                <w:sz w:val="20"/>
              </w:rPr>
              <w:t xml:space="preserve"> </w:t>
            </w:r>
          </w:p>
        </w:tc>
        <w:tc>
          <w:tcPr>
            <w:tcW w:w="281" w:type="pct"/>
            <w:tcBorders>
              <w:top w:val="nil"/>
              <w:left w:val="single" w:sz="4" w:space="0" w:color="auto"/>
              <w:bottom w:val="single" w:sz="4" w:space="0" w:color="auto"/>
              <w:right w:val="single" w:sz="4" w:space="0" w:color="auto"/>
            </w:tcBorders>
            <w:shd w:val="clear" w:color="auto" w:fill="auto"/>
          </w:tcPr>
          <w:p w14:paraId="020F70A6" w14:textId="77777777" w:rsidR="00A029BF" w:rsidRPr="00466E23" w:rsidRDefault="00A029BF" w:rsidP="003279C4">
            <w:pPr>
              <w:jc w:val="center"/>
              <w:rPr>
                <w:rFonts w:ascii="Arial" w:hAnsi="Arial" w:cs="Arial"/>
                <w:b/>
                <w:sz w:val="20"/>
              </w:rPr>
            </w:pPr>
            <w:r w:rsidRPr="00466E23">
              <w:rPr>
                <w:rFonts w:ascii="Arial" w:hAnsi="Arial" w:cs="Arial"/>
                <w:b/>
                <w:sz w:val="20"/>
              </w:rPr>
              <w:t>No</w:t>
            </w:r>
          </w:p>
        </w:tc>
        <w:tc>
          <w:tcPr>
            <w:tcW w:w="254" w:type="pct"/>
            <w:tcBorders>
              <w:top w:val="nil"/>
              <w:left w:val="single" w:sz="4" w:space="0" w:color="auto"/>
              <w:bottom w:val="single" w:sz="4" w:space="0" w:color="auto"/>
              <w:right w:val="nil"/>
            </w:tcBorders>
            <w:shd w:val="clear" w:color="auto" w:fill="auto"/>
          </w:tcPr>
          <w:p w14:paraId="020F70A7" w14:textId="77777777" w:rsidR="00A029BF" w:rsidRPr="00466E23" w:rsidRDefault="00A029BF" w:rsidP="003279C4">
            <w:pPr>
              <w:jc w:val="center"/>
              <w:rPr>
                <w:rFonts w:ascii="Arial" w:hAnsi="Arial" w:cs="Arial"/>
                <w:b/>
                <w:sz w:val="20"/>
              </w:rPr>
            </w:pPr>
            <w:r w:rsidRPr="00466E23">
              <w:rPr>
                <w:rFonts w:ascii="Arial" w:hAnsi="Arial" w:cs="Arial"/>
                <w:b/>
                <w:sz w:val="20"/>
              </w:rPr>
              <w:t xml:space="preserve">Yes </w:t>
            </w:r>
          </w:p>
        </w:tc>
        <w:tc>
          <w:tcPr>
            <w:tcW w:w="215" w:type="pct"/>
            <w:tcBorders>
              <w:top w:val="nil"/>
              <w:left w:val="nil"/>
              <w:bottom w:val="single" w:sz="4" w:space="0" w:color="auto"/>
              <w:right w:val="single" w:sz="4" w:space="0" w:color="auto"/>
            </w:tcBorders>
            <w:shd w:val="clear" w:color="auto" w:fill="auto"/>
          </w:tcPr>
          <w:p w14:paraId="020F70A8" w14:textId="77777777" w:rsidR="00A029BF" w:rsidRPr="00466E23" w:rsidRDefault="00A029BF" w:rsidP="003279C4">
            <w:pPr>
              <w:jc w:val="center"/>
              <w:rPr>
                <w:rFonts w:ascii="Arial" w:hAnsi="Arial" w:cs="Arial"/>
                <w:b/>
                <w:sz w:val="20"/>
              </w:rPr>
            </w:pPr>
            <w:r w:rsidRPr="00466E23">
              <w:rPr>
                <w:rFonts w:ascii="Arial" w:hAnsi="Arial" w:cs="Arial"/>
                <w:b/>
                <w:sz w:val="20"/>
              </w:rPr>
              <w:t>No</w:t>
            </w:r>
          </w:p>
        </w:tc>
      </w:tr>
      <w:tr w:rsidR="00F87D8A" w:rsidRPr="00666D12" w14:paraId="020F70B4" w14:textId="77777777" w:rsidTr="0016198F">
        <w:trPr>
          <w:cantSplit/>
          <w:jc w:val="center"/>
        </w:trPr>
        <w:tc>
          <w:tcPr>
            <w:tcW w:w="354" w:type="pct"/>
            <w:tcBorders>
              <w:top w:val="single" w:sz="4" w:space="0" w:color="auto"/>
              <w:left w:val="nil"/>
              <w:bottom w:val="single" w:sz="4" w:space="0" w:color="auto"/>
              <w:right w:val="single" w:sz="4" w:space="0" w:color="auto"/>
            </w:tcBorders>
            <w:shd w:val="clear" w:color="auto" w:fill="auto"/>
          </w:tcPr>
          <w:p w14:paraId="020F70AA" w14:textId="77777777" w:rsidR="00F87D8A" w:rsidRPr="00666D12" w:rsidRDefault="00F87D8A" w:rsidP="003279C4">
            <w:pPr>
              <w:rPr>
                <w:rFonts w:ascii="Arial" w:hAnsi="Arial" w:cs="Arial"/>
                <w:sz w:val="20"/>
                <w:szCs w:val="20"/>
              </w:rPr>
            </w:pPr>
          </w:p>
        </w:tc>
        <w:tc>
          <w:tcPr>
            <w:tcW w:w="616" w:type="pct"/>
            <w:tcBorders>
              <w:left w:val="single" w:sz="4" w:space="0" w:color="auto"/>
              <w:bottom w:val="single" w:sz="4" w:space="0" w:color="auto"/>
              <w:right w:val="single" w:sz="4" w:space="0" w:color="auto"/>
            </w:tcBorders>
            <w:shd w:val="clear" w:color="auto" w:fill="auto"/>
          </w:tcPr>
          <w:p w14:paraId="020F70AB" w14:textId="77777777" w:rsidR="00F87D8A" w:rsidRDefault="00F87D8A">
            <w:r w:rsidRPr="004A28CA">
              <w:rPr>
                <w:rFonts w:ascii="Arial" w:hAnsi="Arial" w:cs="Arial"/>
                <w:sz w:val="20"/>
                <w:szCs w:val="20"/>
                <w:lang w:val="en-US"/>
              </w:rPr>
              <w:t>XXX</w:t>
            </w:r>
          </w:p>
        </w:tc>
        <w:tc>
          <w:tcPr>
            <w:tcW w:w="624" w:type="pct"/>
            <w:tcBorders>
              <w:left w:val="single" w:sz="4" w:space="0" w:color="auto"/>
              <w:bottom w:val="single" w:sz="4" w:space="0" w:color="auto"/>
              <w:right w:val="single" w:sz="4" w:space="0" w:color="auto"/>
            </w:tcBorders>
            <w:shd w:val="clear" w:color="auto" w:fill="auto"/>
          </w:tcPr>
          <w:p w14:paraId="020F70AC" w14:textId="77777777" w:rsidR="00F87D8A" w:rsidRDefault="00F87D8A">
            <w:r w:rsidRPr="004A28CA">
              <w:rPr>
                <w:rFonts w:ascii="Arial" w:hAnsi="Arial" w:cs="Arial"/>
                <w:sz w:val="20"/>
                <w:szCs w:val="20"/>
                <w:lang w:val="en-US"/>
              </w:rPr>
              <w:t>XXX</w:t>
            </w:r>
          </w:p>
        </w:tc>
        <w:tc>
          <w:tcPr>
            <w:tcW w:w="218" w:type="pct"/>
            <w:tcBorders>
              <w:top w:val="single" w:sz="4" w:space="0" w:color="auto"/>
              <w:left w:val="single" w:sz="4" w:space="0" w:color="auto"/>
              <w:bottom w:val="single" w:sz="4" w:space="0" w:color="auto"/>
            </w:tcBorders>
            <w:shd w:val="clear" w:color="auto" w:fill="auto"/>
          </w:tcPr>
          <w:p w14:paraId="020F70AD" w14:textId="77777777" w:rsidR="00F87D8A" w:rsidRPr="00666D12" w:rsidRDefault="00F87D8A" w:rsidP="003279C4">
            <w:pPr>
              <w:rPr>
                <w:rFonts w:ascii="Arial" w:hAnsi="Arial" w:cs="Arial"/>
                <w:sz w:val="20"/>
                <w:szCs w:val="20"/>
              </w:rPr>
            </w:pPr>
            <w:r w:rsidRPr="00666D12">
              <w:rPr>
                <w:rFonts w:ascii="Arial" w:hAnsi="Arial" w:cs="Arial"/>
                <w:sz w:val="20"/>
                <w:szCs w:val="20"/>
              </w:rPr>
              <w:t>2016</w:t>
            </w:r>
          </w:p>
        </w:tc>
        <w:tc>
          <w:tcPr>
            <w:tcW w:w="1048" w:type="pct"/>
            <w:tcBorders>
              <w:top w:val="single" w:sz="4" w:space="0" w:color="auto"/>
              <w:bottom w:val="single" w:sz="4" w:space="0" w:color="auto"/>
            </w:tcBorders>
            <w:shd w:val="clear" w:color="auto" w:fill="auto"/>
          </w:tcPr>
          <w:p w14:paraId="020F70AE" w14:textId="77777777" w:rsidR="00F87D8A" w:rsidRPr="00666D12" w:rsidRDefault="00F87D8A" w:rsidP="003279C4">
            <w:pPr>
              <w:rPr>
                <w:rFonts w:ascii="Arial" w:hAnsi="Arial" w:cs="Arial"/>
                <w:sz w:val="20"/>
                <w:szCs w:val="20"/>
              </w:rPr>
            </w:pPr>
            <w:r w:rsidRPr="00666D12">
              <w:rPr>
                <w:rFonts w:ascii="Arial" w:hAnsi="Arial" w:cs="Arial"/>
                <w:sz w:val="20"/>
                <w:szCs w:val="20"/>
                <w:lang w:val="en-US"/>
              </w:rPr>
              <w:t xml:space="preserve">Efficacy evaluation of DB25V1 (difenacoum 0,0025% w/w a.i., blue wheat bait – aged formulation) against Norway rat (Rattus norvegicus Berk.) in Italy, </w:t>
            </w:r>
            <w:r>
              <w:rPr>
                <w:rFonts w:ascii="Arial" w:hAnsi="Arial" w:cs="Arial"/>
                <w:sz w:val="20"/>
                <w:szCs w:val="20"/>
                <w:lang w:val="en-US"/>
              </w:rPr>
              <w:t>XXX</w:t>
            </w:r>
          </w:p>
        </w:tc>
        <w:tc>
          <w:tcPr>
            <w:tcW w:w="1112" w:type="pct"/>
            <w:tcBorders>
              <w:top w:val="single" w:sz="4" w:space="0" w:color="auto"/>
              <w:bottom w:val="single" w:sz="4" w:space="0" w:color="auto"/>
            </w:tcBorders>
            <w:shd w:val="clear" w:color="auto" w:fill="auto"/>
          </w:tcPr>
          <w:p w14:paraId="020F70AF" w14:textId="77777777" w:rsidR="00F87D8A" w:rsidRPr="00666D12" w:rsidRDefault="00F87D8A" w:rsidP="003279C4">
            <w:pPr>
              <w:rPr>
                <w:rFonts w:ascii="Arial" w:hAnsi="Arial" w:cs="Arial"/>
                <w:sz w:val="20"/>
                <w:szCs w:val="20"/>
              </w:rPr>
            </w:pPr>
            <w:r>
              <w:rPr>
                <w:rFonts w:ascii="Arial" w:hAnsi="Arial" w:cs="Arial"/>
                <w:sz w:val="20"/>
                <w:szCs w:val="20"/>
              </w:rPr>
              <w:t>Triplan</w:t>
            </w:r>
          </w:p>
        </w:tc>
        <w:tc>
          <w:tcPr>
            <w:tcW w:w="278" w:type="pct"/>
            <w:tcBorders>
              <w:top w:val="single" w:sz="4" w:space="0" w:color="auto"/>
              <w:bottom w:val="single" w:sz="4" w:space="0" w:color="auto"/>
            </w:tcBorders>
            <w:shd w:val="clear" w:color="auto" w:fill="auto"/>
          </w:tcPr>
          <w:p w14:paraId="020F70B0" w14:textId="77777777" w:rsidR="00F87D8A" w:rsidRPr="00F66EED" w:rsidRDefault="00F87D8A" w:rsidP="003279C4">
            <w:pPr>
              <w:jc w:val="center"/>
              <w:rPr>
                <w:rFonts w:ascii="Arial" w:hAnsi="Arial" w:cs="Arial"/>
                <w:sz w:val="20"/>
                <w:szCs w:val="20"/>
              </w:rPr>
            </w:pPr>
          </w:p>
        </w:tc>
        <w:tc>
          <w:tcPr>
            <w:tcW w:w="281" w:type="pct"/>
            <w:tcBorders>
              <w:top w:val="single" w:sz="4" w:space="0" w:color="auto"/>
              <w:bottom w:val="single" w:sz="4" w:space="0" w:color="auto"/>
            </w:tcBorders>
            <w:shd w:val="clear" w:color="auto" w:fill="auto"/>
          </w:tcPr>
          <w:p w14:paraId="020F70B1" w14:textId="77777777" w:rsidR="00F87D8A" w:rsidRPr="00666D12" w:rsidRDefault="00F87D8A" w:rsidP="003279C4">
            <w:pPr>
              <w:jc w:val="center"/>
              <w:rPr>
                <w:rFonts w:ascii="Arial" w:hAnsi="Arial" w:cs="Arial"/>
                <w:sz w:val="20"/>
                <w:szCs w:val="20"/>
              </w:rPr>
            </w:pPr>
            <w:r>
              <w:rPr>
                <w:rFonts w:ascii="Arial" w:hAnsi="Arial" w:cs="Arial"/>
                <w:sz w:val="20"/>
                <w:szCs w:val="20"/>
              </w:rPr>
              <w:t>X</w:t>
            </w:r>
          </w:p>
        </w:tc>
        <w:tc>
          <w:tcPr>
            <w:tcW w:w="254" w:type="pct"/>
            <w:tcBorders>
              <w:top w:val="single" w:sz="4" w:space="0" w:color="auto"/>
            </w:tcBorders>
            <w:shd w:val="clear" w:color="auto" w:fill="auto"/>
          </w:tcPr>
          <w:p w14:paraId="020F70B2" w14:textId="77777777" w:rsidR="00F87D8A" w:rsidRPr="00666D12" w:rsidRDefault="00F87D8A" w:rsidP="003279C4">
            <w:pPr>
              <w:jc w:val="center"/>
              <w:rPr>
                <w:rFonts w:ascii="Arial" w:hAnsi="Arial" w:cs="Arial"/>
                <w:sz w:val="20"/>
                <w:szCs w:val="20"/>
              </w:rPr>
            </w:pPr>
            <w:r>
              <w:rPr>
                <w:rFonts w:ascii="Arial" w:hAnsi="Arial" w:cs="Arial"/>
                <w:sz w:val="20"/>
                <w:szCs w:val="20"/>
              </w:rPr>
              <w:t>X</w:t>
            </w:r>
          </w:p>
        </w:tc>
        <w:tc>
          <w:tcPr>
            <w:tcW w:w="215" w:type="pct"/>
            <w:tcBorders>
              <w:top w:val="single" w:sz="4" w:space="0" w:color="auto"/>
            </w:tcBorders>
            <w:shd w:val="clear" w:color="auto" w:fill="auto"/>
          </w:tcPr>
          <w:p w14:paraId="020F70B3" w14:textId="77777777" w:rsidR="00F87D8A" w:rsidRPr="00666D12" w:rsidRDefault="00F87D8A" w:rsidP="003279C4">
            <w:pPr>
              <w:jc w:val="center"/>
              <w:rPr>
                <w:rFonts w:ascii="Arial" w:hAnsi="Arial" w:cs="Arial"/>
                <w:sz w:val="20"/>
                <w:szCs w:val="20"/>
              </w:rPr>
            </w:pPr>
          </w:p>
        </w:tc>
      </w:tr>
      <w:tr w:rsidR="00F87D8A" w:rsidRPr="00F66EED" w14:paraId="020F70BF" w14:textId="77777777" w:rsidTr="0016198F">
        <w:trPr>
          <w:cantSplit/>
          <w:jc w:val="center"/>
        </w:trPr>
        <w:tc>
          <w:tcPr>
            <w:tcW w:w="354" w:type="pct"/>
            <w:tcBorders>
              <w:top w:val="single" w:sz="4" w:space="0" w:color="auto"/>
              <w:left w:val="nil"/>
              <w:bottom w:val="single" w:sz="4" w:space="0" w:color="auto"/>
              <w:right w:val="single" w:sz="4" w:space="0" w:color="auto"/>
            </w:tcBorders>
            <w:shd w:val="clear" w:color="auto" w:fill="auto"/>
          </w:tcPr>
          <w:p w14:paraId="020F70B5" w14:textId="77777777" w:rsidR="00F87D8A" w:rsidRPr="00666D12" w:rsidRDefault="00F87D8A" w:rsidP="003279C4">
            <w:pPr>
              <w:rPr>
                <w:rFonts w:ascii="Arial" w:hAnsi="Arial" w:cs="Arial"/>
                <w:sz w:val="20"/>
                <w:szCs w:val="20"/>
              </w:rPr>
            </w:pPr>
          </w:p>
        </w:tc>
        <w:tc>
          <w:tcPr>
            <w:tcW w:w="616" w:type="pct"/>
            <w:tcBorders>
              <w:left w:val="single" w:sz="4" w:space="0" w:color="auto"/>
              <w:bottom w:val="single" w:sz="4" w:space="0" w:color="auto"/>
              <w:right w:val="single" w:sz="4" w:space="0" w:color="auto"/>
            </w:tcBorders>
            <w:shd w:val="clear" w:color="auto" w:fill="auto"/>
          </w:tcPr>
          <w:p w14:paraId="020F70B6" w14:textId="77777777" w:rsidR="00F87D8A" w:rsidRDefault="00F87D8A">
            <w:r w:rsidRPr="00165FB2">
              <w:rPr>
                <w:rFonts w:ascii="Arial" w:hAnsi="Arial" w:cs="Arial"/>
                <w:sz w:val="20"/>
                <w:szCs w:val="20"/>
                <w:lang w:val="en-US"/>
              </w:rPr>
              <w:t>XXX</w:t>
            </w:r>
          </w:p>
        </w:tc>
        <w:tc>
          <w:tcPr>
            <w:tcW w:w="624" w:type="pct"/>
            <w:tcBorders>
              <w:left w:val="single" w:sz="4" w:space="0" w:color="auto"/>
              <w:bottom w:val="single" w:sz="4" w:space="0" w:color="auto"/>
              <w:right w:val="single" w:sz="4" w:space="0" w:color="auto"/>
            </w:tcBorders>
            <w:shd w:val="clear" w:color="auto" w:fill="auto"/>
          </w:tcPr>
          <w:p w14:paraId="020F70B7" w14:textId="77777777" w:rsidR="00F87D8A" w:rsidRDefault="00F87D8A">
            <w:r w:rsidRPr="00165FB2">
              <w:rPr>
                <w:rFonts w:ascii="Arial" w:hAnsi="Arial" w:cs="Arial"/>
                <w:sz w:val="20"/>
                <w:szCs w:val="20"/>
                <w:lang w:val="en-US"/>
              </w:rPr>
              <w:t>XXX</w:t>
            </w:r>
          </w:p>
        </w:tc>
        <w:tc>
          <w:tcPr>
            <w:tcW w:w="218" w:type="pct"/>
            <w:tcBorders>
              <w:top w:val="single" w:sz="4" w:space="0" w:color="auto"/>
              <w:left w:val="single" w:sz="4" w:space="0" w:color="auto"/>
              <w:bottom w:val="single" w:sz="4" w:space="0" w:color="auto"/>
            </w:tcBorders>
            <w:shd w:val="clear" w:color="auto" w:fill="auto"/>
          </w:tcPr>
          <w:p w14:paraId="020F70B8" w14:textId="77777777" w:rsidR="00F87D8A" w:rsidRPr="00666D12" w:rsidRDefault="00F87D8A" w:rsidP="003279C4">
            <w:pPr>
              <w:rPr>
                <w:rFonts w:ascii="Arial" w:hAnsi="Arial" w:cs="Arial"/>
                <w:sz w:val="20"/>
                <w:szCs w:val="20"/>
              </w:rPr>
            </w:pPr>
            <w:r w:rsidRPr="00F66EED">
              <w:rPr>
                <w:rFonts w:ascii="Arial" w:hAnsi="Arial" w:cs="Arial"/>
                <w:sz w:val="20"/>
                <w:szCs w:val="20"/>
              </w:rPr>
              <w:t>2016</w:t>
            </w:r>
          </w:p>
        </w:tc>
        <w:tc>
          <w:tcPr>
            <w:tcW w:w="1048" w:type="pct"/>
            <w:tcBorders>
              <w:top w:val="single" w:sz="4" w:space="0" w:color="auto"/>
              <w:bottom w:val="single" w:sz="4" w:space="0" w:color="auto"/>
            </w:tcBorders>
            <w:shd w:val="clear" w:color="auto" w:fill="auto"/>
          </w:tcPr>
          <w:p w14:paraId="020F70B9" w14:textId="77777777" w:rsidR="00F87D8A" w:rsidRPr="00666D12" w:rsidRDefault="00F87D8A" w:rsidP="003279C4">
            <w:pPr>
              <w:rPr>
                <w:rFonts w:ascii="Arial" w:hAnsi="Arial" w:cs="Arial"/>
                <w:sz w:val="20"/>
                <w:szCs w:val="20"/>
              </w:rPr>
            </w:pPr>
            <w:r w:rsidRPr="00F66EED">
              <w:rPr>
                <w:rFonts w:ascii="Arial" w:hAnsi="Arial" w:cs="Arial"/>
                <w:sz w:val="20"/>
                <w:szCs w:val="20"/>
                <w:lang w:val="en-US"/>
              </w:rPr>
              <w:t xml:space="preserve">Efficacy evaluation of DB25V1 (difenacoum 0,0025% w/w a.i., blue wheat bait – aged formulation) against Roof rat (Rattus rattus L.) in Italy, </w:t>
            </w:r>
            <w:r>
              <w:rPr>
                <w:rFonts w:ascii="Arial" w:hAnsi="Arial" w:cs="Arial"/>
                <w:sz w:val="20"/>
                <w:szCs w:val="20"/>
                <w:lang w:val="en-US"/>
              </w:rPr>
              <w:t>XXX</w:t>
            </w:r>
          </w:p>
        </w:tc>
        <w:tc>
          <w:tcPr>
            <w:tcW w:w="1112" w:type="pct"/>
            <w:tcBorders>
              <w:top w:val="single" w:sz="4" w:space="0" w:color="auto"/>
              <w:bottom w:val="single" w:sz="4" w:space="0" w:color="auto"/>
            </w:tcBorders>
            <w:shd w:val="clear" w:color="auto" w:fill="auto"/>
          </w:tcPr>
          <w:p w14:paraId="020F70BA" w14:textId="77777777" w:rsidR="00F87D8A" w:rsidRPr="00666D12" w:rsidRDefault="00F87D8A" w:rsidP="003279C4">
            <w:pPr>
              <w:rPr>
                <w:rFonts w:ascii="Arial" w:hAnsi="Arial" w:cs="Arial"/>
                <w:sz w:val="20"/>
                <w:szCs w:val="20"/>
              </w:rPr>
            </w:pPr>
            <w:r>
              <w:rPr>
                <w:rFonts w:ascii="Arial" w:hAnsi="Arial" w:cs="Arial"/>
                <w:sz w:val="20"/>
                <w:szCs w:val="20"/>
              </w:rPr>
              <w:t>Triplan</w:t>
            </w:r>
          </w:p>
        </w:tc>
        <w:tc>
          <w:tcPr>
            <w:tcW w:w="278" w:type="pct"/>
            <w:tcBorders>
              <w:top w:val="single" w:sz="4" w:space="0" w:color="auto"/>
              <w:bottom w:val="single" w:sz="4" w:space="0" w:color="auto"/>
            </w:tcBorders>
            <w:shd w:val="clear" w:color="auto" w:fill="auto"/>
          </w:tcPr>
          <w:p w14:paraId="020F70BB" w14:textId="77777777" w:rsidR="00F87D8A" w:rsidRPr="00F66EED" w:rsidRDefault="00F87D8A" w:rsidP="003279C4">
            <w:pPr>
              <w:jc w:val="center"/>
              <w:rPr>
                <w:rFonts w:ascii="Arial" w:hAnsi="Arial" w:cs="Arial"/>
                <w:sz w:val="20"/>
                <w:szCs w:val="20"/>
              </w:rPr>
            </w:pPr>
          </w:p>
        </w:tc>
        <w:tc>
          <w:tcPr>
            <w:tcW w:w="281" w:type="pct"/>
            <w:tcBorders>
              <w:top w:val="single" w:sz="4" w:space="0" w:color="auto"/>
              <w:bottom w:val="single" w:sz="4" w:space="0" w:color="auto"/>
            </w:tcBorders>
            <w:shd w:val="clear" w:color="auto" w:fill="auto"/>
          </w:tcPr>
          <w:p w14:paraId="020F70BC" w14:textId="77777777" w:rsidR="00F87D8A" w:rsidRPr="00666D12" w:rsidRDefault="00F87D8A" w:rsidP="003279C4">
            <w:pPr>
              <w:jc w:val="center"/>
              <w:rPr>
                <w:rFonts w:ascii="Arial" w:hAnsi="Arial" w:cs="Arial"/>
                <w:sz w:val="20"/>
                <w:szCs w:val="20"/>
              </w:rPr>
            </w:pPr>
            <w:r>
              <w:rPr>
                <w:rFonts w:ascii="Arial" w:hAnsi="Arial" w:cs="Arial"/>
                <w:sz w:val="20"/>
                <w:szCs w:val="20"/>
              </w:rPr>
              <w:t>X</w:t>
            </w:r>
          </w:p>
        </w:tc>
        <w:tc>
          <w:tcPr>
            <w:tcW w:w="254" w:type="pct"/>
            <w:tcBorders>
              <w:top w:val="single" w:sz="4" w:space="0" w:color="auto"/>
            </w:tcBorders>
            <w:shd w:val="clear" w:color="auto" w:fill="auto"/>
          </w:tcPr>
          <w:p w14:paraId="020F70BD" w14:textId="77777777" w:rsidR="00F87D8A" w:rsidRPr="00666D12" w:rsidRDefault="00F87D8A" w:rsidP="003279C4">
            <w:pPr>
              <w:jc w:val="center"/>
              <w:rPr>
                <w:rFonts w:ascii="Arial" w:hAnsi="Arial" w:cs="Arial"/>
                <w:sz w:val="20"/>
                <w:szCs w:val="20"/>
              </w:rPr>
            </w:pPr>
            <w:r>
              <w:rPr>
                <w:rFonts w:ascii="Arial" w:hAnsi="Arial" w:cs="Arial"/>
                <w:sz w:val="20"/>
                <w:szCs w:val="20"/>
              </w:rPr>
              <w:t>X</w:t>
            </w:r>
          </w:p>
        </w:tc>
        <w:tc>
          <w:tcPr>
            <w:tcW w:w="215" w:type="pct"/>
            <w:tcBorders>
              <w:top w:val="single" w:sz="4" w:space="0" w:color="auto"/>
            </w:tcBorders>
            <w:shd w:val="clear" w:color="auto" w:fill="auto"/>
          </w:tcPr>
          <w:p w14:paraId="020F70BE" w14:textId="77777777" w:rsidR="00F87D8A" w:rsidRPr="00F66EED" w:rsidRDefault="00F87D8A" w:rsidP="003279C4">
            <w:pPr>
              <w:jc w:val="center"/>
              <w:rPr>
                <w:rFonts w:ascii="Arial" w:hAnsi="Arial" w:cs="Arial"/>
                <w:sz w:val="20"/>
                <w:szCs w:val="20"/>
              </w:rPr>
            </w:pPr>
          </w:p>
        </w:tc>
      </w:tr>
      <w:tr w:rsidR="00F87D8A" w:rsidRPr="00F66EED" w14:paraId="020F70CA" w14:textId="77777777" w:rsidTr="0016198F">
        <w:trPr>
          <w:cantSplit/>
          <w:jc w:val="center"/>
        </w:trPr>
        <w:tc>
          <w:tcPr>
            <w:tcW w:w="354" w:type="pct"/>
            <w:tcBorders>
              <w:top w:val="single" w:sz="4" w:space="0" w:color="auto"/>
              <w:left w:val="nil"/>
              <w:bottom w:val="single" w:sz="4" w:space="0" w:color="auto"/>
              <w:right w:val="single" w:sz="4" w:space="0" w:color="auto"/>
            </w:tcBorders>
            <w:shd w:val="clear" w:color="auto" w:fill="auto"/>
          </w:tcPr>
          <w:p w14:paraId="020F70C0" w14:textId="77777777" w:rsidR="00F87D8A" w:rsidRPr="00666D12" w:rsidRDefault="00F87D8A" w:rsidP="003279C4">
            <w:pPr>
              <w:rPr>
                <w:rFonts w:ascii="Arial" w:hAnsi="Arial" w:cs="Arial"/>
                <w:sz w:val="20"/>
                <w:szCs w:val="20"/>
              </w:rPr>
            </w:pPr>
          </w:p>
        </w:tc>
        <w:tc>
          <w:tcPr>
            <w:tcW w:w="616" w:type="pct"/>
            <w:tcBorders>
              <w:left w:val="single" w:sz="4" w:space="0" w:color="auto"/>
              <w:right w:val="single" w:sz="4" w:space="0" w:color="auto"/>
            </w:tcBorders>
            <w:shd w:val="clear" w:color="auto" w:fill="auto"/>
          </w:tcPr>
          <w:p w14:paraId="020F70C1" w14:textId="77777777" w:rsidR="00F87D8A" w:rsidRDefault="00F87D8A">
            <w:r w:rsidRPr="00B531A5">
              <w:rPr>
                <w:rFonts w:ascii="Arial" w:hAnsi="Arial" w:cs="Arial"/>
                <w:sz w:val="20"/>
                <w:szCs w:val="20"/>
                <w:lang w:val="en-US"/>
              </w:rPr>
              <w:t>XXX</w:t>
            </w:r>
          </w:p>
        </w:tc>
        <w:tc>
          <w:tcPr>
            <w:tcW w:w="624" w:type="pct"/>
            <w:tcBorders>
              <w:left w:val="single" w:sz="4" w:space="0" w:color="auto"/>
              <w:right w:val="single" w:sz="4" w:space="0" w:color="auto"/>
            </w:tcBorders>
            <w:shd w:val="clear" w:color="auto" w:fill="auto"/>
          </w:tcPr>
          <w:p w14:paraId="020F70C2" w14:textId="77777777" w:rsidR="00F87D8A" w:rsidRDefault="00F87D8A">
            <w:r w:rsidRPr="00B531A5">
              <w:rPr>
                <w:rFonts w:ascii="Arial" w:hAnsi="Arial" w:cs="Arial"/>
                <w:sz w:val="20"/>
                <w:szCs w:val="20"/>
                <w:lang w:val="en-US"/>
              </w:rPr>
              <w:t>XXX</w:t>
            </w:r>
          </w:p>
        </w:tc>
        <w:tc>
          <w:tcPr>
            <w:tcW w:w="218" w:type="pct"/>
            <w:tcBorders>
              <w:top w:val="single" w:sz="4" w:space="0" w:color="auto"/>
              <w:left w:val="single" w:sz="4" w:space="0" w:color="auto"/>
              <w:bottom w:val="single" w:sz="4" w:space="0" w:color="auto"/>
            </w:tcBorders>
            <w:shd w:val="clear" w:color="auto" w:fill="auto"/>
          </w:tcPr>
          <w:p w14:paraId="020F70C3" w14:textId="77777777" w:rsidR="00F87D8A" w:rsidRPr="00666D12" w:rsidRDefault="00F87D8A" w:rsidP="003279C4">
            <w:pPr>
              <w:rPr>
                <w:rFonts w:ascii="Arial" w:hAnsi="Arial" w:cs="Arial"/>
                <w:sz w:val="20"/>
                <w:szCs w:val="20"/>
              </w:rPr>
            </w:pPr>
            <w:r w:rsidRPr="00F66EED">
              <w:rPr>
                <w:rFonts w:ascii="Arial" w:hAnsi="Arial" w:cs="Arial"/>
                <w:sz w:val="20"/>
                <w:szCs w:val="20"/>
              </w:rPr>
              <w:t>2016</w:t>
            </w:r>
          </w:p>
        </w:tc>
        <w:tc>
          <w:tcPr>
            <w:tcW w:w="1048" w:type="pct"/>
            <w:tcBorders>
              <w:top w:val="single" w:sz="4" w:space="0" w:color="auto"/>
              <w:bottom w:val="single" w:sz="4" w:space="0" w:color="auto"/>
            </w:tcBorders>
            <w:shd w:val="clear" w:color="auto" w:fill="auto"/>
          </w:tcPr>
          <w:p w14:paraId="020F70C4" w14:textId="77777777" w:rsidR="00F87D8A" w:rsidRPr="00666D12" w:rsidRDefault="00F87D8A" w:rsidP="003279C4">
            <w:pPr>
              <w:rPr>
                <w:rFonts w:ascii="Arial" w:hAnsi="Arial" w:cs="Arial"/>
                <w:sz w:val="20"/>
                <w:szCs w:val="20"/>
              </w:rPr>
            </w:pPr>
            <w:r w:rsidRPr="00F66EED">
              <w:rPr>
                <w:rFonts w:ascii="Arial" w:hAnsi="Arial" w:cs="Arial"/>
                <w:sz w:val="20"/>
                <w:szCs w:val="20"/>
                <w:lang w:val="en-US"/>
              </w:rPr>
              <w:t xml:space="preserve">Efficacy evaluation of DB25V1 (difenacoum 0,0025% w/w a.i., blue wheat bait – aged formulation) against House mouse (Mus musculus L.) in Italy, </w:t>
            </w:r>
            <w:r>
              <w:rPr>
                <w:rFonts w:ascii="Arial" w:hAnsi="Arial" w:cs="Arial"/>
                <w:sz w:val="20"/>
                <w:szCs w:val="20"/>
                <w:lang w:val="en-US"/>
              </w:rPr>
              <w:t>XXX</w:t>
            </w:r>
          </w:p>
        </w:tc>
        <w:tc>
          <w:tcPr>
            <w:tcW w:w="1112" w:type="pct"/>
            <w:tcBorders>
              <w:top w:val="single" w:sz="4" w:space="0" w:color="auto"/>
              <w:bottom w:val="single" w:sz="4" w:space="0" w:color="auto"/>
            </w:tcBorders>
            <w:shd w:val="clear" w:color="auto" w:fill="auto"/>
          </w:tcPr>
          <w:p w14:paraId="020F70C5" w14:textId="77777777" w:rsidR="00F87D8A" w:rsidRPr="00666D12" w:rsidRDefault="00F87D8A" w:rsidP="003279C4">
            <w:pPr>
              <w:rPr>
                <w:rFonts w:ascii="Arial" w:hAnsi="Arial" w:cs="Arial"/>
                <w:sz w:val="20"/>
                <w:szCs w:val="20"/>
              </w:rPr>
            </w:pPr>
            <w:r>
              <w:rPr>
                <w:rFonts w:ascii="Arial" w:hAnsi="Arial" w:cs="Arial"/>
                <w:sz w:val="20"/>
                <w:szCs w:val="20"/>
              </w:rPr>
              <w:t>Triplan</w:t>
            </w:r>
          </w:p>
        </w:tc>
        <w:tc>
          <w:tcPr>
            <w:tcW w:w="278" w:type="pct"/>
            <w:tcBorders>
              <w:top w:val="single" w:sz="4" w:space="0" w:color="auto"/>
              <w:bottom w:val="single" w:sz="4" w:space="0" w:color="auto"/>
            </w:tcBorders>
            <w:shd w:val="clear" w:color="auto" w:fill="auto"/>
          </w:tcPr>
          <w:p w14:paraId="020F70C6" w14:textId="77777777" w:rsidR="00F87D8A" w:rsidRPr="00F66EED" w:rsidRDefault="00F87D8A" w:rsidP="003279C4">
            <w:pPr>
              <w:jc w:val="center"/>
              <w:rPr>
                <w:rFonts w:ascii="Arial" w:hAnsi="Arial" w:cs="Arial"/>
                <w:sz w:val="20"/>
                <w:szCs w:val="20"/>
              </w:rPr>
            </w:pPr>
          </w:p>
        </w:tc>
        <w:tc>
          <w:tcPr>
            <w:tcW w:w="281" w:type="pct"/>
            <w:tcBorders>
              <w:top w:val="single" w:sz="4" w:space="0" w:color="auto"/>
              <w:bottom w:val="single" w:sz="4" w:space="0" w:color="auto"/>
            </w:tcBorders>
            <w:shd w:val="clear" w:color="auto" w:fill="auto"/>
          </w:tcPr>
          <w:p w14:paraId="020F70C7" w14:textId="77777777" w:rsidR="00F87D8A" w:rsidRPr="00666D12" w:rsidRDefault="00F87D8A" w:rsidP="003279C4">
            <w:pPr>
              <w:jc w:val="center"/>
              <w:rPr>
                <w:rFonts w:ascii="Arial" w:hAnsi="Arial" w:cs="Arial"/>
                <w:sz w:val="20"/>
                <w:szCs w:val="20"/>
              </w:rPr>
            </w:pPr>
            <w:r>
              <w:rPr>
                <w:rFonts w:ascii="Arial" w:hAnsi="Arial" w:cs="Arial"/>
                <w:sz w:val="20"/>
                <w:szCs w:val="20"/>
              </w:rPr>
              <w:t>X</w:t>
            </w:r>
          </w:p>
        </w:tc>
        <w:tc>
          <w:tcPr>
            <w:tcW w:w="254" w:type="pct"/>
            <w:tcBorders>
              <w:top w:val="single" w:sz="4" w:space="0" w:color="auto"/>
              <w:bottom w:val="single" w:sz="4" w:space="0" w:color="auto"/>
            </w:tcBorders>
            <w:shd w:val="clear" w:color="auto" w:fill="auto"/>
          </w:tcPr>
          <w:p w14:paraId="020F70C8" w14:textId="77777777" w:rsidR="00F87D8A" w:rsidRPr="00666D12" w:rsidRDefault="00F87D8A" w:rsidP="003279C4">
            <w:pPr>
              <w:jc w:val="center"/>
              <w:rPr>
                <w:rFonts w:ascii="Arial" w:hAnsi="Arial" w:cs="Arial"/>
                <w:sz w:val="20"/>
                <w:szCs w:val="20"/>
              </w:rPr>
            </w:pPr>
            <w:r>
              <w:rPr>
                <w:rFonts w:ascii="Arial" w:hAnsi="Arial" w:cs="Arial"/>
                <w:sz w:val="20"/>
                <w:szCs w:val="20"/>
              </w:rPr>
              <w:t>X</w:t>
            </w:r>
          </w:p>
        </w:tc>
        <w:tc>
          <w:tcPr>
            <w:tcW w:w="215" w:type="pct"/>
            <w:tcBorders>
              <w:top w:val="single" w:sz="4" w:space="0" w:color="auto"/>
              <w:bottom w:val="single" w:sz="4" w:space="0" w:color="auto"/>
            </w:tcBorders>
            <w:shd w:val="clear" w:color="auto" w:fill="auto"/>
          </w:tcPr>
          <w:p w14:paraId="020F70C9" w14:textId="77777777" w:rsidR="00F87D8A" w:rsidRPr="00F66EED" w:rsidRDefault="00F87D8A" w:rsidP="003279C4">
            <w:pPr>
              <w:jc w:val="center"/>
              <w:rPr>
                <w:rFonts w:ascii="Arial" w:hAnsi="Arial" w:cs="Arial"/>
                <w:sz w:val="20"/>
                <w:szCs w:val="20"/>
              </w:rPr>
            </w:pPr>
          </w:p>
        </w:tc>
      </w:tr>
      <w:tr w:rsidR="00F87D8A" w:rsidRPr="00F66EED" w14:paraId="020F70D5" w14:textId="77777777" w:rsidTr="0016198F">
        <w:trPr>
          <w:cantSplit/>
          <w:jc w:val="center"/>
        </w:trPr>
        <w:tc>
          <w:tcPr>
            <w:tcW w:w="354" w:type="pct"/>
            <w:tcBorders>
              <w:top w:val="single" w:sz="4" w:space="0" w:color="auto"/>
              <w:left w:val="nil"/>
              <w:bottom w:val="single" w:sz="4" w:space="0" w:color="auto"/>
              <w:right w:val="single" w:sz="4" w:space="0" w:color="auto"/>
            </w:tcBorders>
            <w:shd w:val="clear" w:color="auto" w:fill="auto"/>
          </w:tcPr>
          <w:p w14:paraId="020F70CB" w14:textId="77777777" w:rsidR="00F87D8A" w:rsidRPr="00666D12" w:rsidRDefault="00F87D8A" w:rsidP="003279C4">
            <w:pPr>
              <w:rPr>
                <w:rFonts w:ascii="Arial" w:hAnsi="Arial" w:cs="Arial"/>
                <w:sz w:val="20"/>
                <w:szCs w:val="20"/>
              </w:rPr>
            </w:pPr>
          </w:p>
        </w:tc>
        <w:tc>
          <w:tcPr>
            <w:tcW w:w="616" w:type="pct"/>
            <w:tcBorders>
              <w:left w:val="single" w:sz="4" w:space="0" w:color="auto"/>
              <w:right w:val="single" w:sz="4" w:space="0" w:color="auto"/>
            </w:tcBorders>
            <w:shd w:val="clear" w:color="auto" w:fill="auto"/>
          </w:tcPr>
          <w:p w14:paraId="020F70CC" w14:textId="77777777" w:rsidR="00F87D8A" w:rsidRDefault="00F87D8A">
            <w:r w:rsidRPr="00B531A5">
              <w:rPr>
                <w:rFonts w:ascii="Arial" w:hAnsi="Arial" w:cs="Arial"/>
                <w:sz w:val="20"/>
                <w:szCs w:val="20"/>
                <w:lang w:val="en-US"/>
              </w:rPr>
              <w:t>XXX</w:t>
            </w:r>
          </w:p>
        </w:tc>
        <w:tc>
          <w:tcPr>
            <w:tcW w:w="624" w:type="pct"/>
            <w:tcBorders>
              <w:left w:val="single" w:sz="4" w:space="0" w:color="auto"/>
              <w:right w:val="single" w:sz="4" w:space="0" w:color="auto"/>
            </w:tcBorders>
            <w:shd w:val="clear" w:color="auto" w:fill="auto"/>
          </w:tcPr>
          <w:p w14:paraId="020F70CD" w14:textId="77777777" w:rsidR="00F87D8A" w:rsidRDefault="00F87D8A">
            <w:r w:rsidRPr="00B531A5">
              <w:rPr>
                <w:rFonts w:ascii="Arial" w:hAnsi="Arial" w:cs="Arial"/>
                <w:sz w:val="20"/>
                <w:szCs w:val="20"/>
                <w:lang w:val="en-US"/>
              </w:rPr>
              <w:t>XXX</w:t>
            </w:r>
          </w:p>
        </w:tc>
        <w:tc>
          <w:tcPr>
            <w:tcW w:w="218" w:type="pct"/>
            <w:tcBorders>
              <w:top w:val="single" w:sz="4" w:space="0" w:color="auto"/>
              <w:left w:val="single" w:sz="4" w:space="0" w:color="auto"/>
              <w:bottom w:val="single" w:sz="4" w:space="0" w:color="auto"/>
            </w:tcBorders>
            <w:shd w:val="clear" w:color="auto" w:fill="auto"/>
          </w:tcPr>
          <w:p w14:paraId="020F70CE" w14:textId="77777777" w:rsidR="00F87D8A" w:rsidRPr="00F66EED" w:rsidRDefault="00F87D8A" w:rsidP="003279C4">
            <w:pPr>
              <w:rPr>
                <w:rFonts w:ascii="Arial" w:hAnsi="Arial" w:cs="Arial"/>
                <w:sz w:val="20"/>
                <w:szCs w:val="20"/>
              </w:rPr>
            </w:pPr>
            <w:r>
              <w:rPr>
                <w:rFonts w:ascii="Arial" w:hAnsi="Arial" w:cs="Arial"/>
                <w:sz w:val="20"/>
                <w:szCs w:val="20"/>
              </w:rPr>
              <w:t>2013</w:t>
            </w:r>
          </w:p>
        </w:tc>
        <w:tc>
          <w:tcPr>
            <w:tcW w:w="1048" w:type="pct"/>
            <w:tcBorders>
              <w:top w:val="single" w:sz="4" w:space="0" w:color="auto"/>
              <w:bottom w:val="single" w:sz="4" w:space="0" w:color="auto"/>
            </w:tcBorders>
            <w:shd w:val="clear" w:color="auto" w:fill="auto"/>
          </w:tcPr>
          <w:p w14:paraId="020F70CF" w14:textId="77777777" w:rsidR="00F87D8A" w:rsidRPr="00F66EED" w:rsidRDefault="00F87D8A" w:rsidP="003279C4">
            <w:pPr>
              <w:rPr>
                <w:rFonts w:ascii="Arial" w:hAnsi="Arial" w:cs="Arial"/>
                <w:sz w:val="20"/>
                <w:szCs w:val="20"/>
                <w:lang w:val="en-US"/>
              </w:rPr>
            </w:pPr>
            <w:r>
              <w:rPr>
                <w:rFonts w:ascii="Arial" w:hAnsi="Arial" w:cs="Arial"/>
                <w:sz w:val="20"/>
                <w:szCs w:val="20"/>
                <w:lang w:val="en-US"/>
              </w:rPr>
              <w:t>Sieve test for granular materails and bulk density test on Nyna D+ Avoine, DEFITRACES, Report n° 13-920010-003, 27/08/17.</w:t>
            </w:r>
          </w:p>
        </w:tc>
        <w:tc>
          <w:tcPr>
            <w:tcW w:w="1112" w:type="pct"/>
            <w:tcBorders>
              <w:top w:val="single" w:sz="4" w:space="0" w:color="auto"/>
              <w:bottom w:val="single" w:sz="4" w:space="0" w:color="auto"/>
            </w:tcBorders>
            <w:shd w:val="clear" w:color="auto" w:fill="auto"/>
          </w:tcPr>
          <w:p w14:paraId="020F70D0" w14:textId="77777777" w:rsidR="00F87D8A" w:rsidRDefault="00F87D8A" w:rsidP="003279C4">
            <w:pPr>
              <w:rPr>
                <w:rFonts w:ascii="Arial" w:hAnsi="Arial" w:cs="Arial"/>
                <w:sz w:val="20"/>
                <w:szCs w:val="20"/>
              </w:rPr>
            </w:pPr>
            <w:r>
              <w:rPr>
                <w:rFonts w:ascii="Arial" w:hAnsi="Arial" w:cs="Arial"/>
                <w:sz w:val="20"/>
                <w:szCs w:val="20"/>
              </w:rPr>
              <w:t>Triplan</w:t>
            </w:r>
          </w:p>
        </w:tc>
        <w:tc>
          <w:tcPr>
            <w:tcW w:w="278" w:type="pct"/>
            <w:tcBorders>
              <w:top w:val="single" w:sz="4" w:space="0" w:color="auto"/>
              <w:bottom w:val="single" w:sz="4" w:space="0" w:color="auto"/>
            </w:tcBorders>
            <w:shd w:val="clear" w:color="auto" w:fill="auto"/>
          </w:tcPr>
          <w:p w14:paraId="020F70D1" w14:textId="77777777" w:rsidR="00F87D8A" w:rsidRPr="00F66EED" w:rsidRDefault="00F87D8A" w:rsidP="003279C4">
            <w:pPr>
              <w:jc w:val="center"/>
              <w:rPr>
                <w:rFonts w:ascii="Arial" w:hAnsi="Arial" w:cs="Arial"/>
                <w:sz w:val="20"/>
                <w:szCs w:val="20"/>
              </w:rPr>
            </w:pPr>
          </w:p>
        </w:tc>
        <w:tc>
          <w:tcPr>
            <w:tcW w:w="281" w:type="pct"/>
            <w:tcBorders>
              <w:top w:val="single" w:sz="4" w:space="0" w:color="auto"/>
              <w:bottom w:val="single" w:sz="4" w:space="0" w:color="auto"/>
            </w:tcBorders>
            <w:shd w:val="clear" w:color="auto" w:fill="auto"/>
          </w:tcPr>
          <w:p w14:paraId="020F70D2" w14:textId="77777777" w:rsidR="00F87D8A" w:rsidRDefault="00F87D8A" w:rsidP="003279C4">
            <w:pPr>
              <w:jc w:val="center"/>
              <w:rPr>
                <w:rFonts w:ascii="Arial" w:hAnsi="Arial" w:cs="Arial"/>
                <w:sz w:val="20"/>
                <w:szCs w:val="20"/>
              </w:rPr>
            </w:pPr>
            <w:r>
              <w:rPr>
                <w:rFonts w:ascii="Arial" w:hAnsi="Arial" w:cs="Arial"/>
                <w:sz w:val="20"/>
                <w:szCs w:val="20"/>
              </w:rPr>
              <w:t>X</w:t>
            </w:r>
          </w:p>
        </w:tc>
        <w:tc>
          <w:tcPr>
            <w:tcW w:w="254" w:type="pct"/>
            <w:tcBorders>
              <w:top w:val="single" w:sz="4" w:space="0" w:color="auto"/>
              <w:bottom w:val="single" w:sz="4" w:space="0" w:color="auto"/>
            </w:tcBorders>
            <w:shd w:val="clear" w:color="auto" w:fill="auto"/>
          </w:tcPr>
          <w:p w14:paraId="020F70D3" w14:textId="77777777" w:rsidR="00F87D8A" w:rsidRDefault="00F87D8A" w:rsidP="003279C4">
            <w:pPr>
              <w:jc w:val="center"/>
              <w:rPr>
                <w:rFonts w:ascii="Arial" w:hAnsi="Arial" w:cs="Arial"/>
                <w:sz w:val="20"/>
                <w:szCs w:val="20"/>
              </w:rPr>
            </w:pPr>
            <w:r>
              <w:rPr>
                <w:rFonts w:ascii="Arial" w:hAnsi="Arial" w:cs="Arial"/>
                <w:sz w:val="20"/>
                <w:szCs w:val="20"/>
              </w:rPr>
              <w:t>X</w:t>
            </w:r>
          </w:p>
        </w:tc>
        <w:tc>
          <w:tcPr>
            <w:tcW w:w="215" w:type="pct"/>
            <w:tcBorders>
              <w:top w:val="single" w:sz="4" w:space="0" w:color="auto"/>
              <w:bottom w:val="single" w:sz="4" w:space="0" w:color="auto"/>
            </w:tcBorders>
            <w:shd w:val="clear" w:color="auto" w:fill="auto"/>
          </w:tcPr>
          <w:p w14:paraId="020F70D4" w14:textId="77777777" w:rsidR="00F87D8A" w:rsidRPr="00F66EED" w:rsidRDefault="00F87D8A" w:rsidP="003279C4">
            <w:pPr>
              <w:jc w:val="center"/>
              <w:rPr>
                <w:rFonts w:ascii="Arial" w:hAnsi="Arial" w:cs="Arial"/>
                <w:sz w:val="20"/>
                <w:szCs w:val="20"/>
              </w:rPr>
            </w:pPr>
          </w:p>
        </w:tc>
      </w:tr>
      <w:tr w:rsidR="001458A1" w:rsidRPr="00F66EED" w14:paraId="020F70E0" w14:textId="77777777" w:rsidTr="0016198F">
        <w:trPr>
          <w:cantSplit/>
          <w:jc w:val="center"/>
        </w:trPr>
        <w:tc>
          <w:tcPr>
            <w:tcW w:w="354" w:type="pct"/>
            <w:tcBorders>
              <w:top w:val="single" w:sz="4" w:space="0" w:color="auto"/>
              <w:left w:val="nil"/>
              <w:bottom w:val="single" w:sz="4" w:space="0" w:color="auto"/>
              <w:right w:val="single" w:sz="4" w:space="0" w:color="auto"/>
            </w:tcBorders>
            <w:shd w:val="clear" w:color="auto" w:fill="auto"/>
          </w:tcPr>
          <w:p w14:paraId="020F70D6" w14:textId="77777777" w:rsidR="001458A1" w:rsidRPr="00666D12" w:rsidRDefault="001458A1" w:rsidP="003279C4">
            <w:pPr>
              <w:rPr>
                <w:rFonts w:ascii="Arial" w:hAnsi="Arial" w:cs="Arial"/>
                <w:sz w:val="20"/>
                <w:szCs w:val="20"/>
              </w:rPr>
            </w:pPr>
          </w:p>
        </w:tc>
        <w:tc>
          <w:tcPr>
            <w:tcW w:w="616" w:type="pct"/>
            <w:tcBorders>
              <w:left w:val="single" w:sz="4" w:space="0" w:color="auto"/>
              <w:right w:val="single" w:sz="4" w:space="0" w:color="auto"/>
            </w:tcBorders>
            <w:shd w:val="clear" w:color="auto" w:fill="auto"/>
          </w:tcPr>
          <w:p w14:paraId="020F70D7" w14:textId="77777777" w:rsidR="001458A1" w:rsidRPr="002C5562" w:rsidRDefault="001458A1" w:rsidP="003279C4">
            <w:pPr>
              <w:rPr>
                <w:rFonts w:ascii="Arial" w:hAnsi="Arial" w:cs="Arial"/>
                <w:sz w:val="20"/>
                <w:szCs w:val="20"/>
                <w:lang w:val="en-US"/>
              </w:rPr>
            </w:pPr>
            <w:r>
              <w:rPr>
                <w:rFonts w:ascii="Arial" w:hAnsi="Arial" w:cs="Arial"/>
                <w:sz w:val="20"/>
                <w:szCs w:val="20"/>
                <w:lang w:val="en-US"/>
              </w:rPr>
              <w:t>10-920010-017</w:t>
            </w:r>
          </w:p>
        </w:tc>
        <w:tc>
          <w:tcPr>
            <w:tcW w:w="624" w:type="pct"/>
            <w:tcBorders>
              <w:left w:val="single" w:sz="4" w:space="0" w:color="auto"/>
              <w:right w:val="single" w:sz="4" w:space="0" w:color="auto"/>
            </w:tcBorders>
            <w:shd w:val="clear" w:color="auto" w:fill="auto"/>
          </w:tcPr>
          <w:p w14:paraId="020F70D8" w14:textId="77777777" w:rsidR="001458A1" w:rsidRPr="00F66EED" w:rsidRDefault="001458A1" w:rsidP="003279C4">
            <w:pPr>
              <w:rPr>
                <w:rFonts w:ascii="Arial" w:hAnsi="Arial" w:cs="Arial"/>
                <w:sz w:val="20"/>
                <w:szCs w:val="20"/>
              </w:rPr>
            </w:pPr>
            <w:r>
              <w:rPr>
                <w:rFonts w:ascii="Arial" w:hAnsi="Arial" w:cs="Arial"/>
                <w:sz w:val="20"/>
                <w:szCs w:val="20"/>
              </w:rPr>
              <w:t>Demangel B</w:t>
            </w:r>
          </w:p>
        </w:tc>
        <w:tc>
          <w:tcPr>
            <w:tcW w:w="218" w:type="pct"/>
            <w:tcBorders>
              <w:top w:val="single" w:sz="4" w:space="0" w:color="auto"/>
              <w:left w:val="single" w:sz="4" w:space="0" w:color="auto"/>
              <w:bottom w:val="single" w:sz="4" w:space="0" w:color="auto"/>
            </w:tcBorders>
            <w:shd w:val="clear" w:color="auto" w:fill="auto"/>
          </w:tcPr>
          <w:p w14:paraId="020F70D9" w14:textId="77777777" w:rsidR="001458A1" w:rsidRPr="00F66EED" w:rsidRDefault="001458A1" w:rsidP="003279C4">
            <w:pPr>
              <w:rPr>
                <w:rFonts w:ascii="Arial" w:hAnsi="Arial" w:cs="Arial"/>
                <w:sz w:val="20"/>
                <w:szCs w:val="20"/>
              </w:rPr>
            </w:pPr>
            <w:r>
              <w:rPr>
                <w:rFonts w:ascii="Arial" w:hAnsi="Arial" w:cs="Arial"/>
                <w:sz w:val="20"/>
                <w:szCs w:val="20"/>
              </w:rPr>
              <w:t>2013</w:t>
            </w:r>
          </w:p>
        </w:tc>
        <w:tc>
          <w:tcPr>
            <w:tcW w:w="1048" w:type="pct"/>
            <w:tcBorders>
              <w:top w:val="single" w:sz="4" w:space="0" w:color="auto"/>
              <w:bottom w:val="single" w:sz="4" w:space="0" w:color="auto"/>
            </w:tcBorders>
            <w:shd w:val="clear" w:color="auto" w:fill="auto"/>
          </w:tcPr>
          <w:p w14:paraId="020F70DA" w14:textId="77777777" w:rsidR="001458A1" w:rsidRPr="00F66EED" w:rsidRDefault="001458A1" w:rsidP="003279C4">
            <w:pPr>
              <w:rPr>
                <w:rFonts w:ascii="Arial" w:hAnsi="Arial" w:cs="Arial"/>
                <w:sz w:val="20"/>
                <w:szCs w:val="20"/>
                <w:lang w:val="en-US"/>
              </w:rPr>
            </w:pPr>
            <w:r>
              <w:rPr>
                <w:rFonts w:ascii="Arial" w:hAnsi="Arial" w:cs="Arial"/>
                <w:sz w:val="20"/>
                <w:szCs w:val="20"/>
                <w:lang w:val="en-US"/>
              </w:rPr>
              <w:t>Physico-Chemical test and chemical stability after a storage procedure for 2 years at 20 +/- 2°C on Nyna D+ Avoine, DEFITRACES, Report n° 10-920010-07, 18/01/13.</w:t>
            </w:r>
          </w:p>
        </w:tc>
        <w:tc>
          <w:tcPr>
            <w:tcW w:w="1112" w:type="pct"/>
            <w:tcBorders>
              <w:top w:val="single" w:sz="4" w:space="0" w:color="auto"/>
              <w:bottom w:val="single" w:sz="4" w:space="0" w:color="auto"/>
            </w:tcBorders>
            <w:shd w:val="clear" w:color="auto" w:fill="auto"/>
          </w:tcPr>
          <w:p w14:paraId="020F70DB" w14:textId="77777777" w:rsidR="001458A1" w:rsidRDefault="001458A1" w:rsidP="003279C4">
            <w:pPr>
              <w:rPr>
                <w:rFonts w:ascii="Arial" w:hAnsi="Arial" w:cs="Arial"/>
                <w:sz w:val="20"/>
                <w:szCs w:val="20"/>
              </w:rPr>
            </w:pPr>
            <w:r>
              <w:rPr>
                <w:rFonts w:ascii="Arial" w:hAnsi="Arial" w:cs="Arial"/>
                <w:sz w:val="20"/>
                <w:szCs w:val="20"/>
              </w:rPr>
              <w:t>Triplan</w:t>
            </w:r>
          </w:p>
        </w:tc>
        <w:tc>
          <w:tcPr>
            <w:tcW w:w="278" w:type="pct"/>
            <w:tcBorders>
              <w:top w:val="single" w:sz="4" w:space="0" w:color="auto"/>
              <w:bottom w:val="single" w:sz="4" w:space="0" w:color="auto"/>
            </w:tcBorders>
            <w:shd w:val="clear" w:color="auto" w:fill="auto"/>
          </w:tcPr>
          <w:p w14:paraId="020F70DC" w14:textId="77777777" w:rsidR="001458A1" w:rsidRPr="00F66EED" w:rsidRDefault="001458A1" w:rsidP="003279C4">
            <w:pPr>
              <w:jc w:val="center"/>
              <w:rPr>
                <w:rFonts w:ascii="Arial" w:hAnsi="Arial" w:cs="Arial"/>
                <w:sz w:val="20"/>
                <w:szCs w:val="20"/>
              </w:rPr>
            </w:pPr>
          </w:p>
        </w:tc>
        <w:tc>
          <w:tcPr>
            <w:tcW w:w="281" w:type="pct"/>
            <w:tcBorders>
              <w:top w:val="single" w:sz="4" w:space="0" w:color="auto"/>
              <w:bottom w:val="single" w:sz="4" w:space="0" w:color="auto"/>
            </w:tcBorders>
            <w:shd w:val="clear" w:color="auto" w:fill="auto"/>
          </w:tcPr>
          <w:p w14:paraId="020F70DD" w14:textId="77777777" w:rsidR="001458A1" w:rsidRDefault="001458A1" w:rsidP="003279C4">
            <w:pPr>
              <w:jc w:val="center"/>
              <w:rPr>
                <w:rFonts w:ascii="Arial" w:hAnsi="Arial" w:cs="Arial"/>
                <w:sz w:val="20"/>
                <w:szCs w:val="20"/>
              </w:rPr>
            </w:pPr>
            <w:r>
              <w:rPr>
                <w:rFonts w:ascii="Arial" w:hAnsi="Arial" w:cs="Arial"/>
                <w:sz w:val="20"/>
                <w:szCs w:val="20"/>
              </w:rPr>
              <w:t>X</w:t>
            </w:r>
          </w:p>
        </w:tc>
        <w:tc>
          <w:tcPr>
            <w:tcW w:w="254" w:type="pct"/>
            <w:tcBorders>
              <w:top w:val="single" w:sz="4" w:space="0" w:color="auto"/>
              <w:bottom w:val="single" w:sz="4" w:space="0" w:color="auto"/>
            </w:tcBorders>
            <w:shd w:val="clear" w:color="auto" w:fill="auto"/>
          </w:tcPr>
          <w:p w14:paraId="020F70DE" w14:textId="77777777" w:rsidR="001458A1" w:rsidRDefault="001458A1" w:rsidP="003279C4">
            <w:pPr>
              <w:jc w:val="center"/>
              <w:rPr>
                <w:rFonts w:ascii="Arial" w:hAnsi="Arial" w:cs="Arial"/>
                <w:sz w:val="20"/>
                <w:szCs w:val="20"/>
              </w:rPr>
            </w:pPr>
            <w:r>
              <w:rPr>
                <w:rFonts w:ascii="Arial" w:hAnsi="Arial" w:cs="Arial"/>
                <w:sz w:val="20"/>
                <w:szCs w:val="20"/>
              </w:rPr>
              <w:t>X</w:t>
            </w:r>
          </w:p>
        </w:tc>
        <w:tc>
          <w:tcPr>
            <w:tcW w:w="215" w:type="pct"/>
            <w:tcBorders>
              <w:top w:val="single" w:sz="4" w:space="0" w:color="auto"/>
              <w:bottom w:val="single" w:sz="4" w:space="0" w:color="auto"/>
            </w:tcBorders>
            <w:shd w:val="clear" w:color="auto" w:fill="auto"/>
          </w:tcPr>
          <w:p w14:paraId="020F70DF" w14:textId="77777777" w:rsidR="001458A1" w:rsidRPr="00F66EED" w:rsidRDefault="001458A1" w:rsidP="003279C4">
            <w:pPr>
              <w:jc w:val="center"/>
              <w:rPr>
                <w:rFonts w:ascii="Arial" w:hAnsi="Arial" w:cs="Arial"/>
                <w:sz w:val="20"/>
                <w:szCs w:val="20"/>
              </w:rPr>
            </w:pPr>
          </w:p>
        </w:tc>
      </w:tr>
      <w:tr w:rsidR="001458A1" w:rsidRPr="00F66EED" w14:paraId="020F70EB" w14:textId="77777777" w:rsidTr="0016198F">
        <w:trPr>
          <w:cantSplit/>
          <w:jc w:val="center"/>
        </w:trPr>
        <w:tc>
          <w:tcPr>
            <w:tcW w:w="354" w:type="pct"/>
            <w:tcBorders>
              <w:top w:val="single" w:sz="4" w:space="0" w:color="auto"/>
              <w:left w:val="nil"/>
              <w:bottom w:val="single" w:sz="4" w:space="0" w:color="auto"/>
              <w:right w:val="single" w:sz="4" w:space="0" w:color="auto"/>
            </w:tcBorders>
            <w:shd w:val="clear" w:color="auto" w:fill="auto"/>
          </w:tcPr>
          <w:p w14:paraId="020F70E1" w14:textId="77777777" w:rsidR="001458A1" w:rsidRPr="00666D12" w:rsidRDefault="001458A1" w:rsidP="003279C4">
            <w:pPr>
              <w:rPr>
                <w:rFonts w:ascii="Arial" w:hAnsi="Arial" w:cs="Arial"/>
                <w:sz w:val="20"/>
                <w:szCs w:val="20"/>
              </w:rPr>
            </w:pPr>
          </w:p>
        </w:tc>
        <w:tc>
          <w:tcPr>
            <w:tcW w:w="616" w:type="pct"/>
            <w:tcBorders>
              <w:left w:val="single" w:sz="4" w:space="0" w:color="auto"/>
              <w:right w:val="single" w:sz="4" w:space="0" w:color="auto"/>
            </w:tcBorders>
            <w:shd w:val="clear" w:color="auto" w:fill="auto"/>
          </w:tcPr>
          <w:p w14:paraId="020F70E2" w14:textId="77777777" w:rsidR="001458A1" w:rsidRPr="002C5562" w:rsidRDefault="001458A1" w:rsidP="003279C4">
            <w:pPr>
              <w:rPr>
                <w:rFonts w:ascii="Arial" w:hAnsi="Arial" w:cs="Arial"/>
                <w:sz w:val="20"/>
                <w:szCs w:val="20"/>
                <w:lang w:val="en-US"/>
              </w:rPr>
            </w:pPr>
            <w:r>
              <w:rPr>
                <w:rFonts w:ascii="Arial" w:hAnsi="Arial" w:cs="Arial"/>
                <w:sz w:val="20"/>
                <w:szCs w:val="20"/>
                <w:lang w:val="en-US"/>
              </w:rPr>
              <w:t>10-920010-016</w:t>
            </w:r>
          </w:p>
        </w:tc>
        <w:tc>
          <w:tcPr>
            <w:tcW w:w="624" w:type="pct"/>
            <w:tcBorders>
              <w:left w:val="single" w:sz="4" w:space="0" w:color="auto"/>
              <w:right w:val="single" w:sz="4" w:space="0" w:color="auto"/>
            </w:tcBorders>
            <w:shd w:val="clear" w:color="auto" w:fill="auto"/>
          </w:tcPr>
          <w:p w14:paraId="020F70E3" w14:textId="77777777" w:rsidR="001458A1" w:rsidRPr="00F66EED" w:rsidRDefault="001458A1" w:rsidP="003279C4">
            <w:pPr>
              <w:rPr>
                <w:rFonts w:ascii="Arial" w:hAnsi="Arial" w:cs="Arial"/>
                <w:sz w:val="20"/>
                <w:szCs w:val="20"/>
              </w:rPr>
            </w:pPr>
            <w:r>
              <w:rPr>
                <w:rFonts w:ascii="Arial" w:hAnsi="Arial" w:cs="Arial"/>
                <w:sz w:val="20"/>
                <w:szCs w:val="20"/>
              </w:rPr>
              <w:t>Demangel B</w:t>
            </w:r>
          </w:p>
        </w:tc>
        <w:tc>
          <w:tcPr>
            <w:tcW w:w="218" w:type="pct"/>
            <w:tcBorders>
              <w:top w:val="single" w:sz="4" w:space="0" w:color="auto"/>
              <w:left w:val="single" w:sz="4" w:space="0" w:color="auto"/>
              <w:bottom w:val="single" w:sz="4" w:space="0" w:color="auto"/>
            </w:tcBorders>
            <w:shd w:val="clear" w:color="auto" w:fill="auto"/>
          </w:tcPr>
          <w:p w14:paraId="020F70E4" w14:textId="77777777" w:rsidR="001458A1" w:rsidRPr="00F66EED" w:rsidRDefault="001458A1" w:rsidP="003279C4">
            <w:pPr>
              <w:rPr>
                <w:rFonts w:ascii="Arial" w:hAnsi="Arial" w:cs="Arial"/>
                <w:sz w:val="20"/>
                <w:szCs w:val="20"/>
              </w:rPr>
            </w:pPr>
            <w:r>
              <w:rPr>
                <w:rFonts w:ascii="Arial" w:hAnsi="Arial" w:cs="Arial"/>
                <w:sz w:val="20"/>
                <w:szCs w:val="20"/>
              </w:rPr>
              <w:t>2010</w:t>
            </w:r>
          </w:p>
        </w:tc>
        <w:tc>
          <w:tcPr>
            <w:tcW w:w="1048" w:type="pct"/>
            <w:tcBorders>
              <w:top w:val="single" w:sz="4" w:space="0" w:color="auto"/>
              <w:bottom w:val="single" w:sz="4" w:space="0" w:color="auto"/>
            </w:tcBorders>
            <w:shd w:val="clear" w:color="auto" w:fill="auto"/>
          </w:tcPr>
          <w:p w14:paraId="020F70E5" w14:textId="77777777" w:rsidR="001458A1" w:rsidRPr="00F66EED" w:rsidRDefault="001458A1" w:rsidP="003279C4">
            <w:pPr>
              <w:rPr>
                <w:rFonts w:ascii="Arial" w:hAnsi="Arial" w:cs="Arial"/>
                <w:sz w:val="20"/>
                <w:szCs w:val="20"/>
                <w:lang w:val="en-US"/>
              </w:rPr>
            </w:pPr>
            <w:r>
              <w:rPr>
                <w:rFonts w:ascii="Arial" w:hAnsi="Arial" w:cs="Arial"/>
                <w:sz w:val="20"/>
                <w:szCs w:val="20"/>
                <w:lang w:val="en-US"/>
              </w:rPr>
              <w:t>Physico-Chemical tests before and after an accelerated storage procedure for 14 days at 54 +/- 2°C on Nyna D+ Avoine, DEFITRACES, Report n° 10-920010-016, 02/12/10</w:t>
            </w:r>
          </w:p>
        </w:tc>
        <w:tc>
          <w:tcPr>
            <w:tcW w:w="1112" w:type="pct"/>
            <w:tcBorders>
              <w:top w:val="single" w:sz="4" w:space="0" w:color="auto"/>
              <w:bottom w:val="single" w:sz="4" w:space="0" w:color="auto"/>
            </w:tcBorders>
            <w:shd w:val="clear" w:color="auto" w:fill="auto"/>
          </w:tcPr>
          <w:p w14:paraId="020F70E6" w14:textId="77777777" w:rsidR="001458A1" w:rsidRDefault="001458A1" w:rsidP="003279C4">
            <w:pPr>
              <w:rPr>
                <w:rFonts w:ascii="Arial" w:hAnsi="Arial" w:cs="Arial"/>
                <w:sz w:val="20"/>
                <w:szCs w:val="20"/>
              </w:rPr>
            </w:pPr>
            <w:r>
              <w:rPr>
                <w:rFonts w:ascii="Arial" w:hAnsi="Arial" w:cs="Arial"/>
                <w:sz w:val="20"/>
                <w:szCs w:val="20"/>
              </w:rPr>
              <w:t>Triplan</w:t>
            </w:r>
          </w:p>
        </w:tc>
        <w:tc>
          <w:tcPr>
            <w:tcW w:w="278" w:type="pct"/>
            <w:tcBorders>
              <w:top w:val="single" w:sz="4" w:space="0" w:color="auto"/>
              <w:bottom w:val="single" w:sz="4" w:space="0" w:color="auto"/>
            </w:tcBorders>
            <w:shd w:val="clear" w:color="auto" w:fill="auto"/>
          </w:tcPr>
          <w:p w14:paraId="020F70E7" w14:textId="77777777" w:rsidR="001458A1" w:rsidRPr="00F66EED" w:rsidRDefault="001458A1" w:rsidP="003279C4">
            <w:pPr>
              <w:jc w:val="center"/>
              <w:rPr>
                <w:rFonts w:ascii="Arial" w:hAnsi="Arial" w:cs="Arial"/>
                <w:sz w:val="20"/>
                <w:szCs w:val="20"/>
              </w:rPr>
            </w:pPr>
          </w:p>
        </w:tc>
        <w:tc>
          <w:tcPr>
            <w:tcW w:w="281" w:type="pct"/>
            <w:tcBorders>
              <w:top w:val="single" w:sz="4" w:space="0" w:color="auto"/>
              <w:bottom w:val="single" w:sz="4" w:space="0" w:color="auto"/>
            </w:tcBorders>
            <w:shd w:val="clear" w:color="auto" w:fill="auto"/>
          </w:tcPr>
          <w:p w14:paraId="020F70E8" w14:textId="77777777" w:rsidR="001458A1" w:rsidRDefault="001458A1" w:rsidP="003279C4">
            <w:pPr>
              <w:jc w:val="center"/>
              <w:rPr>
                <w:rFonts w:ascii="Arial" w:hAnsi="Arial" w:cs="Arial"/>
                <w:sz w:val="20"/>
                <w:szCs w:val="20"/>
              </w:rPr>
            </w:pPr>
            <w:r>
              <w:rPr>
                <w:rFonts w:ascii="Arial" w:hAnsi="Arial" w:cs="Arial"/>
                <w:sz w:val="20"/>
                <w:szCs w:val="20"/>
              </w:rPr>
              <w:t>X</w:t>
            </w:r>
          </w:p>
        </w:tc>
        <w:tc>
          <w:tcPr>
            <w:tcW w:w="254" w:type="pct"/>
            <w:tcBorders>
              <w:top w:val="single" w:sz="4" w:space="0" w:color="auto"/>
              <w:bottom w:val="single" w:sz="4" w:space="0" w:color="auto"/>
            </w:tcBorders>
            <w:shd w:val="clear" w:color="auto" w:fill="auto"/>
          </w:tcPr>
          <w:p w14:paraId="020F70E9" w14:textId="77777777" w:rsidR="001458A1" w:rsidRDefault="001458A1" w:rsidP="003279C4">
            <w:pPr>
              <w:jc w:val="center"/>
              <w:rPr>
                <w:rFonts w:ascii="Arial" w:hAnsi="Arial" w:cs="Arial"/>
                <w:sz w:val="20"/>
                <w:szCs w:val="20"/>
              </w:rPr>
            </w:pPr>
            <w:r>
              <w:rPr>
                <w:rFonts w:ascii="Arial" w:hAnsi="Arial" w:cs="Arial"/>
                <w:sz w:val="20"/>
                <w:szCs w:val="20"/>
              </w:rPr>
              <w:t>X</w:t>
            </w:r>
          </w:p>
        </w:tc>
        <w:tc>
          <w:tcPr>
            <w:tcW w:w="215" w:type="pct"/>
            <w:tcBorders>
              <w:top w:val="single" w:sz="4" w:space="0" w:color="auto"/>
              <w:bottom w:val="single" w:sz="4" w:space="0" w:color="auto"/>
            </w:tcBorders>
            <w:shd w:val="clear" w:color="auto" w:fill="auto"/>
          </w:tcPr>
          <w:p w14:paraId="020F70EA" w14:textId="77777777" w:rsidR="001458A1" w:rsidRPr="00F66EED" w:rsidRDefault="001458A1" w:rsidP="003279C4">
            <w:pPr>
              <w:jc w:val="center"/>
              <w:rPr>
                <w:rFonts w:ascii="Arial" w:hAnsi="Arial" w:cs="Arial"/>
                <w:sz w:val="20"/>
                <w:szCs w:val="20"/>
              </w:rPr>
            </w:pPr>
          </w:p>
        </w:tc>
      </w:tr>
      <w:tr w:rsidR="001458A1" w:rsidRPr="00F66EED" w14:paraId="020F70F6" w14:textId="77777777" w:rsidTr="0016198F">
        <w:trPr>
          <w:cantSplit/>
          <w:jc w:val="center"/>
        </w:trPr>
        <w:tc>
          <w:tcPr>
            <w:tcW w:w="354" w:type="pct"/>
            <w:tcBorders>
              <w:top w:val="single" w:sz="4" w:space="0" w:color="auto"/>
              <w:left w:val="nil"/>
              <w:bottom w:val="single" w:sz="4" w:space="0" w:color="auto"/>
              <w:right w:val="single" w:sz="4" w:space="0" w:color="auto"/>
            </w:tcBorders>
            <w:shd w:val="clear" w:color="auto" w:fill="auto"/>
          </w:tcPr>
          <w:p w14:paraId="020F70EC" w14:textId="77777777" w:rsidR="001458A1" w:rsidRPr="00666D12" w:rsidRDefault="001458A1" w:rsidP="003279C4">
            <w:pPr>
              <w:rPr>
                <w:rFonts w:ascii="Arial" w:hAnsi="Arial" w:cs="Arial"/>
                <w:sz w:val="20"/>
                <w:szCs w:val="20"/>
              </w:rPr>
            </w:pPr>
          </w:p>
        </w:tc>
        <w:tc>
          <w:tcPr>
            <w:tcW w:w="616" w:type="pct"/>
            <w:tcBorders>
              <w:left w:val="single" w:sz="4" w:space="0" w:color="auto"/>
              <w:bottom w:val="single" w:sz="4" w:space="0" w:color="auto"/>
              <w:right w:val="single" w:sz="4" w:space="0" w:color="auto"/>
            </w:tcBorders>
            <w:shd w:val="clear" w:color="auto" w:fill="auto"/>
          </w:tcPr>
          <w:p w14:paraId="020F70ED" w14:textId="77777777" w:rsidR="001458A1" w:rsidRPr="002C5562" w:rsidRDefault="001458A1" w:rsidP="003279C4">
            <w:pPr>
              <w:rPr>
                <w:rFonts w:ascii="Arial" w:hAnsi="Arial" w:cs="Arial"/>
                <w:sz w:val="20"/>
                <w:szCs w:val="20"/>
                <w:lang w:val="en-US"/>
              </w:rPr>
            </w:pPr>
            <w:r>
              <w:rPr>
                <w:rFonts w:ascii="Arial" w:hAnsi="Arial" w:cs="Arial"/>
                <w:sz w:val="20"/>
                <w:szCs w:val="20"/>
                <w:lang w:val="en-US"/>
              </w:rPr>
              <w:t>10-920010-015</w:t>
            </w:r>
          </w:p>
        </w:tc>
        <w:tc>
          <w:tcPr>
            <w:tcW w:w="624" w:type="pct"/>
            <w:tcBorders>
              <w:left w:val="single" w:sz="4" w:space="0" w:color="auto"/>
              <w:bottom w:val="single" w:sz="4" w:space="0" w:color="auto"/>
              <w:right w:val="single" w:sz="4" w:space="0" w:color="auto"/>
            </w:tcBorders>
            <w:shd w:val="clear" w:color="auto" w:fill="auto"/>
          </w:tcPr>
          <w:p w14:paraId="020F70EE" w14:textId="77777777" w:rsidR="001458A1" w:rsidRPr="00F66EED" w:rsidRDefault="001458A1" w:rsidP="003279C4">
            <w:pPr>
              <w:rPr>
                <w:rFonts w:ascii="Arial" w:hAnsi="Arial" w:cs="Arial"/>
                <w:sz w:val="20"/>
                <w:szCs w:val="20"/>
              </w:rPr>
            </w:pPr>
            <w:r>
              <w:rPr>
                <w:rFonts w:ascii="Arial" w:hAnsi="Arial" w:cs="Arial"/>
                <w:sz w:val="20"/>
                <w:szCs w:val="20"/>
              </w:rPr>
              <w:t>Demangel B</w:t>
            </w:r>
          </w:p>
        </w:tc>
        <w:tc>
          <w:tcPr>
            <w:tcW w:w="218" w:type="pct"/>
            <w:tcBorders>
              <w:top w:val="single" w:sz="4" w:space="0" w:color="auto"/>
              <w:left w:val="single" w:sz="4" w:space="0" w:color="auto"/>
              <w:bottom w:val="single" w:sz="4" w:space="0" w:color="auto"/>
            </w:tcBorders>
            <w:shd w:val="clear" w:color="auto" w:fill="auto"/>
          </w:tcPr>
          <w:p w14:paraId="020F70EF" w14:textId="77777777" w:rsidR="001458A1" w:rsidRPr="00F66EED" w:rsidRDefault="001458A1" w:rsidP="003279C4">
            <w:pPr>
              <w:rPr>
                <w:rFonts w:ascii="Arial" w:hAnsi="Arial" w:cs="Arial"/>
                <w:sz w:val="20"/>
                <w:szCs w:val="20"/>
              </w:rPr>
            </w:pPr>
            <w:r>
              <w:rPr>
                <w:rFonts w:ascii="Arial" w:hAnsi="Arial" w:cs="Arial"/>
                <w:sz w:val="20"/>
                <w:szCs w:val="20"/>
              </w:rPr>
              <w:t>2010</w:t>
            </w:r>
          </w:p>
        </w:tc>
        <w:tc>
          <w:tcPr>
            <w:tcW w:w="1048" w:type="pct"/>
            <w:tcBorders>
              <w:top w:val="single" w:sz="4" w:space="0" w:color="auto"/>
              <w:bottom w:val="single" w:sz="4" w:space="0" w:color="auto"/>
            </w:tcBorders>
            <w:shd w:val="clear" w:color="auto" w:fill="auto"/>
          </w:tcPr>
          <w:p w14:paraId="020F70F0" w14:textId="77777777" w:rsidR="001458A1" w:rsidRPr="00F66EED" w:rsidRDefault="001458A1" w:rsidP="003279C4">
            <w:pPr>
              <w:rPr>
                <w:rFonts w:ascii="Arial" w:hAnsi="Arial" w:cs="Arial"/>
                <w:sz w:val="20"/>
                <w:szCs w:val="20"/>
                <w:lang w:val="en-US"/>
              </w:rPr>
            </w:pPr>
            <w:r>
              <w:rPr>
                <w:rFonts w:ascii="Arial" w:hAnsi="Arial" w:cs="Arial"/>
                <w:sz w:val="20"/>
                <w:szCs w:val="20"/>
                <w:lang w:val="en-US"/>
              </w:rPr>
              <w:t>Physico Chemical tests on Nyna D+ Avoine, DEFITRACES Report n° 10-920010-015, 13/10/10.</w:t>
            </w:r>
          </w:p>
        </w:tc>
        <w:tc>
          <w:tcPr>
            <w:tcW w:w="1112" w:type="pct"/>
            <w:tcBorders>
              <w:top w:val="single" w:sz="4" w:space="0" w:color="auto"/>
              <w:bottom w:val="single" w:sz="4" w:space="0" w:color="auto"/>
            </w:tcBorders>
            <w:shd w:val="clear" w:color="auto" w:fill="auto"/>
          </w:tcPr>
          <w:p w14:paraId="020F70F1" w14:textId="77777777" w:rsidR="001458A1" w:rsidRDefault="001458A1" w:rsidP="003279C4">
            <w:pPr>
              <w:rPr>
                <w:rFonts w:ascii="Arial" w:hAnsi="Arial" w:cs="Arial"/>
                <w:sz w:val="20"/>
                <w:szCs w:val="20"/>
              </w:rPr>
            </w:pPr>
            <w:r>
              <w:rPr>
                <w:rFonts w:ascii="Arial" w:hAnsi="Arial" w:cs="Arial"/>
                <w:sz w:val="20"/>
                <w:szCs w:val="20"/>
              </w:rPr>
              <w:t>Triplan</w:t>
            </w:r>
          </w:p>
        </w:tc>
        <w:tc>
          <w:tcPr>
            <w:tcW w:w="278" w:type="pct"/>
            <w:tcBorders>
              <w:top w:val="single" w:sz="4" w:space="0" w:color="auto"/>
              <w:bottom w:val="single" w:sz="4" w:space="0" w:color="auto"/>
            </w:tcBorders>
            <w:shd w:val="clear" w:color="auto" w:fill="auto"/>
          </w:tcPr>
          <w:p w14:paraId="020F70F2" w14:textId="77777777" w:rsidR="001458A1" w:rsidRPr="00F66EED" w:rsidRDefault="001458A1" w:rsidP="003279C4">
            <w:pPr>
              <w:jc w:val="center"/>
              <w:rPr>
                <w:rFonts w:ascii="Arial" w:hAnsi="Arial" w:cs="Arial"/>
                <w:sz w:val="20"/>
                <w:szCs w:val="20"/>
              </w:rPr>
            </w:pPr>
          </w:p>
        </w:tc>
        <w:tc>
          <w:tcPr>
            <w:tcW w:w="281" w:type="pct"/>
            <w:tcBorders>
              <w:top w:val="single" w:sz="4" w:space="0" w:color="auto"/>
              <w:bottom w:val="single" w:sz="4" w:space="0" w:color="auto"/>
            </w:tcBorders>
            <w:shd w:val="clear" w:color="auto" w:fill="auto"/>
          </w:tcPr>
          <w:p w14:paraId="020F70F3" w14:textId="77777777" w:rsidR="001458A1" w:rsidRDefault="001458A1" w:rsidP="003279C4">
            <w:pPr>
              <w:jc w:val="center"/>
              <w:rPr>
                <w:rFonts w:ascii="Arial" w:hAnsi="Arial" w:cs="Arial"/>
                <w:sz w:val="20"/>
                <w:szCs w:val="20"/>
              </w:rPr>
            </w:pPr>
            <w:r>
              <w:rPr>
                <w:rFonts w:ascii="Arial" w:hAnsi="Arial" w:cs="Arial"/>
                <w:sz w:val="20"/>
                <w:szCs w:val="20"/>
              </w:rPr>
              <w:t>X</w:t>
            </w:r>
          </w:p>
        </w:tc>
        <w:tc>
          <w:tcPr>
            <w:tcW w:w="254" w:type="pct"/>
            <w:tcBorders>
              <w:top w:val="single" w:sz="4" w:space="0" w:color="auto"/>
            </w:tcBorders>
            <w:shd w:val="clear" w:color="auto" w:fill="auto"/>
          </w:tcPr>
          <w:p w14:paraId="020F70F4" w14:textId="77777777" w:rsidR="001458A1" w:rsidRDefault="001458A1" w:rsidP="003279C4">
            <w:pPr>
              <w:jc w:val="center"/>
              <w:rPr>
                <w:rFonts w:ascii="Arial" w:hAnsi="Arial" w:cs="Arial"/>
                <w:sz w:val="20"/>
                <w:szCs w:val="20"/>
              </w:rPr>
            </w:pPr>
            <w:r>
              <w:rPr>
                <w:rFonts w:ascii="Arial" w:hAnsi="Arial" w:cs="Arial"/>
                <w:sz w:val="20"/>
                <w:szCs w:val="20"/>
              </w:rPr>
              <w:t>X</w:t>
            </w:r>
          </w:p>
        </w:tc>
        <w:tc>
          <w:tcPr>
            <w:tcW w:w="215" w:type="pct"/>
            <w:tcBorders>
              <w:top w:val="single" w:sz="4" w:space="0" w:color="auto"/>
            </w:tcBorders>
            <w:shd w:val="clear" w:color="auto" w:fill="auto"/>
          </w:tcPr>
          <w:p w14:paraId="020F70F5" w14:textId="77777777" w:rsidR="001458A1" w:rsidRPr="00F66EED" w:rsidRDefault="001458A1" w:rsidP="003279C4">
            <w:pPr>
              <w:jc w:val="center"/>
              <w:rPr>
                <w:rFonts w:ascii="Arial" w:hAnsi="Arial" w:cs="Arial"/>
                <w:sz w:val="20"/>
                <w:szCs w:val="20"/>
              </w:rPr>
            </w:pPr>
          </w:p>
        </w:tc>
      </w:tr>
    </w:tbl>
    <w:p w14:paraId="020F70F7" w14:textId="77777777" w:rsidR="00A029BF" w:rsidRPr="008F6C6B" w:rsidRDefault="00A029BF">
      <w:pPr>
        <w:spacing w:before="120" w:after="120"/>
        <w:ind w:left="360"/>
        <w:rPr>
          <w:rFonts w:ascii="Arial" w:hAnsi="Arial" w:cs="Arial"/>
          <w:b/>
          <w:sz w:val="24"/>
          <w:lang w:val="en-GB"/>
        </w:rPr>
        <w:sectPr w:rsidR="00A029BF" w:rsidRPr="008F6C6B">
          <w:headerReference w:type="default" r:id="rId34"/>
          <w:footerReference w:type="default" r:id="rId35"/>
          <w:pgSz w:w="16838" w:h="11906" w:orient="landscape"/>
          <w:pgMar w:top="1418" w:right="1418" w:bottom="1418" w:left="1418" w:header="709" w:footer="709" w:gutter="0"/>
          <w:cols w:space="708"/>
          <w:docGrid w:linePitch="360"/>
        </w:sectPr>
      </w:pPr>
    </w:p>
    <w:p w14:paraId="020F70F8" w14:textId="77777777" w:rsidR="00FE6924" w:rsidRPr="00274A98" w:rsidRDefault="00FE6924" w:rsidP="00274A98">
      <w:pPr>
        <w:pStyle w:val="Titre"/>
        <w:jc w:val="right"/>
        <w:rPr>
          <w:rFonts w:ascii="Arial" w:hAnsi="Arial" w:cs="Arial"/>
          <w:sz w:val="24"/>
          <w:lang w:val="en-GB"/>
        </w:rPr>
      </w:pPr>
      <w:bookmarkStart w:id="223" w:name="_Toc89441998"/>
      <w:r w:rsidRPr="00274A98">
        <w:rPr>
          <w:rFonts w:ascii="Arial" w:hAnsi="Arial" w:cs="Arial"/>
          <w:sz w:val="24"/>
          <w:lang w:val="en-GB"/>
        </w:rPr>
        <w:lastRenderedPageBreak/>
        <w:t xml:space="preserve">Annex </w:t>
      </w:r>
      <w:r w:rsidR="006D236C" w:rsidRPr="00274A98">
        <w:rPr>
          <w:rFonts w:ascii="Arial" w:hAnsi="Arial" w:cs="Arial"/>
          <w:sz w:val="24"/>
          <w:lang w:val="en-GB"/>
        </w:rPr>
        <w:t>2</w:t>
      </w:r>
      <w:r w:rsidRPr="00274A98">
        <w:rPr>
          <w:rFonts w:ascii="Arial" w:hAnsi="Arial" w:cs="Arial"/>
          <w:sz w:val="24"/>
          <w:lang w:val="en-GB"/>
        </w:rPr>
        <w:t>: Analytical methods residues – active substance</w:t>
      </w:r>
      <w:r w:rsidR="00792FCC">
        <w:rPr>
          <w:rFonts w:ascii="Arial" w:hAnsi="Arial" w:cs="Arial"/>
          <w:sz w:val="24"/>
          <w:lang w:val="en-GB"/>
        </w:rPr>
        <w:t xml:space="preserve"> </w:t>
      </w:r>
      <w:r w:rsidR="003268C9">
        <w:rPr>
          <w:rFonts w:ascii="Arial" w:hAnsi="Arial" w:cs="Arial"/>
          <w:sz w:val="24"/>
          <w:lang w:val="en-GB"/>
        </w:rPr>
        <w:t>- PAR</w:t>
      </w:r>
      <w:r w:rsidR="00792FCC">
        <w:rPr>
          <w:rFonts w:ascii="Arial" w:hAnsi="Arial" w:cs="Arial"/>
          <w:sz w:val="24"/>
          <w:lang w:val="en-GB"/>
        </w:rPr>
        <w:t xml:space="preserve"> 2012</w:t>
      </w:r>
      <w:bookmarkEnd w:id="223"/>
      <w:r w:rsidRPr="00274A98">
        <w:rPr>
          <w:rFonts w:ascii="Arial" w:hAnsi="Arial" w:cs="Arial"/>
          <w:sz w:val="24"/>
          <w:lang w:val="en-GB"/>
        </w:rPr>
        <w:t xml:space="preserve"> </w:t>
      </w:r>
    </w:p>
    <w:p w14:paraId="020F70F9" w14:textId="77777777" w:rsidR="00FE6924" w:rsidRPr="008F6C6B" w:rsidRDefault="00FE6924">
      <w:pPr>
        <w:pStyle w:val="BfRBBStandard"/>
        <w:rPr>
          <w:noProof w:val="0"/>
          <w:lang w:val="en-GB"/>
        </w:rPr>
      </w:pPr>
    </w:p>
    <w:p w14:paraId="020F70FA" w14:textId="77777777" w:rsidR="00FE6924" w:rsidRPr="008F6C6B" w:rsidRDefault="006A6156" w:rsidP="00946B1D">
      <w:pPr>
        <w:pBdr>
          <w:top w:val="single" w:sz="4" w:space="1" w:color="auto"/>
          <w:left w:val="single" w:sz="4" w:space="4" w:color="auto"/>
          <w:bottom w:val="single" w:sz="4" w:space="1" w:color="auto"/>
          <w:right w:val="single" w:sz="4" w:space="4" w:color="auto"/>
        </w:pBdr>
        <w:jc w:val="center"/>
        <w:rPr>
          <w:rFonts w:ascii="Arial" w:hAnsi="Arial" w:cs="Arial"/>
          <w:b/>
          <w:lang w:val="en-GB"/>
        </w:rPr>
      </w:pPr>
      <w:r w:rsidRPr="008F6C6B">
        <w:rPr>
          <w:rFonts w:ascii="Arial" w:hAnsi="Arial" w:cs="Arial"/>
          <w:b/>
          <w:lang w:val="en-GB"/>
        </w:rPr>
        <w:t>Difenacoum</w:t>
      </w:r>
    </w:p>
    <w:p w14:paraId="020F70FB" w14:textId="77777777" w:rsidR="00FE6924" w:rsidRPr="008F6C6B" w:rsidRDefault="00FE6924">
      <w:pPr>
        <w:pStyle w:val="BfRBBStandard"/>
        <w:rPr>
          <w:noProof w:val="0"/>
          <w:lang w:val="en-GB"/>
        </w:rPr>
      </w:pPr>
    </w:p>
    <w:p w14:paraId="020F70FC" w14:textId="77777777" w:rsidR="00FE6924" w:rsidRPr="008F6C6B" w:rsidRDefault="00FE6924">
      <w:pPr>
        <w:pStyle w:val="BfRBBStandard"/>
        <w:jc w:val="right"/>
        <w:rPr>
          <w:rFonts w:eastAsia="Times New Roman"/>
          <w:noProof w:val="0"/>
          <w:snapToGrid w:val="0"/>
          <w:szCs w:val="24"/>
          <w:lang w:val="en-GB" w:eastAsia="sv-SE"/>
        </w:rPr>
      </w:pPr>
      <w:r w:rsidRPr="002804E0">
        <w:rPr>
          <w:rFonts w:eastAsia="Times New Roman"/>
          <w:noProof w:val="0"/>
          <w:snapToGrid w:val="0"/>
          <w:szCs w:val="24"/>
          <w:lang w:val="en-GB" w:eastAsia="sv-SE"/>
        </w:rPr>
        <w:t xml:space="preserve">Date: </w:t>
      </w:r>
      <w:r w:rsidR="002804E0" w:rsidRPr="002804E0">
        <w:rPr>
          <w:rFonts w:eastAsia="Times New Roman"/>
          <w:noProof w:val="0"/>
          <w:snapToGrid w:val="0"/>
          <w:szCs w:val="24"/>
          <w:lang w:val="en-GB" w:eastAsia="sv-SE"/>
        </w:rPr>
        <w:t>12</w:t>
      </w:r>
      <w:r w:rsidR="00012B7E" w:rsidRPr="002804E0">
        <w:rPr>
          <w:rFonts w:eastAsia="Times New Roman"/>
          <w:noProof w:val="0"/>
          <w:snapToGrid w:val="0"/>
          <w:szCs w:val="24"/>
          <w:lang w:val="en-GB" w:eastAsia="sv-SE"/>
        </w:rPr>
        <w:t>/2011</w:t>
      </w:r>
    </w:p>
    <w:p w14:paraId="020F70FD" w14:textId="77777777" w:rsidR="00FE6924" w:rsidRPr="008F6C6B" w:rsidRDefault="00FE6924">
      <w:pPr>
        <w:pStyle w:val="BfRBBStandard"/>
        <w:rPr>
          <w:noProof w:val="0"/>
          <w:lang w:val="en-GB"/>
        </w:rPr>
      </w:pPr>
    </w:p>
    <w:p w14:paraId="020F70FE" w14:textId="77777777" w:rsidR="00FE6924" w:rsidRPr="008F6C6B" w:rsidRDefault="00FE6924">
      <w:pPr>
        <w:pStyle w:val="BfRBBStandard"/>
        <w:rPr>
          <w:rFonts w:eastAsia="Times New Roman"/>
          <w:b/>
          <w:noProof w:val="0"/>
          <w:snapToGrid w:val="0"/>
          <w:szCs w:val="24"/>
          <w:lang w:val="en-GB" w:eastAsia="sv-SE"/>
        </w:rPr>
      </w:pPr>
      <w:r w:rsidRPr="008F6C6B">
        <w:rPr>
          <w:rFonts w:eastAsia="Times New Roman"/>
          <w:b/>
          <w:noProof w:val="0"/>
          <w:snapToGrid w:val="0"/>
          <w:szCs w:val="24"/>
          <w:lang w:val="en-GB" w:eastAsia="sv-SE"/>
        </w:rPr>
        <w:t>Matrix, action levels, relevant residue and reference</w:t>
      </w:r>
    </w:p>
    <w:p w14:paraId="020F70FF" w14:textId="77777777" w:rsidR="00FE6924" w:rsidRPr="008F6C6B" w:rsidRDefault="00FE6924">
      <w:pPr>
        <w:pStyle w:val="BfRBBStandard"/>
        <w:rPr>
          <w:rFonts w:eastAsia="Times New Roman"/>
          <w:noProof w:val="0"/>
          <w:snapToGrid w:val="0"/>
          <w:szCs w:val="24"/>
          <w:lang w:val="en-GB" w:eastAsia="sv-SE"/>
        </w:rPr>
      </w:pPr>
    </w:p>
    <w:tbl>
      <w:tblPr>
        <w:tblW w:w="9214" w:type="dxa"/>
        <w:tblInd w:w="108" w:type="dxa"/>
        <w:tblBorders>
          <w:top w:val="single" w:sz="12" w:space="0" w:color="auto"/>
          <w:bottom w:val="single" w:sz="12" w:space="0" w:color="auto"/>
        </w:tblBorders>
        <w:tblLayout w:type="fixed"/>
        <w:tblLook w:val="01E0" w:firstRow="1" w:lastRow="1" w:firstColumn="1" w:lastColumn="1" w:noHBand="0" w:noVBand="0"/>
      </w:tblPr>
      <w:tblGrid>
        <w:gridCol w:w="2127"/>
        <w:gridCol w:w="2268"/>
        <w:gridCol w:w="2976"/>
        <w:gridCol w:w="1843"/>
      </w:tblGrid>
      <w:tr w:rsidR="00FE6924" w:rsidRPr="008F6C6B" w14:paraId="020F7104" w14:textId="77777777" w:rsidTr="006A6156">
        <w:tc>
          <w:tcPr>
            <w:tcW w:w="2127" w:type="dxa"/>
            <w:tcBorders>
              <w:top w:val="single" w:sz="12" w:space="0" w:color="auto"/>
              <w:bottom w:val="single" w:sz="6" w:space="0" w:color="auto"/>
            </w:tcBorders>
          </w:tcPr>
          <w:p w14:paraId="020F7100" w14:textId="77777777" w:rsidR="00FE6924" w:rsidRPr="008F6C6B" w:rsidRDefault="00FE6924">
            <w:pPr>
              <w:pStyle w:val="BfRBBTabelle"/>
              <w:rPr>
                <w:rFonts w:eastAsia="Times New Roman"/>
                <w:noProof w:val="0"/>
                <w:snapToGrid w:val="0"/>
                <w:sz w:val="22"/>
                <w:szCs w:val="24"/>
                <w:lang w:val="en-GB" w:eastAsia="sv-SE"/>
              </w:rPr>
            </w:pPr>
            <w:r w:rsidRPr="008F6C6B">
              <w:rPr>
                <w:rFonts w:eastAsia="Times New Roman"/>
                <w:noProof w:val="0"/>
                <w:snapToGrid w:val="0"/>
                <w:sz w:val="22"/>
                <w:szCs w:val="24"/>
                <w:lang w:val="en-GB" w:eastAsia="sv-SE"/>
              </w:rPr>
              <w:t>matrix</w:t>
            </w:r>
          </w:p>
        </w:tc>
        <w:tc>
          <w:tcPr>
            <w:tcW w:w="2268" w:type="dxa"/>
            <w:tcBorders>
              <w:top w:val="single" w:sz="12" w:space="0" w:color="auto"/>
              <w:bottom w:val="single" w:sz="6" w:space="0" w:color="auto"/>
            </w:tcBorders>
          </w:tcPr>
          <w:p w14:paraId="020F7101" w14:textId="77777777" w:rsidR="00FE6924" w:rsidRPr="008F6C6B" w:rsidRDefault="00FE6924">
            <w:pPr>
              <w:pStyle w:val="BfRBBTabelle"/>
              <w:rPr>
                <w:rFonts w:eastAsia="Times New Roman"/>
                <w:noProof w:val="0"/>
                <w:snapToGrid w:val="0"/>
                <w:sz w:val="22"/>
                <w:szCs w:val="24"/>
                <w:lang w:val="en-GB" w:eastAsia="sv-SE"/>
              </w:rPr>
            </w:pPr>
            <w:r w:rsidRPr="008F6C6B">
              <w:rPr>
                <w:rFonts w:eastAsia="Times New Roman"/>
                <w:noProof w:val="0"/>
                <w:snapToGrid w:val="0"/>
                <w:sz w:val="22"/>
                <w:szCs w:val="24"/>
                <w:lang w:val="en-GB" w:eastAsia="sv-SE"/>
              </w:rPr>
              <w:t>limit</w:t>
            </w:r>
          </w:p>
        </w:tc>
        <w:tc>
          <w:tcPr>
            <w:tcW w:w="2976" w:type="dxa"/>
            <w:tcBorders>
              <w:top w:val="single" w:sz="12" w:space="0" w:color="auto"/>
              <w:bottom w:val="single" w:sz="6" w:space="0" w:color="auto"/>
            </w:tcBorders>
          </w:tcPr>
          <w:p w14:paraId="020F7102" w14:textId="77777777" w:rsidR="00FE6924" w:rsidRPr="008F6C6B" w:rsidRDefault="00FE6924" w:rsidP="006A6156">
            <w:pPr>
              <w:pStyle w:val="BfRBBTabelle"/>
              <w:ind w:left="743"/>
              <w:rPr>
                <w:rFonts w:eastAsia="Times New Roman"/>
                <w:noProof w:val="0"/>
                <w:snapToGrid w:val="0"/>
                <w:sz w:val="22"/>
                <w:szCs w:val="24"/>
                <w:lang w:val="en-GB" w:eastAsia="sv-SE"/>
              </w:rPr>
            </w:pPr>
            <w:r w:rsidRPr="008F6C6B">
              <w:rPr>
                <w:rFonts w:eastAsia="Times New Roman"/>
                <w:noProof w:val="0"/>
                <w:snapToGrid w:val="0"/>
                <w:sz w:val="22"/>
                <w:szCs w:val="24"/>
                <w:lang w:val="en-GB" w:eastAsia="sv-SE"/>
              </w:rPr>
              <w:t>relevant residue</w:t>
            </w:r>
          </w:p>
        </w:tc>
        <w:tc>
          <w:tcPr>
            <w:tcW w:w="1843" w:type="dxa"/>
            <w:tcBorders>
              <w:top w:val="single" w:sz="12" w:space="0" w:color="auto"/>
              <w:bottom w:val="single" w:sz="6" w:space="0" w:color="auto"/>
            </w:tcBorders>
          </w:tcPr>
          <w:p w14:paraId="020F7103" w14:textId="77777777" w:rsidR="00FE6924" w:rsidRPr="008F6C6B" w:rsidRDefault="00FE6924">
            <w:pPr>
              <w:pStyle w:val="BfRBBTabelle"/>
              <w:rPr>
                <w:rFonts w:eastAsia="Times New Roman"/>
                <w:noProof w:val="0"/>
                <w:snapToGrid w:val="0"/>
                <w:sz w:val="22"/>
                <w:szCs w:val="24"/>
                <w:lang w:val="en-GB" w:eastAsia="sv-SE"/>
              </w:rPr>
            </w:pPr>
            <w:r w:rsidRPr="008F6C6B">
              <w:rPr>
                <w:rFonts w:eastAsia="Times New Roman"/>
                <w:noProof w:val="0"/>
                <w:snapToGrid w:val="0"/>
                <w:sz w:val="22"/>
                <w:szCs w:val="24"/>
                <w:lang w:val="en-GB" w:eastAsia="sv-SE"/>
              </w:rPr>
              <w:t>reference or comment</w:t>
            </w:r>
          </w:p>
        </w:tc>
      </w:tr>
      <w:tr w:rsidR="006835DF" w:rsidRPr="008F6C6B" w14:paraId="020F7109" w14:textId="77777777" w:rsidTr="006A6156">
        <w:tc>
          <w:tcPr>
            <w:tcW w:w="2127" w:type="dxa"/>
            <w:tcBorders>
              <w:top w:val="single" w:sz="6" w:space="0" w:color="auto"/>
            </w:tcBorders>
          </w:tcPr>
          <w:p w14:paraId="020F7105" w14:textId="77777777" w:rsidR="006835DF" w:rsidRPr="008F6C6B" w:rsidRDefault="006835DF">
            <w:pPr>
              <w:pStyle w:val="BfRBBTabelle"/>
              <w:jc w:val="both"/>
              <w:rPr>
                <w:rFonts w:eastAsia="Times New Roman"/>
                <w:noProof w:val="0"/>
                <w:snapToGrid w:val="0"/>
                <w:sz w:val="22"/>
                <w:szCs w:val="24"/>
                <w:lang w:val="en-GB" w:eastAsia="sv-SE"/>
              </w:rPr>
            </w:pPr>
            <w:r w:rsidRPr="008F6C6B">
              <w:rPr>
                <w:rFonts w:eastAsia="Times New Roman"/>
                <w:noProof w:val="0"/>
                <w:snapToGrid w:val="0"/>
                <w:sz w:val="22"/>
                <w:szCs w:val="24"/>
                <w:lang w:val="en-GB" w:eastAsia="sv-SE"/>
              </w:rPr>
              <w:t>plant products</w:t>
            </w:r>
          </w:p>
        </w:tc>
        <w:tc>
          <w:tcPr>
            <w:tcW w:w="2268" w:type="dxa"/>
            <w:tcBorders>
              <w:top w:val="single" w:sz="6" w:space="0" w:color="auto"/>
            </w:tcBorders>
          </w:tcPr>
          <w:p w14:paraId="020F7106" w14:textId="77777777" w:rsidR="006835DF" w:rsidRPr="008F6C6B" w:rsidRDefault="006835DF">
            <w:pPr>
              <w:pStyle w:val="BfRBBTabelle"/>
              <w:jc w:val="both"/>
              <w:rPr>
                <w:rFonts w:eastAsia="Times New Roman"/>
                <w:noProof w:val="0"/>
                <w:snapToGrid w:val="0"/>
                <w:sz w:val="22"/>
                <w:szCs w:val="24"/>
                <w:lang w:val="en-GB" w:eastAsia="sv-SE"/>
              </w:rPr>
            </w:pPr>
            <w:r w:rsidRPr="008F6C6B">
              <w:rPr>
                <w:rFonts w:eastAsia="Times New Roman"/>
                <w:noProof w:val="0"/>
                <w:snapToGrid w:val="0"/>
                <w:sz w:val="22"/>
                <w:szCs w:val="24"/>
                <w:lang w:val="en-GB" w:eastAsia="sv-SE"/>
              </w:rPr>
              <w:t>LOQ= 0.01mg/kg</w:t>
            </w:r>
          </w:p>
        </w:tc>
        <w:tc>
          <w:tcPr>
            <w:tcW w:w="2976" w:type="dxa"/>
            <w:tcBorders>
              <w:top w:val="single" w:sz="6" w:space="0" w:color="auto"/>
            </w:tcBorders>
          </w:tcPr>
          <w:p w14:paraId="020F7107" w14:textId="77777777" w:rsidR="006835DF" w:rsidRPr="008F6C6B" w:rsidRDefault="006835DF" w:rsidP="006A6156">
            <w:pPr>
              <w:pStyle w:val="BfRBBTabelle"/>
              <w:tabs>
                <w:tab w:val="left" w:pos="3011"/>
              </w:tabs>
              <w:ind w:left="743" w:right="-108"/>
              <w:rPr>
                <w:rFonts w:eastAsia="Times New Roman"/>
                <w:noProof w:val="0"/>
                <w:snapToGrid w:val="0"/>
                <w:sz w:val="22"/>
                <w:szCs w:val="24"/>
                <w:lang w:val="en-GB" w:eastAsia="sv-SE"/>
              </w:rPr>
            </w:pPr>
            <w:r w:rsidRPr="008F6C6B">
              <w:rPr>
                <w:rFonts w:eastAsia="Times New Roman"/>
                <w:noProof w:val="0"/>
                <w:snapToGrid w:val="0"/>
                <w:sz w:val="22"/>
                <w:szCs w:val="24"/>
                <w:lang w:val="en-GB" w:eastAsia="sv-SE"/>
              </w:rPr>
              <w:t>Difenacoum</w:t>
            </w:r>
          </w:p>
        </w:tc>
        <w:tc>
          <w:tcPr>
            <w:tcW w:w="1843" w:type="dxa"/>
            <w:tcBorders>
              <w:top w:val="single" w:sz="6" w:space="0" w:color="auto"/>
            </w:tcBorders>
          </w:tcPr>
          <w:p w14:paraId="020F7108" w14:textId="77777777" w:rsidR="006835DF" w:rsidRPr="008F6C6B" w:rsidRDefault="006835DF">
            <w:pPr>
              <w:pStyle w:val="BfRBBTabelle"/>
              <w:ind w:right="-108"/>
              <w:jc w:val="both"/>
              <w:rPr>
                <w:rFonts w:eastAsia="Times New Roman"/>
                <w:noProof w:val="0"/>
                <w:snapToGrid w:val="0"/>
                <w:sz w:val="22"/>
                <w:szCs w:val="24"/>
                <w:lang w:val="en-GB" w:eastAsia="sv-SE"/>
              </w:rPr>
            </w:pPr>
          </w:p>
        </w:tc>
      </w:tr>
      <w:tr w:rsidR="006835DF" w:rsidRPr="008F6C6B" w14:paraId="020F710E" w14:textId="77777777" w:rsidTr="006A6156">
        <w:tc>
          <w:tcPr>
            <w:tcW w:w="2127" w:type="dxa"/>
          </w:tcPr>
          <w:p w14:paraId="020F710A" w14:textId="77777777" w:rsidR="006835DF" w:rsidRPr="008F6C6B" w:rsidRDefault="006835DF">
            <w:pPr>
              <w:pStyle w:val="BfRBBTabelle"/>
              <w:ind w:right="-108"/>
              <w:jc w:val="both"/>
              <w:rPr>
                <w:rFonts w:eastAsia="Times New Roman"/>
                <w:noProof w:val="0"/>
                <w:snapToGrid w:val="0"/>
                <w:sz w:val="22"/>
                <w:szCs w:val="24"/>
                <w:lang w:val="en-GB" w:eastAsia="sv-SE"/>
              </w:rPr>
            </w:pPr>
            <w:r w:rsidRPr="008F6C6B">
              <w:rPr>
                <w:rFonts w:eastAsia="Times New Roman"/>
                <w:noProof w:val="0"/>
                <w:snapToGrid w:val="0"/>
                <w:sz w:val="22"/>
                <w:szCs w:val="24"/>
                <w:lang w:val="en-GB" w:eastAsia="sv-SE"/>
              </w:rPr>
              <w:t xml:space="preserve">food of animal origin </w:t>
            </w:r>
          </w:p>
        </w:tc>
        <w:tc>
          <w:tcPr>
            <w:tcW w:w="2268" w:type="dxa"/>
          </w:tcPr>
          <w:p w14:paraId="020F710B" w14:textId="77777777" w:rsidR="006835DF" w:rsidRPr="008F6C6B" w:rsidRDefault="006835DF">
            <w:pPr>
              <w:pStyle w:val="BfRBBTabelle"/>
              <w:jc w:val="both"/>
              <w:rPr>
                <w:rFonts w:eastAsia="Times New Roman"/>
                <w:noProof w:val="0"/>
                <w:snapToGrid w:val="0"/>
                <w:sz w:val="22"/>
                <w:szCs w:val="24"/>
                <w:lang w:val="en-GB" w:eastAsia="sv-SE"/>
              </w:rPr>
            </w:pPr>
            <w:r w:rsidRPr="008F6C6B">
              <w:rPr>
                <w:rFonts w:eastAsia="Times New Roman"/>
                <w:noProof w:val="0"/>
                <w:snapToGrid w:val="0"/>
                <w:sz w:val="22"/>
                <w:szCs w:val="24"/>
                <w:lang w:val="en-GB" w:eastAsia="sv-SE"/>
              </w:rPr>
              <w:t>LOQ= 0.01mg/kg</w:t>
            </w:r>
          </w:p>
        </w:tc>
        <w:tc>
          <w:tcPr>
            <w:tcW w:w="2976" w:type="dxa"/>
          </w:tcPr>
          <w:p w14:paraId="020F710C" w14:textId="77777777" w:rsidR="006835DF" w:rsidRPr="008F6C6B" w:rsidRDefault="006835DF" w:rsidP="006A6156">
            <w:pPr>
              <w:pStyle w:val="BfRBBTabelle"/>
              <w:ind w:left="743" w:right="-108"/>
              <w:rPr>
                <w:rFonts w:eastAsia="Times New Roman"/>
                <w:noProof w:val="0"/>
                <w:snapToGrid w:val="0"/>
                <w:sz w:val="22"/>
                <w:szCs w:val="24"/>
                <w:lang w:val="en-GB" w:eastAsia="sv-SE"/>
              </w:rPr>
            </w:pPr>
            <w:r w:rsidRPr="008F6C6B">
              <w:rPr>
                <w:rFonts w:eastAsia="Times New Roman"/>
                <w:noProof w:val="0"/>
                <w:snapToGrid w:val="0"/>
                <w:sz w:val="22"/>
                <w:szCs w:val="24"/>
                <w:lang w:val="en-GB" w:eastAsia="sv-SE"/>
              </w:rPr>
              <w:t>Difenacoum</w:t>
            </w:r>
          </w:p>
        </w:tc>
        <w:tc>
          <w:tcPr>
            <w:tcW w:w="1843" w:type="dxa"/>
          </w:tcPr>
          <w:p w14:paraId="020F710D" w14:textId="77777777" w:rsidR="006835DF" w:rsidRPr="008F6C6B" w:rsidRDefault="006835DF">
            <w:pPr>
              <w:pStyle w:val="BfRBBTabelle"/>
              <w:ind w:right="-108"/>
              <w:jc w:val="both"/>
              <w:rPr>
                <w:rFonts w:eastAsia="Times New Roman"/>
                <w:noProof w:val="0"/>
                <w:snapToGrid w:val="0"/>
                <w:sz w:val="22"/>
                <w:szCs w:val="24"/>
                <w:lang w:val="en-GB" w:eastAsia="sv-SE"/>
              </w:rPr>
            </w:pPr>
          </w:p>
        </w:tc>
      </w:tr>
      <w:tr w:rsidR="006835DF" w:rsidRPr="008F6C6B" w14:paraId="020F7113" w14:textId="77777777" w:rsidTr="006A6156">
        <w:tc>
          <w:tcPr>
            <w:tcW w:w="2127" w:type="dxa"/>
          </w:tcPr>
          <w:p w14:paraId="020F710F" w14:textId="77777777" w:rsidR="006835DF" w:rsidRPr="008F6C6B" w:rsidRDefault="006835DF">
            <w:pPr>
              <w:pStyle w:val="BfRBBTabelle"/>
              <w:jc w:val="both"/>
              <w:rPr>
                <w:rFonts w:eastAsia="Times New Roman"/>
                <w:noProof w:val="0"/>
                <w:snapToGrid w:val="0"/>
                <w:sz w:val="22"/>
                <w:szCs w:val="24"/>
                <w:lang w:val="en-GB" w:eastAsia="sv-SE"/>
              </w:rPr>
            </w:pPr>
            <w:r w:rsidRPr="008F6C6B">
              <w:rPr>
                <w:rFonts w:eastAsia="Times New Roman"/>
                <w:noProof w:val="0"/>
                <w:snapToGrid w:val="0"/>
                <w:sz w:val="22"/>
                <w:szCs w:val="24"/>
                <w:lang w:val="en-GB" w:eastAsia="sv-SE"/>
              </w:rPr>
              <w:t>soil</w:t>
            </w:r>
          </w:p>
        </w:tc>
        <w:tc>
          <w:tcPr>
            <w:tcW w:w="2268" w:type="dxa"/>
          </w:tcPr>
          <w:p w14:paraId="020F7110" w14:textId="77777777" w:rsidR="006835DF" w:rsidRPr="008F6C6B" w:rsidRDefault="006835DF">
            <w:pPr>
              <w:pStyle w:val="BfRBBTabelle"/>
              <w:jc w:val="both"/>
              <w:rPr>
                <w:rFonts w:eastAsia="Times New Roman"/>
                <w:noProof w:val="0"/>
                <w:snapToGrid w:val="0"/>
                <w:sz w:val="22"/>
                <w:szCs w:val="24"/>
                <w:lang w:val="en-GB" w:eastAsia="sv-SE"/>
              </w:rPr>
            </w:pPr>
            <w:r w:rsidRPr="008F6C6B">
              <w:rPr>
                <w:rFonts w:eastAsia="Times New Roman"/>
                <w:noProof w:val="0"/>
                <w:snapToGrid w:val="0"/>
                <w:sz w:val="22"/>
                <w:szCs w:val="24"/>
                <w:lang w:val="en-GB" w:eastAsia="sv-SE"/>
              </w:rPr>
              <w:t>LOQ= 0.0214 μg/g</w:t>
            </w:r>
            <w:r w:rsidRPr="008F6C6B">
              <w:rPr>
                <w:rFonts w:eastAsia="Times New Roman"/>
                <w:snapToGrid w:val="0"/>
                <w:lang w:val="fr-FR"/>
              </w:rPr>
              <w:t xml:space="preserve"> </w:t>
            </w:r>
          </w:p>
        </w:tc>
        <w:tc>
          <w:tcPr>
            <w:tcW w:w="2976" w:type="dxa"/>
          </w:tcPr>
          <w:p w14:paraId="020F7111" w14:textId="77777777" w:rsidR="006835DF" w:rsidRPr="008F6C6B" w:rsidRDefault="006835DF" w:rsidP="006A6156">
            <w:pPr>
              <w:pStyle w:val="BfRBBTabelle"/>
              <w:ind w:left="743" w:right="-108"/>
              <w:rPr>
                <w:rFonts w:eastAsia="Times New Roman"/>
                <w:noProof w:val="0"/>
                <w:snapToGrid w:val="0"/>
                <w:sz w:val="22"/>
                <w:szCs w:val="24"/>
                <w:lang w:val="en-GB" w:eastAsia="sv-SE"/>
              </w:rPr>
            </w:pPr>
            <w:r w:rsidRPr="008F6C6B">
              <w:rPr>
                <w:rFonts w:eastAsia="Times New Roman"/>
                <w:noProof w:val="0"/>
                <w:snapToGrid w:val="0"/>
                <w:sz w:val="22"/>
                <w:szCs w:val="24"/>
                <w:lang w:val="en-GB" w:eastAsia="sv-SE"/>
              </w:rPr>
              <w:t>Difenacoum</w:t>
            </w:r>
          </w:p>
        </w:tc>
        <w:tc>
          <w:tcPr>
            <w:tcW w:w="1843" w:type="dxa"/>
          </w:tcPr>
          <w:p w14:paraId="020F7112" w14:textId="77777777" w:rsidR="006835DF" w:rsidRPr="008F6C6B" w:rsidRDefault="006835DF">
            <w:pPr>
              <w:pStyle w:val="BfRBBTabelle"/>
              <w:ind w:right="-108"/>
              <w:rPr>
                <w:rFonts w:eastAsia="Times New Roman"/>
                <w:noProof w:val="0"/>
                <w:snapToGrid w:val="0"/>
                <w:sz w:val="22"/>
                <w:szCs w:val="24"/>
                <w:lang w:val="en-GB" w:eastAsia="sv-SE"/>
              </w:rPr>
            </w:pPr>
          </w:p>
        </w:tc>
      </w:tr>
      <w:tr w:rsidR="006835DF" w:rsidRPr="008F6C6B" w14:paraId="020F7118" w14:textId="77777777" w:rsidTr="006A6156">
        <w:tc>
          <w:tcPr>
            <w:tcW w:w="2127" w:type="dxa"/>
          </w:tcPr>
          <w:p w14:paraId="020F7114" w14:textId="77777777" w:rsidR="006835DF" w:rsidRPr="008F6C6B" w:rsidRDefault="006835DF">
            <w:pPr>
              <w:pStyle w:val="BfRBBTabelle"/>
              <w:jc w:val="both"/>
              <w:rPr>
                <w:rFonts w:eastAsia="Times New Roman"/>
                <w:noProof w:val="0"/>
                <w:snapToGrid w:val="0"/>
                <w:sz w:val="22"/>
                <w:szCs w:val="24"/>
                <w:lang w:val="en-GB" w:eastAsia="sv-SE"/>
              </w:rPr>
            </w:pPr>
            <w:r w:rsidRPr="008F6C6B">
              <w:rPr>
                <w:rFonts w:eastAsia="Times New Roman"/>
                <w:noProof w:val="0"/>
                <w:snapToGrid w:val="0"/>
                <w:sz w:val="22"/>
                <w:szCs w:val="24"/>
                <w:lang w:val="en-GB" w:eastAsia="sv-SE"/>
              </w:rPr>
              <w:t>drinking water</w:t>
            </w:r>
          </w:p>
        </w:tc>
        <w:tc>
          <w:tcPr>
            <w:tcW w:w="2268" w:type="dxa"/>
          </w:tcPr>
          <w:p w14:paraId="020F7115" w14:textId="77777777" w:rsidR="006835DF" w:rsidRPr="008F6C6B" w:rsidRDefault="006835DF">
            <w:pPr>
              <w:pStyle w:val="BfRBBTabelle"/>
              <w:jc w:val="both"/>
              <w:rPr>
                <w:rFonts w:eastAsia="Times New Roman"/>
                <w:noProof w:val="0"/>
                <w:snapToGrid w:val="0"/>
                <w:sz w:val="22"/>
                <w:szCs w:val="24"/>
                <w:lang w:val="en-GB" w:eastAsia="sv-SE"/>
              </w:rPr>
            </w:pPr>
            <w:r w:rsidRPr="008F6C6B">
              <w:rPr>
                <w:rFonts w:eastAsia="Times New Roman"/>
                <w:noProof w:val="0"/>
                <w:snapToGrid w:val="0"/>
                <w:sz w:val="22"/>
                <w:szCs w:val="24"/>
                <w:lang w:val="sv-SE" w:eastAsia="sv-SE"/>
              </w:rPr>
              <w:t>LOQ = 0.05 μg/l</w:t>
            </w:r>
          </w:p>
        </w:tc>
        <w:tc>
          <w:tcPr>
            <w:tcW w:w="2976" w:type="dxa"/>
          </w:tcPr>
          <w:p w14:paraId="020F7116" w14:textId="77777777" w:rsidR="006835DF" w:rsidRPr="008F6C6B" w:rsidRDefault="006835DF" w:rsidP="006A6156">
            <w:pPr>
              <w:pStyle w:val="BfRBBTabelle"/>
              <w:ind w:left="743"/>
              <w:rPr>
                <w:rFonts w:eastAsia="Times New Roman"/>
                <w:noProof w:val="0"/>
                <w:snapToGrid w:val="0"/>
                <w:sz w:val="22"/>
                <w:szCs w:val="24"/>
                <w:lang w:val="en-GB" w:eastAsia="sv-SE"/>
              </w:rPr>
            </w:pPr>
            <w:r w:rsidRPr="008F6C6B">
              <w:rPr>
                <w:rFonts w:eastAsia="Times New Roman"/>
                <w:noProof w:val="0"/>
                <w:snapToGrid w:val="0"/>
                <w:sz w:val="22"/>
                <w:szCs w:val="24"/>
                <w:lang w:val="en-GB" w:eastAsia="sv-SE"/>
              </w:rPr>
              <w:t>Difenacoum</w:t>
            </w:r>
          </w:p>
        </w:tc>
        <w:tc>
          <w:tcPr>
            <w:tcW w:w="1843" w:type="dxa"/>
          </w:tcPr>
          <w:p w14:paraId="020F7117" w14:textId="77777777" w:rsidR="006835DF" w:rsidRPr="008F6C6B" w:rsidRDefault="006835DF">
            <w:pPr>
              <w:pStyle w:val="BfRBBTabelle"/>
              <w:ind w:right="-108"/>
              <w:rPr>
                <w:rFonts w:eastAsia="Times New Roman"/>
                <w:noProof w:val="0"/>
                <w:snapToGrid w:val="0"/>
                <w:sz w:val="22"/>
                <w:szCs w:val="24"/>
                <w:lang w:val="en-GB" w:eastAsia="sv-SE"/>
              </w:rPr>
            </w:pPr>
          </w:p>
        </w:tc>
      </w:tr>
      <w:tr w:rsidR="006835DF" w:rsidRPr="008F6C6B" w14:paraId="020F711D" w14:textId="77777777" w:rsidTr="006A6156">
        <w:tc>
          <w:tcPr>
            <w:tcW w:w="2127" w:type="dxa"/>
          </w:tcPr>
          <w:p w14:paraId="020F7119" w14:textId="77777777" w:rsidR="006835DF" w:rsidRPr="008F6C6B" w:rsidRDefault="006835DF">
            <w:pPr>
              <w:pStyle w:val="BfRBBTabelle"/>
              <w:jc w:val="both"/>
              <w:rPr>
                <w:rFonts w:eastAsia="Times New Roman"/>
                <w:noProof w:val="0"/>
                <w:snapToGrid w:val="0"/>
                <w:sz w:val="22"/>
                <w:szCs w:val="24"/>
                <w:lang w:val="en-GB" w:eastAsia="sv-SE"/>
              </w:rPr>
            </w:pPr>
            <w:r w:rsidRPr="008F6C6B">
              <w:rPr>
                <w:rFonts w:eastAsia="Times New Roman"/>
                <w:noProof w:val="0"/>
                <w:snapToGrid w:val="0"/>
                <w:sz w:val="22"/>
                <w:szCs w:val="24"/>
                <w:lang w:val="en-GB" w:eastAsia="sv-SE"/>
              </w:rPr>
              <w:t>surface water</w:t>
            </w:r>
          </w:p>
        </w:tc>
        <w:tc>
          <w:tcPr>
            <w:tcW w:w="2268" w:type="dxa"/>
          </w:tcPr>
          <w:p w14:paraId="020F711A" w14:textId="77777777" w:rsidR="006835DF" w:rsidRPr="008F6C6B" w:rsidRDefault="006835DF">
            <w:pPr>
              <w:pStyle w:val="BfRBBTabelle"/>
              <w:jc w:val="both"/>
              <w:rPr>
                <w:rFonts w:eastAsia="Times New Roman"/>
                <w:noProof w:val="0"/>
                <w:snapToGrid w:val="0"/>
                <w:sz w:val="22"/>
                <w:szCs w:val="24"/>
                <w:lang w:val="en-GB" w:eastAsia="sv-SE"/>
              </w:rPr>
            </w:pPr>
            <w:r w:rsidRPr="008F6C6B">
              <w:rPr>
                <w:rFonts w:eastAsia="Times New Roman"/>
                <w:noProof w:val="0"/>
                <w:snapToGrid w:val="0"/>
                <w:sz w:val="22"/>
                <w:szCs w:val="24"/>
                <w:lang w:val="sv-SE" w:eastAsia="sv-SE"/>
              </w:rPr>
              <w:t>LOQ = 0.05 μg/l</w:t>
            </w:r>
          </w:p>
        </w:tc>
        <w:tc>
          <w:tcPr>
            <w:tcW w:w="2976" w:type="dxa"/>
          </w:tcPr>
          <w:p w14:paraId="020F711B" w14:textId="77777777" w:rsidR="006835DF" w:rsidRPr="008F6C6B" w:rsidRDefault="006835DF" w:rsidP="006A6156">
            <w:pPr>
              <w:pStyle w:val="BfRBBTabelle"/>
              <w:ind w:left="743" w:right="-108"/>
              <w:rPr>
                <w:rFonts w:eastAsia="Times New Roman"/>
                <w:noProof w:val="0"/>
                <w:snapToGrid w:val="0"/>
                <w:sz w:val="22"/>
                <w:szCs w:val="24"/>
                <w:lang w:val="en-GB" w:eastAsia="sv-SE"/>
              </w:rPr>
            </w:pPr>
            <w:r w:rsidRPr="008F6C6B">
              <w:rPr>
                <w:rFonts w:eastAsia="Times New Roman"/>
                <w:noProof w:val="0"/>
                <w:snapToGrid w:val="0"/>
                <w:sz w:val="22"/>
                <w:szCs w:val="24"/>
                <w:lang w:val="en-GB" w:eastAsia="sv-SE"/>
              </w:rPr>
              <w:t>Difenacoum</w:t>
            </w:r>
          </w:p>
        </w:tc>
        <w:tc>
          <w:tcPr>
            <w:tcW w:w="1843" w:type="dxa"/>
          </w:tcPr>
          <w:p w14:paraId="020F711C" w14:textId="77777777" w:rsidR="006835DF" w:rsidRPr="008F6C6B" w:rsidRDefault="006835DF">
            <w:pPr>
              <w:pStyle w:val="BfRBBTabelle"/>
              <w:ind w:right="-108"/>
              <w:rPr>
                <w:rFonts w:eastAsia="Times New Roman"/>
                <w:noProof w:val="0"/>
                <w:snapToGrid w:val="0"/>
                <w:sz w:val="22"/>
                <w:szCs w:val="24"/>
                <w:lang w:val="en-GB" w:eastAsia="sv-SE"/>
              </w:rPr>
            </w:pPr>
          </w:p>
        </w:tc>
      </w:tr>
      <w:tr w:rsidR="006835DF" w:rsidRPr="008F6C6B" w14:paraId="020F7120" w14:textId="77777777" w:rsidTr="006A6156">
        <w:tc>
          <w:tcPr>
            <w:tcW w:w="2127" w:type="dxa"/>
          </w:tcPr>
          <w:p w14:paraId="020F711E" w14:textId="77777777" w:rsidR="006835DF" w:rsidRPr="008F6C6B" w:rsidRDefault="006835DF">
            <w:pPr>
              <w:pStyle w:val="BfRBBTabelle"/>
              <w:jc w:val="both"/>
              <w:rPr>
                <w:rFonts w:eastAsia="Times New Roman"/>
                <w:noProof w:val="0"/>
                <w:snapToGrid w:val="0"/>
                <w:sz w:val="22"/>
                <w:szCs w:val="24"/>
                <w:lang w:val="en-GB" w:eastAsia="sv-SE"/>
              </w:rPr>
            </w:pPr>
            <w:r w:rsidRPr="008F6C6B">
              <w:rPr>
                <w:rFonts w:eastAsia="Times New Roman"/>
                <w:noProof w:val="0"/>
                <w:snapToGrid w:val="0"/>
                <w:sz w:val="22"/>
                <w:szCs w:val="24"/>
                <w:lang w:val="en-GB" w:eastAsia="sv-SE"/>
              </w:rPr>
              <w:t>air</w:t>
            </w:r>
          </w:p>
        </w:tc>
        <w:tc>
          <w:tcPr>
            <w:tcW w:w="7087" w:type="dxa"/>
            <w:gridSpan w:val="3"/>
          </w:tcPr>
          <w:p w14:paraId="020F711F" w14:textId="77777777" w:rsidR="006835DF" w:rsidRPr="008F6C6B" w:rsidRDefault="006835DF" w:rsidP="006A6156">
            <w:pPr>
              <w:pStyle w:val="BfRBBTabelle"/>
              <w:ind w:left="743" w:right="-108"/>
              <w:rPr>
                <w:rFonts w:eastAsia="Times New Roman"/>
                <w:noProof w:val="0"/>
                <w:snapToGrid w:val="0"/>
                <w:sz w:val="22"/>
                <w:szCs w:val="24"/>
                <w:lang w:val="en-GB" w:eastAsia="sv-SE"/>
              </w:rPr>
            </w:pPr>
            <w:r w:rsidRPr="008F6C6B">
              <w:rPr>
                <w:rFonts w:eastAsia="Times New Roman"/>
                <w:noProof w:val="0"/>
                <w:snapToGrid w:val="0"/>
                <w:sz w:val="22"/>
                <w:szCs w:val="24"/>
                <w:lang w:val="en-GB" w:eastAsia="sv-SE"/>
              </w:rPr>
              <w:t>Unnecessary due to the low vapour pressure of difenacoum</w:t>
            </w:r>
          </w:p>
        </w:tc>
      </w:tr>
      <w:tr w:rsidR="006835DF" w:rsidRPr="008F6C6B" w14:paraId="020F7125" w14:textId="77777777" w:rsidTr="006A6156">
        <w:tc>
          <w:tcPr>
            <w:tcW w:w="2127" w:type="dxa"/>
            <w:tcBorders>
              <w:bottom w:val="single" w:sz="12" w:space="0" w:color="auto"/>
            </w:tcBorders>
          </w:tcPr>
          <w:p w14:paraId="020F7121" w14:textId="77777777" w:rsidR="006835DF" w:rsidRPr="008F6C6B" w:rsidRDefault="006835DF">
            <w:pPr>
              <w:pStyle w:val="BfRBBTabelle"/>
              <w:rPr>
                <w:rFonts w:eastAsia="Times New Roman"/>
                <w:noProof w:val="0"/>
                <w:snapToGrid w:val="0"/>
                <w:sz w:val="22"/>
                <w:szCs w:val="24"/>
                <w:lang w:val="en-GB" w:eastAsia="sv-SE"/>
              </w:rPr>
            </w:pPr>
            <w:r w:rsidRPr="008F6C6B">
              <w:rPr>
                <w:rFonts w:eastAsia="Times New Roman"/>
                <w:noProof w:val="0"/>
                <w:snapToGrid w:val="0"/>
                <w:sz w:val="22"/>
                <w:szCs w:val="24"/>
                <w:lang w:val="en-GB" w:eastAsia="sv-SE"/>
              </w:rPr>
              <w:t>body fluids / tissues</w:t>
            </w:r>
          </w:p>
        </w:tc>
        <w:tc>
          <w:tcPr>
            <w:tcW w:w="2268" w:type="dxa"/>
            <w:tcBorders>
              <w:bottom w:val="single" w:sz="12" w:space="0" w:color="auto"/>
            </w:tcBorders>
          </w:tcPr>
          <w:p w14:paraId="020F7122" w14:textId="77777777" w:rsidR="006835DF" w:rsidRPr="008F6C6B" w:rsidRDefault="006835DF">
            <w:pPr>
              <w:pStyle w:val="BfRBBTabelle"/>
              <w:jc w:val="both"/>
              <w:rPr>
                <w:rFonts w:eastAsia="Times New Roman"/>
                <w:noProof w:val="0"/>
                <w:snapToGrid w:val="0"/>
                <w:sz w:val="22"/>
                <w:szCs w:val="24"/>
                <w:lang w:val="en-GB" w:eastAsia="sv-SE"/>
              </w:rPr>
            </w:pPr>
            <w:r w:rsidRPr="008F6C6B">
              <w:rPr>
                <w:rFonts w:eastAsia="Times New Roman"/>
                <w:noProof w:val="0"/>
                <w:snapToGrid w:val="0"/>
                <w:sz w:val="22"/>
                <w:szCs w:val="24"/>
                <w:lang w:val="en-GB" w:eastAsia="sv-SE"/>
              </w:rPr>
              <w:t>LOQ= 0.01mg/kg</w:t>
            </w:r>
          </w:p>
        </w:tc>
        <w:tc>
          <w:tcPr>
            <w:tcW w:w="2976" w:type="dxa"/>
            <w:tcBorders>
              <w:bottom w:val="single" w:sz="12" w:space="0" w:color="auto"/>
            </w:tcBorders>
          </w:tcPr>
          <w:p w14:paraId="020F7123" w14:textId="77777777" w:rsidR="006835DF" w:rsidRPr="008F6C6B" w:rsidRDefault="006835DF" w:rsidP="006A6156">
            <w:pPr>
              <w:pStyle w:val="BfRBBTabelle"/>
              <w:ind w:left="743" w:right="-108"/>
              <w:rPr>
                <w:rFonts w:eastAsia="Times New Roman"/>
                <w:noProof w:val="0"/>
                <w:snapToGrid w:val="0"/>
                <w:sz w:val="22"/>
                <w:szCs w:val="24"/>
                <w:lang w:val="en-GB" w:eastAsia="sv-SE"/>
              </w:rPr>
            </w:pPr>
            <w:r w:rsidRPr="008F6C6B">
              <w:rPr>
                <w:rFonts w:eastAsia="Times New Roman"/>
                <w:noProof w:val="0"/>
                <w:snapToGrid w:val="0"/>
                <w:sz w:val="22"/>
                <w:szCs w:val="24"/>
                <w:lang w:val="en-GB" w:eastAsia="sv-SE"/>
              </w:rPr>
              <w:t>Difenacoum</w:t>
            </w:r>
          </w:p>
        </w:tc>
        <w:tc>
          <w:tcPr>
            <w:tcW w:w="1843" w:type="dxa"/>
            <w:tcBorders>
              <w:bottom w:val="single" w:sz="12" w:space="0" w:color="auto"/>
            </w:tcBorders>
          </w:tcPr>
          <w:p w14:paraId="020F7124" w14:textId="77777777" w:rsidR="006835DF" w:rsidRPr="008F6C6B" w:rsidRDefault="006835DF">
            <w:pPr>
              <w:pStyle w:val="BfRBBTabelle"/>
              <w:ind w:right="-108"/>
              <w:rPr>
                <w:rFonts w:eastAsia="Times New Roman"/>
                <w:noProof w:val="0"/>
                <w:snapToGrid w:val="0"/>
                <w:sz w:val="22"/>
                <w:szCs w:val="24"/>
                <w:lang w:val="en-GB" w:eastAsia="sv-SE"/>
              </w:rPr>
            </w:pPr>
          </w:p>
        </w:tc>
      </w:tr>
    </w:tbl>
    <w:p w14:paraId="020F7126" w14:textId="77777777" w:rsidR="00FE6924" w:rsidRPr="008F6C6B" w:rsidRDefault="00FE6924">
      <w:pPr>
        <w:pStyle w:val="BfRBBStandard"/>
        <w:jc w:val="left"/>
        <w:rPr>
          <w:rFonts w:eastAsia="Times New Roman"/>
          <w:noProof w:val="0"/>
          <w:snapToGrid w:val="0"/>
          <w:szCs w:val="24"/>
          <w:lang w:val="en-GB" w:eastAsia="sv-SE"/>
        </w:rPr>
      </w:pPr>
    </w:p>
    <w:p w14:paraId="020F7127" w14:textId="77777777" w:rsidR="00FE6924" w:rsidRPr="008F6C6B" w:rsidRDefault="00FE6924" w:rsidP="00946B1D">
      <w:pPr>
        <w:rPr>
          <w:rFonts w:ascii="Arial" w:hAnsi="Arial" w:cs="Arial"/>
          <w:b/>
          <w:snapToGrid w:val="0"/>
          <w:lang w:val="en-GB"/>
        </w:rPr>
      </w:pPr>
      <w:r w:rsidRPr="008F6C6B">
        <w:rPr>
          <w:rFonts w:ascii="Arial" w:hAnsi="Arial" w:cs="Arial"/>
          <w:b/>
          <w:snapToGrid w:val="0"/>
          <w:lang w:val="en-GB"/>
        </w:rPr>
        <w:t>Methods suitable for the determination of residues (monitoring methods)</w:t>
      </w:r>
    </w:p>
    <w:p w14:paraId="020F7128" w14:textId="77777777" w:rsidR="00FE6924" w:rsidRPr="008F6C6B" w:rsidRDefault="00FE6924" w:rsidP="00946B1D">
      <w:pPr>
        <w:rPr>
          <w:rFonts w:ascii="Arial" w:hAnsi="Arial" w:cs="Arial"/>
          <w:b/>
          <w:snapToGrid w:val="0"/>
          <w:lang w:val="en-GB"/>
        </w:rPr>
      </w:pPr>
    </w:p>
    <w:p w14:paraId="020F7129" w14:textId="77777777" w:rsidR="00FE6924" w:rsidRPr="008F6C6B" w:rsidRDefault="00FE6924" w:rsidP="00946B1D">
      <w:pPr>
        <w:rPr>
          <w:rFonts w:ascii="Arial" w:hAnsi="Arial" w:cs="Arial"/>
          <w:b/>
          <w:snapToGrid w:val="0"/>
          <w:lang w:val="en-GB"/>
        </w:rPr>
      </w:pPr>
      <w:r w:rsidRPr="008F6C6B">
        <w:rPr>
          <w:rFonts w:ascii="Arial" w:hAnsi="Arial" w:cs="Arial"/>
          <w:b/>
          <w:snapToGrid w:val="0"/>
          <w:lang w:val="en-GB"/>
        </w:rPr>
        <w:t xml:space="preserve">Methods for products of plant origin </w:t>
      </w:r>
    </w:p>
    <w:p w14:paraId="020F712A" w14:textId="77777777" w:rsidR="00FE6924" w:rsidRPr="008F6C6B" w:rsidRDefault="00FE6924">
      <w:pPr>
        <w:pStyle w:val="BfRBBStandard"/>
        <w:rPr>
          <w:lang w:val="en-GB"/>
        </w:rPr>
      </w:pPr>
    </w:p>
    <w:tbl>
      <w:tblPr>
        <w:tblW w:w="0" w:type="auto"/>
        <w:tblInd w:w="70" w:type="dxa"/>
        <w:tblBorders>
          <w:top w:val="single" w:sz="12" w:space="0" w:color="000000"/>
          <w:bottom w:val="single" w:sz="12" w:space="0" w:color="000000"/>
        </w:tblBorders>
        <w:tblLayout w:type="fixed"/>
        <w:tblCellMar>
          <w:left w:w="70" w:type="dxa"/>
          <w:right w:w="70" w:type="dxa"/>
        </w:tblCellMar>
        <w:tblLook w:val="0000" w:firstRow="0" w:lastRow="0" w:firstColumn="0" w:lastColumn="0" w:noHBand="0" w:noVBand="0"/>
      </w:tblPr>
      <w:tblGrid>
        <w:gridCol w:w="1701"/>
        <w:gridCol w:w="1701"/>
        <w:gridCol w:w="993"/>
        <w:gridCol w:w="1701"/>
        <w:gridCol w:w="1842"/>
        <w:gridCol w:w="1134"/>
      </w:tblGrid>
      <w:tr w:rsidR="00FE6924" w:rsidRPr="008F6C6B" w14:paraId="020F7131" w14:textId="77777777">
        <w:trPr>
          <w:tblHeader/>
        </w:trPr>
        <w:tc>
          <w:tcPr>
            <w:tcW w:w="1701" w:type="dxa"/>
            <w:tcBorders>
              <w:top w:val="single" w:sz="12" w:space="0" w:color="000000"/>
              <w:left w:val="nil"/>
              <w:bottom w:val="single" w:sz="6" w:space="0" w:color="000000"/>
              <w:right w:val="nil"/>
            </w:tcBorders>
          </w:tcPr>
          <w:p w14:paraId="020F712B" w14:textId="77777777" w:rsidR="00FE6924" w:rsidRPr="008F6C6B" w:rsidRDefault="00FE6924">
            <w:pPr>
              <w:pStyle w:val="BfRBBTabelle"/>
              <w:rPr>
                <w:sz w:val="22"/>
                <w:szCs w:val="22"/>
                <w:lang w:val="en-GB"/>
              </w:rPr>
            </w:pPr>
            <w:r w:rsidRPr="008F6C6B">
              <w:rPr>
                <w:sz w:val="22"/>
                <w:szCs w:val="22"/>
                <w:lang w:val="en-GB"/>
              </w:rPr>
              <w:t xml:space="preserve">reference </w:t>
            </w:r>
          </w:p>
        </w:tc>
        <w:tc>
          <w:tcPr>
            <w:tcW w:w="1701" w:type="dxa"/>
            <w:tcBorders>
              <w:top w:val="single" w:sz="12" w:space="0" w:color="000000"/>
              <w:left w:val="nil"/>
              <w:bottom w:val="single" w:sz="6" w:space="0" w:color="000000"/>
              <w:right w:val="nil"/>
            </w:tcBorders>
          </w:tcPr>
          <w:p w14:paraId="020F712C" w14:textId="77777777" w:rsidR="00FE6924" w:rsidRPr="008F6C6B" w:rsidRDefault="00FE6924">
            <w:pPr>
              <w:pStyle w:val="BfRBBTabelle"/>
              <w:rPr>
                <w:sz w:val="22"/>
                <w:szCs w:val="22"/>
                <w:lang w:val="en-GB"/>
              </w:rPr>
            </w:pPr>
            <w:r w:rsidRPr="008F6C6B">
              <w:rPr>
                <w:sz w:val="22"/>
                <w:szCs w:val="22"/>
                <w:lang w:val="en-GB"/>
              </w:rPr>
              <w:t>matrix</w:t>
            </w:r>
          </w:p>
        </w:tc>
        <w:tc>
          <w:tcPr>
            <w:tcW w:w="993" w:type="dxa"/>
            <w:tcBorders>
              <w:top w:val="single" w:sz="12" w:space="0" w:color="000000"/>
              <w:left w:val="nil"/>
              <w:bottom w:val="single" w:sz="6" w:space="0" w:color="000000"/>
              <w:right w:val="nil"/>
            </w:tcBorders>
          </w:tcPr>
          <w:p w14:paraId="020F712D" w14:textId="77777777" w:rsidR="00FE6924" w:rsidRPr="008F6C6B" w:rsidRDefault="00FE6924">
            <w:pPr>
              <w:pStyle w:val="BfRBBTabelle"/>
              <w:jc w:val="center"/>
              <w:rPr>
                <w:sz w:val="22"/>
                <w:szCs w:val="22"/>
                <w:lang w:val="en-GB"/>
              </w:rPr>
            </w:pPr>
            <w:r w:rsidRPr="008F6C6B">
              <w:rPr>
                <w:sz w:val="22"/>
                <w:szCs w:val="22"/>
                <w:lang w:val="en-GB"/>
              </w:rPr>
              <w:t>LOQ (mg/kg)</w:t>
            </w:r>
          </w:p>
        </w:tc>
        <w:tc>
          <w:tcPr>
            <w:tcW w:w="1701" w:type="dxa"/>
            <w:tcBorders>
              <w:top w:val="single" w:sz="12" w:space="0" w:color="000000"/>
              <w:left w:val="nil"/>
              <w:bottom w:val="single" w:sz="6" w:space="0" w:color="000000"/>
              <w:right w:val="nil"/>
            </w:tcBorders>
          </w:tcPr>
          <w:p w14:paraId="020F712E" w14:textId="77777777" w:rsidR="00FE6924" w:rsidRPr="008F6C6B" w:rsidRDefault="00FE6924">
            <w:pPr>
              <w:pStyle w:val="BfRBBTabelle"/>
              <w:rPr>
                <w:sz w:val="22"/>
                <w:szCs w:val="22"/>
                <w:lang w:val="en-GB"/>
              </w:rPr>
            </w:pPr>
            <w:r w:rsidRPr="008F6C6B">
              <w:rPr>
                <w:sz w:val="22"/>
                <w:szCs w:val="22"/>
                <w:lang w:val="en-GB"/>
              </w:rPr>
              <w:t>principle</w:t>
            </w:r>
          </w:p>
        </w:tc>
        <w:tc>
          <w:tcPr>
            <w:tcW w:w="1842" w:type="dxa"/>
            <w:tcBorders>
              <w:top w:val="single" w:sz="12" w:space="0" w:color="000000"/>
              <w:left w:val="nil"/>
              <w:bottom w:val="single" w:sz="6" w:space="0" w:color="000000"/>
              <w:right w:val="nil"/>
            </w:tcBorders>
          </w:tcPr>
          <w:p w14:paraId="020F712F" w14:textId="77777777" w:rsidR="00FE6924" w:rsidRPr="008F6C6B" w:rsidRDefault="00FE6924">
            <w:pPr>
              <w:pStyle w:val="BfRBBTabelle"/>
              <w:rPr>
                <w:sz w:val="22"/>
                <w:szCs w:val="22"/>
                <w:lang w:val="en-GB"/>
              </w:rPr>
            </w:pPr>
            <w:r w:rsidRPr="008F6C6B">
              <w:rPr>
                <w:sz w:val="22"/>
                <w:szCs w:val="22"/>
                <w:lang w:val="en-GB"/>
              </w:rPr>
              <w:t>comment</w:t>
            </w:r>
          </w:p>
        </w:tc>
        <w:tc>
          <w:tcPr>
            <w:tcW w:w="1134" w:type="dxa"/>
            <w:tcBorders>
              <w:top w:val="single" w:sz="12" w:space="0" w:color="000000"/>
              <w:left w:val="nil"/>
              <w:bottom w:val="single" w:sz="6" w:space="0" w:color="000000"/>
              <w:right w:val="nil"/>
            </w:tcBorders>
          </w:tcPr>
          <w:p w14:paraId="020F7130" w14:textId="77777777" w:rsidR="00FE6924" w:rsidRPr="008F6C6B" w:rsidRDefault="00FE6924">
            <w:pPr>
              <w:pStyle w:val="BfRBBTabelle"/>
              <w:rPr>
                <w:sz w:val="22"/>
                <w:szCs w:val="22"/>
                <w:lang w:val="en-GB"/>
              </w:rPr>
            </w:pPr>
            <w:r w:rsidRPr="008F6C6B">
              <w:rPr>
                <w:sz w:val="22"/>
                <w:szCs w:val="22"/>
                <w:lang w:val="en-GB"/>
              </w:rPr>
              <w:t xml:space="preserve">owner </w:t>
            </w:r>
          </w:p>
        </w:tc>
      </w:tr>
      <w:tr w:rsidR="006835DF" w:rsidRPr="008F6C6B" w14:paraId="020F7138" w14:textId="77777777">
        <w:trPr>
          <w:cantSplit/>
        </w:trPr>
        <w:tc>
          <w:tcPr>
            <w:tcW w:w="1701" w:type="dxa"/>
            <w:tcBorders>
              <w:top w:val="nil"/>
              <w:left w:val="nil"/>
              <w:bottom w:val="single" w:sz="12" w:space="0" w:color="000000"/>
              <w:right w:val="nil"/>
            </w:tcBorders>
          </w:tcPr>
          <w:p w14:paraId="020F7132" w14:textId="77777777" w:rsidR="006835DF" w:rsidRPr="008F6C6B" w:rsidRDefault="006835DF">
            <w:pPr>
              <w:pStyle w:val="BfRBBTabelle"/>
              <w:rPr>
                <w:sz w:val="22"/>
                <w:szCs w:val="22"/>
                <w:lang w:val="en-GB"/>
              </w:rPr>
            </w:pPr>
            <w:r w:rsidRPr="008F6C6B">
              <w:rPr>
                <w:lang w:val="en-GB"/>
              </w:rPr>
              <w:t>Marshall, L., 2009, Method Validation for the Determination of Difenacoum in Animal Matrices (Liver and Muscle) and Crop Matrix (Oilseed Rape), CEM Analytical Services Limited, Study CEMR-4469</w:t>
            </w:r>
          </w:p>
        </w:tc>
        <w:tc>
          <w:tcPr>
            <w:tcW w:w="1701" w:type="dxa"/>
            <w:tcBorders>
              <w:top w:val="nil"/>
              <w:left w:val="nil"/>
              <w:bottom w:val="single" w:sz="12" w:space="0" w:color="000000"/>
              <w:right w:val="nil"/>
            </w:tcBorders>
          </w:tcPr>
          <w:p w14:paraId="020F7133" w14:textId="77777777" w:rsidR="006835DF" w:rsidRPr="008F6C6B" w:rsidRDefault="006835DF">
            <w:pPr>
              <w:pStyle w:val="BfRBBTabelle"/>
              <w:rPr>
                <w:sz w:val="22"/>
                <w:szCs w:val="22"/>
                <w:lang w:val="en-GB"/>
              </w:rPr>
            </w:pPr>
            <w:r w:rsidRPr="008F6C6B">
              <w:rPr>
                <w:lang w:val="en-GB"/>
              </w:rPr>
              <w:t>Oil-seed rape</w:t>
            </w:r>
          </w:p>
        </w:tc>
        <w:tc>
          <w:tcPr>
            <w:tcW w:w="993" w:type="dxa"/>
            <w:tcBorders>
              <w:top w:val="nil"/>
              <w:left w:val="nil"/>
              <w:bottom w:val="single" w:sz="12" w:space="0" w:color="000000"/>
              <w:right w:val="nil"/>
            </w:tcBorders>
          </w:tcPr>
          <w:p w14:paraId="020F7134" w14:textId="77777777" w:rsidR="006835DF" w:rsidRPr="008F6C6B" w:rsidRDefault="006835DF">
            <w:pPr>
              <w:pStyle w:val="BfRBBTabelle"/>
              <w:rPr>
                <w:sz w:val="22"/>
                <w:szCs w:val="22"/>
                <w:lang w:val="en-GB"/>
              </w:rPr>
            </w:pPr>
            <w:r w:rsidRPr="008F6C6B">
              <w:rPr>
                <w:lang w:val="en-GB"/>
              </w:rPr>
              <w:t>LOQ= 0.01mg/kg</w:t>
            </w:r>
          </w:p>
        </w:tc>
        <w:tc>
          <w:tcPr>
            <w:tcW w:w="1701" w:type="dxa"/>
            <w:tcBorders>
              <w:top w:val="nil"/>
              <w:left w:val="nil"/>
              <w:bottom w:val="single" w:sz="12" w:space="0" w:color="000000"/>
              <w:right w:val="nil"/>
            </w:tcBorders>
          </w:tcPr>
          <w:p w14:paraId="020F7135" w14:textId="77777777" w:rsidR="006835DF" w:rsidRPr="008F6C6B" w:rsidRDefault="006835DF">
            <w:pPr>
              <w:pStyle w:val="BfRBBTabelle"/>
              <w:rPr>
                <w:sz w:val="22"/>
                <w:szCs w:val="22"/>
                <w:lang w:val="en-GB"/>
              </w:rPr>
            </w:pPr>
            <w:r w:rsidRPr="008F6C6B">
              <w:rPr>
                <w:i/>
                <w:lang w:val="en-GB"/>
              </w:rPr>
              <w:t>LC-MS/MS</w:t>
            </w:r>
          </w:p>
        </w:tc>
        <w:tc>
          <w:tcPr>
            <w:tcW w:w="1842" w:type="dxa"/>
            <w:tcBorders>
              <w:top w:val="nil"/>
              <w:left w:val="nil"/>
              <w:bottom w:val="single" w:sz="12" w:space="0" w:color="000000"/>
              <w:right w:val="nil"/>
            </w:tcBorders>
          </w:tcPr>
          <w:p w14:paraId="020F7136" w14:textId="77777777" w:rsidR="006835DF" w:rsidRPr="008F6C6B" w:rsidRDefault="006835DF">
            <w:pPr>
              <w:pStyle w:val="BfRBBTabelle"/>
              <w:rPr>
                <w:sz w:val="22"/>
                <w:szCs w:val="22"/>
                <w:lang w:val="en-GB"/>
              </w:rPr>
            </w:pPr>
          </w:p>
        </w:tc>
        <w:tc>
          <w:tcPr>
            <w:tcW w:w="1134" w:type="dxa"/>
            <w:tcBorders>
              <w:top w:val="nil"/>
              <w:left w:val="nil"/>
              <w:bottom w:val="single" w:sz="12" w:space="0" w:color="000000"/>
              <w:right w:val="nil"/>
            </w:tcBorders>
          </w:tcPr>
          <w:p w14:paraId="020F7137" w14:textId="77777777" w:rsidR="006835DF" w:rsidRPr="008F6C6B" w:rsidRDefault="006835DF">
            <w:pPr>
              <w:pStyle w:val="BfRBBTabelle"/>
              <w:rPr>
                <w:sz w:val="22"/>
                <w:szCs w:val="22"/>
                <w:lang w:val="en-GB"/>
              </w:rPr>
            </w:pPr>
            <w:r w:rsidRPr="008F6C6B">
              <w:rPr>
                <w:lang w:val="en-GB"/>
              </w:rPr>
              <w:t>Activa / PelGar Brodifacoum and Difenacoum Task Force</w:t>
            </w:r>
          </w:p>
        </w:tc>
      </w:tr>
    </w:tbl>
    <w:p w14:paraId="020F7139" w14:textId="77777777" w:rsidR="00FE6924" w:rsidRPr="008F6C6B" w:rsidRDefault="00FE6924">
      <w:pPr>
        <w:pStyle w:val="BfRBBStandard"/>
        <w:rPr>
          <w:lang w:val="en-GB"/>
        </w:rPr>
      </w:pPr>
    </w:p>
    <w:p w14:paraId="020F713A" w14:textId="77777777" w:rsidR="006A6156" w:rsidRPr="008F6C6B" w:rsidRDefault="006A6156">
      <w:pPr>
        <w:pStyle w:val="BfRBBberschrift1"/>
        <w:tabs>
          <w:tab w:val="clear" w:pos="432"/>
        </w:tabs>
        <w:ind w:left="0" w:firstLine="0"/>
        <w:rPr>
          <w:rFonts w:eastAsia="Times New Roman"/>
          <w:bCs w:val="0"/>
          <w:noProof w:val="0"/>
          <w:snapToGrid w:val="0"/>
          <w:szCs w:val="24"/>
          <w:lang w:val="en-GB" w:eastAsia="sv-SE"/>
        </w:rPr>
        <w:sectPr w:rsidR="006A6156" w:rsidRPr="008F6C6B">
          <w:headerReference w:type="default" r:id="rId36"/>
          <w:pgSz w:w="11906" w:h="16838"/>
          <w:pgMar w:top="1417" w:right="1417" w:bottom="1417" w:left="1417" w:header="708" w:footer="708" w:gutter="0"/>
          <w:cols w:space="708"/>
          <w:docGrid w:linePitch="360"/>
        </w:sectPr>
      </w:pPr>
    </w:p>
    <w:p w14:paraId="020F713B" w14:textId="77777777" w:rsidR="00FE6924" w:rsidRPr="008F6C6B" w:rsidRDefault="00FE6924" w:rsidP="00946B1D">
      <w:pPr>
        <w:rPr>
          <w:rFonts w:ascii="Arial" w:hAnsi="Arial" w:cs="Arial"/>
          <w:b/>
          <w:snapToGrid w:val="0"/>
          <w:lang w:val="en-GB"/>
        </w:rPr>
      </w:pPr>
      <w:r w:rsidRPr="008F6C6B">
        <w:rPr>
          <w:rFonts w:ascii="Arial" w:hAnsi="Arial" w:cs="Arial"/>
          <w:b/>
          <w:snapToGrid w:val="0"/>
          <w:lang w:val="en-GB"/>
        </w:rPr>
        <w:lastRenderedPageBreak/>
        <w:t xml:space="preserve">Methods for foodstuffs of animal origin </w:t>
      </w:r>
    </w:p>
    <w:p w14:paraId="020F713C" w14:textId="77777777" w:rsidR="00FE6924" w:rsidRPr="008F6C6B" w:rsidRDefault="00FE6924">
      <w:pPr>
        <w:pStyle w:val="BfRBBStandard"/>
        <w:rPr>
          <w:lang w:val="en-GB"/>
        </w:rPr>
      </w:pPr>
    </w:p>
    <w:tbl>
      <w:tblPr>
        <w:tblW w:w="9072" w:type="dxa"/>
        <w:tblInd w:w="70" w:type="dxa"/>
        <w:tblBorders>
          <w:top w:val="single" w:sz="12" w:space="0" w:color="000000"/>
          <w:bottom w:val="single" w:sz="12" w:space="0" w:color="000000"/>
        </w:tblBorders>
        <w:tblLayout w:type="fixed"/>
        <w:tblCellMar>
          <w:left w:w="70" w:type="dxa"/>
          <w:right w:w="70" w:type="dxa"/>
        </w:tblCellMar>
        <w:tblLook w:val="0020" w:firstRow="1" w:lastRow="0" w:firstColumn="0" w:lastColumn="0" w:noHBand="0" w:noVBand="0"/>
      </w:tblPr>
      <w:tblGrid>
        <w:gridCol w:w="1701"/>
        <w:gridCol w:w="1701"/>
        <w:gridCol w:w="1418"/>
        <w:gridCol w:w="1417"/>
        <w:gridCol w:w="1418"/>
        <w:gridCol w:w="1417"/>
      </w:tblGrid>
      <w:tr w:rsidR="00FE6924" w:rsidRPr="008F6C6B" w14:paraId="020F7143" w14:textId="77777777" w:rsidTr="006A6156">
        <w:trPr>
          <w:tblHeader/>
        </w:trPr>
        <w:tc>
          <w:tcPr>
            <w:tcW w:w="1701" w:type="dxa"/>
            <w:tcBorders>
              <w:top w:val="single" w:sz="12" w:space="0" w:color="000000"/>
              <w:bottom w:val="single" w:sz="6" w:space="0" w:color="000000"/>
            </w:tcBorders>
          </w:tcPr>
          <w:p w14:paraId="020F713D" w14:textId="77777777" w:rsidR="00FE6924" w:rsidRPr="008F6C6B" w:rsidRDefault="00FE6924">
            <w:pPr>
              <w:pStyle w:val="BfRBBTabelle"/>
              <w:rPr>
                <w:sz w:val="22"/>
                <w:szCs w:val="22"/>
                <w:lang w:val="en-GB"/>
              </w:rPr>
            </w:pPr>
            <w:r w:rsidRPr="008F6C6B">
              <w:rPr>
                <w:sz w:val="22"/>
                <w:szCs w:val="22"/>
                <w:lang w:val="en-GB"/>
              </w:rPr>
              <w:t>reference</w:t>
            </w:r>
          </w:p>
        </w:tc>
        <w:tc>
          <w:tcPr>
            <w:tcW w:w="1701" w:type="dxa"/>
            <w:tcBorders>
              <w:top w:val="single" w:sz="12" w:space="0" w:color="000000"/>
              <w:bottom w:val="single" w:sz="6" w:space="0" w:color="000000"/>
            </w:tcBorders>
          </w:tcPr>
          <w:p w14:paraId="020F713E" w14:textId="77777777" w:rsidR="00FE6924" w:rsidRPr="008F6C6B" w:rsidRDefault="00FE6924">
            <w:pPr>
              <w:pStyle w:val="BfRBBTabelle"/>
              <w:rPr>
                <w:sz w:val="22"/>
                <w:szCs w:val="22"/>
                <w:lang w:val="en-GB"/>
              </w:rPr>
            </w:pPr>
            <w:r w:rsidRPr="008F6C6B">
              <w:rPr>
                <w:sz w:val="22"/>
                <w:szCs w:val="22"/>
                <w:lang w:val="en-GB"/>
              </w:rPr>
              <w:t>matrix</w:t>
            </w:r>
          </w:p>
        </w:tc>
        <w:tc>
          <w:tcPr>
            <w:tcW w:w="1418" w:type="dxa"/>
            <w:tcBorders>
              <w:top w:val="single" w:sz="12" w:space="0" w:color="000000"/>
              <w:bottom w:val="single" w:sz="6" w:space="0" w:color="000000"/>
            </w:tcBorders>
          </w:tcPr>
          <w:p w14:paraId="020F713F" w14:textId="77777777" w:rsidR="00FE6924" w:rsidRPr="008F6C6B" w:rsidRDefault="00FE6924">
            <w:pPr>
              <w:pStyle w:val="BfRBBTabelle"/>
              <w:rPr>
                <w:sz w:val="22"/>
                <w:szCs w:val="22"/>
                <w:lang w:val="en-GB"/>
              </w:rPr>
            </w:pPr>
            <w:r w:rsidRPr="008F6C6B">
              <w:rPr>
                <w:sz w:val="22"/>
                <w:szCs w:val="22"/>
                <w:lang w:val="en-GB"/>
              </w:rPr>
              <w:t>LOQ (mg/kg)</w:t>
            </w:r>
          </w:p>
        </w:tc>
        <w:tc>
          <w:tcPr>
            <w:tcW w:w="1417" w:type="dxa"/>
            <w:tcBorders>
              <w:top w:val="single" w:sz="12" w:space="0" w:color="000000"/>
              <w:bottom w:val="single" w:sz="6" w:space="0" w:color="000000"/>
            </w:tcBorders>
          </w:tcPr>
          <w:p w14:paraId="020F7140" w14:textId="77777777" w:rsidR="00FE6924" w:rsidRPr="008F6C6B" w:rsidRDefault="00FE6924">
            <w:pPr>
              <w:pStyle w:val="BfRBBTabelle"/>
              <w:rPr>
                <w:sz w:val="22"/>
                <w:szCs w:val="22"/>
                <w:lang w:val="en-GB"/>
              </w:rPr>
            </w:pPr>
            <w:r w:rsidRPr="008F6C6B">
              <w:rPr>
                <w:sz w:val="22"/>
                <w:szCs w:val="22"/>
                <w:lang w:val="en-GB"/>
              </w:rPr>
              <w:t>principle</w:t>
            </w:r>
          </w:p>
        </w:tc>
        <w:tc>
          <w:tcPr>
            <w:tcW w:w="1418" w:type="dxa"/>
            <w:tcBorders>
              <w:top w:val="single" w:sz="12" w:space="0" w:color="000000"/>
              <w:bottom w:val="single" w:sz="6" w:space="0" w:color="000000"/>
            </w:tcBorders>
          </w:tcPr>
          <w:p w14:paraId="020F7141" w14:textId="77777777" w:rsidR="00FE6924" w:rsidRPr="008F6C6B" w:rsidRDefault="00FE6924">
            <w:pPr>
              <w:pStyle w:val="BfRBBTabelle"/>
              <w:rPr>
                <w:sz w:val="22"/>
                <w:szCs w:val="22"/>
                <w:lang w:val="en-GB"/>
              </w:rPr>
            </w:pPr>
            <w:r w:rsidRPr="008F6C6B">
              <w:rPr>
                <w:sz w:val="22"/>
                <w:szCs w:val="22"/>
                <w:lang w:val="en-GB"/>
              </w:rPr>
              <w:t>comment</w:t>
            </w:r>
          </w:p>
        </w:tc>
        <w:tc>
          <w:tcPr>
            <w:tcW w:w="1417" w:type="dxa"/>
            <w:tcBorders>
              <w:top w:val="single" w:sz="12" w:space="0" w:color="000000"/>
              <w:bottom w:val="single" w:sz="6" w:space="0" w:color="000000"/>
            </w:tcBorders>
          </w:tcPr>
          <w:p w14:paraId="020F7142" w14:textId="77777777" w:rsidR="00FE6924" w:rsidRPr="008F6C6B" w:rsidRDefault="00FE6924">
            <w:pPr>
              <w:pStyle w:val="BfRBBTabelle"/>
              <w:rPr>
                <w:sz w:val="22"/>
                <w:szCs w:val="22"/>
                <w:lang w:val="en-GB"/>
              </w:rPr>
            </w:pPr>
            <w:r w:rsidRPr="008F6C6B">
              <w:rPr>
                <w:sz w:val="22"/>
                <w:szCs w:val="22"/>
                <w:lang w:val="en-GB"/>
              </w:rPr>
              <w:t>owner</w:t>
            </w:r>
          </w:p>
        </w:tc>
      </w:tr>
      <w:tr w:rsidR="006835DF" w:rsidRPr="008F6C6B" w14:paraId="020F714A" w14:textId="77777777" w:rsidTr="006A6156">
        <w:trPr>
          <w:cantSplit/>
        </w:trPr>
        <w:tc>
          <w:tcPr>
            <w:tcW w:w="1701" w:type="dxa"/>
            <w:tcBorders>
              <w:bottom w:val="single" w:sz="12" w:space="0" w:color="000000"/>
            </w:tcBorders>
          </w:tcPr>
          <w:p w14:paraId="020F7144" w14:textId="77777777" w:rsidR="006835DF" w:rsidRPr="008F6C6B" w:rsidRDefault="006835DF">
            <w:pPr>
              <w:pStyle w:val="BfRBBTabelle"/>
              <w:rPr>
                <w:sz w:val="22"/>
                <w:szCs w:val="22"/>
                <w:lang w:val="en-GB"/>
              </w:rPr>
            </w:pPr>
            <w:r w:rsidRPr="008F6C6B">
              <w:rPr>
                <w:lang w:val="en-GB"/>
              </w:rPr>
              <w:t>Marshall, L., 2009, Method Validation for the Determination of Difenacoum in Animal Matrices (Liver and Muscle) and Crop Matrix (Oilseed Rape), CEM Analytical Services Limited, Study CEMR-4469</w:t>
            </w:r>
          </w:p>
        </w:tc>
        <w:tc>
          <w:tcPr>
            <w:tcW w:w="1701" w:type="dxa"/>
            <w:tcBorders>
              <w:bottom w:val="single" w:sz="12" w:space="0" w:color="000000"/>
            </w:tcBorders>
          </w:tcPr>
          <w:p w14:paraId="020F7145" w14:textId="77777777" w:rsidR="006835DF" w:rsidRPr="008F6C6B" w:rsidRDefault="006835DF">
            <w:pPr>
              <w:pStyle w:val="BfRBBTabelle"/>
              <w:rPr>
                <w:sz w:val="22"/>
                <w:szCs w:val="22"/>
                <w:lang w:val="en-GB"/>
              </w:rPr>
            </w:pPr>
            <w:r w:rsidRPr="008F6C6B">
              <w:rPr>
                <w:lang w:val="en-GB"/>
              </w:rPr>
              <w:t>Meat</w:t>
            </w:r>
          </w:p>
        </w:tc>
        <w:tc>
          <w:tcPr>
            <w:tcW w:w="1418" w:type="dxa"/>
            <w:tcBorders>
              <w:bottom w:val="single" w:sz="12" w:space="0" w:color="000000"/>
            </w:tcBorders>
          </w:tcPr>
          <w:p w14:paraId="020F7146" w14:textId="77777777" w:rsidR="006835DF" w:rsidRPr="008F6C6B" w:rsidRDefault="006835DF">
            <w:pPr>
              <w:pStyle w:val="BfRBBTabelle"/>
              <w:rPr>
                <w:sz w:val="22"/>
                <w:szCs w:val="22"/>
                <w:lang w:val="en-GB"/>
              </w:rPr>
            </w:pPr>
            <w:r w:rsidRPr="008F6C6B">
              <w:rPr>
                <w:lang w:val="en-GB"/>
              </w:rPr>
              <w:t>LOQ= 0.01mg/kg</w:t>
            </w:r>
          </w:p>
        </w:tc>
        <w:tc>
          <w:tcPr>
            <w:tcW w:w="1417" w:type="dxa"/>
            <w:tcBorders>
              <w:bottom w:val="single" w:sz="12" w:space="0" w:color="000000"/>
            </w:tcBorders>
          </w:tcPr>
          <w:p w14:paraId="020F7147" w14:textId="77777777" w:rsidR="006835DF" w:rsidRPr="008F6C6B" w:rsidRDefault="006835DF">
            <w:pPr>
              <w:pStyle w:val="BfRBBTabelle"/>
              <w:rPr>
                <w:sz w:val="22"/>
                <w:szCs w:val="22"/>
                <w:lang w:val="en-GB"/>
              </w:rPr>
            </w:pPr>
            <w:r w:rsidRPr="008F6C6B">
              <w:rPr>
                <w:i/>
                <w:lang w:val="en-GB"/>
              </w:rPr>
              <w:t>LC-MS/MS</w:t>
            </w:r>
          </w:p>
        </w:tc>
        <w:tc>
          <w:tcPr>
            <w:tcW w:w="1418" w:type="dxa"/>
            <w:tcBorders>
              <w:bottom w:val="single" w:sz="12" w:space="0" w:color="000000"/>
            </w:tcBorders>
          </w:tcPr>
          <w:p w14:paraId="020F7148" w14:textId="77777777" w:rsidR="006835DF" w:rsidRPr="008F6C6B" w:rsidRDefault="006835DF">
            <w:pPr>
              <w:pStyle w:val="BfRBBTabelle"/>
              <w:rPr>
                <w:sz w:val="22"/>
                <w:szCs w:val="22"/>
                <w:lang w:val="en-GB"/>
              </w:rPr>
            </w:pPr>
          </w:p>
        </w:tc>
        <w:tc>
          <w:tcPr>
            <w:tcW w:w="1417" w:type="dxa"/>
            <w:tcBorders>
              <w:bottom w:val="single" w:sz="12" w:space="0" w:color="000000"/>
            </w:tcBorders>
          </w:tcPr>
          <w:p w14:paraId="020F7149" w14:textId="77777777" w:rsidR="006835DF" w:rsidRPr="008F6C6B" w:rsidRDefault="006835DF">
            <w:pPr>
              <w:pStyle w:val="BfRBBTabelle"/>
              <w:rPr>
                <w:sz w:val="22"/>
                <w:szCs w:val="22"/>
                <w:lang w:val="en-GB"/>
              </w:rPr>
            </w:pPr>
            <w:r w:rsidRPr="008F6C6B">
              <w:rPr>
                <w:lang w:val="en-GB"/>
              </w:rPr>
              <w:t>Activa / PelGar Brodifacoum and Difenacoum Task Force</w:t>
            </w:r>
          </w:p>
        </w:tc>
      </w:tr>
    </w:tbl>
    <w:p w14:paraId="020F714B" w14:textId="77777777" w:rsidR="00FE6924" w:rsidRPr="008F6C6B" w:rsidRDefault="00FE6924">
      <w:pPr>
        <w:pStyle w:val="BfRBBStandard"/>
        <w:rPr>
          <w:lang w:val="en-GB"/>
        </w:rPr>
      </w:pPr>
    </w:p>
    <w:p w14:paraId="020F714C" w14:textId="77777777" w:rsidR="00FE6924" w:rsidRPr="008F6C6B" w:rsidRDefault="00FE6924" w:rsidP="00946B1D">
      <w:pPr>
        <w:rPr>
          <w:rFonts w:ascii="Arial" w:hAnsi="Arial" w:cs="Arial"/>
          <w:b/>
          <w:snapToGrid w:val="0"/>
          <w:lang w:val="en-GB"/>
        </w:rPr>
      </w:pPr>
      <w:r w:rsidRPr="008F6C6B">
        <w:rPr>
          <w:rFonts w:ascii="Arial" w:hAnsi="Arial" w:cs="Arial"/>
          <w:b/>
          <w:snapToGrid w:val="0"/>
          <w:lang w:val="en-GB"/>
        </w:rPr>
        <w:t xml:space="preserve">Methods for soil </w:t>
      </w:r>
    </w:p>
    <w:p w14:paraId="020F714D" w14:textId="77777777" w:rsidR="00FE6924" w:rsidRPr="008F6C6B" w:rsidRDefault="00FE6924">
      <w:pPr>
        <w:pStyle w:val="BfRBBStandard"/>
        <w:rPr>
          <w:lang w:val="en-GB"/>
        </w:rPr>
      </w:pPr>
    </w:p>
    <w:tbl>
      <w:tblPr>
        <w:tblW w:w="9072" w:type="dxa"/>
        <w:tblInd w:w="70" w:type="dxa"/>
        <w:tblBorders>
          <w:top w:val="single" w:sz="12" w:space="0" w:color="000000"/>
          <w:bottom w:val="single" w:sz="12" w:space="0" w:color="000000"/>
        </w:tblBorders>
        <w:tblLayout w:type="fixed"/>
        <w:tblCellMar>
          <w:left w:w="70" w:type="dxa"/>
          <w:right w:w="70" w:type="dxa"/>
        </w:tblCellMar>
        <w:tblLook w:val="0020" w:firstRow="1" w:lastRow="0" w:firstColumn="0" w:lastColumn="0" w:noHBand="0" w:noVBand="0"/>
      </w:tblPr>
      <w:tblGrid>
        <w:gridCol w:w="3402"/>
        <w:gridCol w:w="1418"/>
        <w:gridCol w:w="1701"/>
        <w:gridCol w:w="1276"/>
        <w:gridCol w:w="1275"/>
      </w:tblGrid>
      <w:tr w:rsidR="00FE6924" w:rsidRPr="008F6C6B" w14:paraId="020F7153" w14:textId="77777777" w:rsidTr="006A6156">
        <w:trPr>
          <w:tblHeader/>
        </w:trPr>
        <w:tc>
          <w:tcPr>
            <w:tcW w:w="3402" w:type="dxa"/>
            <w:tcBorders>
              <w:top w:val="single" w:sz="12" w:space="0" w:color="000000"/>
              <w:bottom w:val="single" w:sz="6" w:space="0" w:color="000000"/>
            </w:tcBorders>
          </w:tcPr>
          <w:p w14:paraId="020F714E" w14:textId="77777777" w:rsidR="00FE6924" w:rsidRPr="008F6C6B" w:rsidRDefault="00FE6924">
            <w:pPr>
              <w:pStyle w:val="BfRBBTabelle"/>
              <w:rPr>
                <w:sz w:val="22"/>
                <w:szCs w:val="22"/>
                <w:lang w:val="en-GB"/>
              </w:rPr>
            </w:pPr>
            <w:r w:rsidRPr="008F6C6B">
              <w:rPr>
                <w:sz w:val="22"/>
                <w:szCs w:val="22"/>
                <w:lang w:val="en-GB"/>
              </w:rPr>
              <w:t>reference</w:t>
            </w:r>
          </w:p>
        </w:tc>
        <w:tc>
          <w:tcPr>
            <w:tcW w:w="1418" w:type="dxa"/>
            <w:tcBorders>
              <w:top w:val="single" w:sz="12" w:space="0" w:color="000000"/>
              <w:bottom w:val="single" w:sz="6" w:space="0" w:color="000000"/>
            </w:tcBorders>
          </w:tcPr>
          <w:p w14:paraId="020F714F" w14:textId="77777777" w:rsidR="00FE6924" w:rsidRPr="008F6C6B" w:rsidRDefault="00FE6924">
            <w:pPr>
              <w:pStyle w:val="BfRBBTabelle"/>
              <w:rPr>
                <w:sz w:val="22"/>
                <w:szCs w:val="22"/>
                <w:lang w:val="en-GB"/>
              </w:rPr>
            </w:pPr>
            <w:r w:rsidRPr="008F6C6B">
              <w:rPr>
                <w:sz w:val="22"/>
                <w:szCs w:val="22"/>
                <w:lang w:val="en-GB"/>
              </w:rPr>
              <w:t>LOQ (mg/kg)</w:t>
            </w:r>
          </w:p>
        </w:tc>
        <w:tc>
          <w:tcPr>
            <w:tcW w:w="1701" w:type="dxa"/>
            <w:tcBorders>
              <w:top w:val="single" w:sz="12" w:space="0" w:color="000000"/>
              <w:bottom w:val="single" w:sz="6" w:space="0" w:color="000000"/>
            </w:tcBorders>
          </w:tcPr>
          <w:p w14:paraId="020F7150" w14:textId="77777777" w:rsidR="00FE6924" w:rsidRPr="008F6C6B" w:rsidRDefault="00FE6924">
            <w:pPr>
              <w:pStyle w:val="BfRBBTabelle"/>
              <w:rPr>
                <w:sz w:val="22"/>
                <w:szCs w:val="22"/>
                <w:lang w:val="en-GB"/>
              </w:rPr>
            </w:pPr>
            <w:r w:rsidRPr="008F6C6B">
              <w:rPr>
                <w:sz w:val="22"/>
                <w:szCs w:val="22"/>
                <w:lang w:val="en-GB"/>
              </w:rPr>
              <w:t>principle</w:t>
            </w:r>
          </w:p>
        </w:tc>
        <w:tc>
          <w:tcPr>
            <w:tcW w:w="1276" w:type="dxa"/>
            <w:tcBorders>
              <w:top w:val="single" w:sz="12" w:space="0" w:color="000000"/>
              <w:bottom w:val="single" w:sz="6" w:space="0" w:color="000000"/>
            </w:tcBorders>
          </w:tcPr>
          <w:p w14:paraId="020F7151" w14:textId="77777777" w:rsidR="00FE6924" w:rsidRPr="008F6C6B" w:rsidRDefault="00FE6924">
            <w:pPr>
              <w:pStyle w:val="BfRBBTabelle"/>
              <w:rPr>
                <w:sz w:val="22"/>
                <w:szCs w:val="22"/>
                <w:lang w:val="en-GB"/>
              </w:rPr>
            </w:pPr>
            <w:r w:rsidRPr="008F6C6B">
              <w:rPr>
                <w:sz w:val="22"/>
                <w:szCs w:val="22"/>
                <w:lang w:val="en-GB"/>
              </w:rPr>
              <w:t>comment</w:t>
            </w:r>
          </w:p>
        </w:tc>
        <w:tc>
          <w:tcPr>
            <w:tcW w:w="1275" w:type="dxa"/>
            <w:tcBorders>
              <w:top w:val="single" w:sz="12" w:space="0" w:color="000000"/>
              <w:bottom w:val="single" w:sz="6" w:space="0" w:color="000000"/>
            </w:tcBorders>
          </w:tcPr>
          <w:p w14:paraId="020F7152" w14:textId="77777777" w:rsidR="00FE6924" w:rsidRPr="008F6C6B" w:rsidRDefault="00FE6924">
            <w:pPr>
              <w:pStyle w:val="BfRBBTabelle"/>
              <w:rPr>
                <w:sz w:val="22"/>
                <w:szCs w:val="22"/>
                <w:lang w:val="en-GB"/>
              </w:rPr>
            </w:pPr>
            <w:r w:rsidRPr="008F6C6B">
              <w:rPr>
                <w:sz w:val="22"/>
                <w:szCs w:val="22"/>
                <w:lang w:val="en-GB"/>
              </w:rPr>
              <w:t>owner</w:t>
            </w:r>
          </w:p>
        </w:tc>
      </w:tr>
      <w:tr w:rsidR="006835DF" w:rsidRPr="008F6C6B" w14:paraId="020F715A" w14:textId="77777777" w:rsidTr="006A6156">
        <w:trPr>
          <w:cantSplit/>
        </w:trPr>
        <w:tc>
          <w:tcPr>
            <w:tcW w:w="3402" w:type="dxa"/>
            <w:tcBorders>
              <w:bottom w:val="single" w:sz="12" w:space="0" w:color="000000"/>
            </w:tcBorders>
          </w:tcPr>
          <w:p w14:paraId="020F7154" w14:textId="77777777" w:rsidR="006835DF" w:rsidRPr="008F6C6B" w:rsidRDefault="006835DF">
            <w:pPr>
              <w:pStyle w:val="BfRBBTabelle"/>
              <w:rPr>
                <w:sz w:val="22"/>
                <w:szCs w:val="22"/>
                <w:lang w:val="en-GB"/>
              </w:rPr>
            </w:pPr>
            <w:r w:rsidRPr="008F6C6B">
              <w:rPr>
                <w:lang w:val="en-GB"/>
              </w:rPr>
              <w:t>Morlacchini, M., 2006, Residues determination of Brodifacoum, Difenacoum and Bromadiolone in soil, CERZOO (Italy), Study CZ/05/002/Activa/Soil</w:t>
            </w:r>
          </w:p>
        </w:tc>
        <w:tc>
          <w:tcPr>
            <w:tcW w:w="1418" w:type="dxa"/>
            <w:tcBorders>
              <w:bottom w:val="single" w:sz="12" w:space="0" w:color="000000"/>
            </w:tcBorders>
          </w:tcPr>
          <w:p w14:paraId="020F7155" w14:textId="77777777" w:rsidR="006835DF" w:rsidRPr="008F6C6B" w:rsidRDefault="006835DF" w:rsidP="00746757">
            <w:pPr>
              <w:pStyle w:val="Default"/>
              <w:rPr>
                <w:rFonts w:ascii="Arial" w:hAnsi="Arial" w:cs="Arial"/>
                <w:sz w:val="20"/>
                <w:szCs w:val="20"/>
              </w:rPr>
            </w:pPr>
            <w:r w:rsidRPr="008F6C6B">
              <w:rPr>
                <w:rFonts w:ascii="Arial" w:hAnsi="Arial" w:cs="Arial"/>
                <w:sz w:val="20"/>
                <w:szCs w:val="20"/>
              </w:rPr>
              <w:t xml:space="preserve">LOQ= 0.0214 μg/g </w:t>
            </w:r>
          </w:p>
          <w:p w14:paraId="020F7156" w14:textId="77777777" w:rsidR="006835DF" w:rsidRPr="008F6C6B" w:rsidRDefault="006835DF">
            <w:pPr>
              <w:pStyle w:val="BfRBBTabelle"/>
              <w:rPr>
                <w:sz w:val="22"/>
                <w:szCs w:val="22"/>
                <w:lang w:val="en-GB"/>
              </w:rPr>
            </w:pPr>
          </w:p>
        </w:tc>
        <w:tc>
          <w:tcPr>
            <w:tcW w:w="1701" w:type="dxa"/>
            <w:tcBorders>
              <w:bottom w:val="single" w:sz="12" w:space="0" w:color="000000"/>
            </w:tcBorders>
          </w:tcPr>
          <w:p w14:paraId="020F7157" w14:textId="77777777" w:rsidR="006835DF" w:rsidRPr="008F6C6B" w:rsidRDefault="006835DF">
            <w:pPr>
              <w:pStyle w:val="BfRBBTabelle"/>
              <w:rPr>
                <w:sz w:val="22"/>
                <w:szCs w:val="22"/>
                <w:lang w:val="en-GB"/>
              </w:rPr>
            </w:pPr>
            <w:r w:rsidRPr="008F6C6B">
              <w:rPr>
                <w:i/>
                <w:lang w:val="en-GB"/>
              </w:rPr>
              <w:t>HPLC – UV-VIS</w:t>
            </w:r>
          </w:p>
        </w:tc>
        <w:tc>
          <w:tcPr>
            <w:tcW w:w="1276" w:type="dxa"/>
            <w:tcBorders>
              <w:bottom w:val="single" w:sz="12" w:space="0" w:color="000000"/>
            </w:tcBorders>
          </w:tcPr>
          <w:p w14:paraId="020F7158" w14:textId="77777777" w:rsidR="006835DF" w:rsidRPr="008F6C6B" w:rsidRDefault="006835DF">
            <w:pPr>
              <w:pStyle w:val="BfRBBTabelle"/>
              <w:rPr>
                <w:sz w:val="22"/>
                <w:szCs w:val="22"/>
                <w:lang w:val="en-GB"/>
              </w:rPr>
            </w:pPr>
          </w:p>
        </w:tc>
        <w:tc>
          <w:tcPr>
            <w:tcW w:w="1275" w:type="dxa"/>
            <w:tcBorders>
              <w:bottom w:val="single" w:sz="12" w:space="0" w:color="000000"/>
            </w:tcBorders>
          </w:tcPr>
          <w:p w14:paraId="020F7159" w14:textId="77777777" w:rsidR="006835DF" w:rsidRPr="008F6C6B" w:rsidRDefault="006835DF">
            <w:pPr>
              <w:pStyle w:val="BfRBBTabelle"/>
              <w:rPr>
                <w:sz w:val="22"/>
                <w:szCs w:val="22"/>
                <w:lang w:val="en-GB"/>
              </w:rPr>
            </w:pPr>
            <w:r w:rsidRPr="008F6C6B">
              <w:rPr>
                <w:lang w:val="en-GB"/>
              </w:rPr>
              <w:t>Activa / PelGar Brodifacoum and Difenacoum Task Force</w:t>
            </w:r>
          </w:p>
        </w:tc>
      </w:tr>
    </w:tbl>
    <w:p w14:paraId="020F715B" w14:textId="77777777" w:rsidR="00FE6924" w:rsidRPr="008F6C6B" w:rsidRDefault="00FE6924">
      <w:pPr>
        <w:pStyle w:val="BfRBBStandard"/>
        <w:rPr>
          <w:lang w:val="en-GB"/>
        </w:rPr>
      </w:pPr>
    </w:p>
    <w:p w14:paraId="020F715C" w14:textId="77777777" w:rsidR="006835DF" w:rsidRPr="008F6C6B" w:rsidRDefault="006835DF" w:rsidP="00946B1D">
      <w:pPr>
        <w:rPr>
          <w:rFonts w:ascii="Arial" w:hAnsi="Arial" w:cs="Arial"/>
          <w:b/>
          <w:snapToGrid w:val="0"/>
          <w:lang w:val="en-GB"/>
        </w:rPr>
      </w:pPr>
      <w:r w:rsidRPr="008F6C6B">
        <w:rPr>
          <w:rFonts w:ascii="Arial" w:hAnsi="Arial" w:cs="Arial"/>
          <w:b/>
          <w:snapToGrid w:val="0"/>
          <w:lang w:val="en-GB"/>
        </w:rPr>
        <w:t xml:space="preserve">Methods for sediment </w:t>
      </w:r>
    </w:p>
    <w:p w14:paraId="020F715D" w14:textId="77777777" w:rsidR="006835DF" w:rsidRPr="008F6C6B" w:rsidRDefault="006835DF" w:rsidP="006835DF">
      <w:pPr>
        <w:rPr>
          <w:rFonts w:ascii="Arial" w:hAnsi="Arial" w:cs="Arial"/>
          <w:b/>
          <w:snapToGrid w:val="0"/>
          <w:lang w:val="en-GB"/>
        </w:rPr>
      </w:pPr>
    </w:p>
    <w:tbl>
      <w:tblPr>
        <w:tblW w:w="9072" w:type="dxa"/>
        <w:tblInd w:w="70" w:type="dxa"/>
        <w:tblBorders>
          <w:top w:val="single" w:sz="12" w:space="0" w:color="000000"/>
          <w:bottom w:val="single" w:sz="12" w:space="0" w:color="000000"/>
        </w:tblBorders>
        <w:tblLayout w:type="fixed"/>
        <w:tblCellMar>
          <w:left w:w="70" w:type="dxa"/>
          <w:right w:w="70" w:type="dxa"/>
        </w:tblCellMar>
        <w:tblLook w:val="0020" w:firstRow="1" w:lastRow="0" w:firstColumn="0" w:lastColumn="0" w:noHBand="0" w:noVBand="0"/>
      </w:tblPr>
      <w:tblGrid>
        <w:gridCol w:w="3402"/>
        <w:gridCol w:w="1560"/>
        <w:gridCol w:w="1701"/>
        <w:gridCol w:w="992"/>
        <w:gridCol w:w="1417"/>
      </w:tblGrid>
      <w:tr w:rsidR="006835DF" w:rsidRPr="008F6C6B" w14:paraId="020F7163" w14:textId="77777777" w:rsidTr="006A6156">
        <w:trPr>
          <w:tblHeader/>
        </w:trPr>
        <w:tc>
          <w:tcPr>
            <w:tcW w:w="3402" w:type="dxa"/>
            <w:tcBorders>
              <w:top w:val="single" w:sz="12" w:space="0" w:color="000000"/>
              <w:bottom w:val="single" w:sz="6" w:space="0" w:color="000000"/>
            </w:tcBorders>
          </w:tcPr>
          <w:p w14:paraId="020F715E" w14:textId="77777777" w:rsidR="006835DF" w:rsidRPr="008F6C6B" w:rsidRDefault="006835DF" w:rsidP="00746757">
            <w:pPr>
              <w:pStyle w:val="BfRBBStandard"/>
              <w:spacing w:line="276" w:lineRule="auto"/>
              <w:rPr>
                <w:lang w:val="en-GB"/>
              </w:rPr>
            </w:pPr>
            <w:r w:rsidRPr="008F6C6B">
              <w:rPr>
                <w:lang w:val="en-GB"/>
              </w:rPr>
              <w:t>reference</w:t>
            </w:r>
          </w:p>
        </w:tc>
        <w:tc>
          <w:tcPr>
            <w:tcW w:w="1560" w:type="dxa"/>
            <w:tcBorders>
              <w:top w:val="single" w:sz="12" w:space="0" w:color="000000"/>
              <w:bottom w:val="single" w:sz="6" w:space="0" w:color="000000"/>
            </w:tcBorders>
          </w:tcPr>
          <w:p w14:paraId="020F715F" w14:textId="77777777" w:rsidR="006835DF" w:rsidRPr="008F6C6B" w:rsidRDefault="006835DF" w:rsidP="00746757">
            <w:pPr>
              <w:pStyle w:val="BfRBBStandard"/>
              <w:spacing w:line="276" w:lineRule="auto"/>
              <w:rPr>
                <w:lang w:val="en-GB"/>
              </w:rPr>
            </w:pPr>
            <w:r w:rsidRPr="008F6C6B">
              <w:rPr>
                <w:lang w:val="en-GB"/>
              </w:rPr>
              <w:t>LOQ (mg/kg)</w:t>
            </w:r>
          </w:p>
        </w:tc>
        <w:tc>
          <w:tcPr>
            <w:tcW w:w="1701" w:type="dxa"/>
            <w:tcBorders>
              <w:top w:val="single" w:sz="12" w:space="0" w:color="000000"/>
              <w:bottom w:val="single" w:sz="6" w:space="0" w:color="000000"/>
            </w:tcBorders>
          </w:tcPr>
          <w:p w14:paraId="020F7160" w14:textId="77777777" w:rsidR="006835DF" w:rsidRPr="008F6C6B" w:rsidRDefault="006835DF" w:rsidP="00746757">
            <w:pPr>
              <w:pStyle w:val="BfRBBStandard"/>
              <w:spacing w:line="276" w:lineRule="auto"/>
              <w:rPr>
                <w:lang w:val="en-GB"/>
              </w:rPr>
            </w:pPr>
            <w:r w:rsidRPr="008F6C6B">
              <w:rPr>
                <w:lang w:val="en-GB"/>
              </w:rPr>
              <w:t>principle</w:t>
            </w:r>
          </w:p>
        </w:tc>
        <w:tc>
          <w:tcPr>
            <w:tcW w:w="992" w:type="dxa"/>
            <w:tcBorders>
              <w:top w:val="single" w:sz="12" w:space="0" w:color="000000"/>
              <w:bottom w:val="single" w:sz="6" w:space="0" w:color="000000"/>
            </w:tcBorders>
          </w:tcPr>
          <w:p w14:paraId="020F7161" w14:textId="77777777" w:rsidR="006835DF" w:rsidRPr="008F6C6B" w:rsidRDefault="006835DF" w:rsidP="00746757">
            <w:pPr>
              <w:pStyle w:val="BfRBBStandard"/>
              <w:spacing w:line="276" w:lineRule="auto"/>
              <w:rPr>
                <w:lang w:val="en-GB"/>
              </w:rPr>
            </w:pPr>
            <w:r w:rsidRPr="008F6C6B">
              <w:rPr>
                <w:lang w:val="en-GB"/>
              </w:rPr>
              <w:t>comment</w:t>
            </w:r>
          </w:p>
        </w:tc>
        <w:tc>
          <w:tcPr>
            <w:tcW w:w="1417" w:type="dxa"/>
            <w:tcBorders>
              <w:top w:val="single" w:sz="12" w:space="0" w:color="000000"/>
              <w:bottom w:val="single" w:sz="6" w:space="0" w:color="000000"/>
            </w:tcBorders>
          </w:tcPr>
          <w:p w14:paraId="020F7162" w14:textId="77777777" w:rsidR="006835DF" w:rsidRPr="008F6C6B" w:rsidRDefault="006835DF" w:rsidP="00746757">
            <w:pPr>
              <w:pStyle w:val="BfRBBStandard"/>
              <w:spacing w:line="276" w:lineRule="auto"/>
              <w:rPr>
                <w:lang w:val="en-GB"/>
              </w:rPr>
            </w:pPr>
            <w:r w:rsidRPr="008F6C6B">
              <w:rPr>
                <w:lang w:val="en-GB"/>
              </w:rPr>
              <w:t>owner</w:t>
            </w:r>
          </w:p>
        </w:tc>
      </w:tr>
      <w:tr w:rsidR="006835DF" w:rsidRPr="008F6C6B" w14:paraId="020F7169" w14:textId="77777777" w:rsidTr="006A6156">
        <w:trPr>
          <w:cantSplit/>
        </w:trPr>
        <w:tc>
          <w:tcPr>
            <w:tcW w:w="3402" w:type="dxa"/>
            <w:tcBorders>
              <w:bottom w:val="single" w:sz="12" w:space="0" w:color="000000"/>
            </w:tcBorders>
          </w:tcPr>
          <w:p w14:paraId="020F7164" w14:textId="77777777" w:rsidR="006835DF" w:rsidRPr="008F6C6B" w:rsidRDefault="006835DF" w:rsidP="00746757">
            <w:pPr>
              <w:pStyle w:val="BfRBBStandard"/>
              <w:spacing w:line="276" w:lineRule="auto"/>
              <w:jc w:val="left"/>
              <w:rPr>
                <w:sz w:val="20"/>
                <w:szCs w:val="20"/>
                <w:lang w:val="en-GB"/>
              </w:rPr>
            </w:pPr>
            <w:r w:rsidRPr="008F6C6B">
              <w:rPr>
                <w:sz w:val="20"/>
                <w:szCs w:val="20"/>
                <w:lang w:val="en-GB"/>
              </w:rPr>
              <w:t>Marshall, L., 2009, Validation of a Method for the Determination of Difenacoum Residues in Sediment, CEM Analytical Services Limited, Study CEMR-4470</w:t>
            </w:r>
          </w:p>
        </w:tc>
        <w:tc>
          <w:tcPr>
            <w:tcW w:w="1560" w:type="dxa"/>
            <w:tcBorders>
              <w:bottom w:val="single" w:sz="12" w:space="0" w:color="000000"/>
            </w:tcBorders>
          </w:tcPr>
          <w:p w14:paraId="020F7165" w14:textId="77777777" w:rsidR="006835DF" w:rsidRPr="008F6C6B" w:rsidRDefault="006835DF" w:rsidP="00746757">
            <w:pPr>
              <w:pStyle w:val="BfRBBStandard"/>
              <w:spacing w:line="276" w:lineRule="auto"/>
              <w:jc w:val="left"/>
              <w:rPr>
                <w:sz w:val="20"/>
                <w:szCs w:val="20"/>
                <w:lang w:val="en-GB"/>
              </w:rPr>
            </w:pPr>
            <w:r w:rsidRPr="008F6C6B">
              <w:rPr>
                <w:sz w:val="20"/>
                <w:szCs w:val="20"/>
                <w:lang w:val="en-GB"/>
              </w:rPr>
              <w:t xml:space="preserve">LOQ= 0.01mg/kg </w:t>
            </w:r>
          </w:p>
        </w:tc>
        <w:tc>
          <w:tcPr>
            <w:tcW w:w="1701" w:type="dxa"/>
            <w:tcBorders>
              <w:bottom w:val="single" w:sz="12" w:space="0" w:color="000000"/>
            </w:tcBorders>
          </w:tcPr>
          <w:p w14:paraId="020F7166" w14:textId="77777777" w:rsidR="006835DF" w:rsidRPr="008F6C6B" w:rsidRDefault="006835DF" w:rsidP="00746757">
            <w:pPr>
              <w:pStyle w:val="BfRBBStandard"/>
              <w:spacing w:line="276" w:lineRule="auto"/>
              <w:jc w:val="left"/>
              <w:rPr>
                <w:i/>
                <w:sz w:val="20"/>
                <w:szCs w:val="20"/>
                <w:lang w:val="en-GB"/>
              </w:rPr>
            </w:pPr>
            <w:r w:rsidRPr="008F6C6B">
              <w:rPr>
                <w:i/>
                <w:sz w:val="20"/>
                <w:szCs w:val="20"/>
                <w:lang w:val="en-GB"/>
              </w:rPr>
              <w:t>LC-MS/MS</w:t>
            </w:r>
          </w:p>
        </w:tc>
        <w:tc>
          <w:tcPr>
            <w:tcW w:w="992" w:type="dxa"/>
            <w:tcBorders>
              <w:bottom w:val="single" w:sz="12" w:space="0" w:color="000000"/>
            </w:tcBorders>
          </w:tcPr>
          <w:p w14:paraId="020F7167" w14:textId="77777777" w:rsidR="006835DF" w:rsidRPr="008F6C6B" w:rsidRDefault="006835DF" w:rsidP="00746757">
            <w:pPr>
              <w:pStyle w:val="BfRBBStandard"/>
              <w:spacing w:line="276" w:lineRule="auto"/>
              <w:jc w:val="left"/>
              <w:rPr>
                <w:sz w:val="20"/>
                <w:szCs w:val="20"/>
                <w:lang w:val="en-GB"/>
              </w:rPr>
            </w:pPr>
          </w:p>
        </w:tc>
        <w:tc>
          <w:tcPr>
            <w:tcW w:w="1417" w:type="dxa"/>
            <w:tcBorders>
              <w:bottom w:val="single" w:sz="12" w:space="0" w:color="000000"/>
            </w:tcBorders>
          </w:tcPr>
          <w:p w14:paraId="020F7168" w14:textId="77777777" w:rsidR="006835DF" w:rsidRPr="008F6C6B" w:rsidRDefault="006835DF" w:rsidP="00746757">
            <w:pPr>
              <w:pStyle w:val="BfRBBStandard"/>
              <w:spacing w:line="276" w:lineRule="auto"/>
              <w:jc w:val="left"/>
              <w:rPr>
                <w:sz w:val="20"/>
                <w:szCs w:val="20"/>
                <w:lang w:val="en-GB"/>
              </w:rPr>
            </w:pPr>
            <w:r w:rsidRPr="008F6C6B">
              <w:rPr>
                <w:sz w:val="20"/>
                <w:szCs w:val="20"/>
                <w:lang w:val="en-GB"/>
              </w:rPr>
              <w:t>Activa / PelGar Brodifacoum and Difenacoum Task Force</w:t>
            </w:r>
          </w:p>
        </w:tc>
      </w:tr>
    </w:tbl>
    <w:p w14:paraId="020F716A" w14:textId="77777777" w:rsidR="006835DF" w:rsidRPr="008F6C6B" w:rsidRDefault="006835DF">
      <w:pPr>
        <w:pStyle w:val="BfRBBStandard"/>
        <w:rPr>
          <w:lang w:val="sv-SE"/>
        </w:rPr>
      </w:pPr>
    </w:p>
    <w:p w14:paraId="020F716B" w14:textId="77777777" w:rsidR="006A6156" w:rsidRPr="008F6C6B" w:rsidRDefault="006A6156">
      <w:pPr>
        <w:pStyle w:val="BfRBBberschrift1"/>
        <w:tabs>
          <w:tab w:val="clear" w:pos="432"/>
        </w:tabs>
        <w:ind w:left="0" w:firstLine="0"/>
        <w:rPr>
          <w:rFonts w:eastAsia="Times New Roman"/>
          <w:bCs w:val="0"/>
          <w:noProof w:val="0"/>
          <w:snapToGrid w:val="0"/>
          <w:szCs w:val="24"/>
          <w:lang w:val="en-GB" w:eastAsia="sv-SE"/>
        </w:rPr>
        <w:sectPr w:rsidR="006A6156" w:rsidRPr="008F6C6B">
          <w:pgSz w:w="11906" w:h="16838"/>
          <w:pgMar w:top="1417" w:right="1417" w:bottom="1417" w:left="1417" w:header="708" w:footer="708" w:gutter="0"/>
          <w:cols w:space="708"/>
          <w:docGrid w:linePitch="360"/>
        </w:sectPr>
      </w:pPr>
    </w:p>
    <w:p w14:paraId="020F716C" w14:textId="77777777" w:rsidR="00FE6924" w:rsidRPr="008F6C6B" w:rsidRDefault="00FE6924" w:rsidP="00946B1D">
      <w:pPr>
        <w:rPr>
          <w:rFonts w:ascii="Arial" w:hAnsi="Arial" w:cs="Arial"/>
          <w:b/>
          <w:snapToGrid w:val="0"/>
          <w:lang w:val="en-GB"/>
        </w:rPr>
      </w:pPr>
      <w:r w:rsidRPr="008F6C6B">
        <w:rPr>
          <w:rFonts w:ascii="Arial" w:hAnsi="Arial" w:cs="Arial"/>
          <w:b/>
          <w:snapToGrid w:val="0"/>
          <w:lang w:val="en-GB"/>
        </w:rPr>
        <w:lastRenderedPageBreak/>
        <w:t xml:space="preserve">Methods for drinking water and surface water </w:t>
      </w:r>
    </w:p>
    <w:p w14:paraId="020F716D" w14:textId="77777777" w:rsidR="00FE6924" w:rsidRPr="008F6C6B" w:rsidRDefault="00FE6924">
      <w:pPr>
        <w:pStyle w:val="BfRBBStandard"/>
        <w:rPr>
          <w:lang w:val="en-GB"/>
        </w:rPr>
      </w:pPr>
    </w:p>
    <w:tbl>
      <w:tblPr>
        <w:tblW w:w="9072" w:type="dxa"/>
        <w:tblInd w:w="70" w:type="dxa"/>
        <w:tblBorders>
          <w:top w:val="single" w:sz="12" w:space="0" w:color="000000"/>
          <w:bottom w:val="single" w:sz="12" w:space="0" w:color="000000"/>
        </w:tblBorders>
        <w:tblLayout w:type="fixed"/>
        <w:tblCellMar>
          <w:left w:w="70" w:type="dxa"/>
          <w:right w:w="70" w:type="dxa"/>
        </w:tblCellMar>
        <w:tblLook w:val="0020" w:firstRow="1" w:lastRow="0" w:firstColumn="0" w:lastColumn="0" w:noHBand="0" w:noVBand="0"/>
      </w:tblPr>
      <w:tblGrid>
        <w:gridCol w:w="2127"/>
        <w:gridCol w:w="992"/>
        <w:gridCol w:w="1134"/>
        <w:gridCol w:w="1559"/>
        <w:gridCol w:w="1276"/>
        <w:gridCol w:w="1984"/>
      </w:tblGrid>
      <w:tr w:rsidR="00FE6924" w:rsidRPr="008F6C6B" w14:paraId="020F7174" w14:textId="77777777" w:rsidTr="006A6156">
        <w:trPr>
          <w:tblHeader/>
        </w:trPr>
        <w:tc>
          <w:tcPr>
            <w:tcW w:w="2127" w:type="dxa"/>
            <w:tcBorders>
              <w:top w:val="single" w:sz="12" w:space="0" w:color="000000"/>
              <w:bottom w:val="single" w:sz="6" w:space="0" w:color="000000"/>
            </w:tcBorders>
          </w:tcPr>
          <w:p w14:paraId="020F716E" w14:textId="77777777" w:rsidR="00FE6924" w:rsidRPr="008F6C6B" w:rsidRDefault="00FE6924">
            <w:pPr>
              <w:pStyle w:val="BfRBBTabelle"/>
              <w:rPr>
                <w:sz w:val="22"/>
                <w:szCs w:val="22"/>
                <w:lang w:val="en-GB"/>
              </w:rPr>
            </w:pPr>
            <w:r w:rsidRPr="008F6C6B">
              <w:rPr>
                <w:sz w:val="22"/>
                <w:szCs w:val="22"/>
                <w:lang w:val="en-GB"/>
              </w:rPr>
              <w:t>reference</w:t>
            </w:r>
          </w:p>
        </w:tc>
        <w:tc>
          <w:tcPr>
            <w:tcW w:w="992" w:type="dxa"/>
            <w:tcBorders>
              <w:top w:val="single" w:sz="12" w:space="0" w:color="000000"/>
              <w:bottom w:val="single" w:sz="6" w:space="0" w:color="000000"/>
            </w:tcBorders>
          </w:tcPr>
          <w:p w14:paraId="020F716F" w14:textId="77777777" w:rsidR="00FE6924" w:rsidRPr="008F6C6B" w:rsidRDefault="00FE6924">
            <w:pPr>
              <w:pStyle w:val="BfRBBTabelle"/>
              <w:rPr>
                <w:sz w:val="22"/>
                <w:szCs w:val="22"/>
                <w:lang w:val="en-GB"/>
              </w:rPr>
            </w:pPr>
            <w:r w:rsidRPr="008F6C6B">
              <w:rPr>
                <w:sz w:val="22"/>
                <w:szCs w:val="22"/>
                <w:lang w:val="en-GB"/>
              </w:rPr>
              <w:t>matrix</w:t>
            </w:r>
          </w:p>
        </w:tc>
        <w:tc>
          <w:tcPr>
            <w:tcW w:w="1134" w:type="dxa"/>
            <w:tcBorders>
              <w:top w:val="single" w:sz="12" w:space="0" w:color="000000"/>
              <w:bottom w:val="single" w:sz="6" w:space="0" w:color="000000"/>
            </w:tcBorders>
          </w:tcPr>
          <w:p w14:paraId="020F7170" w14:textId="77777777" w:rsidR="00FE6924" w:rsidRPr="008F6C6B" w:rsidRDefault="00FE6924">
            <w:pPr>
              <w:pStyle w:val="BfRBBTabelle"/>
              <w:rPr>
                <w:sz w:val="22"/>
                <w:szCs w:val="22"/>
                <w:lang w:val="en-GB"/>
              </w:rPr>
            </w:pPr>
            <w:r w:rsidRPr="008F6C6B">
              <w:rPr>
                <w:sz w:val="22"/>
                <w:szCs w:val="22"/>
                <w:lang w:val="en-GB"/>
              </w:rPr>
              <w:t>LOQ</w:t>
            </w:r>
            <w:r w:rsidRPr="008F6C6B">
              <w:rPr>
                <w:sz w:val="22"/>
                <w:szCs w:val="22"/>
                <w:lang w:val="en-GB"/>
              </w:rPr>
              <w:br/>
              <w:t>(µg/l)</w:t>
            </w:r>
          </w:p>
        </w:tc>
        <w:tc>
          <w:tcPr>
            <w:tcW w:w="1559" w:type="dxa"/>
            <w:tcBorders>
              <w:top w:val="single" w:sz="12" w:space="0" w:color="000000"/>
              <w:bottom w:val="single" w:sz="6" w:space="0" w:color="000000"/>
            </w:tcBorders>
          </w:tcPr>
          <w:p w14:paraId="020F7171" w14:textId="77777777" w:rsidR="00FE6924" w:rsidRPr="008F6C6B" w:rsidRDefault="00FE6924">
            <w:pPr>
              <w:pStyle w:val="BfRBBTabelle"/>
              <w:rPr>
                <w:sz w:val="22"/>
                <w:szCs w:val="22"/>
                <w:lang w:val="en-GB"/>
              </w:rPr>
            </w:pPr>
            <w:r w:rsidRPr="008F6C6B">
              <w:rPr>
                <w:sz w:val="22"/>
                <w:szCs w:val="22"/>
                <w:lang w:val="en-GB"/>
              </w:rPr>
              <w:t>principle</w:t>
            </w:r>
          </w:p>
        </w:tc>
        <w:tc>
          <w:tcPr>
            <w:tcW w:w="1276" w:type="dxa"/>
            <w:tcBorders>
              <w:top w:val="single" w:sz="12" w:space="0" w:color="000000"/>
              <w:bottom w:val="single" w:sz="6" w:space="0" w:color="000000"/>
            </w:tcBorders>
          </w:tcPr>
          <w:p w14:paraId="020F7172" w14:textId="77777777" w:rsidR="00FE6924" w:rsidRPr="008F6C6B" w:rsidRDefault="00FE6924">
            <w:pPr>
              <w:pStyle w:val="BfRBBTabelle"/>
              <w:rPr>
                <w:sz w:val="22"/>
                <w:szCs w:val="22"/>
                <w:lang w:val="en-GB"/>
              </w:rPr>
            </w:pPr>
            <w:r w:rsidRPr="008F6C6B">
              <w:rPr>
                <w:sz w:val="22"/>
                <w:szCs w:val="22"/>
                <w:lang w:val="en-GB"/>
              </w:rPr>
              <w:t>comment</w:t>
            </w:r>
          </w:p>
        </w:tc>
        <w:tc>
          <w:tcPr>
            <w:tcW w:w="1984" w:type="dxa"/>
            <w:tcBorders>
              <w:top w:val="single" w:sz="12" w:space="0" w:color="000000"/>
              <w:bottom w:val="single" w:sz="6" w:space="0" w:color="000000"/>
            </w:tcBorders>
          </w:tcPr>
          <w:p w14:paraId="020F7173" w14:textId="77777777" w:rsidR="00FE6924" w:rsidRPr="008F6C6B" w:rsidRDefault="00FE6924">
            <w:pPr>
              <w:pStyle w:val="BfRBBTabelle"/>
              <w:rPr>
                <w:sz w:val="22"/>
                <w:szCs w:val="22"/>
                <w:lang w:val="en-GB"/>
              </w:rPr>
            </w:pPr>
            <w:r w:rsidRPr="008F6C6B">
              <w:rPr>
                <w:sz w:val="22"/>
                <w:szCs w:val="22"/>
                <w:lang w:val="en-GB"/>
              </w:rPr>
              <w:t>owner</w:t>
            </w:r>
          </w:p>
        </w:tc>
      </w:tr>
      <w:tr w:rsidR="006835DF" w:rsidRPr="008F6C6B" w14:paraId="020F717B" w14:textId="77777777" w:rsidTr="006A6156">
        <w:trPr>
          <w:cantSplit/>
        </w:trPr>
        <w:tc>
          <w:tcPr>
            <w:tcW w:w="2127" w:type="dxa"/>
            <w:tcBorders>
              <w:bottom w:val="single" w:sz="12" w:space="0" w:color="000000"/>
            </w:tcBorders>
          </w:tcPr>
          <w:p w14:paraId="020F7175" w14:textId="77777777" w:rsidR="006835DF" w:rsidRPr="008F6C6B" w:rsidRDefault="006835DF">
            <w:pPr>
              <w:pStyle w:val="BfRBBTabelle"/>
              <w:rPr>
                <w:lang w:val="en-GB"/>
              </w:rPr>
            </w:pPr>
            <w:r w:rsidRPr="008F6C6B">
              <w:rPr>
                <w:lang w:val="en-GB"/>
              </w:rPr>
              <w:t>Martinez M.P. 2005. Difenacoum Technical: Validation of the Analytical Method for the Determination of the Residues in Drinking, Ground and Surface waters, Test Laboratory of ChemService S.r.l. ChemService Study No. CH-288/2005</w:t>
            </w:r>
          </w:p>
        </w:tc>
        <w:tc>
          <w:tcPr>
            <w:tcW w:w="992" w:type="dxa"/>
            <w:tcBorders>
              <w:bottom w:val="single" w:sz="12" w:space="0" w:color="000000"/>
            </w:tcBorders>
          </w:tcPr>
          <w:p w14:paraId="020F7176" w14:textId="77777777" w:rsidR="006835DF" w:rsidRPr="008F6C6B" w:rsidRDefault="006835DF">
            <w:pPr>
              <w:pStyle w:val="BfRBBTabelle"/>
              <w:rPr>
                <w:sz w:val="22"/>
                <w:szCs w:val="22"/>
                <w:lang w:val="en-GB"/>
              </w:rPr>
            </w:pPr>
            <w:r w:rsidRPr="008F6C6B">
              <w:rPr>
                <w:lang w:val="en-GB"/>
              </w:rPr>
              <w:t>Water</w:t>
            </w:r>
          </w:p>
        </w:tc>
        <w:tc>
          <w:tcPr>
            <w:tcW w:w="1134" w:type="dxa"/>
            <w:tcBorders>
              <w:bottom w:val="single" w:sz="12" w:space="0" w:color="000000"/>
            </w:tcBorders>
          </w:tcPr>
          <w:p w14:paraId="020F7177" w14:textId="77777777" w:rsidR="006835DF" w:rsidRPr="008F6C6B" w:rsidRDefault="006835DF">
            <w:pPr>
              <w:pStyle w:val="BfRBBTabelle"/>
              <w:rPr>
                <w:sz w:val="22"/>
                <w:szCs w:val="22"/>
                <w:lang w:val="en-GB"/>
              </w:rPr>
            </w:pPr>
            <w:r w:rsidRPr="008F6C6B">
              <w:t xml:space="preserve">LOQ = 0.05 μg/l </w:t>
            </w:r>
          </w:p>
        </w:tc>
        <w:tc>
          <w:tcPr>
            <w:tcW w:w="1559" w:type="dxa"/>
            <w:tcBorders>
              <w:bottom w:val="single" w:sz="12" w:space="0" w:color="000000"/>
            </w:tcBorders>
          </w:tcPr>
          <w:p w14:paraId="020F7178" w14:textId="77777777" w:rsidR="006835DF" w:rsidRPr="008F6C6B" w:rsidRDefault="006835DF">
            <w:pPr>
              <w:pStyle w:val="BfRBBTabelle"/>
              <w:rPr>
                <w:sz w:val="22"/>
                <w:szCs w:val="22"/>
                <w:lang w:val="en-GB"/>
              </w:rPr>
            </w:pPr>
            <w:r w:rsidRPr="008F6C6B">
              <w:rPr>
                <w:i/>
              </w:rPr>
              <w:t>HPLC – MS/MS</w:t>
            </w:r>
          </w:p>
        </w:tc>
        <w:tc>
          <w:tcPr>
            <w:tcW w:w="1276" w:type="dxa"/>
            <w:tcBorders>
              <w:bottom w:val="single" w:sz="12" w:space="0" w:color="000000"/>
            </w:tcBorders>
          </w:tcPr>
          <w:p w14:paraId="020F7179" w14:textId="77777777" w:rsidR="006835DF" w:rsidRPr="008F6C6B" w:rsidRDefault="006835DF">
            <w:pPr>
              <w:pStyle w:val="BfRBBTabelle"/>
              <w:rPr>
                <w:sz w:val="22"/>
                <w:szCs w:val="22"/>
                <w:lang w:val="en-GB"/>
              </w:rPr>
            </w:pPr>
          </w:p>
        </w:tc>
        <w:tc>
          <w:tcPr>
            <w:tcW w:w="1984" w:type="dxa"/>
            <w:tcBorders>
              <w:bottom w:val="single" w:sz="12" w:space="0" w:color="000000"/>
            </w:tcBorders>
          </w:tcPr>
          <w:p w14:paraId="020F717A" w14:textId="77777777" w:rsidR="006835DF" w:rsidRPr="008F6C6B" w:rsidRDefault="006835DF">
            <w:pPr>
              <w:pStyle w:val="BfRBBTabelle"/>
              <w:rPr>
                <w:sz w:val="22"/>
                <w:szCs w:val="22"/>
                <w:lang w:val="en-GB"/>
              </w:rPr>
            </w:pPr>
            <w:r w:rsidRPr="008F6C6B">
              <w:rPr>
                <w:lang w:val="en-GB"/>
              </w:rPr>
              <w:t>Activa / PelGar Brodifacoum and Difenacoum Task Force</w:t>
            </w:r>
          </w:p>
        </w:tc>
      </w:tr>
    </w:tbl>
    <w:p w14:paraId="020F717C" w14:textId="77777777" w:rsidR="00FE6924" w:rsidRPr="008F6C6B" w:rsidRDefault="00FE6924">
      <w:pPr>
        <w:pStyle w:val="BfRBBStandard"/>
        <w:rPr>
          <w:lang w:val="en-GB"/>
        </w:rPr>
      </w:pPr>
    </w:p>
    <w:p w14:paraId="020F717D" w14:textId="77777777" w:rsidR="00FE6924" w:rsidRPr="008F6C6B" w:rsidRDefault="00FE6924" w:rsidP="00946B1D">
      <w:pPr>
        <w:rPr>
          <w:rFonts w:ascii="Arial" w:hAnsi="Arial" w:cs="Arial"/>
          <w:b/>
          <w:snapToGrid w:val="0"/>
          <w:lang w:val="en-GB"/>
        </w:rPr>
      </w:pPr>
      <w:r w:rsidRPr="008F6C6B">
        <w:rPr>
          <w:rFonts w:ascii="Arial" w:hAnsi="Arial" w:cs="Arial"/>
          <w:b/>
          <w:snapToGrid w:val="0"/>
          <w:lang w:val="en-GB"/>
        </w:rPr>
        <w:t xml:space="preserve">Methods for air </w:t>
      </w:r>
    </w:p>
    <w:p w14:paraId="020F717E" w14:textId="77777777" w:rsidR="00FE6924" w:rsidRPr="008F6C6B" w:rsidRDefault="00FE6924">
      <w:pPr>
        <w:pStyle w:val="BfRBBStandard"/>
        <w:rPr>
          <w:lang w:val="en-GB"/>
        </w:rPr>
      </w:pPr>
    </w:p>
    <w:tbl>
      <w:tblPr>
        <w:tblW w:w="0" w:type="auto"/>
        <w:tblInd w:w="70" w:type="dxa"/>
        <w:tblBorders>
          <w:top w:val="single" w:sz="12" w:space="0" w:color="000000"/>
          <w:bottom w:val="single" w:sz="12" w:space="0" w:color="000000"/>
        </w:tblBorders>
        <w:tblLayout w:type="fixed"/>
        <w:tblCellMar>
          <w:left w:w="70" w:type="dxa"/>
          <w:right w:w="70" w:type="dxa"/>
        </w:tblCellMar>
        <w:tblLook w:val="0020" w:firstRow="1" w:lastRow="0" w:firstColumn="0" w:lastColumn="0" w:noHBand="0" w:noVBand="0"/>
      </w:tblPr>
      <w:tblGrid>
        <w:gridCol w:w="3402"/>
        <w:gridCol w:w="993"/>
        <w:gridCol w:w="1701"/>
        <w:gridCol w:w="1842"/>
        <w:gridCol w:w="1134"/>
      </w:tblGrid>
      <w:tr w:rsidR="00FE6924" w:rsidRPr="008F6C6B" w14:paraId="020F7184" w14:textId="77777777">
        <w:trPr>
          <w:tblHeader/>
        </w:trPr>
        <w:tc>
          <w:tcPr>
            <w:tcW w:w="3402" w:type="dxa"/>
            <w:tcBorders>
              <w:top w:val="single" w:sz="12" w:space="0" w:color="000000"/>
              <w:bottom w:val="single" w:sz="6" w:space="0" w:color="000000"/>
            </w:tcBorders>
          </w:tcPr>
          <w:p w14:paraId="020F717F" w14:textId="77777777" w:rsidR="00FE6924" w:rsidRPr="008F6C6B" w:rsidRDefault="00FE6924">
            <w:pPr>
              <w:pStyle w:val="BfRBBTabelle"/>
              <w:rPr>
                <w:sz w:val="22"/>
                <w:szCs w:val="22"/>
                <w:lang w:val="en-GB"/>
              </w:rPr>
            </w:pPr>
            <w:r w:rsidRPr="008F6C6B">
              <w:rPr>
                <w:sz w:val="22"/>
                <w:szCs w:val="22"/>
                <w:lang w:val="en-GB"/>
              </w:rPr>
              <w:t>reference</w:t>
            </w:r>
          </w:p>
        </w:tc>
        <w:tc>
          <w:tcPr>
            <w:tcW w:w="993" w:type="dxa"/>
            <w:tcBorders>
              <w:top w:val="single" w:sz="12" w:space="0" w:color="000000"/>
              <w:bottom w:val="single" w:sz="6" w:space="0" w:color="000000"/>
            </w:tcBorders>
          </w:tcPr>
          <w:p w14:paraId="020F7180" w14:textId="77777777" w:rsidR="00FE6924" w:rsidRPr="008F6C6B" w:rsidRDefault="00FE6924">
            <w:pPr>
              <w:pStyle w:val="BfRBBTabelle"/>
              <w:rPr>
                <w:sz w:val="22"/>
                <w:szCs w:val="22"/>
                <w:lang w:val="en-GB"/>
              </w:rPr>
            </w:pPr>
            <w:r w:rsidRPr="008F6C6B">
              <w:rPr>
                <w:sz w:val="22"/>
                <w:szCs w:val="22"/>
                <w:lang w:val="en-GB"/>
              </w:rPr>
              <w:t>LOQ (µg/m3)</w:t>
            </w:r>
          </w:p>
        </w:tc>
        <w:tc>
          <w:tcPr>
            <w:tcW w:w="1701" w:type="dxa"/>
            <w:tcBorders>
              <w:top w:val="single" w:sz="12" w:space="0" w:color="000000"/>
              <w:bottom w:val="single" w:sz="6" w:space="0" w:color="000000"/>
            </w:tcBorders>
          </w:tcPr>
          <w:p w14:paraId="020F7181" w14:textId="77777777" w:rsidR="00FE6924" w:rsidRPr="008F6C6B" w:rsidRDefault="00FE6924">
            <w:pPr>
              <w:pStyle w:val="BfRBBTabelle"/>
              <w:rPr>
                <w:sz w:val="22"/>
                <w:szCs w:val="22"/>
                <w:lang w:val="en-GB"/>
              </w:rPr>
            </w:pPr>
            <w:r w:rsidRPr="008F6C6B">
              <w:rPr>
                <w:sz w:val="22"/>
                <w:szCs w:val="22"/>
                <w:lang w:val="en-GB"/>
              </w:rPr>
              <w:t>principle</w:t>
            </w:r>
          </w:p>
        </w:tc>
        <w:tc>
          <w:tcPr>
            <w:tcW w:w="1842" w:type="dxa"/>
            <w:tcBorders>
              <w:top w:val="single" w:sz="12" w:space="0" w:color="000000"/>
              <w:bottom w:val="single" w:sz="6" w:space="0" w:color="000000"/>
            </w:tcBorders>
          </w:tcPr>
          <w:p w14:paraId="020F7182" w14:textId="77777777" w:rsidR="00FE6924" w:rsidRPr="008F6C6B" w:rsidRDefault="00FE6924">
            <w:pPr>
              <w:pStyle w:val="BfRBBTabelle"/>
              <w:rPr>
                <w:sz w:val="22"/>
                <w:szCs w:val="22"/>
                <w:lang w:val="en-GB"/>
              </w:rPr>
            </w:pPr>
            <w:r w:rsidRPr="008F6C6B">
              <w:rPr>
                <w:sz w:val="22"/>
                <w:szCs w:val="22"/>
                <w:lang w:val="en-GB"/>
              </w:rPr>
              <w:t>comment</w:t>
            </w:r>
          </w:p>
        </w:tc>
        <w:tc>
          <w:tcPr>
            <w:tcW w:w="1134" w:type="dxa"/>
            <w:tcBorders>
              <w:top w:val="single" w:sz="12" w:space="0" w:color="000000"/>
              <w:bottom w:val="single" w:sz="6" w:space="0" w:color="000000"/>
            </w:tcBorders>
          </w:tcPr>
          <w:p w14:paraId="020F7183" w14:textId="77777777" w:rsidR="00FE6924" w:rsidRPr="008F6C6B" w:rsidRDefault="00FE6924">
            <w:pPr>
              <w:pStyle w:val="BfRBBTabelle"/>
              <w:rPr>
                <w:sz w:val="22"/>
                <w:szCs w:val="22"/>
                <w:lang w:val="en-GB"/>
              </w:rPr>
            </w:pPr>
            <w:r w:rsidRPr="008F6C6B">
              <w:rPr>
                <w:sz w:val="22"/>
                <w:szCs w:val="22"/>
                <w:lang w:val="en-GB"/>
              </w:rPr>
              <w:t>owner</w:t>
            </w:r>
          </w:p>
        </w:tc>
      </w:tr>
      <w:tr w:rsidR="006835DF" w:rsidRPr="008F6C6B" w14:paraId="020F7186" w14:textId="77777777" w:rsidTr="00746757">
        <w:trPr>
          <w:cantSplit/>
        </w:trPr>
        <w:tc>
          <w:tcPr>
            <w:tcW w:w="9072" w:type="dxa"/>
            <w:gridSpan w:val="5"/>
            <w:tcBorders>
              <w:bottom w:val="single" w:sz="12" w:space="0" w:color="000000"/>
            </w:tcBorders>
          </w:tcPr>
          <w:p w14:paraId="020F7185" w14:textId="77777777" w:rsidR="006835DF" w:rsidRPr="008F6C6B" w:rsidRDefault="006835DF">
            <w:pPr>
              <w:pStyle w:val="BfRBBTabelle"/>
              <w:rPr>
                <w:sz w:val="22"/>
                <w:szCs w:val="22"/>
                <w:lang w:val="en-GB"/>
              </w:rPr>
            </w:pPr>
            <w:r w:rsidRPr="008F6C6B">
              <w:rPr>
                <w:sz w:val="22"/>
                <w:szCs w:val="22"/>
                <w:lang w:val="en-GB"/>
              </w:rPr>
              <w:t>Unnecessary due to the low vapour pressure of difenacoum</w:t>
            </w:r>
          </w:p>
        </w:tc>
      </w:tr>
    </w:tbl>
    <w:p w14:paraId="020F7187" w14:textId="77777777" w:rsidR="00FE6924" w:rsidRPr="008F6C6B" w:rsidRDefault="00FE6924">
      <w:pPr>
        <w:pStyle w:val="BfRBBStandard"/>
        <w:rPr>
          <w:lang w:val="en-GB"/>
        </w:rPr>
      </w:pPr>
    </w:p>
    <w:p w14:paraId="020F7188" w14:textId="77777777" w:rsidR="00FE6924" w:rsidRPr="008F6C6B" w:rsidRDefault="00FE6924" w:rsidP="00946B1D">
      <w:pPr>
        <w:rPr>
          <w:rFonts w:ascii="Arial" w:hAnsi="Arial" w:cs="Arial"/>
          <w:b/>
          <w:snapToGrid w:val="0"/>
          <w:lang w:val="en-GB"/>
        </w:rPr>
      </w:pPr>
      <w:r w:rsidRPr="008F6C6B">
        <w:rPr>
          <w:rFonts w:ascii="Arial" w:hAnsi="Arial" w:cs="Arial"/>
          <w:b/>
          <w:snapToGrid w:val="0"/>
          <w:lang w:val="en-GB"/>
        </w:rPr>
        <w:t>Methods for body fluids/tissue</w:t>
      </w:r>
    </w:p>
    <w:p w14:paraId="020F7189" w14:textId="77777777" w:rsidR="00FE6924" w:rsidRPr="008F6C6B" w:rsidRDefault="00FE6924">
      <w:pPr>
        <w:pStyle w:val="BfRBBStandard"/>
        <w:rPr>
          <w:lang w:val="en-GB"/>
        </w:rPr>
      </w:pPr>
    </w:p>
    <w:tbl>
      <w:tblPr>
        <w:tblW w:w="9072" w:type="dxa"/>
        <w:tblInd w:w="70" w:type="dxa"/>
        <w:tblBorders>
          <w:top w:val="single" w:sz="12" w:space="0" w:color="000000"/>
          <w:bottom w:val="single" w:sz="12" w:space="0" w:color="000000"/>
        </w:tblBorders>
        <w:tblLayout w:type="fixed"/>
        <w:tblCellMar>
          <w:left w:w="70" w:type="dxa"/>
          <w:right w:w="70" w:type="dxa"/>
        </w:tblCellMar>
        <w:tblLook w:val="0020" w:firstRow="1" w:lastRow="0" w:firstColumn="0" w:lastColumn="0" w:noHBand="0" w:noVBand="0"/>
      </w:tblPr>
      <w:tblGrid>
        <w:gridCol w:w="2410"/>
        <w:gridCol w:w="992"/>
        <w:gridCol w:w="1276"/>
        <w:gridCol w:w="1276"/>
        <w:gridCol w:w="1276"/>
        <w:gridCol w:w="1842"/>
      </w:tblGrid>
      <w:tr w:rsidR="00FE6924" w:rsidRPr="008F6C6B" w14:paraId="020F7190" w14:textId="77777777" w:rsidTr="006A6156">
        <w:trPr>
          <w:tblHeader/>
        </w:trPr>
        <w:tc>
          <w:tcPr>
            <w:tcW w:w="2410" w:type="dxa"/>
            <w:tcBorders>
              <w:top w:val="single" w:sz="12" w:space="0" w:color="000000"/>
              <w:bottom w:val="single" w:sz="6" w:space="0" w:color="000000"/>
            </w:tcBorders>
          </w:tcPr>
          <w:p w14:paraId="020F718A" w14:textId="77777777" w:rsidR="00FE6924" w:rsidRPr="008F6C6B" w:rsidRDefault="00FE6924">
            <w:pPr>
              <w:pStyle w:val="BfRBBTabelle"/>
              <w:rPr>
                <w:sz w:val="22"/>
                <w:szCs w:val="22"/>
                <w:lang w:val="en-GB"/>
              </w:rPr>
            </w:pPr>
            <w:r w:rsidRPr="008F6C6B">
              <w:rPr>
                <w:sz w:val="22"/>
                <w:szCs w:val="22"/>
                <w:lang w:val="en-GB"/>
              </w:rPr>
              <w:t>reference</w:t>
            </w:r>
          </w:p>
        </w:tc>
        <w:tc>
          <w:tcPr>
            <w:tcW w:w="992" w:type="dxa"/>
            <w:tcBorders>
              <w:top w:val="single" w:sz="12" w:space="0" w:color="000000"/>
              <w:bottom w:val="single" w:sz="6" w:space="0" w:color="000000"/>
            </w:tcBorders>
          </w:tcPr>
          <w:p w14:paraId="020F718B" w14:textId="77777777" w:rsidR="00FE6924" w:rsidRPr="008F6C6B" w:rsidRDefault="00FE6924">
            <w:pPr>
              <w:pStyle w:val="BfRBBTabelle"/>
              <w:rPr>
                <w:sz w:val="22"/>
                <w:szCs w:val="22"/>
                <w:lang w:val="en-GB"/>
              </w:rPr>
            </w:pPr>
            <w:r w:rsidRPr="008F6C6B">
              <w:rPr>
                <w:sz w:val="22"/>
                <w:szCs w:val="22"/>
                <w:lang w:val="en-GB"/>
              </w:rPr>
              <w:t>matrix</w:t>
            </w:r>
          </w:p>
        </w:tc>
        <w:tc>
          <w:tcPr>
            <w:tcW w:w="1276" w:type="dxa"/>
            <w:tcBorders>
              <w:top w:val="single" w:sz="12" w:space="0" w:color="000000"/>
              <w:bottom w:val="single" w:sz="6" w:space="0" w:color="000000"/>
            </w:tcBorders>
          </w:tcPr>
          <w:p w14:paraId="020F718C" w14:textId="77777777" w:rsidR="00FE6924" w:rsidRPr="008F6C6B" w:rsidRDefault="00FE6924">
            <w:pPr>
              <w:pStyle w:val="BfRBBTabelle"/>
              <w:rPr>
                <w:sz w:val="22"/>
                <w:szCs w:val="22"/>
                <w:lang w:val="en-GB"/>
              </w:rPr>
            </w:pPr>
            <w:r w:rsidRPr="008F6C6B">
              <w:rPr>
                <w:sz w:val="22"/>
                <w:szCs w:val="22"/>
                <w:lang w:val="en-GB"/>
              </w:rPr>
              <w:t>LOQ (mg/kg)</w:t>
            </w:r>
          </w:p>
        </w:tc>
        <w:tc>
          <w:tcPr>
            <w:tcW w:w="1276" w:type="dxa"/>
            <w:tcBorders>
              <w:top w:val="single" w:sz="12" w:space="0" w:color="000000"/>
              <w:bottom w:val="single" w:sz="6" w:space="0" w:color="000000"/>
            </w:tcBorders>
          </w:tcPr>
          <w:p w14:paraId="020F718D" w14:textId="77777777" w:rsidR="00FE6924" w:rsidRPr="008F6C6B" w:rsidRDefault="00FE6924">
            <w:pPr>
              <w:pStyle w:val="BfRBBTabelle"/>
              <w:rPr>
                <w:sz w:val="22"/>
                <w:szCs w:val="22"/>
                <w:lang w:val="en-GB"/>
              </w:rPr>
            </w:pPr>
            <w:r w:rsidRPr="008F6C6B">
              <w:rPr>
                <w:sz w:val="22"/>
                <w:szCs w:val="22"/>
                <w:lang w:val="en-GB"/>
              </w:rPr>
              <w:t>principle</w:t>
            </w:r>
          </w:p>
        </w:tc>
        <w:tc>
          <w:tcPr>
            <w:tcW w:w="1276" w:type="dxa"/>
            <w:tcBorders>
              <w:top w:val="single" w:sz="12" w:space="0" w:color="000000"/>
              <w:bottom w:val="single" w:sz="6" w:space="0" w:color="000000"/>
            </w:tcBorders>
          </w:tcPr>
          <w:p w14:paraId="020F718E" w14:textId="77777777" w:rsidR="00FE6924" w:rsidRPr="008F6C6B" w:rsidRDefault="00FE6924">
            <w:pPr>
              <w:pStyle w:val="BfRBBTabelle"/>
              <w:rPr>
                <w:sz w:val="22"/>
                <w:szCs w:val="22"/>
                <w:lang w:val="en-GB"/>
              </w:rPr>
            </w:pPr>
            <w:r w:rsidRPr="008F6C6B">
              <w:rPr>
                <w:sz w:val="22"/>
                <w:szCs w:val="22"/>
                <w:lang w:val="en-GB"/>
              </w:rPr>
              <w:t>comment</w:t>
            </w:r>
          </w:p>
        </w:tc>
        <w:tc>
          <w:tcPr>
            <w:tcW w:w="1842" w:type="dxa"/>
            <w:tcBorders>
              <w:top w:val="single" w:sz="12" w:space="0" w:color="000000"/>
              <w:bottom w:val="single" w:sz="6" w:space="0" w:color="000000"/>
            </w:tcBorders>
          </w:tcPr>
          <w:p w14:paraId="020F718F" w14:textId="77777777" w:rsidR="00FE6924" w:rsidRPr="008F6C6B" w:rsidRDefault="00FE6924">
            <w:pPr>
              <w:pStyle w:val="BfRBBTabelle"/>
              <w:rPr>
                <w:sz w:val="22"/>
                <w:szCs w:val="22"/>
                <w:lang w:val="en-GB"/>
              </w:rPr>
            </w:pPr>
            <w:r w:rsidRPr="008F6C6B">
              <w:rPr>
                <w:sz w:val="22"/>
                <w:szCs w:val="22"/>
                <w:lang w:val="en-GB"/>
              </w:rPr>
              <w:t>owner</w:t>
            </w:r>
          </w:p>
        </w:tc>
      </w:tr>
      <w:tr w:rsidR="006835DF" w:rsidRPr="008F6C6B" w14:paraId="020F7197" w14:textId="77777777" w:rsidTr="006A6156">
        <w:trPr>
          <w:cantSplit/>
        </w:trPr>
        <w:tc>
          <w:tcPr>
            <w:tcW w:w="2410" w:type="dxa"/>
            <w:tcBorders>
              <w:bottom w:val="single" w:sz="12" w:space="0" w:color="000000"/>
            </w:tcBorders>
          </w:tcPr>
          <w:p w14:paraId="020F7191" w14:textId="77777777" w:rsidR="006835DF" w:rsidRPr="008F6C6B" w:rsidRDefault="006835DF">
            <w:pPr>
              <w:pStyle w:val="BfRBBTabelle"/>
              <w:rPr>
                <w:sz w:val="22"/>
                <w:szCs w:val="22"/>
                <w:lang w:val="en-GB"/>
              </w:rPr>
            </w:pPr>
            <w:r w:rsidRPr="008F6C6B">
              <w:rPr>
                <w:lang w:val="en-GB"/>
              </w:rPr>
              <w:t>Marshall, L., 2009, Method Validation for the Determination of Difenacoum in Animal Matrices (Liver and Muscle) and Crop Matrix (Oilseed Rape), CEM Analytical Services Limited, Study CEMR-4469</w:t>
            </w:r>
          </w:p>
        </w:tc>
        <w:tc>
          <w:tcPr>
            <w:tcW w:w="992" w:type="dxa"/>
            <w:tcBorders>
              <w:bottom w:val="single" w:sz="12" w:space="0" w:color="000000"/>
            </w:tcBorders>
          </w:tcPr>
          <w:p w14:paraId="020F7192" w14:textId="77777777" w:rsidR="006835DF" w:rsidRPr="008F6C6B" w:rsidRDefault="006835DF">
            <w:pPr>
              <w:pStyle w:val="BfRBBTabelle"/>
              <w:rPr>
                <w:sz w:val="22"/>
                <w:szCs w:val="22"/>
                <w:lang w:val="en-GB"/>
              </w:rPr>
            </w:pPr>
            <w:r w:rsidRPr="008F6C6B">
              <w:rPr>
                <w:lang w:val="en-GB"/>
              </w:rPr>
              <w:t>Liver</w:t>
            </w:r>
          </w:p>
        </w:tc>
        <w:tc>
          <w:tcPr>
            <w:tcW w:w="1276" w:type="dxa"/>
            <w:tcBorders>
              <w:bottom w:val="single" w:sz="12" w:space="0" w:color="000000"/>
            </w:tcBorders>
          </w:tcPr>
          <w:p w14:paraId="020F7193" w14:textId="77777777" w:rsidR="006835DF" w:rsidRPr="008F6C6B" w:rsidRDefault="006835DF">
            <w:pPr>
              <w:pStyle w:val="BfRBBTabelle"/>
              <w:rPr>
                <w:sz w:val="22"/>
                <w:szCs w:val="22"/>
                <w:lang w:val="en-GB"/>
              </w:rPr>
            </w:pPr>
            <w:r w:rsidRPr="008F6C6B">
              <w:rPr>
                <w:lang w:val="en-GB"/>
              </w:rPr>
              <w:t>LOQ= 0.01mg/kg</w:t>
            </w:r>
          </w:p>
        </w:tc>
        <w:tc>
          <w:tcPr>
            <w:tcW w:w="1276" w:type="dxa"/>
            <w:tcBorders>
              <w:bottom w:val="single" w:sz="12" w:space="0" w:color="000000"/>
            </w:tcBorders>
          </w:tcPr>
          <w:p w14:paraId="020F7194" w14:textId="77777777" w:rsidR="006835DF" w:rsidRPr="008F6C6B" w:rsidRDefault="006835DF">
            <w:pPr>
              <w:pStyle w:val="BfRBBTabelle"/>
              <w:rPr>
                <w:sz w:val="22"/>
                <w:szCs w:val="22"/>
                <w:lang w:val="en-GB"/>
              </w:rPr>
            </w:pPr>
            <w:r w:rsidRPr="008F6C6B">
              <w:rPr>
                <w:i/>
                <w:lang w:val="en-GB"/>
              </w:rPr>
              <w:t>LC-MS/MS</w:t>
            </w:r>
          </w:p>
        </w:tc>
        <w:tc>
          <w:tcPr>
            <w:tcW w:w="1276" w:type="dxa"/>
            <w:tcBorders>
              <w:bottom w:val="single" w:sz="12" w:space="0" w:color="000000"/>
            </w:tcBorders>
          </w:tcPr>
          <w:p w14:paraId="020F7195" w14:textId="77777777" w:rsidR="006835DF" w:rsidRPr="008F6C6B" w:rsidRDefault="006835DF">
            <w:pPr>
              <w:pStyle w:val="BfRBBTabelle"/>
              <w:rPr>
                <w:sz w:val="22"/>
                <w:szCs w:val="22"/>
                <w:lang w:val="en-GB"/>
              </w:rPr>
            </w:pPr>
          </w:p>
        </w:tc>
        <w:tc>
          <w:tcPr>
            <w:tcW w:w="1842" w:type="dxa"/>
            <w:tcBorders>
              <w:bottom w:val="single" w:sz="12" w:space="0" w:color="000000"/>
            </w:tcBorders>
          </w:tcPr>
          <w:p w14:paraId="020F7196" w14:textId="77777777" w:rsidR="006835DF" w:rsidRPr="008F6C6B" w:rsidRDefault="006835DF">
            <w:pPr>
              <w:pStyle w:val="BfRBBTabelle"/>
              <w:rPr>
                <w:sz w:val="22"/>
                <w:szCs w:val="22"/>
                <w:lang w:val="en-GB"/>
              </w:rPr>
            </w:pPr>
            <w:r w:rsidRPr="008F6C6B">
              <w:rPr>
                <w:lang w:val="en-GB"/>
              </w:rPr>
              <w:t>Activa / PelGar Brodifacoum and Difenacoum Task Force</w:t>
            </w:r>
          </w:p>
        </w:tc>
      </w:tr>
    </w:tbl>
    <w:p w14:paraId="020F7198" w14:textId="77777777" w:rsidR="00FE6924" w:rsidRPr="008F6C6B" w:rsidRDefault="00FE6924">
      <w:pPr>
        <w:pStyle w:val="BfRBBStandard"/>
        <w:jc w:val="right"/>
        <w:rPr>
          <w:snapToGrid w:val="0"/>
          <w:lang w:val="en-GB"/>
        </w:rPr>
      </w:pPr>
    </w:p>
    <w:p w14:paraId="020F7199" w14:textId="77777777" w:rsidR="00FE6924" w:rsidRPr="008F6C6B" w:rsidRDefault="00FE6924">
      <w:pPr>
        <w:pStyle w:val="BfRBBStandard"/>
        <w:rPr>
          <w:snapToGrid w:val="0"/>
          <w:lang w:val="en-GB"/>
        </w:rPr>
      </w:pPr>
    </w:p>
    <w:p w14:paraId="020F719A" w14:textId="77777777" w:rsidR="006D236C" w:rsidRPr="008F6C6B" w:rsidRDefault="006D236C">
      <w:pPr>
        <w:spacing w:before="120" w:after="120"/>
        <w:ind w:left="720"/>
        <w:rPr>
          <w:rFonts w:ascii="Arial" w:hAnsi="Arial" w:cs="Arial"/>
          <w:b/>
          <w:snapToGrid w:val="0"/>
          <w:lang w:val="en-GB"/>
        </w:rPr>
        <w:sectPr w:rsidR="006D236C" w:rsidRPr="008F6C6B">
          <w:pgSz w:w="11906" w:h="16838"/>
          <w:pgMar w:top="1417" w:right="1417" w:bottom="1417" w:left="1417" w:header="708" w:footer="708" w:gutter="0"/>
          <w:cols w:space="708"/>
          <w:docGrid w:linePitch="360"/>
        </w:sectPr>
      </w:pPr>
    </w:p>
    <w:p w14:paraId="020F719B" w14:textId="77777777" w:rsidR="00FE6924" w:rsidRPr="000004A0" w:rsidRDefault="006D236C" w:rsidP="000004A0">
      <w:pPr>
        <w:pStyle w:val="Titre"/>
        <w:jc w:val="left"/>
        <w:rPr>
          <w:rFonts w:ascii="Arial" w:hAnsi="Arial" w:cs="Arial"/>
          <w:sz w:val="24"/>
          <w:lang w:val="en-US"/>
        </w:rPr>
      </w:pPr>
      <w:bookmarkStart w:id="224" w:name="_Toc89441999"/>
      <w:r w:rsidRPr="00274A98">
        <w:rPr>
          <w:rFonts w:ascii="Arial" w:hAnsi="Arial" w:cs="Arial"/>
          <w:sz w:val="24"/>
          <w:lang w:val="en-GB"/>
        </w:rPr>
        <w:lastRenderedPageBreak/>
        <w:t>Annex 3</w:t>
      </w:r>
      <w:r w:rsidR="00CB40B8">
        <w:rPr>
          <w:rFonts w:ascii="Arial" w:hAnsi="Arial" w:cs="Arial"/>
          <w:sz w:val="24"/>
          <w:lang w:val="en-GB"/>
        </w:rPr>
        <w:t>a</w:t>
      </w:r>
      <w:r w:rsidR="00FE6924" w:rsidRPr="00274A98">
        <w:rPr>
          <w:rFonts w:ascii="Arial" w:hAnsi="Arial" w:cs="Arial"/>
          <w:sz w:val="24"/>
          <w:lang w:val="en-GB"/>
        </w:rPr>
        <w:t xml:space="preserve">:  Efficacy of the Active Substance from its Use in the Product </w:t>
      </w:r>
      <w:r w:rsidR="000004A0" w:rsidRPr="000004A0">
        <w:rPr>
          <w:rFonts w:ascii="Arial" w:hAnsi="Arial" w:cs="Arial"/>
          <w:sz w:val="24"/>
          <w:lang w:val="en-US"/>
        </w:rPr>
        <w:t>NYNA D+ AVOINE</w:t>
      </w:r>
      <w:r w:rsidR="000004A0" w:rsidRPr="000004A0">
        <w:rPr>
          <w:rFonts w:ascii="Arial" w:hAnsi="Arial" w:cs="Arial"/>
          <w:sz w:val="24"/>
          <w:lang w:val="en-GB"/>
        </w:rPr>
        <w:t xml:space="preserve"> </w:t>
      </w:r>
      <w:r w:rsidR="00FE6924" w:rsidRPr="00274A98">
        <w:rPr>
          <w:rFonts w:ascii="Arial" w:hAnsi="Arial" w:cs="Arial"/>
          <w:sz w:val="24"/>
          <w:lang w:val="en-GB"/>
        </w:rPr>
        <w:t xml:space="preserve">(note that this table </w:t>
      </w:r>
      <w:r w:rsidR="00094795" w:rsidRPr="00274A98">
        <w:rPr>
          <w:rFonts w:ascii="Arial" w:hAnsi="Arial" w:cs="Arial"/>
          <w:sz w:val="24"/>
          <w:lang w:val="en-GB"/>
        </w:rPr>
        <w:t xml:space="preserve">has </w:t>
      </w:r>
      <w:r w:rsidR="00FE6924" w:rsidRPr="00274A98">
        <w:rPr>
          <w:rFonts w:ascii="Arial" w:hAnsi="Arial" w:cs="Arial"/>
          <w:sz w:val="24"/>
          <w:lang w:val="en-GB"/>
        </w:rPr>
        <w:t>been summarized by the applicant and FR CA had assessed it)</w:t>
      </w:r>
      <w:r w:rsidR="003268C9">
        <w:rPr>
          <w:rFonts w:ascii="Arial" w:hAnsi="Arial" w:cs="Arial"/>
          <w:sz w:val="24"/>
          <w:lang w:val="en-GB"/>
        </w:rPr>
        <w:t xml:space="preserve"> – PAR 2012</w:t>
      </w:r>
      <w:r w:rsidR="00FE6924" w:rsidRPr="00274A98">
        <w:rPr>
          <w:rFonts w:ascii="Arial" w:hAnsi="Arial" w:cs="Arial"/>
          <w:sz w:val="24"/>
          <w:lang w:val="en-GB"/>
        </w:rPr>
        <w:t>.</w:t>
      </w:r>
      <w:bookmarkEnd w:id="224"/>
      <w:r w:rsidR="00FE6924" w:rsidRPr="00274A98">
        <w:rPr>
          <w:rFonts w:ascii="Arial" w:hAnsi="Arial" w:cs="Arial"/>
          <w:sz w:val="24"/>
          <w:lang w:val="en-GB"/>
        </w:rPr>
        <w:t xml:space="preserve"> </w:t>
      </w:r>
    </w:p>
    <w:tbl>
      <w:tblPr>
        <w:tblW w:w="493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43"/>
        <w:gridCol w:w="1939"/>
        <w:gridCol w:w="3446"/>
        <w:gridCol w:w="4440"/>
        <w:gridCol w:w="1939"/>
      </w:tblGrid>
      <w:tr w:rsidR="00456AA9" w:rsidRPr="00654695" w14:paraId="020F71A2" w14:textId="77777777" w:rsidTr="0013055F">
        <w:trPr>
          <w:trHeight w:val="224"/>
        </w:trPr>
        <w:tc>
          <w:tcPr>
            <w:tcW w:w="740" w:type="pct"/>
          </w:tcPr>
          <w:p w14:paraId="020F719C" w14:textId="77777777" w:rsidR="00456AA9" w:rsidRPr="00654695" w:rsidRDefault="00456AA9" w:rsidP="00456AA9">
            <w:pPr>
              <w:pStyle w:val="Tabellenformat"/>
              <w:spacing w:line="240" w:lineRule="auto"/>
              <w:rPr>
                <w:rFonts w:ascii="Arial" w:hAnsi="Arial" w:cs="Arial"/>
                <w:b/>
                <w:color w:val="000000"/>
                <w:lang w:val="en-GB"/>
              </w:rPr>
            </w:pPr>
            <w:r w:rsidRPr="00654695">
              <w:rPr>
                <w:rFonts w:ascii="Arial" w:hAnsi="Arial" w:cs="Arial"/>
                <w:b/>
                <w:color w:val="000000"/>
                <w:lang w:val="en-GB"/>
              </w:rPr>
              <w:t>Test substance</w:t>
            </w:r>
          </w:p>
        </w:tc>
        <w:tc>
          <w:tcPr>
            <w:tcW w:w="702" w:type="pct"/>
          </w:tcPr>
          <w:p w14:paraId="020F719D" w14:textId="77777777" w:rsidR="00456AA9" w:rsidRPr="00654695" w:rsidRDefault="00456AA9" w:rsidP="00456AA9">
            <w:pPr>
              <w:pStyle w:val="Tabellenformat"/>
              <w:spacing w:line="240" w:lineRule="auto"/>
              <w:rPr>
                <w:rFonts w:ascii="Arial" w:hAnsi="Arial" w:cs="Arial"/>
                <w:b/>
                <w:color w:val="000000"/>
                <w:lang w:val="en-GB"/>
              </w:rPr>
            </w:pPr>
            <w:r w:rsidRPr="00654695">
              <w:rPr>
                <w:rFonts w:ascii="Arial" w:hAnsi="Arial" w:cs="Arial"/>
                <w:b/>
                <w:color w:val="000000"/>
                <w:lang w:val="en-GB"/>
              </w:rPr>
              <w:t>Test organism(s)</w:t>
            </w:r>
          </w:p>
        </w:tc>
        <w:tc>
          <w:tcPr>
            <w:tcW w:w="1248" w:type="pct"/>
          </w:tcPr>
          <w:p w14:paraId="020F719E" w14:textId="77777777" w:rsidR="00456AA9" w:rsidRPr="00654695" w:rsidRDefault="00456AA9" w:rsidP="00456AA9">
            <w:pPr>
              <w:pStyle w:val="Tabellenformat"/>
              <w:spacing w:line="240" w:lineRule="auto"/>
              <w:rPr>
                <w:rFonts w:ascii="Arial" w:hAnsi="Arial" w:cs="Arial"/>
                <w:b/>
                <w:color w:val="000000"/>
                <w:lang w:val="en-GB"/>
              </w:rPr>
            </w:pPr>
            <w:r w:rsidRPr="00654695">
              <w:rPr>
                <w:rFonts w:ascii="Arial" w:hAnsi="Arial" w:cs="Arial"/>
                <w:b/>
                <w:color w:val="000000"/>
                <w:lang w:val="en-GB"/>
              </w:rPr>
              <w:t>Test method</w:t>
            </w:r>
          </w:p>
          <w:p w14:paraId="020F719F" w14:textId="77777777" w:rsidR="00456AA9" w:rsidRPr="00654695" w:rsidRDefault="00456AA9" w:rsidP="00456AA9">
            <w:pPr>
              <w:pStyle w:val="Tabellenformat"/>
              <w:spacing w:line="240" w:lineRule="auto"/>
              <w:rPr>
                <w:rFonts w:ascii="Arial" w:hAnsi="Arial" w:cs="Arial"/>
                <w:b/>
                <w:color w:val="000000"/>
                <w:lang w:val="en-GB"/>
              </w:rPr>
            </w:pPr>
            <w:r w:rsidRPr="00654695">
              <w:rPr>
                <w:rFonts w:ascii="Arial" w:hAnsi="Arial" w:cs="Arial"/>
                <w:b/>
                <w:color w:val="000000"/>
                <w:lang w:val="en-GB"/>
              </w:rPr>
              <w:t>Test conditions</w:t>
            </w:r>
          </w:p>
        </w:tc>
        <w:tc>
          <w:tcPr>
            <w:tcW w:w="1608" w:type="pct"/>
          </w:tcPr>
          <w:p w14:paraId="020F71A0" w14:textId="77777777" w:rsidR="00456AA9" w:rsidRPr="00654695" w:rsidRDefault="00456AA9" w:rsidP="00456AA9">
            <w:pPr>
              <w:pStyle w:val="Tabellenformat"/>
              <w:spacing w:line="240" w:lineRule="auto"/>
              <w:rPr>
                <w:rFonts w:ascii="Arial" w:hAnsi="Arial" w:cs="Arial"/>
                <w:b/>
                <w:color w:val="000000"/>
                <w:lang w:val="en-GB"/>
              </w:rPr>
            </w:pPr>
            <w:r w:rsidRPr="00654695">
              <w:rPr>
                <w:rFonts w:ascii="Arial" w:hAnsi="Arial" w:cs="Arial"/>
                <w:b/>
                <w:color w:val="000000"/>
                <w:lang w:val="en-GB"/>
              </w:rPr>
              <w:t>Test results: effects, mode of action, resistance</w:t>
            </w:r>
          </w:p>
        </w:tc>
        <w:tc>
          <w:tcPr>
            <w:tcW w:w="702" w:type="pct"/>
          </w:tcPr>
          <w:p w14:paraId="020F71A1" w14:textId="77777777" w:rsidR="00456AA9" w:rsidRPr="00654695" w:rsidRDefault="00456AA9" w:rsidP="00456AA9">
            <w:pPr>
              <w:pStyle w:val="Tabellenformat"/>
              <w:spacing w:line="240" w:lineRule="auto"/>
              <w:rPr>
                <w:rFonts w:ascii="Arial" w:hAnsi="Arial" w:cs="Arial"/>
                <w:b/>
                <w:color w:val="000000"/>
                <w:lang w:val="en-GB"/>
              </w:rPr>
            </w:pPr>
            <w:r w:rsidRPr="00654695">
              <w:rPr>
                <w:rFonts w:ascii="Arial" w:hAnsi="Arial" w:cs="Arial"/>
                <w:b/>
                <w:color w:val="000000"/>
                <w:lang w:val="en-GB"/>
              </w:rPr>
              <w:t>Reference</w:t>
            </w:r>
          </w:p>
        </w:tc>
      </w:tr>
      <w:tr w:rsidR="00456AA9" w:rsidRPr="00654695" w14:paraId="020F71C7" w14:textId="77777777" w:rsidTr="0013055F">
        <w:trPr>
          <w:trHeight w:val="2655"/>
        </w:trPr>
        <w:tc>
          <w:tcPr>
            <w:tcW w:w="740" w:type="pct"/>
          </w:tcPr>
          <w:p w14:paraId="020F71A3" w14:textId="77777777" w:rsidR="00456AA9" w:rsidRPr="00654695" w:rsidRDefault="00456AA9" w:rsidP="00456AA9">
            <w:pPr>
              <w:spacing w:line="240" w:lineRule="auto"/>
              <w:rPr>
                <w:rFonts w:ascii="Arial" w:hAnsi="Arial" w:cs="Arial"/>
                <w:color w:val="000000"/>
                <w:sz w:val="20"/>
                <w:szCs w:val="20"/>
                <w:lang w:val="en-GB"/>
              </w:rPr>
            </w:pPr>
            <w:r w:rsidRPr="00654695">
              <w:rPr>
                <w:rFonts w:ascii="Arial" w:hAnsi="Arial" w:cs="Arial"/>
                <w:color w:val="000000"/>
                <w:sz w:val="20"/>
                <w:szCs w:val="20"/>
                <w:lang w:val="en-GB"/>
              </w:rPr>
              <w:t>NYNA D+ BLE</w:t>
            </w:r>
          </w:p>
          <w:p w14:paraId="020F71A4" w14:textId="77777777" w:rsidR="00456AA9" w:rsidRPr="00654695" w:rsidRDefault="00456AA9" w:rsidP="00456AA9">
            <w:pPr>
              <w:spacing w:line="240" w:lineRule="auto"/>
              <w:rPr>
                <w:rFonts w:ascii="Arial" w:hAnsi="Arial" w:cs="Arial"/>
                <w:color w:val="000000"/>
                <w:sz w:val="20"/>
                <w:szCs w:val="20"/>
                <w:lang w:val="en-GB"/>
              </w:rPr>
            </w:pPr>
            <w:r w:rsidRPr="00654695">
              <w:rPr>
                <w:rFonts w:ascii="Arial" w:hAnsi="Arial" w:cs="Arial"/>
                <w:color w:val="000000"/>
                <w:sz w:val="20"/>
                <w:szCs w:val="20"/>
                <w:lang w:val="en-GB"/>
              </w:rPr>
              <w:t>0.005% difenacoum</w:t>
            </w:r>
          </w:p>
          <w:p w14:paraId="020F71A5" w14:textId="77777777" w:rsidR="00456AA9" w:rsidRPr="00654695" w:rsidRDefault="00456AA9" w:rsidP="00456AA9">
            <w:pPr>
              <w:pStyle w:val="myParagraph"/>
              <w:rPr>
                <w:rFonts w:ascii="Arial" w:hAnsi="Arial" w:cs="Arial"/>
                <w:sz w:val="20"/>
                <w:szCs w:val="20"/>
              </w:rPr>
            </w:pPr>
            <w:r w:rsidRPr="00654695">
              <w:rPr>
                <w:rFonts w:ascii="Arial" w:hAnsi="Arial" w:cs="Arial"/>
                <w:sz w:val="20"/>
                <w:szCs w:val="20"/>
              </w:rPr>
              <w:t>See composition in CI IIIB2.2</w:t>
            </w:r>
          </w:p>
        </w:tc>
        <w:tc>
          <w:tcPr>
            <w:tcW w:w="702" w:type="pct"/>
          </w:tcPr>
          <w:p w14:paraId="020F71A6" w14:textId="77777777" w:rsidR="00456AA9" w:rsidRPr="00654695" w:rsidRDefault="00456AA9" w:rsidP="00456AA9">
            <w:pPr>
              <w:spacing w:line="240" w:lineRule="auto"/>
              <w:rPr>
                <w:rFonts w:ascii="Arial" w:hAnsi="Arial" w:cs="Arial"/>
                <w:color w:val="000000"/>
                <w:sz w:val="20"/>
                <w:szCs w:val="20"/>
                <w:lang w:val="en-GB"/>
              </w:rPr>
            </w:pPr>
            <w:r w:rsidRPr="00654695">
              <w:rPr>
                <w:rFonts w:ascii="Arial" w:hAnsi="Arial" w:cs="Arial"/>
                <w:color w:val="000000"/>
                <w:sz w:val="20"/>
                <w:szCs w:val="20"/>
                <w:lang w:val="en-GB"/>
              </w:rPr>
              <w:t>Albino house mice</w:t>
            </w:r>
          </w:p>
          <w:p w14:paraId="020F71A7" w14:textId="77777777" w:rsidR="00456AA9" w:rsidRPr="00654695" w:rsidRDefault="00456AA9" w:rsidP="00456AA9">
            <w:pPr>
              <w:spacing w:line="240" w:lineRule="auto"/>
              <w:rPr>
                <w:rFonts w:ascii="Arial" w:hAnsi="Arial" w:cs="Arial"/>
                <w:i/>
                <w:color w:val="000000"/>
                <w:sz w:val="20"/>
                <w:szCs w:val="20"/>
                <w:lang w:val="en-GB"/>
              </w:rPr>
            </w:pPr>
            <w:r w:rsidRPr="00654695">
              <w:rPr>
                <w:rFonts w:ascii="Arial" w:hAnsi="Arial" w:cs="Arial"/>
                <w:color w:val="000000"/>
                <w:sz w:val="20"/>
                <w:szCs w:val="20"/>
                <w:lang w:val="en-GB"/>
              </w:rPr>
              <w:t>(</w:t>
            </w:r>
            <w:r w:rsidRPr="00654695">
              <w:rPr>
                <w:rFonts w:ascii="Arial" w:hAnsi="Arial" w:cs="Arial"/>
                <w:i/>
                <w:color w:val="000000"/>
                <w:sz w:val="20"/>
                <w:szCs w:val="20"/>
                <w:lang w:val="en-GB"/>
              </w:rPr>
              <w:t>Mus musculus)</w:t>
            </w:r>
          </w:p>
          <w:p w14:paraId="020F71A8" w14:textId="77777777" w:rsidR="00456AA9" w:rsidRPr="00654695" w:rsidRDefault="00456AA9" w:rsidP="00456AA9">
            <w:pPr>
              <w:pStyle w:val="En-tte"/>
              <w:rPr>
                <w:rFonts w:ascii="Arial" w:hAnsi="Arial" w:cs="Arial"/>
                <w:sz w:val="20"/>
                <w:szCs w:val="20"/>
                <w:lang w:val="en-US"/>
              </w:rPr>
            </w:pPr>
          </w:p>
          <w:p w14:paraId="020F71A9" w14:textId="77777777" w:rsidR="00456AA9" w:rsidRPr="00654695" w:rsidRDefault="00456AA9" w:rsidP="00456AA9">
            <w:pPr>
              <w:pStyle w:val="En-tte"/>
              <w:rPr>
                <w:rFonts w:ascii="Arial" w:hAnsi="Arial" w:cs="Arial"/>
                <w:sz w:val="20"/>
                <w:szCs w:val="20"/>
                <w:lang w:val="en-US"/>
              </w:rPr>
            </w:pPr>
            <w:r w:rsidRPr="00654695">
              <w:rPr>
                <w:rFonts w:ascii="Arial" w:hAnsi="Arial" w:cs="Arial"/>
                <w:sz w:val="20"/>
                <w:szCs w:val="20"/>
                <w:lang w:val="en-US"/>
              </w:rPr>
              <w:t>5 males and 5 females per lot</w:t>
            </w:r>
          </w:p>
          <w:p w14:paraId="020F71AA" w14:textId="77777777" w:rsidR="00456AA9" w:rsidRPr="00654695" w:rsidRDefault="00456AA9" w:rsidP="00456AA9">
            <w:pPr>
              <w:spacing w:line="240" w:lineRule="auto"/>
              <w:rPr>
                <w:rFonts w:ascii="Arial" w:hAnsi="Arial" w:cs="Arial"/>
                <w:color w:val="000000"/>
                <w:sz w:val="20"/>
                <w:szCs w:val="20"/>
                <w:lang w:val="en-GB"/>
              </w:rPr>
            </w:pPr>
            <w:r w:rsidRPr="00654695">
              <w:rPr>
                <w:rFonts w:ascii="Arial" w:hAnsi="Arial" w:cs="Arial"/>
                <w:sz w:val="20"/>
                <w:szCs w:val="20"/>
                <w:lang w:val="en-US"/>
              </w:rPr>
              <w:t>(3 lots)</w:t>
            </w:r>
          </w:p>
        </w:tc>
        <w:tc>
          <w:tcPr>
            <w:tcW w:w="1248" w:type="pct"/>
          </w:tcPr>
          <w:p w14:paraId="020F71AB" w14:textId="77777777" w:rsidR="00456AA9" w:rsidRPr="00654695" w:rsidRDefault="00456AA9" w:rsidP="00456AA9">
            <w:pPr>
              <w:spacing w:line="240" w:lineRule="auto"/>
              <w:rPr>
                <w:rFonts w:ascii="Arial" w:hAnsi="Arial" w:cs="Arial"/>
                <w:color w:val="000000"/>
                <w:sz w:val="20"/>
                <w:szCs w:val="20"/>
                <w:u w:val="single"/>
                <w:lang w:val="en-GB"/>
              </w:rPr>
            </w:pPr>
            <w:r w:rsidRPr="00654695">
              <w:rPr>
                <w:rFonts w:ascii="Arial" w:hAnsi="Arial" w:cs="Arial"/>
                <w:color w:val="000000"/>
                <w:sz w:val="20"/>
                <w:szCs w:val="20"/>
                <w:u w:val="single"/>
                <w:lang w:val="en-GB"/>
              </w:rPr>
              <w:t>Laboratory</w:t>
            </w:r>
            <w:r w:rsidR="0013055F" w:rsidRPr="00654695">
              <w:rPr>
                <w:rFonts w:ascii="Arial" w:hAnsi="Arial" w:cs="Arial"/>
                <w:color w:val="000000"/>
                <w:sz w:val="20"/>
                <w:szCs w:val="20"/>
                <w:u w:val="single"/>
                <w:lang w:val="en-GB"/>
              </w:rPr>
              <w:t xml:space="preserve">: </w:t>
            </w:r>
            <w:r w:rsidRPr="00654695">
              <w:rPr>
                <w:rFonts w:ascii="Arial" w:hAnsi="Arial" w:cs="Arial"/>
                <w:color w:val="000000"/>
                <w:sz w:val="20"/>
                <w:szCs w:val="20"/>
                <w:u w:val="single"/>
                <w:lang w:val="en-GB"/>
              </w:rPr>
              <w:t>CEB n°1</w:t>
            </w:r>
          </w:p>
          <w:p w14:paraId="020F71AC" w14:textId="77777777" w:rsidR="00456AA9" w:rsidRPr="00654695" w:rsidRDefault="00456AA9" w:rsidP="00456AA9">
            <w:pPr>
              <w:spacing w:line="240" w:lineRule="auto"/>
              <w:rPr>
                <w:rFonts w:ascii="Arial" w:hAnsi="Arial" w:cs="Arial"/>
                <w:color w:val="000000"/>
                <w:sz w:val="20"/>
                <w:szCs w:val="20"/>
                <w:lang w:val="en-GB"/>
              </w:rPr>
            </w:pPr>
          </w:p>
          <w:p w14:paraId="020F71AD" w14:textId="77777777" w:rsidR="00456AA9" w:rsidRPr="00654695" w:rsidRDefault="00456AA9" w:rsidP="00456AA9">
            <w:pPr>
              <w:pStyle w:val="En-tte"/>
              <w:rPr>
                <w:rFonts w:ascii="Arial" w:hAnsi="Arial" w:cs="Arial"/>
                <w:sz w:val="20"/>
                <w:szCs w:val="20"/>
                <w:lang w:val="en-US"/>
              </w:rPr>
            </w:pPr>
            <w:r w:rsidRPr="00654695">
              <w:rPr>
                <w:rFonts w:ascii="Arial" w:hAnsi="Arial" w:cs="Arial"/>
                <w:sz w:val="20"/>
                <w:szCs w:val="20"/>
                <w:lang w:val="en-US"/>
              </w:rPr>
              <w:t>Lot efficacy (no-choice food),</w:t>
            </w:r>
          </w:p>
          <w:p w14:paraId="020F71AE" w14:textId="77777777" w:rsidR="00456AA9" w:rsidRPr="00654695" w:rsidRDefault="00456AA9" w:rsidP="00456AA9">
            <w:pPr>
              <w:pStyle w:val="En-tte"/>
              <w:rPr>
                <w:rFonts w:ascii="Arial" w:hAnsi="Arial" w:cs="Arial"/>
                <w:sz w:val="20"/>
                <w:szCs w:val="20"/>
                <w:lang w:val="en-US"/>
              </w:rPr>
            </w:pPr>
            <w:r w:rsidRPr="00654695">
              <w:rPr>
                <w:rFonts w:ascii="Arial" w:hAnsi="Arial" w:cs="Arial"/>
                <w:sz w:val="20"/>
                <w:szCs w:val="20"/>
                <w:lang w:val="en-US"/>
              </w:rPr>
              <w:t>Lot acceptance (free-choice food)</w:t>
            </w:r>
          </w:p>
          <w:p w14:paraId="020F71AF" w14:textId="77777777" w:rsidR="00456AA9" w:rsidRPr="00654695" w:rsidRDefault="00456AA9" w:rsidP="00456AA9">
            <w:pPr>
              <w:pStyle w:val="En-tte"/>
              <w:rPr>
                <w:rFonts w:ascii="Arial" w:hAnsi="Arial" w:cs="Arial"/>
                <w:sz w:val="20"/>
                <w:szCs w:val="20"/>
                <w:lang w:val="en-US"/>
              </w:rPr>
            </w:pPr>
            <w:r w:rsidRPr="00654695">
              <w:rPr>
                <w:rFonts w:ascii="Arial" w:hAnsi="Arial" w:cs="Arial"/>
                <w:sz w:val="20"/>
                <w:szCs w:val="20"/>
                <w:lang w:val="en-US"/>
              </w:rPr>
              <w:t>Lot control animals.</w:t>
            </w:r>
          </w:p>
          <w:p w14:paraId="020F71B0" w14:textId="77777777" w:rsidR="00456AA9" w:rsidRPr="00654695" w:rsidRDefault="00456AA9" w:rsidP="00456AA9">
            <w:pPr>
              <w:pStyle w:val="En-tte"/>
              <w:rPr>
                <w:rFonts w:ascii="Arial" w:hAnsi="Arial" w:cs="Arial"/>
                <w:sz w:val="20"/>
                <w:szCs w:val="20"/>
                <w:lang w:val="en-US"/>
              </w:rPr>
            </w:pPr>
          </w:p>
          <w:p w14:paraId="020F71B1" w14:textId="77777777" w:rsidR="00456AA9" w:rsidRPr="00654695" w:rsidRDefault="00456AA9" w:rsidP="00456AA9">
            <w:pPr>
              <w:pStyle w:val="En-tte"/>
              <w:rPr>
                <w:rFonts w:ascii="Arial" w:hAnsi="Arial" w:cs="Arial"/>
                <w:sz w:val="20"/>
                <w:szCs w:val="20"/>
                <w:lang w:val="en-US"/>
              </w:rPr>
            </w:pPr>
            <w:r w:rsidRPr="00654695">
              <w:rPr>
                <w:rFonts w:ascii="Arial" w:hAnsi="Arial" w:cs="Arial"/>
                <w:sz w:val="20"/>
                <w:szCs w:val="20"/>
                <w:lang w:val="en-US"/>
              </w:rPr>
              <w:t>Intoxication duration: 3 days with daily measurements of mortality and consumption.</w:t>
            </w:r>
          </w:p>
          <w:p w14:paraId="020F71B2" w14:textId="77777777" w:rsidR="00456AA9" w:rsidRPr="00654695" w:rsidRDefault="00456AA9" w:rsidP="00456AA9">
            <w:pPr>
              <w:autoSpaceDE w:val="0"/>
              <w:autoSpaceDN w:val="0"/>
              <w:adjustRightInd w:val="0"/>
              <w:spacing w:line="240" w:lineRule="auto"/>
              <w:rPr>
                <w:rFonts w:ascii="Arial" w:hAnsi="Arial" w:cs="Arial"/>
                <w:sz w:val="20"/>
                <w:szCs w:val="20"/>
                <w:lang w:val="en-US" w:eastAsia="en-US"/>
              </w:rPr>
            </w:pPr>
          </w:p>
          <w:p w14:paraId="020F71B3" w14:textId="77777777" w:rsidR="00456AA9" w:rsidRPr="00654695" w:rsidRDefault="00456AA9" w:rsidP="00456AA9">
            <w:pPr>
              <w:autoSpaceDE w:val="0"/>
              <w:autoSpaceDN w:val="0"/>
              <w:adjustRightInd w:val="0"/>
              <w:spacing w:line="240" w:lineRule="auto"/>
              <w:rPr>
                <w:rFonts w:ascii="Arial" w:hAnsi="Arial" w:cs="Arial"/>
                <w:sz w:val="20"/>
                <w:szCs w:val="20"/>
                <w:lang w:val="en-US" w:eastAsia="en-US"/>
              </w:rPr>
            </w:pPr>
            <w:r w:rsidRPr="00654695">
              <w:rPr>
                <w:rFonts w:ascii="Arial" w:hAnsi="Arial" w:cs="Arial"/>
                <w:sz w:val="20"/>
                <w:szCs w:val="20"/>
                <w:lang w:val="en-US" w:eastAsia="en-US"/>
              </w:rPr>
              <w:t>Acclimation: 3 days in individual cage.</w:t>
            </w:r>
          </w:p>
          <w:p w14:paraId="020F71B4" w14:textId="77777777" w:rsidR="00456AA9" w:rsidRPr="00654695" w:rsidRDefault="00456AA9" w:rsidP="00456AA9">
            <w:pPr>
              <w:autoSpaceDE w:val="0"/>
              <w:autoSpaceDN w:val="0"/>
              <w:adjustRightInd w:val="0"/>
              <w:spacing w:line="240" w:lineRule="auto"/>
              <w:rPr>
                <w:rFonts w:ascii="Arial" w:hAnsi="Arial" w:cs="Arial"/>
                <w:sz w:val="20"/>
                <w:szCs w:val="20"/>
                <w:lang w:val="en-US" w:eastAsia="en-US"/>
              </w:rPr>
            </w:pPr>
            <w:r w:rsidRPr="00654695">
              <w:rPr>
                <w:rFonts w:ascii="Arial" w:hAnsi="Arial" w:cs="Arial"/>
                <w:sz w:val="20"/>
                <w:szCs w:val="20"/>
                <w:lang w:val="en-US" w:eastAsia="en-US"/>
              </w:rPr>
              <w:t>Room temperature was 22°C.</w:t>
            </w:r>
          </w:p>
          <w:p w14:paraId="020F71B5" w14:textId="77777777" w:rsidR="00456AA9" w:rsidRPr="00654695" w:rsidRDefault="00456AA9" w:rsidP="00456AA9">
            <w:pPr>
              <w:autoSpaceDE w:val="0"/>
              <w:autoSpaceDN w:val="0"/>
              <w:adjustRightInd w:val="0"/>
              <w:spacing w:line="240" w:lineRule="auto"/>
              <w:rPr>
                <w:rFonts w:ascii="Arial" w:hAnsi="Arial" w:cs="Arial"/>
                <w:sz w:val="20"/>
                <w:szCs w:val="20"/>
                <w:lang w:val="en-US" w:eastAsia="en-US"/>
              </w:rPr>
            </w:pPr>
          </w:p>
          <w:p w14:paraId="020F71B6" w14:textId="77777777" w:rsidR="00456AA9" w:rsidRPr="00654695" w:rsidRDefault="00456AA9" w:rsidP="00456AA9">
            <w:pPr>
              <w:autoSpaceDE w:val="0"/>
              <w:autoSpaceDN w:val="0"/>
              <w:adjustRightInd w:val="0"/>
              <w:spacing w:line="240" w:lineRule="auto"/>
              <w:rPr>
                <w:rFonts w:ascii="Arial" w:hAnsi="Arial" w:cs="Arial"/>
                <w:sz w:val="20"/>
                <w:szCs w:val="20"/>
                <w:lang w:val="en-US" w:eastAsia="en-US"/>
              </w:rPr>
            </w:pPr>
            <w:r w:rsidRPr="00654695">
              <w:rPr>
                <w:rFonts w:ascii="Arial" w:hAnsi="Arial" w:cs="Arial"/>
                <w:sz w:val="20"/>
                <w:szCs w:val="20"/>
                <w:lang w:val="en-US" w:eastAsia="en-US"/>
              </w:rPr>
              <w:t>D0:  food or bait biocidal product have been given:</w:t>
            </w:r>
          </w:p>
          <w:p w14:paraId="020F71B7" w14:textId="77777777" w:rsidR="00456AA9" w:rsidRPr="00654695" w:rsidRDefault="0013055F" w:rsidP="0013055F">
            <w:pPr>
              <w:autoSpaceDE w:val="0"/>
              <w:autoSpaceDN w:val="0"/>
              <w:adjustRightInd w:val="0"/>
              <w:spacing w:line="240" w:lineRule="auto"/>
              <w:rPr>
                <w:rFonts w:ascii="Arial" w:hAnsi="Arial" w:cs="Arial"/>
                <w:sz w:val="20"/>
                <w:szCs w:val="20"/>
                <w:lang w:val="en-US" w:eastAsia="en-US"/>
              </w:rPr>
            </w:pPr>
            <w:r w:rsidRPr="00654695">
              <w:rPr>
                <w:rFonts w:ascii="Arial" w:hAnsi="Arial" w:cs="Arial"/>
                <w:sz w:val="20"/>
                <w:szCs w:val="20"/>
                <w:lang w:val="en-US" w:eastAsia="en-US"/>
              </w:rPr>
              <w:t xml:space="preserve">- </w:t>
            </w:r>
            <w:r w:rsidR="00456AA9" w:rsidRPr="00654695">
              <w:rPr>
                <w:rFonts w:ascii="Arial" w:hAnsi="Arial" w:cs="Arial"/>
                <w:sz w:val="20"/>
                <w:szCs w:val="20"/>
                <w:lang w:val="en-US" w:eastAsia="en-US"/>
              </w:rPr>
              <w:t>Control lot : 10 g per animal of usual food,</w:t>
            </w:r>
          </w:p>
          <w:p w14:paraId="020F71B8" w14:textId="77777777" w:rsidR="00456AA9" w:rsidRPr="00654695" w:rsidRDefault="0013055F" w:rsidP="00456AA9">
            <w:pPr>
              <w:autoSpaceDE w:val="0"/>
              <w:autoSpaceDN w:val="0"/>
              <w:adjustRightInd w:val="0"/>
              <w:spacing w:line="240" w:lineRule="auto"/>
              <w:rPr>
                <w:rFonts w:ascii="Arial" w:hAnsi="Arial" w:cs="Arial"/>
                <w:sz w:val="20"/>
                <w:szCs w:val="20"/>
                <w:lang w:val="en-US" w:eastAsia="en-US"/>
              </w:rPr>
            </w:pPr>
            <w:r w:rsidRPr="00654695">
              <w:rPr>
                <w:rFonts w:ascii="Arial" w:hAnsi="Arial" w:cs="Arial"/>
                <w:sz w:val="20"/>
                <w:szCs w:val="20"/>
                <w:lang w:val="en-US" w:eastAsia="en-US"/>
              </w:rPr>
              <w:t>- A</w:t>
            </w:r>
            <w:r w:rsidR="00456AA9" w:rsidRPr="00654695">
              <w:rPr>
                <w:rFonts w:ascii="Arial" w:hAnsi="Arial" w:cs="Arial"/>
                <w:sz w:val="20"/>
                <w:szCs w:val="20"/>
                <w:lang w:val="en-US" w:eastAsia="en-US"/>
              </w:rPr>
              <w:t xml:space="preserve">cceptance lot : 10 g per animal of usual food + 10 g of bait </w:t>
            </w:r>
          </w:p>
          <w:p w14:paraId="020F71B9" w14:textId="77777777" w:rsidR="00456AA9" w:rsidRPr="00654695" w:rsidRDefault="0013055F" w:rsidP="00456AA9">
            <w:pPr>
              <w:autoSpaceDE w:val="0"/>
              <w:autoSpaceDN w:val="0"/>
              <w:adjustRightInd w:val="0"/>
              <w:spacing w:line="240" w:lineRule="auto"/>
              <w:rPr>
                <w:rFonts w:ascii="Arial" w:hAnsi="Arial" w:cs="Arial"/>
                <w:sz w:val="20"/>
                <w:szCs w:val="20"/>
                <w:lang w:val="en-US" w:eastAsia="en-US"/>
              </w:rPr>
            </w:pPr>
            <w:r w:rsidRPr="00654695">
              <w:rPr>
                <w:rFonts w:ascii="Arial" w:hAnsi="Arial" w:cs="Arial"/>
                <w:sz w:val="20"/>
                <w:szCs w:val="20"/>
                <w:lang w:val="en-US" w:eastAsia="en-US"/>
              </w:rPr>
              <w:t xml:space="preserve">- </w:t>
            </w:r>
            <w:r w:rsidR="00456AA9" w:rsidRPr="00654695">
              <w:rPr>
                <w:rFonts w:ascii="Arial" w:hAnsi="Arial" w:cs="Arial"/>
                <w:sz w:val="20"/>
                <w:szCs w:val="20"/>
                <w:lang w:val="en-US" w:eastAsia="en-US"/>
              </w:rPr>
              <w:t xml:space="preserve">Efficacy lot: 10 g per animal of bait </w:t>
            </w:r>
          </w:p>
          <w:p w14:paraId="020F71BA" w14:textId="77777777" w:rsidR="00456AA9" w:rsidRPr="00654695" w:rsidRDefault="00456AA9" w:rsidP="00456AA9">
            <w:pPr>
              <w:autoSpaceDE w:val="0"/>
              <w:autoSpaceDN w:val="0"/>
              <w:adjustRightInd w:val="0"/>
              <w:spacing w:line="240" w:lineRule="auto"/>
              <w:rPr>
                <w:rFonts w:ascii="Arial" w:hAnsi="Arial" w:cs="Arial"/>
                <w:sz w:val="20"/>
                <w:szCs w:val="20"/>
                <w:lang w:val="en-US" w:eastAsia="en-US"/>
              </w:rPr>
            </w:pPr>
          </w:p>
          <w:p w14:paraId="020F71BB" w14:textId="77777777" w:rsidR="00456AA9" w:rsidRPr="00654695" w:rsidRDefault="006A1316" w:rsidP="00456AA9">
            <w:pPr>
              <w:autoSpaceDE w:val="0"/>
              <w:autoSpaceDN w:val="0"/>
              <w:adjustRightInd w:val="0"/>
              <w:spacing w:line="240" w:lineRule="auto"/>
              <w:rPr>
                <w:rFonts w:ascii="Arial" w:hAnsi="Arial" w:cs="Arial"/>
                <w:sz w:val="20"/>
                <w:szCs w:val="20"/>
                <w:lang w:val="en-US" w:eastAsia="en-US"/>
              </w:rPr>
            </w:pPr>
            <w:r w:rsidRPr="00654695">
              <w:rPr>
                <w:rFonts w:ascii="Arial" w:hAnsi="Arial" w:cs="Arial"/>
                <w:sz w:val="20"/>
                <w:szCs w:val="20"/>
                <w:lang w:val="en-US" w:eastAsia="en-US"/>
              </w:rPr>
              <w:t>During</w:t>
            </w:r>
            <w:r w:rsidR="00456AA9" w:rsidRPr="00654695">
              <w:rPr>
                <w:rFonts w:ascii="Arial" w:hAnsi="Arial" w:cs="Arial"/>
                <w:sz w:val="20"/>
                <w:szCs w:val="20"/>
                <w:lang w:val="en-US" w:eastAsia="en-US"/>
              </w:rPr>
              <w:t xml:space="preserve"> 3 consecutive days with daily consumption measurements.</w:t>
            </w:r>
          </w:p>
          <w:p w14:paraId="020F71BC" w14:textId="77777777" w:rsidR="00456AA9" w:rsidRPr="00654695" w:rsidRDefault="00456AA9" w:rsidP="00456AA9">
            <w:pPr>
              <w:autoSpaceDE w:val="0"/>
              <w:autoSpaceDN w:val="0"/>
              <w:adjustRightInd w:val="0"/>
              <w:spacing w:line="240" w:lineRule="auto"/>
              <w:rPr>
                <w:rFonts w:ascii="Arial" w:hAnsi="Arial" w:cs="Arial"/>
                <w:sz w:val="20"/>
                <w:szCs w:val="20"/>
                <w:lang w:val="en-US" w:eastAsia="en-US"/>
              </w:rPr>
            </w:pPr>
          </w:p>
          <w:p w14:paraId="020F71BD" w14:textId="77777777" w:rsidR="00456AA9" w:rsidRPr="00654695" w:rsidRDefault="00456AA9" w:rsidP="00456AA9">
            <w:pPr>
              <w:autoSpaceDE w:val="0"/>
              <w:autoSpaceDN w:val="0"/>
              <w:adjustRightInd w:val="0"/>
              <w:spacing w:line="240" w:lineRule="auto"/>
              <w:rPr>
                <w:rFonts w:ascii="Arial" w:hAnsi="Arial" w:cs="Arial"/>
                <w:sz w:val="20"/>
                <w:szCs w:val="20"/>
                <w:lang w:val="en-US" w:eastAsia="en-US"/>
              </w:rPr>
            </w:pPr>
            <w:r w:rsidRPr="00654695">
              <w:rPr>
                <w:rFonts w:ascii="Arial" w:hAnsi="Arial" w:cs="Arial"/>
                <w:sz w:val="20"/>
                <w:szCs w:val="20"/>
                <w:lang w:val="en-US" w:eastAsia="en-US"/>
              </w:rPr>
              <w:t>Mortality was observed every 24 hours.</w:t>
            </w:r>
          </w:p>
        </w:tc>
        <w:tc>
          <w:tcPr>
            <w:tcW w:w="1608" w:type="pct"/>
          </w:tcPr>
          <w:p w14:paraId="020F71BE" w14:textId="77777777" w:rsidR="00456AA9" w:rsidRPr="00654695" w:rsidRDefault="00456AA9" w:rsidP="00456AA9">
            <w:pPr>
              <w:pStyle w:val="myParagraph"/>
              <w:widowControl/>
              <w:kinsoku/>
              <w:mirrorIndents w:val="0"/>
              <w:rPr>
                <w:rFonts w:ascii="Arial" w:hAnsi="Arial" w:cs="Arial"/>
                <w:sz w:val="20"/>
                <w:szCs w:val="20"/>
              </w:rPr>
            </w:pPr>
            <w:r w:rsidRPr="00654695">
              <w:rPr>
                <w:rFonts w:ascii="Arial" w:hAnsi="Arial" w:cs="Arial"/>
                <w:sz w:val="20"/>
                <w:szCs w:val="20"/>
              </w:rPr>
              <w:t>The overall average daily consumption within the free-choice food lot has been equal to the control animals</w:t>
            </w:r>
            <w:r w:rsidR="0013055F" w:rsidRPr="00654695">
              <w:rPr>
                <w:rFonts w:ascii="Arial" w:hAnsi="Arial" w:cs="Arial"/>
                <w:sz w:val="20"/>
                <w:szCs w:val="20"/>
              </w:rPr>
              <w:t>’</w:t>
            </w:r>
            <w:r w:rsidRPr="00654695">
              <w:rPr>
                <w:rFonts w:ascii="Arial" w:hAnsi="Arial" w:cs="Arial"/>
                <w:sz w:val="20"/>
                <w:szCs w:val="20"/>
              </w:rPr>
              <w:t xml:space="preserve"> lot and that the bait has been overwhelmingly preferred to usual food (84% to 90.9% of the overall consumption during 3 days).</w:t>
            </w:r>
          </w:p>
          <w:p w14:paraId="020F71BF" w14:textId="77777777" w:rsidR="00456AA9" w:rsidRPr="00654695" w:rsidRDefault="00456AA9" w:rsidP="00456AA9">
            <w:pPr>
              <w:pStyle w:val="myParagraph"/>
              <w:widowControl/>
              <w:kinsoku/>
              <w:mirrorIndents w:val="0"/>
              <w:rPr>
                <w:rFonts w:ascii="Arial" w:hAnsi="Arial" w:cs="Arial"/>
                <w:sz w:val="20"/>
                <w:szCs w:val="20"/>
              </w:rPr>
            </w:pPr>
            <w:r w:rsidRPr="00654695">
              <w:rPr>
                <w:rFonts w:ascii="Arial" w:hAnsi="Arial" w:cs="Arial"/>
                <w:sz w:val="20"/>
                <w:szCs w:val="20"/>
              </w:rPr>
              <w:t>This overall daily consumption for the bait alone has been a little bit lower for the lot efficacy than for the controls’ one with a quick induction of the toxic effect.</w:t>
            </w:r>
          </w:p>
          <w:p w14:paraId="020F71C0" w14:textId="77777777" w:rsidR="00456AA9" w:rsidRPr="00654695" w:rsidRDefault="00456AA9" w:rsidP="00456AA9">
            <w:pPr>
              <w:spacing w:line="240" w:lineRule="auto"/>
              <w:rPr>
                <w:rFonts w:ascii="Arial" w:hAnsi="Arial" w:cs="Arial"/>
                <w:sz w:val="20"/>
                <w:szCs w:val="20"/>
                <w:lang w:val="en-US"/>
              </w:rPr>
            </w:pPr>
            <w:r w:rsidRPr="00654695">
              <w:rPr>
                <w:rFonts w:ascii="Arial" w:hAnsi="Arial" w:cs="Arial"/>
                <w:sz w:val="20"/>
                <w:szCs w:val="20"/>
                <w:lang w:val="en-US"/>
              </w:rPr>
              <w:t>100% efficacy has been reached from 6 to 9 days (average of 6.9 days) within the lot appetence and from 5 to 9 days (average of 6.4 days) within the lot efficacy.</w:t>
            </w:r>
          </w:p>
          <w:p w14:paraId="020F71C1" w14:textId="77777777" w:rsidR="00456AA9" w:rsidRPr="00654695" w:rsidRDefault="00456AA9" w:rsidP="00456AA9">
            <w:pPr>
              <w:spacing w:line="240" w:lineRule="auto"/>
              <w:rPr>
                <w:rFonts w:ascii="Arial" w:hAnsi="Arial" w:cs="Arial"/>
                <w:sz w:val="20"/>
                <w:szCs w:val="20"/>
                <w:lang w:val="en-US"/>
              </w:rPr>
            </w:pPr>
            <w:r w:rsidRPr="00654695">
              <w:rPr>
                <w:rFonts w:ascii="Arial" w:hAnsi="Arial" w:cs="Arial"/>
                <w:sz w:val="20"/>
                <w:szCs w:val="20"/>
                <w:lang w:val="en-US"/>
              </w:rPr>
              <w:t>0% mortality in the control group.</w:t>
            </w:r>
          </w:p>
          <w:p w14:paraId="020F71C2" w14:textId="77777777" w:rsidR="00456AA9" w:rsidRPr="00654695" w:rsidRDefault="00456AA9" w:rsidP="00456AA9">
            <w:pPr>
              <w:spacing w:line="240" w:lineRule="auto"/>
              <w:rPr>
                <w:rFonts w:ascii="Arial" w:hAnsi="Arial" w:cs="Arial"/>
                <w:sz w:val="20"/>
                <w:szCs w:val="20"/>
                <w:lang w:val="en-US"/>
              </w:rPr>
            </w:pPr>
          </w:p>
          <w:p w14:paraId="020F71C3" w14:textId="77777777" w:rsidR="00456AA9" w:rsidRPr="00654695" w:rsidRDefault="003B4A8D" w:rsidP="003B4A8D">
            <w:pPr>
              <w:spacing w:line="240" w:lineRule="auto"/>
              <w:rPr>
                <w:rFonts w:ascii="Arial" w:hAnsi="Arial" w:cs="Arial"/>
                <w:color w:val="000000"/>
                <w:sz w:val="20"/>
                <w:szCs w:val="20"/>
                <w:lang w:val="en-GB"/>
              </w:rPr>
            </w:pPr>
            <w:r w:rsidRPr="00654695">
              <w:rPr>
                <w:rFonts w:ascii="Arial" w:hAnsi="Arial" w:cs="Arial"/>
                <w:iCs/>
                <w:sz w:val="20"/>
                <w:szCs w:val="20"/>
              </w:rPr>
              <w:t>No r</w:t>
            </w:r>
            <w:r w:rsidR="006A1316" w:rsidRPr="00654695">
              <w:rPr>
                <w:rFonts w:ascii="Arial" w:hAnsi="Arial" w:cs="Arial"/>
                <w:sz w:val="20"/>
                <w:szCs w:val="20"/>
              </w:rPr>
              <w:t xml:space="preserve">esistance is </w:t>
            </w:r>
            <w:r w:rsidRPr="00654695">
              <w:rPr>
                <w:rFonts w:ascii="Arial" w:hAnsi="Arial" w:cs="Arial"/>
                <w:sz w:val="20"/>
                <w:szCs w:val="20"/>
              </w:rPr>
              <w:t>observed in this trial</w:t>
            </w:r>
          </w:p>
        </w:tc>
        <w:tc>
          <w:tcPr>
            <w:tcW w:w="702" w:type="pct"/>
          </w:tcPr>
          <w:p w14:paraId="020F71C4" w14:textId="77777777" w:rsidR="00456AA9" w:rsidRPr="00654695" w:rsidRDefault="00456AA9" w:rsidP="00456AA9">
            <w:pPr>
              <w:pStyle w:val="Standard-italics"/>
              <w:rPr>
                <w:rFonts w:ascii="Arial" w:hAnsi="Arial" w:cs="Arial"/>
                <w:i w:val="0"/>
                <w:lang w:val="en-GB"/>
              </w:rPr>
            </w:pPr>
            <w:r w:rsidRPr="00654695">
              <w:rPr>
                <w:rFonts w:ascii="Arial" w:hAnsi="Arial" w:cs="Arial"/>
                <w:i w:val="0"/>
                <w:lang w:val="en-GB"/>
              </w:rPr>
              <w:t>Barbieux S, Grolleau G, 2010, report SB-2010-001</w:t>
            </w:r>
          </w:p>
          <w:p w14:paraId="020F71C5" w14:textId="77777777" w:rsidR="00456AA9" w:rsidRPr="00654695" w:rsidRDefault="00456AA9" w:rsidP="00456AA9">
            <w:pPr>
              <w:pStyle w:val="Standard-italics"/>
              <w:rPr>
                <w:rFonts w:ascii="Arial" w:hAnsi="Arial" w:cs="Arial"/>
                <w:i w:val="0"/>
                <w:lang w:val="en-GB"/>
              </w:rPr>
            </w:pPr>
            <w:r w:rsidRPr="00654695">
              <w:rPr>
                <w:rFonts w:ascii="Arial" w:hAnsi="Arial" w:cs="Arial"/>
                <w:i w:val="0"/>
                <w:lang w:val="en-GB"/>
              </w:rPr>
              <w:t>(IIIB5.10.2-01)</w:t>
            </w:r>
          </w:p>
          <w:p w14:paraId="020F71C6" w14:textId="77777777" w:rsidR="00456AA9" w:rsidRPr="00654695" w:rsidRDefault="00456AA9" w:rsidP="00456AA9">
            <w:pPr>
              <w:pStyle w:val="Standard-italics"/>
              <w:rPr>
                <w:rFonts w:ascii="Arial" w:hAnsi="Arial" w:cs="Arial"/>
                <w:i w:val="0"/>
                <w:lang w:val="en-GB"/>
              </w:rPr>
            </w:pPr>
          </w:p>
        </w:tc>
      </w:tr>
      <w:tr w:rsidR="00456AA9" w:rsidRPr="00654695" w14:paraId="020F71DE" w14:textId="77777777" w:rsidTr="0013055F">
        <w:trPr>
          <w:trHeight w:val="224"/>
        </w:trPr>
        <w:tc>
          <w:tcPr>
            <w:tcW w:w="740" w:type="pct"/>
          </w:tcPr>
          <w:p w14:paraId="020F71C8" w14:textId="77777777" w:rsidR="00456AA9" w:rsidRPr="00654695" w:rsidRDefault="00456AA9" w:rsidP="00456AA9">
            <w:pPr>
              <w:pStyle w:val="Tabellenformat"/>
              <w:spacing w:line="240" w:lineRule="auto"/>
              <w:rPr>
                <w:rFonts w:ascii="Arial" w:hAnsi="Arial" w:cs="Arial"/>
                <w:color w:val="000000"/>
                <w:lang w:val="en-GB"/>
              </w:rPr>
            </w:pPr>
            <w:r w:rsidRPr="00654695">
              <w:rPr>
                <w:rFonts w:ascii="Arial" w:hAnsi="Arial" w:cs="Arial"/>
                <w:color w:val="000000"/>
                <w:lang w:val="en-GB"/>
              </w:rPr>
              <w:t>NYNA D+ BLE</w:t>
            </w:r>
          </w:p>
          <w:p w14:paraId="020F71C9" w14:textId="77777777" w:rsidR="00456AA9" w:rsidRPr="00654695" w:rsidRDefault="00456AA9" w:rsidP="00456AA9">
            <w:pPr>
              <w:pStyle w:val="Tabellenformat"/>
              <w:spacing w:line="240" w:lineRule="auto"/>
              <w:rPr>
                <w:rFonts w:ascii="Arial" w:hAnsi="Arial" w:cs="Arial"/>
                <w:color w:val="000000"/>
                <w:lang w:val="en-GB"/>
              </w:rPr>
            </w:pPr>
            <w:r w:rsidRPr="00654695">
              <w:rPr>
                <w:rFonts w:ascii="Arial" w:hAnsi="Arial" w:cs="Arial"/>
                <w:color w:val="000000"/>
                <w:lang w:val="en-GB"/>
              </w:rPr>
              <w:t>0.005% difenacoum</w:t>
            </w:r>
          </w:p>
          <w:p w14:paraId="020F71CA" w14:textId="77777777" w:rsidR="00456AA9" w:rsidRPr="00654695" w:rsidRDefault="00456AA9" w:rsidP="00456AA9">
            <w:pPr>
              <w:pStyle w:val="Tabellenformat"/>
              <w:spacing w:line="240" w:lineRule="auto"/>
              <w:rPr>
                <w:rFonts w:ascii="Arial" w:hAnsi="Arial" w:cs="Arial"/>
                <w:color w:val="000000"/>
                <w:lang w:val="en-GB"/>
              </w:rPr>
            </w:pPr>
            <w:r w:rsidRPr="00654695">
              <w:rPr>
                <w:rFonts w:ascii="Arial" w:hAnsi="Arial" w:cs="Arial"/>
                <w:color w:val="000000"/>
                <w:lang w:val="en-GB"/>
              </w:rPr>
              <w:lastRenderedPageBreak/>
              <w:t>See above.</w:t>
            </w:r>
          </w:p>
        </w:tc>
        <w:tc>
          <w:tcPr>
            <w:tcW w:w="702" w:type="pct"/>
          </w:tcPr>
          <w:p w14:paraId="020F71CB" w14:textId="77777777" w:rsidR="00456AA9" w:rsidRPr="00654695" w:rsidRDefault="00456AA9" w:rsidP="00456AA9">
            <w:pPr>
              <w:pStyle w:val="Tabellenformat"/>
              <w:spacing w:line="240" w:lineRule="auto"/>
              <w:rPr>
                <w:rFonts w:ascii="Arial" w:hAnsi="Arial" w:cs="Arial"/>
                <w:color w:val="000000"/>
                <w:lang w:val="en-GB"/>
              </w:rPr>
            </w:pPr>
            <w:r w:rsidRPr="00654695">
              <w:rPr>
                <w:rFonts w:ascii="Arial" w:hAnsi="Arial" w:cs="Arial"/>
                <w:color w:val="000000"/>
                <w:lang w:val="en-GB"/>
              </w:rPr>
              <w:lastRenderedPageBreak/>
              <w:t>Brown rat</w:t>
            </w:r>
          </w:p>
          <w:p w14:paraId="020F71CC" w14:textId="77777777" w:rsidR="00456AA9" w:rsidRPr="00654695" w:rsidRDefault="00456AA9" w:rsidP="00456AA9">
            <w:pPr>
              <w:pStyle w:val="Tabellenformat"/>
              <w:spacing w:line="240" w:lineRule="auto"/>
              <w:rPr>
                <w:rFonts w:ascii="Arial" w:hAnsi="Arial" w:cs="Arial"/>
                <w:color w:val="000000"/>
                <w:lang w:val="en-GB"/>
              </w:rPr>
            </w:pPr>
            <w:r w:rsidRPr="00654695">
              <w:rPr>
                <w:rFonts w:ascii="Arial" w:hAnsi="Arial" w:cs="Arial"/>
                <w:color w:val="000000"/>
                <w:lang w:val="en-GB"/>
              </w:rPr>
              <w:t>(</w:t>
            </w:r>
            <w:r w:rsidRPr="00654695">
              <w:rPr>
                <w:rFonts w:ascii="Arial" w:hAnsi="Arial" w:cs="Arial"/>
                <w:i/>
                <w:color w:val="000000"/>
                <w:lang w:val="en-GB"/>
              </w:rPr>
              <w:t>Rattus norvegicus)</w:t>
            </w:r>
          </w:p>
        </w:tc>
        <w:tc>
          <w:tcPr>
            <w:tcW w:w="1248" w:type="pct"/>
          </w:tcPr>
          <w:p w14:paraId="020F71CD" w14:textId="77777777" w:rsidR="00456AA9" w:rsidRPr="00654695" w:rsidRDefault="00456AA9" w:rsidP="00456AA9">
            <w:pPr>
              <w:pStyle w:val="Tabellenformat"/>
              <w:spacing w:line="240" w:lineRule="auto"/>
              <w:rPr>
                <w:rFonts w:ascii="Arial" w:hAnsi="Arial" w:cs="Arial"/>
                <w:color w:val="000000"/>
                <w:u w:val="single"/>
                <w:lang w:val="en-GB"/>
              </w:rPr>
            </w:pPr>
            <w:r w:rsidRPr="00654695">
              <w:rPr>
                <w:rFonts w:ascii="Arial" w:hAnsi="Arial" w:cs="Arial"/>
                <w:color w:val="000000"/>
                <w:u w:val="single"/>
                <w:lang w:val="en-GB"/>
              </w:rPr>
              <w:t>Field study : CEB n° 2</w:t>
            </w:r>
          </w:p>
          <w:p w14:paraId="020F71CE" w14:textId="77777777" w:rsidR="00456AA9" w:rsidRPr="00654695" w:rsidRDefault="00456AA9" w:rsidP="00456AA9">
            <w:pPr>
              <w:autoSpaceDE w:val="0"/>
              <w:autoSpaceDN w:val="0"/>
              <w:adjustRightInd w:val="0"/>
              <w:spacing w:line="240" w:lineRule="auto"/>
              <w:rPr>
                <w:rFonts w:ascii="Arial" w:hAnsi="Arial" w:cs="Arial"/>
                <w:sz w:val="20"/>
                <w:szCs w:val="20"/>
                <w:lang w:val="en-US" w:eastAsia="en-US"/>
              </w:rPr>
            </w:pPr>
            <w:r w:rsidRPr="00654695">
              <w:rPr>
                <w:rFonts w:ascii="Arial" w:hAnsi="Arial" w:cs="Arial"/>
                <w:sz w:val="20"/>
                <w:szCs w:val="20"/>
                <w:lang w:val="en-US" w:eastAsia="en-US"/>
              </w:rPr>
              <w:t xml:space="preserve">The used method is relative and allows knowing the bait biocidal </w:t>
            </w:r>
            <w:r w:rsidRPr="00654695">
              <w:rPr>
                <w:rFonts w:ascii="Arial" w:hAnsi="Arial" w:cs="Arial"/>
                <w:sz w:val="20"/>
                <w:szCs w:val="20"/>
                <w:lang w:val="en-US" w:eastAsia="en-US"/>
              </w:rPr>
              <w:lastRenderedPageBreak/>
              <w:t>product efficacy on a rat population without knowing the precise population size.</w:t>
            </w:r>
          </w:p>
          <w:p w14:paraId="020F71CF" w14:textId="77777777" w:rsidR="00456AA9" w:rsidRPr="00654695" w:rsidRDefault="00456AA9" w:rsidP="00456AA9">
            <w:pPr>
              <w:autoSpaceDE w:val="0"/>
              <w:autoSpaceDN w:val="0"/>
              <w:adjustRightInd w:val="0"/>
              <w:spacing w:line="240" w:lineRule="auto"/>
              <w:rPr>
                <w:rFonts w:ascii="Arial" w:hAnsi="Arial" w:cs="Arial"/>
                <w:sz w:val="20"/>
                <w:szCs w:val="20"/>
                <w:lang w:val="en-US" w:eastAsia="en-US"/>
              </w:rPr>
            </w:pPr>
          </w:p>
          <w:p w14:paraId="020F71D0" w14:textId="77777777" w:rsidR="00456AA9" w:rsidRPr="00654695" w:rsidRDefault="00456AA9" w:rsidP="00456AA9">
            <w:pPr>
              <w:autoSpaceDE w:val="0"/>
              <w:autoSpaceDN w:val="0"/>
              <w:adjustRightInd w:val="0"/>
              <w:spacing w:line="240" w:lineRule="auto"/>
              <w:rPr>
                <w:rFonts w:ascii="Arial" w:hAnsi="Arial" w:cs="Arial"/>
                <w:sz w:val="20"/>
                <w:szCs w:val="20"/>
                <w:lang w:val="en-US" w:eastAsia="en-US"/>
              </w:rPr>
            </w:pPr>
            <w:r w:rsidRPr="00654695">
              <w:rPr>
                <w:rFonts w:ascii="Arial" w:hAnsi="Arial" w:cs="Arial"/>
                <w:sz w:val="20"/>
                <w:szCs w:val="20"/>
                <w:lang w:val="en-US" w:eastAsia="en-US"/>
              </w:rPr>
              <w:t>After habituation of an isolated wild population of brown rats to their new environment, stations were loaded with 500 g grains (used for pre- and post-baiting phases) and with 500 g baits for poisoning phase.</w:t>
            </w:r>
          </w:p>
          <w:p w14:paraId="020F71D1" w14:textId="77777777" w:rsidR="00456AA9" w:rsidRPr="00654695" w:rsidRDefault="00456AA9" w:rsidP="00456AA9">
            <w:pPr>
              <w:autoSpaceDE w:val="0"/>
              <w:autoSpaceDN w:val="0"/>
              <w:adjustRightInd w:val="0"/>
              <w:spacing w:line="240" w:lineRule="auto"/>
              <w:rPr>
                <w:rFonts w:ascii="Arial" w:hAnsi="Arial" w:cs="Arial"/>
                <w:sz w:val="20"/>
                <w:szCs w:val="20"/>
                <w:lang w:val="en-US" w:eastAsia="en-US"/>
              </w:rPr>
            </w:pPr>
            <w:r w:rsidRPr="00654695">
              <w:rPr>
                <w:rFonts w:ascii="Arial" w:hAnsi="Arial" w:cs="Arial"/>
                <w:sz w:val="20"/>
                <w:szCs w:val="20"/>
                <w:lang w:val="en-US" w:eastAsia="en-US"/>
              </w:rPr>
              <w:t>The daily consumption was measured.</w:t>
            </w:r>
          </w:p>
          <w:p w14:paraId="020F71D2" w14:textId="77777777" w:rsidR="00456AA9" w:rsidRPr="00654695" w:rsidRDefault="00456AA9" w:rsidP="00456AA9">
            <w:pPr>
              <w:autoSpaceDE w:val="0"/>
              <w:autoSpaceDN w:val="0"/>
              <w:adjustRightInd w:val="0"/>
              <w:spacing w:line="240" w:lineRule="auto"/>
              <w:rPr>
                <w:rFonts w:ascii="Arial" w:hAnsi="Arial" w:cs="Arial"/>
                <w:sz w:val="20"/>
                <w:szCs w:val="20"/>
                <w:lang w:val="en-US" w:eastAsia="en-US"/>
              </w:rPr>
            </w:pPr>
          </w:p>
        </w:tc>
        <w:tc>
          <w:tcPr>
            <w:tcW w:w="1608" w:type="pct"/>
          </w:tcPr>
          <w:p w14:paraId="020F71D3" w14:textId="77777777" w:rsidR="00456AA9" w:rsidRPr="00654695" w:rsidRDefault="00456AA9" w:rsidP="00456AA9">
            <w:pPr>
              <w:spacing w:line="240" w:lineRule="auto"/>
              <w:rPr>
                <w:rFonts w:ascii="Arial" w:hAnsi="Arial" w:cs="Arial"/>
                <w:sz w:val="20"/>
                <w:szCs w:val="20"/>
                <w:lang w:val="en-US"/>
              </w:rPr>
            </w:pPr>
            <w:r w:rsidRPr="00654695">
              <w:rPr>
                <w:rFonts w:ascii="Arial" w:hAnsi="Arial" w:cs="Arial"/>
                <w:sz w:val="20"/>
                <w:szCs w:val="20"/>
                <w:lang w:val="en-US"/>
              </w:rPr>
              <w:lastRenderedPageBreak/>
              <w:t xml:space="preserve">Despite the early stop of pre-baiting stage with not treated wheat by the operator causing a lower assessment of the consumption stage and a second mistake reducing the intoxication </w:t>
            </w:r>
            <w:r w:rsidRPr="00654695">
              <w:rPr>
                <w:rFonts w:ascii="Arial" w:hAnsi="Arial" w:cs="Arial"/>
                <w:sz w:val="20"/>
                <w:szCs w:val="20"/>
                <w:lang w:val="en-US"/>
              </w:rPr>
              <w:lastRenderedPageBreak/>
              <w:t>duration from 5 days to 3 days, the efficacy was good.</w:t>
            </w:r>
          </w:p>
          <w:p w14:paraId="020F71D4" w14:textId="77777777" w:rsidR="00456AA9" w:rsidRPr="00654695" w:rsidRDefault="00456AA9" w:rsidP="00402213">
            <w:pPr>
              <w:pStyle w:val="Paragraphedeliste"/>
              <w:numPr>
                <w:ilvl w:val="0"/>
                <w:numId w:val="15"/>
              </w:numPr>
              <w:spacing w:after="0" w:line="240" w:lineRule="auto"/>
              <w:ind w:left="107" w:hanging="107"/>
              <w:rPr>
                <w:rFonts w:ascii="Arial" w:hAnsi="Arial" w:cs="Arial"/>
                <w:sz w:val="20"/>
                <w:szCs w:val="20"/>
                <w:lang w:val="en-US"/>
              </w:rPr>
            </w:pPr>
            <w:r w:rsidRPr="00654695">
              <w:rPr>
                <w:rFonts w:ascii="Arial" w:hAnsi="Arial" w:cs="Arial"/>
                <w:sz w:val="20"/>
                <w:szCs w:val="20"/>
                <w:lang w:val="en-US"/>
              </w:rPr>
              <w:t>Pre-baiting stage = 9.067 kg</w:t>
            </w:r>
          </w:p>
          <w:p w14:paraId="020F71D5" w14:textId="77777777" w:rsidR="00456AA9" w:rsidRPr="00654695" w:rsidRDefault="00456AA9" w:rsidP="00402213">
            <w:pPr>
              <w:pStyle w:val="Paragraphedeliste"/>
              <w:numPr>
                <w:ilvl w:val="0"/>
                <w:numId w:val="15"/>
              </w:numPr>
              <w:spacing w:after="0" w:line="240" w:lineRule="auto"/>
              <w:ind w:left="107" w:hanging="107"/>
              <w:rPr>
                <w:rFonts w:ascii="Arial" w:hAnsi="Arial" w:cs="Arial"/>
                <w:sz w:val="20"/>
                <w:szCs w:val="20"/>
                <w:lang w:val="en-US"/>
              </w:rPr>
            </w:pPr>
            <w:r w:rsidRPr="00654695">
              <w:rPr>
                <w:rFonts w:ascii="Arial" w:hAnsi="Arial" w:cs="Arial"/>
                <w:sz w:val="20"/>
                <w:szCs w:val="20"/>
                <w:lang w:val="en-US"/>
              </w:rPr>
              <w:t>Post-baiting stage = 2.031 kg</w:t>
            </w:r>
          </w:p>
          <w:p w14:paraId="020F71D6" w14:textId="77777777" w:rsidR="00456AA9" w:rsidRPr="00654695" w:rsidRDefault="00456AA9" w:rsidP="00402213">
            <w:pPr>
              <w:pStyle w:val="Paragraphedeliste"/>
              <w:numPr>
                <w:ilvl w:val="0"/>
                <w:numId w:val="15"/>
              </w:numPr>
              <w:spacing w:after="0" w:line="240" w:lineRule="auto"/>
              <w:ind w:left="107" w:hanging="107"/>
              <w:rPr>
                <w:rFonts w:ascii="Arial" w:hAnsi="Arial" w:cs="Arial"/>
                <w:sz w:val="20"/>
                <w:szCs w:val="20"/>
                <w:lang w:val="en-US"/>
              </w:rPr>
            </w:pPr>
            <w:r w:rsidRPr="00654695">
              <w:rPr>
                <w:rFonts w:ascii="Arial" w:hAnsi="Arial" w:cs="Arial"/>
                <w:sz w:val="20"/>
                <w:szCs w:val="20"/>
                <w:lang w:val="en-US"/>
              </w:rPr>
              <w:t>Assessed efficacy = 77.6%</w:t>
            </w:r>
          </w:p>
          <w:p w14:paraId="020F71D7" w14:textId="77777777" w:rsidR="00456AA9" w:rsidRPr="00654695" w:rsidRDefault="00456AA9" w:rsidP="00456AA9">
            <w:pPr>
              <w:spacing w:line="240" w:lineRule="auto"/>
              <w:rPr>
                <w:rFonts w:ascii="Arial" w:hAnsi="Arial" w:cs="Arial"/>
                <w:sz w:val="20"/>
                <w:szCs w:val="20"/>
                <w:lang w:val="en-US"/>
              </w:rPr>
            </w:pPr>
            <w:r w:rsidRPr="00654695">
              <w:rPr>
                <w:rFonts w:ascii="Arial" w:hAnsi="Arial" w:cs="Arial"/>
                <w:sz w:val="20"/>
                <w:szCs w:val="20"/>
                <w:lang w:val="en-US"/>
              </w:rPr>
              <w:t>It can be sure that 5 days of intoxication would lead to more than 90% mortality.</w:t>
            </w:r>
          </w:p>
          <w:p w14:paraId="020F71D8" w14:textId="77777777" w:rsidR="00456AA9" w:rsidRPr="00654695" w:rsidRDefault="00456AA9" w:rsidP="00456AA9">
            <w:pPr>
              <w:pStyle w:val="Tabellenformat"/>
              <w:spacing w:line="240" w:lineRule="auto"/>
              <w:rPr>
                <w:rFonts w:ascii="Arial" w:hAnsi="Arial" w:cs="Arial"/>
                <w:lang w:val="en-US"/>
              </w:rPr>
            </w:pPr>
            <w:r w:rsidRPr="00654695">
              <w:rPr>
                <w:rFonts w:ascii="Arial" w:hAnsi="Arial" w:cs="Arial"/>
                <w:lang w:val="en-US"/>
              </w:rPr>
              <w:t>The assessed bait has been very well accepted by rats and effective and the results are coherent with laboratory ones.</w:t>
            </w:r>
          </w:p>
          <w:p w14:paraId="020F71D9" w14:textId="77777777" w:rsidR="00456AA9" w:rsidRPr="00654695" w:rsidRDefault="00456AA9" w:rsidP="00456AA9">
            <w:pPr>
              <w:pStyle w:val="Tabellenformat"/>
              <w:spacing w:line="240" w:lineRule="auto"/>
              <w:rPr>
                <w:rFonts w:ascii="Arial" w:hAnsi="Arial" w:cs="Arial"/>
                <w:lang w:val="en-GB"/>
              </w:rPr>
            </w:pPr>
            <w:r w:rsidRPr="00654695">
              <w:rPr>
                <w:rFonts w:ascii="Arial" w:hAnsi="Arial" w:cs="Arial"/>
                <w:lang w:val="en-GB"/>
              </w:rPr>
              <w:t xml:space="preserve">Although this field study contains experimental flaws, it has been conducted according to the standard, the acceptability and efficacy on </w:t>
            </w:r>
            <w:r w:rsidRPr="00654695">
              <w:rPr>
                <w:rFonts w:ascii="Arial" w:hAnsi="Arial" w:cs="Arial"/>
                <w:i/>
                <w:lang w:val="en-GB"/>
              </w:rPr>
              <w:t>Rattus norvegicus</w:t>
            </w:r>
            <w:r w:rsidRPr="00654695">
              <w:rPr>
                <w:rFonts w:ascii="Arial" w:hAnsi="Arial" w:cs="Arial"/>
                <w:lang w:val="en-GB"/>
              </w:rPr>
              <w:t xml:space="preserve"> in field were sufficient and the applicant has recognized his deviations. Thus, FR CA accepts this field study to support the efficacy of the product NYNA D+ AVOINE.</w:t>
            </w:r>
          </w:p>
          <w:p w14:paraId="020F71DA" w14:textId="77777777" w:rsidR="00456AA9" w:rsidRPr="00654695" w:rsidRDefault="003B4A8D" w:rsidP="00456AA9">
            <w:pPr>
              <w:pStyle w:val="Tabellenformat"/>
              <w:spacing w:line="240" w:lineRule="auto"/>
              <w:rPr>
                <w:rFonts w:ascii="Arial" w:hAnsi="Arial" w:cs="Arial"/>
                <w:color w:val="000000"/>
                <w:lang w:val="en-GB"/>
              </w:rPr>
            </w:pPr>
            <w:r w:rsidRPr="00654695">
              <w:rPr>
                <w:rFonts w:ascii="Arial" w:hAnsi="Arial" w:cs="Arial"/>
                <w:iCs/>
              </w:rPr>
              <w:t>No r</w:t>
            </w:r>
            <w:r w:rsidRPr="00654695">
              <w:rPr>
                <w:rFonts w:ascii="Arial" w:hAnsi="Arial" w:cs="Arial"/>
              </w:rPr>
              <w:t>esistance is observed in this trial</w:t>
            </w:r>
          </w:p>
        </w:tc>
        <w:tc>
          <w:tcPr>
            <w:tcW w:w="702" w:type="pct"/>
          </w:tcPr>
          <w:p w14:paraId="020F71DB" w14:textId="77777777" w:rsidR="00456AA9" w:rsidRPr="00654695" w:rsidRDefault="00456AA9" w:rsidP="00456AA9">
            <w:pPr>
              <w:pStyle w:val="Tabellenformat"/>
              <w:spacing w:line="240" w:lineRule="auto"/>
              <w:rPr>
                <w:rFonts w:ascii="Arial" w:hAnsi="Arial" w:cs="Arial"/>
                <w:color w:val="000000"/>
                <w:lang w:val="en-GB"/>
              </w:rPr>
            </w:pPr>
            <w:r w:rsidRPr="00654695">
              <w:rPr>
                <w:rFonts w:ascii="Arial" w:hAnsi="Arial" w:cs="Arial"/>
                <w:color w:val="000000"/>
                <w:lang w:val="en-GB"/>
              </w:rPr>
              <w:lastRenderedPageBreak/>
              <w:t>Barbieux S, Grolleau G, 2010, report SB-2010-002</w:t>
            </w:r>
          </w:p>
          <w:p w14:paraId="020F71DC" w14:textId="77777777" w:rsidR="00456AA9" w:rsidRPr="00654695" w:rsidRDefault="00456AA9" w:rsidP="00456AA9">
            <w:pPr>
              <w:pStyle w:val="Tabellenformat"/>
              <w:spacing w:line="240" w:lineRule="auto"/>
              <w:rPr>
                <w:rFonts w:ascii="Arial" w:hAnsi="Arial" w:cs="Arial"/>
                <w:b/>
                <w:color w:val="000000"/>
                <w:lang w:val="en-GB"/>
              </w:rPr>
            </w:pPr>
            <w:r w:rsidRPr="00654695">
              <w:rPr>
                <w:rFonts w:ascii="Arial" w:hAnsi="Arial" w:cs="Arial"/>
                <w:b/>
                <w:color w:val="000000"/>
                <w:lang w:val="en-GB"/>
              </w:rPr>
              <w:lastRenderedPageBreak/>
              <w:t>(</w:t>
            </w:r>
            <w:r w:rsidRPr="00654695">
              <w:rPr>
                <w:rFonts w:ascii="Arial" w:hAnsi="Arial" w:cs="Arial"/>
                <w:color w:val="000000"/>
                <w:lang w:val="en-GB"/>
              </w:rPr>
              <w:t>IIIB5.10.2)-02</w:t>
            </w:r>
          </w:p>
          <w:p w14:paraId="020F71DD" w14:textId="77777777" w:rsidR="00456AA9" w:rsidRPr="00654695" w:rsidRDefault="00456AA9" w:rsidP="00456AA9">
            <w:pPr>
              <w:pStyle w:val="Tabellenformat"/>
              <w:spacing w:line="240" w:lineRule="auto"/>
              <w:rPr>
                <w:rFonts w:ascii="Arial" w:hAnsi="Arial" w:cs="Arial"/>
                <w:color w:val="000000"/>
                <w:lang w:val="en-GB"/>
              </w:rPr>
            </w:pPr>
          </w:p>
        </w:tc>
      </w:tr>
      <w:tr w:rsidR="00456AA9" w:rsidRPr="00654695" w14:paraId="020F71F6" w14:textId="77777777" w:rsidTr="0013055F">
        <w:trPr>
          <w:trHeight w:val="75"/>
        </w:trPr>
        <w:tc>
          <w:tcPr>
            <w:tcW w:w="740" w:type="pct"/>
          </w:tcPr>
          <w:p w14:paraId="020F71DF" w14:textId="77777777" w:rsidR="00456AA9" w:rsidRPr="00654695" w:rsidRDefault="00456AA9" w:rsidP="00456AA9">
            <w:pPr>
              <w:pStyle w:val="Tabellenformat"/>
              <w:spacing w:line="240" w:lineRule="auto"/>
              <w:rPr>
                <w:rFonts w:ascii="Arial" w:hAnsi="Arial" w:cs="Arial"/>
                <w:color w:val="000000"/>
                <w:lang w:val="en-GB"/>
              </w:rPr>
            </w:pPr>
            <w:r w:rsidRPr="00654695">
              <w:rPr>
                <w:rFonts w:ascii="Arial" w:hAnsi="Arial" w:cs="Arial"/>
                <w:color w:val="000000"/>
                <w:lang w:val="en-GB"/>
              </w:rPr>
              <w:lastRenderedPageBreak/>
              <w:t>Wheat</w:t>
            </w:r>
            <w:r w:rsidR="0013055F" w:rsidRPr="00654695">
              <w:rPr>
                <w:rFonts w:ascii="Arial" w:hAnsi="Arial" w:cs="Arial"/>
                <w:color w:val="000000"/>
                <w:lang w:val="en-GB"/>
              </w:rPr>
              <w:t xml:space="preserve"> </w:t>
            </w:r>
            <w:r w:rsidRPr="00654695">
              <w:rPr>
                <w:rFonts w:ascii="Arial" w:hAnsi="Arial" w:cs="Arial"/>
                <w:color w:val="000000"/>
                <w:lang w:val="en-GB"/>
              </w:rPr>
              <w:t>in comparison with a blend of 3 cereals (corresponding to the composition of NYNA D+ AVOINE)</w:t>
            </w:r>
          </w:p>
        </w:tc>
        <w:tc>
          <w:tcPr>
            <w:tcW w:w="702" w:type="pct"/>
          </w:tcPr>
          <w:p w14:paraId="020F71E0" w14:textId="77777777" w:rsidR="00456AA9" w:rsidRPr="00654695" w:rsidRDefault="00456AA9" w:rsidP="00456AA9">
            <w:pPr>
              <w:pStyle w:val="Tabellenformat"/>
              <w:spacing w:line="240" w:lineRule="auto"/>
              <w:rPr>
                <w:rFonts w:ascii="Arial" w:hAnsi="Arial" w:cs="Arial"/>
                <w:color w:val="000000"/>
                <w:lang w:val="en-GB"/>
              </w:rPr>
            </w:pPr>
            <w:r w:rsidRPr="00654695">
              <w:rPr>
                <w:rFonts w:ascii="Arial" w:hAnsi="Arial" w:cs="Arial"/>
                <w:color w:val="000000"/>
                <w:lang w:val="en-GB"/>
              </w:rPr>
              <w:t>Albino house mice</w:t>
            </w:r>
          </w:p>
          <w:p w14:paraId="020F71E1" w14:textId="77777777" w:rsidR="00456AA9" w:rsidRPr="00654695" w:rsidRDefault="00456AA9" w:rsidP="00456AA9">
            <w:pPr>
              <w:pStyle w:val="Tabellenformat"/>
              <w:spacing w:line="240" w:lineRule="auto"/>
              <w:rPr>
                <w:rFonts w:ascii="Arial" w:hAnsi="Arial" w:cs="Arial"/>
                <w:i/>
                <w:color w:val="000000"/>
                <w:lang w:val="en-GB"/>
              </w:rPr>
            </w:pPr>
            <w:r w:rsidRPr="00654695">
              <w:rPr>
                <w:rFonts w:ascii="Arial" w:hAnsi="Arial" w:cs="Arial"/>
                <w:i/>
                <w:color w:val="000000"/>
                <w:lang w:val="en-GB"/>
              </w:rPr>
              <w:t>(Mus musculus)</w:t>
            </w:r>
          </w:p>
        </w:tc>
        <w:tc>
          <w:tcPr>
            <w:tcW w:w="1248" w:type="pct"/>
          </w:tcPr>
          <w:p w14:paraId="020F71E2" w14:textId="77777777" w:rsidR="00456AA9" w:rsidRPr="00654695" w:rsidRDefault="00456AA9" w:rsidP="00456AA9">
            <w:pPr>
              <w:pStyle w:val="Tabellenformat"/>
              <w:spacing w:line="240" w:lineRule="auto"/>
              <w:rPr>
                <w:rFonts w:ascii="Arial" w:hAnsi="Arial" w:cs="Arial"/>
                <w:color w:val="000000"/>
                <w:u w:val="single"/>
                <w:lang w:val="en-GB"/>
              </w:rPr>
            </w:pPr>
            <w:r w:rsidRPr="00654695">
              <w:rPr>
                <w:rFonts w:ascii="Arial" w:hAnsi="Arial" w:cs="Arial"/>
                <w:color w:val="000000"/>
                <w:u w:val="single"/>
                <w:lang w:val="en-GB"/>
              </w:rPr>
              <w:t>Laboratory CEB n°1</w:t>
            </w:r>
          </w:p>
          <w:p w14:paraId="020F71E3" w14:textId="77777777" w:rsidR="00456AA9" w:rsidRPr="00654695" w:rsidRDefault="00456AA9" w:rsidP="00456AA9">
            <w:pPr>
              <w:autoSpaceDE w:val="0"/>
              <w:autoSpaceDN w:val="0"/>
              <w:adjustRightInd w:val="0"/>
              <w:spacing w:line="240" w:lineRule="auto"/>
              <w:rPr>
                <w:rFonts w:ascii="Arial" w:hAnsi="Arial" w:cs="Arial"/>
                <w:sz w:val="20"/>
                <w:szCs w:val="20"/>
                <w:lang w:val="en-US" w:eastAsia="en-US"/>
              </w:rPr>
            </w:pPr>
          </w:p>
          <w:p w14:paraId="020F71E4" w14:textId="77777777" w:rsidR="00456AA9" w:rsidRPr="00654695" w:rsidRDefault="00456AA9" w:rsidP="00456AA9">
            <w:pPr>
              <w:autoSpaceDE w:val="0"/>
              <w:autoSpaceDN w:val="0"/>
              <w:adjustRightInd w:val="0"/>
              <w:spacing w:line="240" w:lineRule="auto"/>
              <w:rPr>
                <w:rFonts w:ascii="Arial" w:hAnsi="Arial" w:cs="Arial"/>
                <w:sz w:val="20"/>
                <w:szCs w:val="20"/>
                <w:lang w:val="en-US" w:eastAsia="en-US"/>
              </w:rPr>
            </w:pPr>
            <w:r w:rsidRPr="00654695">
              <w:rPr>
                <w:rFonts w:ascii="Arial" w:hAnsi="Arial" w:cs="Arial"/>
                <w:sz w:val="20"/>
                <w:szCs w:val="20"/>
                <w:lang w:val="en-US" w:eastAsia="en-US"/>
              </w:rPr>
              <w:t>Three lots (5 males and 5 females):</w:t>
            </w:r>
          </w:p>
          <w:p w14:paraId="020F71E5" w14:textId="77777777" w:rsidR="00456AA9" w:rsidRPr="00654695" w:rsidRDefault="00456AA9" w:rsidP="00456AA9">
            <w:pPr>
              <w:autoSpaceDE w:val="0"/>
              <w:autoSpaceDN w:val="0"/>
              <w:adjustRightInd w:val="0"/>
              <w:spacing w:line="240" w:lineRule="auto"/>
              <w:rPr>
                <w:rFonts w:ascii="Arial" w:hAnsi="Arial" w:cs="Arial"/>
                <w:sz w:val="20"/>
                <w:szCs w:val="20"/>
                <w:lang w:val="en-US" w:eastAsia="en-US"/>
              </w:rPr>
            </w:pPr>
            <w:r w:rsidRPr="00654695">
              <w:rPr>
                <w:rFonts w:ascii="Arial" w:hAnsi="Arial" w:cs="Arial"/>
                <w:sz w:val="20"/>
                <w:szCs w:val="20"/>
                <w:lang w:val="en-US" w:eastAsia="en-US"/>
              </w:rPr>
              <w:t>- lot control animals receiving usual food</w:t>
            </w:r>
          </w:p>
          <w:p w14:paraId="020F71E6" w14:textId="77777777" w:rsidR="00456AA9" w:rsidRPr="00654695" w:rsidRDefault="00456AA9" w:rsidP="00456AA9">
            <w:pPr>
              <w:autoSpaceDE w:val="0"/>
              <w:autoSpaceDN w:val="0"/>
              <w:adjustRightInd w:val="0"/>
              <w:spacing w:line="240" w:lineRule="auto"/>
              <w:rPr>
                <w:rFonts w:ascii="Arial" w:hAnsi="Arial" w:cs="Arial"/>
                <w:sz w:val="20"/>
                <w:szCs w:val="20"/>
                <w:lang w:val="en-US" w:eastAsia="en-US"/>
              </w:rPr>
            </w:pPr>
            <w:r w:rsidRPr="00654695">
              <w:rPr>
                <w:rFonts w:ascii="Arial" w:hAnsi="Arial" w:cs="Arial"/>
                <w:sz w:val="20"/>
                <w:szCs w:val="20"/>
                <w:lang w:val="en-US" w:eastAsia="en-US"/>
              </w:rPr>
              <w:t>- lot wheat-only</w:t>
            </w:r>
          </w:p>
          <w:p w14:paraId="020F71E7" w14:textId="77777777" w:rsidR="00456AA9" w:rsidRPr="00654695" w:rsidRDefault="00456AA9" w:rsidP="00456AA9">
            <w:pPr>
              <w:autoSpaceDE w:val="0"/>
              <w:autoSpaceDN w:val="0"/>
              <w:adjustRightInd w:val="0"/>
              <w:spacing w:line="240" w:lineRule="auto"/>
              <w:rPr>
                <w:rFonts w:ascii="Arial" w:hAnsi="Arial" w:cs="Arial"/>
                <w:sz w:val="20"/>
                <w:szCs w:val="20"/>
                <w:lang w:val="en-US" w:eastAsia="en-US"/>
              </w:rPr>
            </w:pPr>
            <w:r w:rsidRPr="00654695">
              <w:rPr>
                <w:rFonts w:ascii="Arial" w:hAnsi="Arial" w:cs="Arial"/>
                <w:sz w:val="20"/>
                <w:szCs w:val="20"/>
                <w:lang w:val="en-US" w:eastAsia="en-US"/>
              </w:rPr>
              <w:t>- lot 3-cereals blend</w:t>
            </w:r>
          </w:p>
          <w:p w14:paraId="020F71E8" w14:textId="77777777" w:rsidR="00456AA9" w:rsidRPr="00654695" w:rsidRDefault="00456AA9" w:rsidP="00456AA9">
            <w:pPr>
              <w:autoSpaceDE w:val="0"/>
              <w:autoSpaceDN w:val="0"/>
              <w:adjustRightInd w:val="0"/>
              <w:spacing w:line="240" w:lineRule="auto"/>
              <w:rPr>
                <w:rFonts w:ascii="Arial" w:hAnsi="Arial" w:cs="Arial"/>
                <w:sz w:val="20"/>
                <w:szCs w:val="20"/>
                <w:lang w:val="en-US" w:eastAsia="en-US"/>
              </w:rPr>
            </w:pPr>
          </w:p>
          <w:p w14:paraId="020F71E9" w14:textId="77777777" w:rsidR="00456AA9" w:rsidRPr="00654695" w:rsidRDefault="00456AA9" w:rsidP="00456AA9">
            <w:pPr>
              <w:autoSpaceDE w:val="0"/>
              <w:autoSpaceDN w:val="0"/>
              <w:adjustRightInd w:val="0"/>
              <w:spacing w:line="240" w:lineRule="auto"/>
              <w:rPr>
                <w:rFonts w:ascii="Arial" w:hAnsi="Arial" w:cs="Arial"/>
                <w:sz w:val="20"/>
                <w:szCs w:val="20"/>
                <w:lang w:val="en-US" w:eastAsia="en-US"/>
              </w:rPr>
            </w:pPr>
            <w:r w:rsidRPr="00654695">
              <w:rPr>
                <w:rFonts w:ascii="Arial" w:hAnsi="Arial" w:cs="Arial"/>
                <w:sz w:val="20"/>
                <w:szCs w:val="20"/>
                <w:lang w:val="en-US" w:eastAsia="en-US"/>
              </w:rPr>
              <w:t>After 10 days of individual cages acclimation, mice have received a daily food quantity of ± 30 g</w:t>
            </w:r>
          </w:p>
          <w:p w14:paraId="020F71EA" w14:textId="77777777" w:rsidR="00456AA9" w:rsidRPr="00654695" w:rsidRDefault="00456AA9" w:rsidP="00456AA9">
            <w:pPr>
              <w:autoSpaceDE w:val="0"/>
              <w:autoSpaceDN w:val="0"/>
              <w:adjustRightInd w:val="0"/>
              <w:spacing w:line="240" w:lineRule="auto"/>
              <w:rPr>
                <w:rFonts w:ascii="Arial" w:hAnsi="Arial" w:cs="Arial"/>
                <w:sz w:val="20"/>
                <w:szCs w:val="20"/>
                <w:lang w:val="en-US" w:eastAsia="en-US"/>
              </w:rPr>
            </w:pPr>
          </w:p>
          <w:p w14:paraId="020F71EB" w14:textId="77777777" w:rsidR="00456AA9" w:rsidRPr="00654695" w:rsidRDefault="009249B9" w:rsidP="00456AA9">
            <w:pPr>
              <w:autoSpaceDE w:val="0"/>
              <w:autoSpaceDN w:val="0"/>
              <w:adjustRightInd w:val="0"/>
              <w:spacing w:line="240" w:lineRule="auto"/>
              <w:rPr>
                <w:rFonts w:ascii="Arial" w:hAnsi="Arial" w:cs="Arial"/>
                <w:sz w:val="20"/>
                <w:szCs w:val="20"/>
                <w:lang w:val="en-US" w:eastAsia="en-US"/>
              </w:rPr>
            </w:pPr>
            <w:r w:rsidRPr="00654695">
              <w:rPr>
                <w:rFonts w:ascii="Arial" w:hAnsi="Arial" w:cs="Arial"/>
                <w:sz w:val="20"/>
                <w:szCs w:val="20"/>
                <w:lang w:val="en-US" w:eastAsia="en-US"/>
              </w:rPr>
              <w:t>D</w:t>
            </w:r>
            <w:r w:rsidR="00456AA9" w:rsidRPr="00654695">
              <w:rPr>
                <w:rFonts w:ascii="Arial" w:hAnsi="Arial" w:cs="Arial"/>
                <w:sz w:val="20"/>
                <w:szCs w:val="20"/>
                <w:lang w:val="en-US" w:eastAsia="en-US"/>
              </w:rPr>
              <w:t xml:space="preserve">uring 4 days with daily consumption measurement. </w:t>
            </w:r>
          </w:p>
          <w:p w14:paraId="020F71EC" w14:textId="77777777" w:rsidR="00456AA9" w:rsidRPr="00654695" w:rsidRDefault="00456AA9" w:rsidP="00456AA9">
            <w:pPr>
              <w:autoSpaceDE w:val="0"/>
              <w:autoSpaceDN w:val="0"/>
              <w:adjustRightInd w:val="0"/>
              <w:spacing w:line="240" w:lineRule="auto"/>
              <w:rPr>
                <w:rFonts w:ascii="Arial" w:hAnsi="Arial" w:cs="Arial"/>
                <w:sz w:val="20"/>
                <w:szCs w:val="20"/>
                <w:lang w:val="en-US" w:eastAsia="en-US"/>
              </w:rPr>
            </w:pPr>
            <w:r w:rsidRPr="00654695">
              <w:rPr>
                <w:rFonts w:ascii="Arial" w:hAnsi="Arial" w:cs="Arial"/>
                <w:sz w:val="20"/>
                <w:szCs w:val="20"/>
                <w:lang w:val="en-US" w:eastAsia="en-US"/>
              </w:rPr>
              <w:t>The mice have been weighed at D-3, D0 and D+4.</w:t>
            </w:r>
          </w:p>
        </w:tc>
        <w:tc>
          <w:tcPr>
            <w:tcW w:w="1608" w:type="pct"/>
          </w:tcPr>
          <w:p w14:paraId="020F71ED" w14:textId="77777777" w:rsidR="00456AA9" w:rsidRPr="00654695" w:rsidRDefault="00456AA9" w:rsidP="00456AA9">
            <w:pPr>
              <w:spacing w:line="240" w:lineRule="auto"/>
              <w:rPr>
                <w:rFonts w:ascii="Arial" w:hAnsi="Arial" w:cs="Arial"/>
                <w:sz w:val="20"/>
                <w:szCs w:val="20"/>
                <w:lang w:val="en-US"/>
              </w:rPr>
            </w:pPr>
            <w:r w:rsidRPr="00654695">
              <w:rPr>
                <w:rFonts w:ascii="Arial" w:hAnsi="Arial" w:cs="Arial"/>
                <w:sz w:val="20"/>
                <w:szCs w:val="20"/>
                <w:lang w:val="en-US"/>
              </w:rPr>
              <w:t xml:space="preserve">The objective of the study is to compare the acceptance rate of both ingredients by measuring daily food consumption in the 3 lots of animals. </w:t>
            </w:r>
          </w:p>
          <w:p w14:paraId="020F71EE" w14:textId="77777777" w:rsidR="00456AA9" w:rsidRPr="00654695" w:rsidRDefault="00456AA9" w:rsidP="00456AA9">
            <w:pPr>
              <w:spacing w:line="240" w:lineRule="auto"/>
              <w:rPr>
                <w:rFonts w:ascii="Arial" w:hAnsi="Arial" w:cs="Arial"/>
                <w:sz w:val="20"/>
                <w:szCs w:val="20"/>
                <w:lang w:val="en-US"/>
              </w:rPr>
            </w:pPr>
          </w:p>
          <w:p w14:paraId="020F71EF" w14:textId="77777777" w:rsidR="00456AA9" w:rsidRPr="00654695" w:rsidRDefault="00456AA9" w:rsidP="00456AA9">
            <w:pPr>
              <w:spacing w:line="240" w:lineRule="auto"/>
              <w:rPr>
                <w:rFonts w:ascii="Arial" w:hAnsi="Arial" w:cs="Arial"/>
                <w:sz w:val="20"/>
                <w:szCs w:val="20"/>
                <w:lang w:val="en-US"/>
              </w:rPr>
            </w:pPr>
            <w:r w:rsidRPr="00654695">
              <w:rPr>
                <w:rFonts w:ascii="Arial" w:hAnsi="Arial" w:cs="Arial"/>
                <w:sz w:val="20"/>
                <w:szCs w:val="20"/>
                <w:lang w:val="en-US"/>
              </w:rPr>
              <w:t>We have seen that:</w:t>
            </w:r>
          </w:p>
          <w:p w14:paraId="020F71F0" w14:textId="77777777" w:rsidR="00456AA9" w:rsidRPr="00654695" w:rsidRDefault="00456AA9" w:rsidP="00456AA9">
            <w:pPr>
              <w:spacing w:line="240" w:lineRule="auto"/>
              <w:rPr>
                <w:rFonts w:ascii="Arial" w:hAnsi="Arial" w:cs="Arial"/>
                <w:sz w:val="20"/>
                <w:szCs w:val="20"/>
                <w:lang w:val="en-US"/>
              </w:rPr>
            </w:pPr>
            <w:r w:rsidRPr="00654695">
              <w:rPr>
                <w:rFonts w:ascii="Arial" w:hAnsi="Arial" w:cs="Arial"/>
                <w:sz w:val="20"/>
                <w:szCs w:val="20"/>
                <w:lang w:val="en-US"/>
              </w:rPr>
              <w:t>- Usual food was better consumed than cereals (from 1.5 to 6.5 g average per 100 g mice per days).</w:t>
            </w:r>
          </w:p>
          <w:p w14:paraId="020F71F1" w14:textId="77777777" w:rsidR="00456AA9" w:rsidRPr="00654695" w:rsidRDefault="00456AA9" w:rsidP="00456AA9">
            <w:pPr>
              <w:spacing w:line="240" w:lineRule="auto"/>
              <w:rPr>
                <w:rFonts w:ascii="Arial" w:hAnsi="Arial" w:cs="Arial"/>
                <w:sz w:val="20"/>
                <w:szCs w:val="20"/>
                <w:lang w:val="en-US"/>
              </w:rPr>
            </w:pPr>
            <w:r w:rsidRPr="00654695">
              <w:rPr>
                <w:rFonts w:ascii="Arial" w:hAnsi="Arial" w:cs="Arial"/>
                <w:sz w:val="20"/>
                <w:szCs w:val="20"/>
                <w:lang w:val="en-US"/>
              </w:rPr>
              <w:t>- Daily cereals consumptions have been skewed the 4th day (not the usual food), remaining well acceptable and they had no significant acceptance between wheat and hulled oat (despite D+1 where oat is preferred, what is well known).</w:t>
            </w:r>
          </w:p>
          <w:p w14:paraId="020F71F2" w14:textId="77777777" w:rsidR="00456AA9" w:rsidRPr="00654695" w:rsidRDefault="00456AA9" w:rsidP="00456AA9">
            <w:pPr>
              <w:spacing w:line="240" w:lineRule="auto"/>
              <w:rPr>
                <w:rFonts w:ascii="Arial" w:hAnsi="Arial" w:cs="Arial"/>
                <w:sz w:val="20"/>
                <w:szCs w:val="20"/>
                <w:lang w:val="en-US"/>
              </w:rPr>
            </w:pPr>
          </w:p>
          <w:p w14:paraId="020F71F3" w14:textId="77777777" w:rsidR="00456AA9" w:rsidRPr="00654695" w:rsidRDefault="00456AA9" w:rsidP="00456AA9">
            <w:pPr>
              <w:spacing w:line="240" w:lineRule="auto"/>
              <w:rPr>
                <w:rFonts w:ascii="Arial" w:hAnsi="Arial" w:cs="Arial"/>
                <w:sz w:val="20"/>
                <w:szCs w:val="20"/>
                <w:lang w:val="en-US"/>
              </w:rPr>
            </w:pPr>
            <w:r w:rsidRPr="00654695">
              <w:rPr>
                <w:rFonts w:ascii="Arial" w:hAnsi="Arial" w:cs="Arial"/>
                <w:sz w:val="20"/>
                <w:szCs w:val="20"/>
                <w:lang w:val="en-US"/>
              </w:rPr>
              <w:t>We can conclude that hulled oat bait is at least equal to wheat one.</w:t>
            </w:r>
          </w:p>
        </w:tc>
        <w:tc>
          <w:tcPr>
            <w:tcW w:w="702" w:type="pct"/>
          </w:tcPr>
          <w:p w14:paraId="020F71F4" w14:textId="77777777" w:rsidR="00456AA9" w:rsidRPr="00654695" w:rsidRDefault="00456AA9" w:rsidP="00456AA9">
            <w:pPr>
              <w:pStyle w:val="Tabellenformat"/>
              <w:spacing w:line="240" w:lineRule="auto"/>
              <w:rPr>
                <w:rFonts w:ascii="Arial" w:hAnsi="Arial" w:cs="Arial"/>
                <w:color w:val="000000"/>
                <w:lang w:val="en-GB"/>
              </w:rPr>
            </w:pPr>
            <w:r w:rsidRPr="00654695">
              <w:rPr>
                <w:rFonts w:ascii="Arial" w:hAnsi="Arial" w:cs="Arial"/>
                <w:color w:val="000000"/>
                <w:lang w:val="en-GB"/>
              </w:rPr>
              <w:t>Barbieux S, Grolleau G, 2010, report</w:t>
            </w:r>
            <w:r w:rsidR="006C7A1B" w:rsidRPr="00654695">
              <w:rPr>
                <w:rFonts w:ascii="Arial" w:hAnsi="Arial" w:cs="Arial"/>
                <w:color w:val="000000"/>
                <w:lang w:val="en-GB"/>
              </w:rPr>
              <w:t xml:space="preserve"> </w:t>
            </w:r>
            <w:r w:rsidRPr="00654695">
              <w:rPr>
                <w:rFonts w:ascii="Arial" w:hAnsi="Arial" w:cs="Arial"/>
                <w:color w:val="000000"/>
                <w:lang w:val="en-GB"/>
              </w:rPr>
              <w:t>SB-2010-009</w:t>
            </w:r>
          </w:p>
          <w:p w14:paraId="020F71F5" w14:textId="77777777" w:rsidR="00456AA9" w:rsidRPr="00654695" w:rsidRDefault="00456AA9" w:rsidP="00456AA9">
            <w:pPr>
              <w:pStyle w:val="Tabellenformat"/>
              <w:spacing w:line="240" w:lineRule="auto"/>
              <w:rPr>
                <w:rFonts w:ascii="Arial" w:hAnsi="Arial" w:cs="Arial"/>
                <w:color w:val="000000"/>
                <w:lang w:val="en-GB"/>
              </w:rPr>
            </w:pPr>
            <w:r w:rsidRPr="00654695">
              <w:rPr>
                <w:rFonts w:ascii="Arial" w:hAnsi="Arial" w:cs="Arial"/>
                <w:color w:val="000000"/>
                <w:lang w:val="en-GB"/>
              </w:rPr>
              <w:t>(IIIB5.10.2-03)</w:t>
            </w:r>
          </w:p>
        </w:tc>
      </w:tr>
    </w:tbl>
    <w:p w14:paraId="020F71F7" w14:textId="77777777" w:rsidR="00792FCC" w:rsidRPr="00D30699" w:rsidRDefault="00792FCC" w:rsidP="0016198F">
      <w:pPr>
        <w:numPr>
          <w:ilvl w:val="0"/>
          <w:numId w:val="20"/>
        </w:numPr>
        <w:spacing w:line="276" w:lineRule="auto"/>
        <w:ind w:left="357" w:hanging="357"/>
        <w:jc w:val="both"/>
        <w:rPr>
          <w:rFonts w:ascii="Arial" w:hAnsi="Arial" w:cs="Arial"/>
          <w:b/>
          <w:sz w:val="24"/>
          <w:u w:val="single"/>
          <w:lang w:val="en-GB"/>
        </w:rPr>
      </w:pPr>
      <w:r w:rsidRPr="00D30699">
        <w:rPr>
          <w:rFonts w:ascii="Arial" w:hAnsi="Arial" w:cs="Arial"/>
          <w:b/>
          <w:sz w:val="24"/>
          <w:u w:val="single"/>
          <w:lang w:val="en-GB"/>
        </w:rPr>
        <w:lastRenderedPageBreak/>
        <w:t>Renewal application (2017)</w:t>
      </w:r>
    </w:p>
    <w:p w14:paraId="020F71F8" w14:textId="77777777" w:rsidR="00792FCC" w:rsidRDefault="00792FCC" w:rsidP="0016198F">
      <w:pPr>
        <w:pStyle w:val="BfRBBStandard"/>
        <w:rPr>
          <w:rFonts w:eastAsia="Times New Roman"/>
          <w:b/>
          <w:bCs/>
          <w:noProof w:val="0"/>
          <w:kern w:val="28"/>
          <w:sz w:val="24"/>
          <w:szCs w:val="32"/>
          <w:lang w:val="en-GB" w:eastAsia="sv-SE"/>
        </w:rPr>
      </w:pPr>
    </w:p>
    <w:p w14:paraId="020F71F9" w14:textId="77777777" w:rsidR="00FE6924" w:rsidRDefault="00CB40B8" w:rsidP="0016198F">
      <w:pPr>
        <w:pStyle w:val="BfRBBStandard"/>
        <w:rPr>
          <w:rFonts w:eastAsia="Times New Roman"/>
          <w:b/>
          <w:bCs/>
          <w:noProof w:val="0"/>
          <w:kern w:val="28"/>
          <w:sz w:val="24"/>
          <w:szCs w:val="32"/>
          <w:lang w:val="en-GB" w:eastAsia="sv-SE"/>
        </w:rPr>
      </w:pPr>
      <w:r w:rsidRPr="00CB40B8">
        <w:rPr>
          <w:rFonts w:eastAsia="Times New Roman"/>
          <w:b/>
          <w:bCs/>
          <w:noProof w:val="0"/>
          <w:kern w:val="28"/>
          <w:sz w:val="24"/>
          <w:szCs w:val="32"/>
          <w:lang w:val="en-GB" w:eastAsia="sv-SE"/>
        </w:rPr>
        <w:t>Annex 3</w:t>
      </w:r>
      <w:r>
        <w:rPr>
          <w:rFonts w:eastAsia="Times New Roman"/>
          <w:b/>
          <w:bCs/>
          <w:noProof w:val="0"/>
          <w:kern w:val="28"/>
          <w:sz w:val="24"/>
          <w:szCs w:val="32"/>
          <w:lang w:val="en-GB" w:eastAsia="sv-SE"/>
        </w:rPr>
        <w:t>b</w:t>
      </w:r>
      <w:r w:rsidRPr="00CB40B8">
        <w:rPr>
          <w:rFonts w:eastAsia="Times New Roman"/>
          <w:b/>
          <w:bCs/>
          <w:noProof w:val="0"/>
          <w:kern w:val="28"/>
          <w:sz w:val="24"/>
          <w:szCs w:val="32"/>
          <w:lang w:val="en-GB" w:eastAsia="sv-SE"/>
        </w:rPr>
        <w:t>:  Efficacy of the</w:t>
      </w:r>
      <w:r>
        <w:rPr>
          <w:rFonts w:eastAsia="Times New Roman"/>
          <w:b/>
          <w:bCs/>
          <w:noProof w:val="0"/>
          <w:kern w:val="28"/>
          <w:sz w:val="24"/>
          <w:szCs w:val="32"/>
          <w:lang w:val="en-GB" w:eastAsia="sv-SE"/>
        </w:rPr>
        <w:t xml:space="preserve"> product</w:t>
      </w:r>
      <w:r w:rsidRPr="00CB40B8">
        <w:rPr>
          <w:rFonts w:ascii="Verdana" w:eastAsia="Times New Roman" w:hAnsi="Verdana" w:cs="Times New Roman"/>
          <w:iCs/>
          <w:noProof w:val="0"/>
          <w:color w:val="000000"/>
          <w:sz w:val="18"/>
          <w:szCs w:val="18"/>
          <w:lang w:val="en-GB"/>
        </w:rPr>
        <w:t xml:space="preserve"> </w:t>
      </w:r>
      <w:r w:rsidRPr="00CB40B8">
        <w:rPr>
          <w:rFonts w:eastAsia="Times New Roman"/>
          <w:b/>
          <w:bCs/>
          <w:iCs/>
          <w:noProof w:val="0"/>
          <w:kern w:val="28"/>
          <w:sz w:val="24"/>
          <w:szCs w:val="32"/>
          <w:lang w:val="en-GB" w:eastAsia="sv-SE"/>
        </w:rPr>
        <w:t xml:space="preserve">NYNA CEREALES A </w:t>
      </w:r>
      <w:r w:rsidR="00E03F81" w:rsidRPr="00CB40B8">
        <w:rPr>
          <w:rFonts w:eastAsia="Times New Roman"/>
          <w:b/>
          <w:bCs/>
          <w:iCs/>
          <w:noProof w:val="0"/>
          <w:kern w:val="28"/>
          <w:sz w:val="24"/>
          <w:szCs w:val="32"/>
          <w:lang w:val="en-GB" w:eastAsia="sv-SE"/>
        </w:rPr>
        <w:t xml:space="preserve">25 </w:t>
      </w:r>
      <w:r w:rsidR="00E03F81">
        <w:rPr>
          <w:rFonts w:eastAsia="Times New Roman"/>
          <w:b/>
          <w:bCs/>
          <w:iCs/>
          <w:noProof w:val="0"/>
          <w:kern w:val="28"/>
          <w:sz w:val="24"/>
          <w:szCs w:val="32"/>
          <w:lang w:val="en-GB" w:eastAsia="sv-SE"/>
        </w:rPr>
        <w:t>(</w:t>
      </w:r>
      <w:r w:rsidR="00D13C3E">
        <w:rPr>
          <w:rFonts w:eastAsia="Times New Roman"/>
          <w:b/>
          <w:bCs/>
          <w:iCs/>
          <w:noProof w:val="0"/>
          <w:kern w:val="28"/>
          <w:sz w:val="24"/>
          <w:szCs w:val="32"/>
          <w:lang w:val="en-GB" w:eastAsia="sv-SE"/>
        </w:rPr>
        <w:t>0.0025 % w/w difenacoum)</w:t>
      </w:r>
      <w:r>
        <w:rPr>
          <w:rFonts w:eastAsia="Times New Roman"/>
          <w:b/>
          <w:bCs/>
          <w:noProof w:val="0"/>
          <w:kern w:val="28"/>
          <w:sz w:val="24"/>
          <w:szCs w:val="32"/>
          <w:lang w:val="en-GB" w:eastAsia="sv-SE"/>
        </w:rPr>
        <w:t xml:space="preserve"> </w:t>
      </w:r>
    </w:p>
    <w:p w14:paraId="020F71FA" w14:textId="77777777" w:rsidR="00CB40B8" w:rsidRDefault="00CB40B8" w:rsidP="0016198F">
      <w:pPr>
        <w:pStyle w:val="BfRBBStandard"/>
        <w:rPr>
          <w:rFonts w:eastAsia="Times New Roman"/>
          <w:b/>
          <w:bCs/>
          <w:noProof w:val="0"/>
          <w:kern w:val="28"/>
          <w:sz w:val="24"/>
          <w:szCs w:val="32"/>
          <w:lang w:val="en-GB" w:eastAsia="sv-SE"/>
        </w:rPr>
      </w:pP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shd w:val="clear" w:color="auto" w:fill="D9D9D9"/>
        <w:tblCellMar>
          <w:left w:w="70" w:type="dxa"/>
          <w:right w:w="70" w:type="dxa"/>
        </w:tblCellMar>
        <w:tblLook w:val="0000" w:firstRow="0" w:lastRow="0" w:firstColumn="0" w:lastColumn="0" w:noHBand="0" w:noVBand="0"/>
      </w:tblPr>
      <w:tblGrid>
        <w:gridCol w:w="1127"/>
        <w:gridCol w:w="1194"/>
        <w:gridCol w:w="1727"/>
        <w:gridCol w:w="1727"/>
        <w:gridCol w:w="2642"/>
        <w:gridCol w:w="2323"/>
        <w:gridCol w:w="1612"/>
        <w:gridCol w:w="1640"/>
      </w:tblGrid>
      <w:tr w:rsidR="00CB40B8" w:rsidRPr="00A029BF" w14:paraId="020F71FC" w14:textId="77777777" w:rsidTr="0016198F">
        <w:trPr>
          <w:trHeight w:val="303"/>
        </w:trPr>
        <w:tc>
          <w:tcPr>
            <w:tcW w:w="5000" w:type="pct"/>
            <w:gridSpan w:val="8"/>
            <w:shd w:val="clear" w:color="auto" w:fill="auto"/>
            <w:vAlign w:val="center"/>
          </w:tcPr>
          <w:p w14:paraId="020F71FB" w14:textId="77777777" w:rsidR="00CB40B8" w:rsidRPr="00CB40B8" w:rsidRDefault="00CB40B8" w:rsidP="00CB40B8">
            <w:pPr>
              <w:pStyle w:val="BfRBBStandard"/>
              <w:jc w:val="center"/>
              <w:rPr>
                <w:rFonts w:eastAsia="Times New Roman"/>
                <w:b/>
                <w:bCs/>
                <w:kern w:val="28"/>
                <w:sz w:val="18"/>
                <w:szCs w:val="18"/>
                <w:lang w:val="en-GB"/>
              </w:rPr>
            </w:pPr>
            <w:r w:rsidRPr="00CB40B8">
              <w:rPr>
                <w:rFonts w:eastAsia="Times New Roman"/>
                <w:b/>
                <w:bCs/>
                <w:kern w:val="28"/>
                <w:sz w:val="18"/>
                <w:szCs w:val="18"/>
                <w:lang w:val="en-GB"/>
              </w:rPr>
              <w:t>Experimental data on the efficacy of the biocidal product against target organism(s)</w:t>
            </w:r>
          </w:p>
        </w:tc>
      </w:tr>
      <w:tr w:rsidR="00CB40B8" w:rsidRPr="00A029BF" w14:paraId="020F7205" w14:textId="77777777" w:rsidTr="0016198F">
        <w:tc>
          <w:tcPr>
            <w:tcW w:w="403" w:type="pct"/>
            <w:shd w:val="clear" w:color="auto" w:fill="auto"/>
          </w:tcPr>
          <w:p w14:paraId="020F71FD" w14:textId="77777777" w:rsidR="00CB40B8" w:rsidRPr="00CB40B8" w:rsidRDefault="00CB40B8" w:rsidP="00CB40B8">
            <w:pPr>
              <w:pStyle w:val="BfRBBStandard"/>
              <w:jc w:val="center"/>
              <w:rPr>
                <w:rFonts w:eastAsia="Times New Roman"/>
                <w:b/>
                <w:bCs/>
                <w:kern w:val="28"/>
                <w:sz w:val="18"/>
                <w:szCs w:val="18"/>
                <w:lang w:val="en-GB"/>
              </w:rPr>
            </w:pPr>
            <w:r w:rsidRPr="00CB40B8">
              <w:rPr>
                <w:rFonts w:eastAsia="Times New Roman"/>
                <w:b/>
                <w:bCs/>
                <w:kern w:val="28"/>
                <w:sz w:val="18"/>
                <w:szCs w:val="18"/>
                <w:lang w:val="en-GB"/>
              </w:rPr>
              <w:t>Function</w:t>
            </w:r>
          </w:p>
        </w:tc>
        <w:tc>
          <w:tcPr>
            <w:tcW w:w="427" w:type="pct"/>
            <w:shd w:val="clear" w:color="auto" w:fill="auto"/>
          </w:tcPr>
          <w:p w14:paraId="020F71FE" w14:textId="77777777" w:rsidR="00CB40B8" w:rsidRPr="00CB40B8" w:rsidRDefault="00CB40B8" w:rsidP="00CB40B8">
            <w:pPr>
              <w:pStyle w:val="BfRBBStandard"/>
              <w:jc w:val="center"/>
              <w:rPr>
                <w:rFonts w:eastAsia="Times New Roman"/>
                <w:b/>
                <w:bCs/>
                <w:kern w:val="28"/>
                <w:sz w:val="18"/>
                <w:szCs w:val="18"/>
                <w:lang w:val="en-GB"/>
              </w:rPr>
            </w:pPr>
            <w:r w:rsidRPr="00CB40B8">
              <w:rPr>
                <w:rFonts w:eastAsia="Times New Roman"/>
                <w:b/>
                <w:bCs/>
                <w:kern w:val="28"/>
                <w:sz w:val="18"/>
                <w:szCs w:val="18"/>
                <w:lang w:val="en-GB"/>
              </w:rPr>
              <w:t>Field of use envisaged</w:t>
            </w:r>
          </w:p>
        </w:tc>
        <w:tc>
          <w:tcPr>
            <w:tcW w:w="617" w:type="pct"/>
            <w:shd w:val="clear" w:color="auto" w:fill="auto"/>
          </w:tcPr>
          <w:p w14:paraId="020F71FF" w14:textId="77777777" w:rsidR="00CB40B8" w:rsidRPr="00CB40B8" w:rsidRDefault="00CB40B8" w:rsidP="00CB40B8">
            <w:pPr>
              <w:pStyle w:val="BfRBBStandard"/>
              <w:jc w:val="center"/>
              <w:rPr>
                <w:rFonts w:eastAsia="Times New Roman"/>
                <w:b/>
                <w:bCs/>
                <w:i/>
                <w:kern w:val="28"/>
                <w:sz w:val="18"/>
                <w:szCs w:val="18"/>
                <w:lang w:val="en-GB"/>
              </w:rPr>
            </w:pPr>
            <w:r w:rsidRPr="00CB40B8">
              <w:rPr>
                <w:rFonts w:eastAsia="Times New Roman"/>
                <w:b/>
                <w:bCs/>
                <w:kern w:val="28"/>
                <w:sz w:val="18"/>
                <w:szCs w:val="18"/>
                <w:lang w:val="en-GB"/>
              </w:rPr>
              <w:t>Test substance</w:t>
            </w:r>
          </w:p>
        </w:tc>
        <w:tc>
          <w:tcPr>
            <w:tcW w:w="617" w:type="pct"/>
            <w:shd w:val="clear" w:color="auto" w:fill="auto"/>
          </w:tcPr>
          <w:p w14:paraId="020F7200" w14:textId="77777777" w:rsidR="00CB40B8" w:rsidRPr="00CB40B8" w:rsidRDefault="00CB40B8" w:rsidP="00CB40B8">
            <w:pPr>
              <w:pStyle w:val="BfRBBStandard"/>
              <w:jc w:val="center"/>
              <w:rPr>
                <w:rFonts w:eastAsia="Times New Roman"/>
                <w:b/>
                <w:bCs/>
                <w:i/>
                <w:kern w:val="28"/>
                <w:sz w:val="18"/>
                <w:szCs w:val="18"/>
                <w:lang w:val="en-GB"/>
              </w:rPr>
            </w:pPr>
            <w:r w:rsidRPr="00CB40B8">
              <w:rPr>
                <w:rFonts w:eastAsia="Times New Roman"/>
                <w:b/>
                <w:bCs/>
                <w:kern w:val="28"/>
                <w:sz w:val="18"/>
                <w:szCs w:val="18"/>
                <w:lang w:val="en-GB"/>
              </w:rPr>
              <w:t>Test organism(s)</w:t>
            </w:r>
          </w:p>
        </w:tc>
        <w:tc>
          <w:tcPr>
            <w:tcW w:w="944" w:type="pct"/>
            <w:shd w:val="clear" w:color="auto" w:fill="auto"/>
          </w:tcPr>
          <w:p w14:paraId="020F7201" w14:textId="77777777" w:rsidR="00CB40B8" w:rsidRPr="00CB40B8" w:rsidRDefault="00CB40B8" w:rsidP="00CB40B8">
            <w:pPr>
              <w:pStyle w:val="BfRBBStandard"/>
              <w:jc w:val="center"/>
              <w:rPr>
                <w:rFonts w:eastAsia="Times New Roman"/>
                <w:b/>
                <w:bCs/>
                <w:kern w:val="28"/>
                <w:sz w:val="18"/>
                <w:szCs w:val="18"/>
                <w:lang w:val="en-GB"/>
              </w:rPr>
            </w:pPr>
            <w:r w:rsidRPr="00CB40B8">
              <w:rPr>
                <w:rFonts w:eastAsia="Times New Roman"/>
                <w:b/>
                <w:bCs/>
                <w:kern w:val="28"/>
                <w:sz w:val="18"/>
                <w:szCs w:val="18"/>
                <w:lang w:val="en-GB"/>
              </w:rPr>
              <w:t>Test method</w:t>
            </w:r>
          </w:p>
        </w:tc>
        <w:tc>
          <w:tcPr>
            <w:tcW w:w="830" w:type="pct"/>
            <w:shd w:val="clear" w:color="auto" w:fill="auto"/>
          </w:tcPr>
          <w:p w14:paraId="020F7202" w14:textId="77777777" w:rsidR="00CB40B8" w:rsidRPr="00CB40B8" w:rsidRDefault="00CB40B8" w:rsidP="00CB40B8">
            <w:pPr>
              <w:pStyle w:val="BfRBBStandard"/>
              <w:jc w:val="center"/>
              <w:rPr>
                <w:rFonts w:eastAsia="Times New Roman"/>
                <w:b/>
                <w:bCs/>
                <w:kern w:val="28"/>
                <w:sz w:val="18"/>
                <w:szCs w:val="18"/>
                <w:lang w:val="en-GB"/>
              </w:rPr>
            </w:pPr>
            <w:r w:rsidRPr="00CB40B8">
              <w:rPr>
                <w:rFonts w:eastAsia="Times New Roman"/>
                <w:b/>
                <w:bCs/>
                <w:kern w:val="28"/>
                <w:sz w:val="18"/>
                <w:szCs w:val="18"/>
                <w:lang w:val="en-GB"/>
              </w:rPr>
              <w:t>Test system / concentrations applied / exposure time</w:t>
            </w:r>
          </w:p>
        </w:tc>
        <w:tc>
          <w:tcPr>
            <w:tcW w:w="576" w:type="pct"/>
            <w:shd w:val="clear" w:color="auto" w:fill="auto"/>
          </w:tcPr>
          <w:p w14:paraId="020F7203" w14:textId="77777777" w:rsidR="00CB40B8" w:rsidRPr="00CB40B8" w:rsidRDefault="00CB40B8" w:rsidP="00CB40B8">
            <w:pPr>
              <w:pStyle w:val="BfRBBStandard"/>
              <w:jc w:val="center"/>
              <w:rPr>
                <w:rFonts w:eastAsia="Times New Roman"/>
                <w:b/>
                <w:bCs/>
                <w:kern w:val="28"/>
                <w:sz w:val="18"/>
                <w:szCs w:val="18"/>
                <w:lang w:val="en-GB"/>
              </w:rPr>
            </w:pPr>
            <w:r w:rsidRPr="00CB40B8">
              <w:rPr>
                <w:rFonts w:eastAsia="Times New Roman"/>
                <w:b/>
                <w:bCs/>
                <w:kern w:val="28"/>
                <w:sz w:val="18"/>
                <w:szCs w:val="18"/>
                <w:lang w:val="en-GB"/>
              </w:rPr>
              <w:t>Test results: effects</w:t>
            </w:r>
          </w:p>
        </w:tc>
        <w:tc>
          <w:tcPr>
            <w:tcW w:w="586" w:type="pct"/>
            <w:shd w:val="clear" w:color="auto" w:fill="auto"/>
          </w:tcPr>
          <w:p w14:paraId="020F7204" w14:textId="77777777" w:rsidR="00CB40B8" w:rsidRPr="00CB40B8" w:rsidRDefault="00CB40B8" w:rsidP="00CB40B8">
            <w:pPr>
              <w:pStyle w:val="BfRBBStandard"/>
              <w:jc w:val="center"/>
              <w:rPr>
                <w:rFonts w:eastAsia="Times New Roman"/>
                <w:b/>
                <w:bCs/>
                <w:kern w:val="28"/>
                <w:sz w:val="18"/>
                <w:szCs w:val="18"/>
                <w:lang w:val="en-GB"/>
              </w:rPr>
            </w:pPr>
            <w:r w:rsidRPr="00CB40B8">
              <w:rPr>
                <w:rFonts w:eastAsia="Times New Roman"/>
                <w:b/>
                <w:bCs/>
                <w:kern w:val="28"/>
                <w:sz w:val="18"/>
                <w:szCs w:val="18"/>
                <w:lang w:val="en-GB"/>
              </w:rPr>
              <w:t>Reference</w:t>
            </w:r>
          </w:p>
        </w:tc>
      </w:tr>
      <w:tr w:rsidR="00CB40B8" w:rsidRPr="00A029BF" w14:paraId="020F7223" w14:textId="77777777" w:rsidTr="0016198F">
        <w:tc>
          <w:tcPr>
            <w:tcW w:w="403" w:type="pct"/>
            <w:shd w:val="clear" w:color="auto" w:fill="auto"/>
          </w:tcPr>
          <w:p w14:paraId="020F7206" w14:textId="77777777" w:rsidR="00CB40B8" w:rsidRPr="00CB40B8" w:rsidRDefault="00CB40B8" w:rsidP="00CB40B8">
            <w:pPr>
              <w:pStyle w:val="BfRBBStandard"/>
              <w:rPr>
                <w:rFonts w:eastAsia="Times New Roman"/>
                <w:bCs/>
                <w:kern w:val="28"/>
                <w:sz w:val="18"/>
                <w:szCs w:val="18"/>
                <w:lang w:val="en-GB"/>
              </w:rPr>
            </w:pPr>
            <w:r w:rsidRPr="00D13C3E">
              <w:rPr>
                <w:rFonts w:eastAsia="Times New Roman"/>
                <w:bCs/>
                <w:kern w:val="28"/>
                <w:sz w:val="18"/>
                <w:szCs w:val="18"/>
                <w:lang w:val="en-GB"/>
              </w:rPr>
              <w:t>Rodenticide</w:t>
            </w:r>
          </w:p>
        </w:tc>
        <w:tc>
          <w:tcPr>
            <w:tcW w:w="427" w:type="pct"/>
            <w:shd w:val="clear" w:color="auto" w:fill="auto"/>
          </w:tcPr>
          <w:p w14:paraId="020F7207" w14:textId="77777777" w:rsidR="00CB40B8" w:rsidRPr="00CB40B8" w:rsidRDefault="00CB40B8" w:rsidP="00CB40B8">
            <w:pPr>
              <w:pStyle w:val="BfRBBStandard"/>
              <w:rPr>
                <w:rFonts w:eastAsia="Times New Roman"/>
                <w:bCs/>
                <w:kern w:val="28"/>
                <w:sz w:val="18"/>
                <w:szCs w:val="18"/>
                <w:lang w:val="en-GB"/>
              </w:rPr>
            </w:pPr>
            <w:r w:rsidRPr="00CB40B8">
              <w:rPr>
                <w:rFonts w:eastAsia="Times New Roman"/>
                <w:bCs/>
                <w:kern w:val="28"/>
                <w:sz w:val="18"/>
                <w:szCs w:val="18"/>
                <w:lang w:val="sv-SE"/>
              </w:rPr>
              <w:t>Indoor, outdoor</w:t>
            </w:r>
          </w:p>
        </w:tc>
        <w:tc>
          <w:tcPr>
            <w:tcW w:w="617" w:type="pct"/>
            <w:shd w:val="clear" w:color="auto" w:fill="auto"/>
          </w:tcPr>
          <w:p w14:paraId="020F7208" w14:textId="77777777" w:rsidR="00CB40B8" w:rsidRPr="00CB40B8" w:rsidRDefault="00CB40B8" w:rsidP="00CB40B8">
            <w:pPr>
              <w:pStyle w:val="BfRBBStandard"/>
              <w:rPr>
                <w:rFonts w:eastAsia="Times New Roman"/>
                <w:bCs/>
                <w:iCs/>
                <w:kern w:val="28"/>
                <w:sz w:val="18"/>
                <w:szCs w:val="18"/>
                <w:lang w:val="en-GB"/>
              </w:rPr>
            </w:pPr>
            <w:r w:rsidRPr="00CB40B8">
              <w:rPr>
                <w:rFonts w:eastAsia="Times New Roman"/>
                <w:bCs/>
                <w:iCs/>
                <w:kern w:val="28"/>
                <w:sz w:val="18"/>
                <w:szCs w:val="18"/>
                <w:lang w:val="en-GB"/>
              </w:rPr>
              <w:t>NYNA CEREALES A 25 (DAV25V1)</w:t>
            </w:r>
          </w:p>
          <w:p w14:paraId="020F7209" w14:textId="77777777" w:rsidR="00CB40B8" w:rsidRPr="00CB40B8" w:rsidRDefault="00CB40B8" w:rsidP="00CB40B8">
            <w:pPr>
              <w:pStyle w:val="BfRBBStandard"/>
              <w:rPr>
                <w:rFonts w:eastAsia="Times New Roman"/>
                <w:bCs/>
                <w:iCs/>
                <w:kern w:val="28"/>
                <w:sz w:val="18"/>
                <w:szCs w:val="18"/>
                <w:lang w:val="en-GB"/>
              </w:rPr>
            </w:pPr>
            <w:r w:rsidRPr="00CB40B8">
              <w:rPr>
                <w:rFonts w:eastAsia="Times New Roman"/>
                <w:bCs/>
                <w:iCs/>
                <w:kern w:val="28"/>
                <w:sz w:val="18"/>
                <w:szCs w:val="18"/>
                <w:lang w:val="en-GB"/>
              </w:rPr>
              <w:t>Difenacoum 0.0025%</w:t>
            </w:r>
          </w:p>
          <w:p w14:paraId="020F720A" w14:textId="77777777" w:rsidR="00CB40B8" w:rsidRPr="00CB40B8" w:rsidRDefault="00CB40B8" w:rsidP="00CB40B8">
            <w:pPr>
              <w:pStyle w:val="BfRBBStandard"/>
              <w:rPr>
                <w:rFonts w:eastAsia="Times New Roman"/>
                <w:bCs/>
                <w:kern w:val="28"/>
                <w:sz w:val="18"/>
                <w:szCs w:val="18"/>
                <w:lang w:val="en-GB"/>
              </w:rPr>
            </w:pPr>
            <w:r w:rsidRPr="00CB40B8">
              <w:rPr>
                <w:rFonts w:eastAsia="Times New Roman"/>
                <w:bCs/>
                <w:iCs/>
                <w:kern w:val="28"/>
                <w:sz w:val="18"/>
                <w:szCs w:val="18"/>
                <w:lang w:val="en-GB"/>
              </w:rPr>
              <w:t>aged formulation (3 years)</w:t>
            </w:r>
          </w:p>
        </w:tc>
        <w:tc>
          <w:tcPr>
            <w:tcW w:w="617" w:type="pct"/>
            <w:shd w:val="clear" w:color="auto" w:fill="auto"/>
          </w:tcPr>
          <w:p w14:paraId="020F720B" w14:textId="77777777" w:rsidR="00CB40B8" w:rsidRPr="00CB40B8" w:rsidRDefault="00CB40B8" w:rsidP="00CB40B8">
            <w:pPr>
              <w:pStyle w:val="BfRBBStandard"/>
              <w:rPr>
                <w:rFonts w:eastAsia="Times New Roman"/>
                <w:bCs/>
                <w:iCs/>
                <w:kern w:val="28"/>
                <w:sz w:val="18"/>
                <w:szCs w:val="18"/>
                <w:lang w:val="en-GB"/>
              </w:rPr>
            </w:pPr>
            <w:r w:rsidRPr="00CB40B8">
              <w:rPr>
                <w:rFonts w:eastAsia="Times New Roman"/>
                <w:bCs/>
                <w:iCs/>
                <w:kern w:val="28"/>
                <w:sz w:val="18"/>
                <w:szCs w:val="18"/>
                <w:lang w:val="en-GB"/>
              </w:rPr>
              <w:t>Brown rats</w:t>
            </w:r>
          </w:p>
          <w:p w14:paraId="020F720C" w14:textId="77777777" w:rsidR="00CB40B8" w:rsidRPr="00CB40B8" w:rsidRDefault="00CB40B8" w:rsidP="00CB40B8">
            <w:pPr>
              <w:pStyle w:val="BfRBBStandard"/>
              <w:rPr>
                <w:rFonts w:eastAsia="Times New Roman"/>
                <w:bCs/>
                <w:i/>
                <w:iCs/>
                <w:kern w:val="28"/>
                <w:sz w:val="18"/>
                <w:szCs w:val="18"/>
                <w:lang w:val="en-GB"/>
              </w:rPr>
            </w:pPr>
            <w:r w:rsidRPr="00CB40B8">
              <w:rPr>
                <w:rFonts w:eastAsia="Times New Roman"/>
                <w:bCs/>
                <w:i/>
                <w:iCs/>
                <w:kern w:val="28"/>
                <w:sz w:val="18"/>
                <w:szCs w:val="18"/>
                <w:lang w:val="en-GB"/>
              </w:rPr>
              <w:t>Rattus norvegicus</w:t>
            </w:r>
          </w:p>
          <w:p w14:paraId="020F720D" w14:textId="77777777" w:rsidR="00CB40B8" w:rsidRPr="00CB40B8" w:rsidRDefault="00CB40B8" w:rsidP="00CB40B8">
            <w:pPr>
              <w:pStyle w:val="BfRBBStandard"/>
              <w:rPr>
                <w:rFonts w:eastAsia="Times New Roman"/>
                <w:bCs/>
                <w:kern w:val="28"/>
                <w:sz w:val="18"/>
                <w:szCs w:val="18"/>
                <w:lang w:val="en-GB"/>
              </w:rPr>
            </w:pPr>
          </w:p>
        </w:tc>
        <w:tc>
          <w:tcPr>
            <w:tcW w:w="944" w:type="pct"/>
            <w:shd w:val="clear" w:color="auto" w:fill="auto"/>
          </w:tcPr>
          <w:p w14:paraId="020F720E" w14:textId="77777777" w:rsidR="00CB40B8" w:rsidRPr="00CB40B8" w:rsidRDefault="00CB40B8" w:rsidP="00CB40B8">
            <w:pPr>
              <w:pStyle w:val="BfRBBStandard"/>
              <w:rPr>
                <w:rFonts w:eastAsia="Times New Roman"/>
                <w:bCs/>
                <w:iCs/>
                <w:kern w:val="28"/>
                <w:sz w:val="18"/>
                <w:szCs w:val="18"/>
                <w:lang w:val="en-GB"/>
              </w:rPr>
            </w:pPr>
            <w:r w:rsidRPr="00CB40B8">
              <w:rPr>
                <w:rFonts w:eastAsia="Times New Roman"/>
                <w:bCs/>
                <w:iCs/>
                <w:kern w:val="28"/>
                <w:sz w:val="18"/>
                <w:szCs w:val="18"/>
              </w:rPr>
              <w:t>Field test</w:t>
            </w:r>
          </w:p>
          <w:p w14:paraId="020F720F" w14:textId="77777777" w:rsidR="00CB40B8" w:rsidRPr="00CB40B8" w:rsidRDefault="00CB40B8" w:rsidP="00CB40B8">
            <w:pPr>
              <w:pStyle w:val="BfRBBStandard"/>
              <w:rPr>
                <w:rFonts w:eastAsia="Times New Roman"/>
                <w:bCs/>
                <w:iCs/>
                <w:kern w:val="28"/>
                <w:sz w:val="18"/>
                <w:szCs w:val="18"/>
              </w:rPr>
            </w:pPr>
            <w:r w:rsidRPr="00CB40B8">
              <w:rPr>
                <w:rFonts w:eastAsia="Times New Roman"/>
                <w:bCs/>
                <w:iCs/>
                <w:kern w:val="28"/>
                <w:sz w:val="18"/>
                <w:szCs w:val="18"/>
              </w:rPr>
              <w:t>The trial was set up in an agricultural habitat in Piedmont Noth western Italy (</w:t>
            </w:r>
            <w:r w:rsidRPr="00CB40B8">
              <w:rPr>
                <w:rFonts w:eastAsia="Times New Roman"/>
                <w:bCs/>
                <w:iCs/>
                <w:kern w:val="28"/>
                <w:sz w:val="18"/>
                <w:szCs w:val="18"/>
                <w:lang w:val="de-DE"/>
              </w:rPr>
              <w:t>breeding stables for chicken, fodder and equipment warehouses</w:t>
            </w:r>
            <w:r w:rsidRPr="00CB40B8">
              <w:rPr>
                <w:rFonts w:eastAsia="Times New Roman"/>
                <w:bCs/>
                <w:iCs/>
                <w:kern w:val="28"/>
                <w:sz w:val="18"/>
                <w:szCs w:val="18"/>
              </w:rPr>
              <w:t xml:space="preserve">) in which rat infestation was signaled by the farmer. </w:t>
            </w:r>
          </w:p>
          <w:p w14:paraId="020F7210" w14:textId="77777777" w:rsidR="00CB40B8" w:rsidRPr="00CB40B8" w:rsidRDefault="00CB40B8" w:rsidP="00CB40B8">
            <w:pPr>
              <w:pStyle w:val="BfRBBStandard"/>
              <w:rPr>
                <w:rFonts w:eastAsia="Times New Roman"/>
                <w:bCs/>
                <w:iCs/>
                <w:kern w:val="28"/>
                <w:sz w:val="18"/>
                <w:szCs w:val="18"/>
                <w:lang w:val="de-DE"/>
              </w:rPr>
            </w:pPr>
            <w:r w:rsidRPr="00CB40B8">
              <w:rPr>
                <w:rFonts w:eastAsia="Times New Roman"/>
                <w:bCs/>
                <w:iCs/>
                <w:kern w:val="28"/>
                <w:sz w:val="18"/>
                <w:szCs w:val="18"/>
                <w:lang w:val="de-DE"/>
              </w:rPr>
              <w:t>- Method for recording / scoring effects: daily bait take  and tracking score during the trial period</w:t>
            </w:r>
          </w:p>
          <w:p w14:paraId="020F7211" w14:textId="77777777" w:rsidR="00CB40B8" w:rsidRPr="00CB40B8" w:rsidRDefault="00CB40B8" w:rsidP="00CB40B8">
            <w:pPr>
              <w:pStyle w:val="BfRBBStandard"/>
              <w:rPr>
                <w:rFonts w:eastAsia="Times New Roman"/>
                <w:bCs/>
                <w:iCs/>
                <w:kern w:val="28"/>
                <w:sz w:val="18"/>
                <w:szCs w:val="18"/>
                <w:lang w:val="de-DE"/>
              </w:rPr>
            </w:pPr>
            <w:r w:rsidRPr="00CB40B8">
              <w:rPr>
                <w:rFonts w:eastAsia="Times New Roman"/>
                <w:bCs/>
                <w:iCs/>
                <w:kern w:val="28"/>
                <w:sz w:val="18"/>
                <w:szCs w:val="18"/>
                <w:lang w:val="de-DE"/>
              </w:rPr>
              <w:t>The percentage of efficacy of the test product against the rat population was calculated using the following formula:</w:t>
            </w:r>
          </w:p>
          <w:p w14:paraId="020F7212" w14:textId="77777777" w:rsidR="00CB40B8" w:rsidRPr="00CB40B8" w:rsidRDefault="00CB40B8" w:rsidP="00CB40B8">
            <w:pPr>
              <w:pStyle w:val="BfRBBStandard"/>
              <w:rPr>
                <w:rFonts w:eastAsia="Times New Roman"/>
                <w:bCs/>
                <w:iCs/>
                <w:kern w:val="28"/>
                <w:sz w:val="18"/>
                <w:szCs w:val="18"/>
                <w:lang w:val="de-DE"/>
              </w:rPr>
            </w:pPr>
            <w:r w:rsidRPr="00CB40B8">
              <w:rPr>
                <w:rFonts w:eastAsia="Times New Roman"/>
                <w:bCs/>
                <w:iCs/>
                <w:kern w:val="28"/>
                <w:sz w:val="18"/>
                <w:szCs w:val="18"/>
                <w:lang w:val="de-DE"/>
              </w:rPr>
              <w:t>% efficacy = 100 – [ Post-treatment rat population size index/Pre-treatment rat population size index x 100]</w:t>
            </w:r>
          </w:p>
          <w:p w14:paraId="020F7213" w14:textId="77777777" w:rsidR="00CB40B8" w:rsidRPr="00CB40B8" w:rsidRDefault="00CB40B8" w:rsidP="00CB40B8">
            <w:pPr>
              <w:pStyle w:val="BfRBBStandard"/>
              <w:rPr>
                <w:rFonts w:eastAsia="Times New Roman"/>
                <w:bCs/>
                <w:iCs/>
                <w:kern w:val="28"/>
                <w:sz w:val="18"/>
                <w:szCs w:val="18"/>
                <w:lang w:val="de-DE"/>
              </w:rPr>
            </w:pPr>
            <w:r w:rsidRPr="00CB40B8">
              <w:rPr>
                <w:rFonts w:eastAsia="Times New Roman"/>
                <w:bCs/>
                <w:iCs/>
                <w:kern w:val="28"/>
                <w:sz w:val="18"/>
                <w:szCs w:val="18"/>
                <w:lang w:val="de-DE"/>
              </w:rPr>
              <w:t>where:</w:t>
            </w:r>
          </w:p>
          <w:p w14:paraId="020F7214" w14:textId="77777777" w:rsidR="00CB40B8" w:rsidRPr="00CB40B8" w:rsidRDefault="00CB40B8" w:rsidP="00CB40B8">
            <w:pPr>
              <w:pStyle w:val="BfRBBStandard"/>
              <w:rPr>
                <w:rFonts w:eastAsia="Times New Roman"/>
                <w:bCs/>
                <w:iCs/>
                <w:kern w:val="28"/>
                <w:sz w:val="18"/>
                <w:szCs w:val="18"/>
                <w:lang w:val="de-DE"/>
              </w:rPr>
            </w:pPr>
            <w:r w:rsidRPr="00CB40B8">
              <w:rPr>
                <w:rFonts w:eastAsia="Times New Roman"/>
                <w:bCs/>
                <w:iCs/>
                <w:kern w:val="28"/>
                <w:sz w:val="18"/>
                <w:szCs w:val="18"/>
                <w:lang w:val="de-DE"/>
              </w:rPr>
              <w:t>Pre-treatment index: average weight of the bait amounts eaten on the last 4 days of the Pre-treatment census.</w:t>
            </w:r>
          </w:p>
          <w:p w14:paraId="020F7215" w14:textId="77777777" w:rsidR="00CB40B8" w:rsidRPr="00CB40B8" w:rsidRDefault="00CB40B8" w:rsidP="00CB40B8">
            <w:pPr>
              <w:pStyle w:val="BfRBBStandard"/>
              <w:rPr>
                <w:rFonts w:eastAsia="Times New Roman"/>
                <w:bCs/>
                <w:iCs/>
                <w:kern w:val="28"/>
                <w:sz w:val="18"/>
                <w:szCs w:val="18"/>
                <w:lang w:val="de-DE"/>
              </w:rPr>
            </w:pPr>
            <w:r w:rsidRPr="00CB40B8">
              <w:rPr>
                <w:rFonts w:eastAsia="Times New Roman"/>
                <w:bCs/>
                <w:iCs/>
                <w:kern w:val="28"/>
                <w:sz w:val="18"/>
                <w:szCs w:val="18"/>
                <w:lang w:val="de-DE"/>
              </w:rPr>
              <w:t>Post-treatment index: average weight of the bait amounts eaten on the last 4 days of the Post-treatment census.</w:t>
            </w:r>
          </w:p>
          <w:p w14:paraId="020F7216" w14:textId="77777777" w:rsidR="00CB40B8" w:rsidRPr="00CB40B8" w:rsidRDefault="00CB40B8" w:rsidP="00CB40B8">
            <w:pPr>
              <w:pStyle w:val="BfRBBStandard"/>
              <w:rPr>
                <w:rFonts w:eastAsia="Times New Roman"/>
                <w:bCs/>
                <w:kern w:val="28"/>
                <w:sz w:val="18"/>
                <w:szCs w:val="18"/>
                <w:lang w:val="en-GB"/>
              </w:rPr>
            </w:pPr>
            <w:r w:rsidRPr="00CB40B8">
              <w:rPr>
                <w:rFonts w:eastAsia="Times New Roman"/>
                <w:bCs/>
                <w:iCs/>
                <w:kern w:val="28"/>
                <w:sz w:val="18"/>
                <w:szCs w:val="18"/>
                <w:lang w:val="de-DE"/>
              </w:rPr>
              <w:t>- Intervals of examination: every day from 2015-12-27 to 2016-02-12</w:t>
            </w:r>
          </w:p>
        </w:tc>
        <w:tc>
          <w:tcPr>
            <w:tcW w:w="830" w:type="pct"/>
            <w:shd w:val="clear" w:color="auto" w:fill="auto"/>
          </w:tcPr>
          <w:p w14:paraId="020F7217" w14:textId="77777777" w:rsidR="00CB40B8" w:rsidRPr="00CB40B8" w:rsidRDefault="00CB40B8" w:rsidP="00CB40B8">
            <w:pPr>
              <w:pStyle w:val="BfRBBStandard"/>
              <w:rPr>
                <w:rFonts w:eastAsia="Times New Roman"/>
                <w:bCs/>
                <w:iCs/>
                <w:kern w:val="28"/>
                <w:sz w:val="18"/>
                <w:szCs w:val="18"/>
                <w:lang w:val="en-GB"/>
              </w:rPr>
            </w:pPr>
            <w:r w:rsidRPr="00CB40B8">
              <w:rPr>
                <w:rFonts w:eastAsia="Times New Roman"/>
                <w:bCs/>
                <w:iCs/>
                <w:kern w:val="28"/>
                <w:sz w:val="18"/>
                <w:szCs w:val="18"/>
                <w:lang w:val="en-GB"/>
              </w:rPr>
              <w:t>Acclimatization: 15 days (200 g of wheat per station per day)</w:t>
            </w:r>
          </w:p>
          <w:p w14:paraId="020F7218" w14:textId="77777777" w:rsidR="00CB40B8" w:rsidRPr="00CB40B8" w:rsidRDefault="00CB40B8" w:rsidP="00CB40B8">
            <w:pPr>
              <w:pStyle w:val="BfRBBStandard"/>
              <w:rPr>
                <w:rFonts w:eastAsia="Times New Roman"/>
                <w:bCs/>
                <w:iCs/>
                <w:kern w:val="28"/>
                <w:sz w:val="18"/>
                <w:szCs w:val="18"/>
                <w:lang w:val="en-GB"/>
              </w:rPr>
            </w:pPr>
            <w:r w:rsidRPr="00CB40B8">
              <w:rPr>
                <w:rFonts w:eastAsia="Times New Roman"/>
                <w:bCs/>
                <w:iCs/>
                <w:kern w:val="28"/>
                <w:sz w:val="18"/>
                <w:szCs w:val="18"/>
                <w:lang w:val="en-GB"/>
              </w:rPr>
              <w:t>Treatment : 200 g of bait per day in each lockable bait station –total 8 bait stations) during 20 days</w:t>
            </w:r>
          </w:p>
          <w:p w14:paraId="020F7219" w14:textId="77777777" w:rsidR="00CB40B8" w:rsidRPr="00CB40B8" w:rsidRDefault="00CB40B8" w:rsidP="00CB40B8">
            <w:pPr>
              <w:pStyle w:val="BfRBBStandard"/>
              <w:rPr>
                <w:rFonts w:eastAsia="Times New Roman"/>
                <w:bCs/>
                <w:iCs/>
                <w:kern w:val="28"/>
                <w:sz w:val="18"/>
                <w:szCs w:val="18"/>
                <w:lang w:val="en-GB"/>
              </w:rPr>
            </w:pPr>
            <w:r w:rsidRPr="00CB40B8">
              <w:rPr>
                <w:rFonts w:eastAsia="Times New Roman"/>
                <w:bCs/>
                <w:iCs/>
                <w:kern w:val="28"/>
                <w:sz w:val="18"/>
                <w:szCs w:val="18"/>
                <w:lang w:val="en-GB"/>
              </w:rPr>
              <w:t>Post-baiting: 7 days</w:t>
            </w:r>
          </w:p>
          <w:p w14:paraId="020F721A" w14:textId="77777777" w:rsidR="00CB40B8" w:rsidRPr="00CB40B8" w:rsidRDefault="00CB40B8" w:rsidP="00CB40B8">
            <w:pPr>
              <w:pStyle w:val="BfRBBStandard"/>
              <w:rPr>
                <w:rFonts w:eastAsia="Times New Roman"/>
                <w:bCs/>
                <w:kern w:val="28"/>
                <w:sz w:val="18"/>
                <w:szCs w:val="18"/>
                <w:lang w:val="en-GB"/>
              </w:rPr>
            </w:pPr>
            <w:r w:rsidRPr="00CB40B8">
              <w:rPr>
                <w:rFonts w:eastAsia="Times New Roman"/>
                <w:bCs/>
                <w:iCs/>
                <w:kern w:val="28"/>
                <w:sz w:val="18"/>
                <w:szCs w:val="18"/>
                <w:lang w:val="en-GB"/>
              </w:rPr>
              <w:t>(200 g of wheat per station per day)</w:t>
            </w:r>
          </w:p>
        </w:tc>
        <w:tc>
          <w:tcPr>
            <w:tcW w:w="576" w:type="pct"/>
            <w:shd w:val="clear" w:color="auto" w:fill="auto"/>
          </w:tcPr>
          <w:p w14:paraId="020F721B" w14:textId="77777777" w:rsidR="00CB40B8" w:rsidRPr="00CB40B8" w:rsidRDefault="00CB40B8" w:rsidP="00CB40B8">
            <w:pPr>
              <w:pStyle w:val="BfRBBStandard"/>
              <w:rPr>
                <w:rFonts w:eastAsia="Times New Roman"/>
                <w:bCs/>
                <w:iCs/>
                <w:kern w:val="28"/>
                <w:sz w:val="18"/>
                <w:szCs w:val="18"/>
                <w:lang w:val="sv-SE"/>
              </w:rPr>
            </w:pPr>
            <w:r w:rsidRPr="00CB40B8">
              <w:rPr>
                <w:rFonts w:eastAsia="Times New Roman"/>
                <w:bCs/>
                <w:iCs/>
                <w:kern w:val="28"/>
                <w:sz w:val="18"/>
                <w:szCs w:val="18"/>
                <w:lang w:val="sv-SE"/>
              </w:rPr>
              <w:t>Estimated efficacy = 100 %.</w:t>
            </w:r>
          </w:p>
          <w:p w14:paraId="020F721C" w14:textId="77777777" w:rsidR="00CB40B8" w:rsidRPr="00CB40B8" w:rsidRDefault="00CB40B8" w:rsidP="00CB40B8">
            <w:pPr>
              <w:pStyle w:val="BfRBBStandard"/>
              <w:rPr>
                <w:rFonts w:eastAsia="Times New Roman"/>
                <w:bCs/>
                <w:iCs/>
                <w:kern w:val="28"/>
                <w:sz w:val="18"/>
                <w:szCs w:val="18"/>
              </w:rPr>
            </w:pPr>
          </w:p>
          <w:p w14:paraId="020F721D" w14:textId="77777777" w:rsidR="00CB40B8" w:rsidRPr="00CB40B8" w:rsidRDefault="00CB40B8" w:rsidP="00CB40B8">
            <w:pPr>
              <w:pStyle w:val="BfRBBStandard"/>
              <w:rPr>
                <w:rFonts w:eastAsia="Times New Roman"/>
                <w:bCs/>
                <w:iCs/>
                <w:kern w:val="28"/>
                <w:sz w:val="18"/>
                <w:szCs w:val="18"/>
              </w:rPr>
            </w:pPr>
            <w:r w:rsidRPr="00CB40B8">
              <w:rPr>
                <w:rFonts w:eastAsia="Times New Roman"/>
                <w:bCs/>
                <w:iCs/>
                <w:kern w:val="28"/>
                <w:sz w:val="18"/>
                <w:szCs w:val="18"/>
              </w:rPr>
              <w:t>Pre-baiting plateau = 1135.3 g/day</w:t>
            </w:r>
          </w:p>
          <w:p w14:paraId="020F721E" w14:textId="77777777" w:rsidR="00CB40B8" w:rsidRPr="00CB40B8" w:rsidRDefault="00CB40B8" w:rsidP="00CB40B8">
            <w:pPr>
              <w:pStyle w:val="BfRBBStandard"/>
              <w:rPr>
                <w:rFonts w:eastAsia="Times New Roman"/>
                <w:bCs/>
                <w:iCs/>
                <w:kern w:val="28"/>
                <w:sz w:val="18"/>
                <w:szCs w:val="18"/>
              </w:rPr>
            </w:pPr>
          </w:p>
          <w:p w14:paraId="020F721F" w14:textId="77777777" w:rsidR="00CB40B8" w:rsidRPr="00CB40B8" w:rsidRDefault="00CB40B8" w:rsidP="00CB40B8">
            <w:pPr>
              <w:pStyle w:val="BfRBBStandard"/>
              <w:rPr>
                <w:rFonts w:eastAsia="Times New Roman"/>
                <w:bCs/>
                <w:iCs/>
                <w:kern w:val="28"/>
                <w:sz w:val="18"/>
                <w:szCs w:val="18"/>
                <w:lang w:val="en-GB"/>
              </w:rPr>
            </w:pPr>
            <w:r w:rsidRPr="00CB40B8">
              <w:rPr>
                <w:rFonts w:eastAsia="Times New Roman"/>
                <w:bCs/>
                <w:iCs/>
                <w:kern w:val="28"/>
                <w:sz w:val="18"/>
                <w:szCs w:val="18"/>
              </w:rPr>
              <w:t>Post-baiting</w:t>
            </w:r>
            <w:r w:rsidRPr="00CB40B8" w:rsidDel="001F4A8F">
              <w:rPr>
                <w:rFonts w:eastAsia="Times New Roman"/>
                <w:bCs/>
                <w:iCs/>
                <w:kern w:val="28"/>
                <w:sz w:val="18"/>
                <w:szCs w:val="18"/>
              </w:rPr>
              <w:t xml:space="preserve"> </w:t>
            </w:r>
            <w:r w:rsidRPr="00CB40B8">
              <w:rPr>
                <w:rFonts w:eastAsia="Times New Roman"/>
                <w:bCs/>
                <w:iCs/>
                <w:kern w:val="28"/>
                <w:sz w:val="18"/>
                <w:szCs w:val="18"/>
              </w:rPr>
              <w:t>= 0 g</w:t>
            </w:r>
          </w:p>
          <w:p w14:paraId="020F7220" w14:textId="77777777" w:rsidR="00CB40B8" w:rsidRPr="00CB40B8" w:rsidRDefault="00CB40B8" w:rsidP="00CB40B8">
            <w:pPr>
              <w:pStyle w:val="BfRBBStandard"/>
              <w:rPr>
                <w:rFonts w:eastAsia="Times New Roman"/>
                <w:bCs/>
                <w:iCs/>
                <w:kern w:val="28"/>
                <w:sz w:val="18"/>
                <w:szCs w:val="18"/>
                <w:lang w:val="en-GB"/>
              </w:rPr>
            </w:pPr>
          </w:p>
          <w:p w14:paraId="020F7221" w14:textId="77777777" w:rsidR="00CB40B8" w:rsidRPr="00CB40B8" w:rsidRDefault="00CB40B8" w:rsidP="00CB40B8">
            <w:pPr>
              <w:pStyle w:val="BfRBBStandard"/>
              <w:rPr>
                <w:rFonts w:eastAsia="Times New Roman"/>
                <w:bCs/>
                <w:kern w:val="28"/>
                <w:sz w:val="18"/>
                <w:szCs w:val="18"/>
                <w:lang w:val="en-GB"/>
              </w:rPr>
            </w:pPr>
            <w:r w:rsidRPr="00CB40B8">
              <w:rPr>
                <w:rFonts w:eastAsia="Times New Roman"/>
                <w:bCs/>
                <w:iCs/>
                <w:kern w:val="28"/>
                <w:sz w:val="18"/>
                <w:szCs w:val="18"/>
                <w:lang w:val="en-GB"/>
              </w:rPr>
              <w:t>R.I= 1</w:t>
            </w:r>
          </w:p>
        </w:tc>
        <w:tc>
          <w:tcPr>
            <w:tcW w:w="586" w:type="pct"/>
            <w:shd w:val="clear" w:color="auto" w:fill="auto"/>
          </w:tcPr>
          <w:p w14:paraId="020F7222" w14:textId="77777777" w:rsidR="00CB40B8" w:rsidRPr="00CB40B8" w:rsidRDefault="00CB40B8" w:rsidP="00CB40B8">
            <w:pPr>
              <w:pStyle w:val="BfRBBStandard"/>
              <w:rPr>
                <w:rFonts w:eastAsia="Times New Roman"/>
                <w:bCs/>
                <w:kern w:val="28"/>
                <w:sz w:val="18"/>
                <w:szCs w:val="18"/>
                <w:lang w:val="en-GB"/>
              </w:rPr>
            </w:pPr>
            <w:r w:rsidRPr="00CB40B8">
              <w:rPr>
                <w:rFonts w:eastAsia="Times New Roman"/>
                <w:bCs/>
                <w:kern w:val="28"/>
                <w:sz w:val="18"/>
                <w:szCs w:val="18"/>
                <w:lang w:val="en-GB"/>
              </w:rPr>
              <w:t>2007.BCD.SAG16</w:t>
            </w:r>
          </w:p>
        </w:tc>
      </w:tr>
      <w:tr w:rsidR="00CB40B8" w:rsidRPr="00CB40B8" w14:paraId="020F7243" w14:textId="77777777" w:rsidTr="0016198F">
        <w:tc>
          <w:tcPr>
            <w:tcW w:w="403" w:type="pct"/>
            <w:shd w:val="clear" w:color="auto" w:fill="auto"/>
          </w:tcPr>
          <w:p w14:paraId="020F7224" w14:textId="77777777" w:rsidR="00CB40B8" w:rsidRPr="00CB40B8" w:rsidRDefault="00CB40B8" w:rsidP="00CB40B8">
            <w:pPr>
              <w:pStyle w:val="BfRBBStandard"/>
              <w:jc w:val="left"/>
              <w:rPr>
                <w:rFonts w:eastAsia="Times New Roman"/>
                <w:bCs/>
                <w:kern w:val="28"/>
                <w:sz w:val="18"/>
                <w:szCs w:val="18"/>
                <w:lang w:val="en-GB"/>
              </w:rPr>
            </w:pPr>
            <w:r w:rsidRPr="00CB40B8">
              <w:rPr>
                <w:rFonts w:eastAsia="Times New Roman"/>
                <w:bCs/>
                <w:kern w:val="28"/>
                <w:sz w:val="18"/>
                <w:szCs w:val="18"/>
                <w:lang w:val="en-GB"/>
              </w:rPr>
              <w:lastRenderedPageBreak/>
              <w:t>Rodenticide</w:t>
            </w:r>
          </w:p>
        </w:tc>
        <w:tc>
          <w:tcPr>
            <w:tcW w:w="427" w:type="pct"/>
            <w:shd w:val="clear" w:color="auto" w:fill="auto"/>
          </w:tcPr>
          <w:p w14:paraId="020F7225" w14:textId="77777777" w:rsidR="00CB40B8" w:rsidRPr="00CB40B8" w:rsidRDefault="00CB40B8" w:rsidP="00CB40B8">
            <w:pPr>
              <w:pStyle w:val="BfRBBStandard"/>
              <w:jc w:val="left"/>
              <w:rPr>
                <w:rFonts w:eastAsia="Times New Roman"/>
                <w:bCs/>
                <w:kern w:val="28"/>
                <w:sz w:val="18"/>
                <w:szCs w:val="18"/>
                <w:lang w:val="en-GB"/>
              </w:rPr>
            </w:pPr>
            <w:r w:rsidRPr="00CB40B8">
              <w:rPr>
                <w:rFonts w:eastAsia="Times New Roman"/>
                <w:bCs/>
                <w:kern w:val="28"/>
                <w:sz w:val="18"/>
                <w:szCs w:val="18"/>
                <w:lang w:val="sv-SE"/>
              </w:rPr>
              <w:t>Indoor, outdoor</w:t>
            </w:r>
          </w:p>
        </w:tc>
        <w:tc>
          <w:tcPr>
            <w:tcW w:w="617" w:type="pct"/>
            <w:shd w:val="clear" w:color="auto" w:fill="auto"/>
          </w:tcPr>
          <w:p w14:paraId="020F7226" w14:textId="77777777" w:rsidR="00CB40B8" w:rsidRPr="00CB40B8" w:rsidRDefault="00CB40B8" w:rsidP="00CB40B8">
            <w:pPr>
              <w:pStyle w:val="BfRBBStandard"/>
              <w:jc w:val="left"/>
              <w:rPr>
                <w:rFonts w:eastAsia="Times New Roman"/>
                <w:bCs/>
                <w:iCs/>
                <w:kern w:val="28"/>
                <w:sz w:val="18"/>
                <w:szCs w:val="18"/>
                <w:lang w:val="en-GB"/>
              </w:rPr>
            </w:pPr>
            <w:r w:rsidRPr="00CB40B8">
              <w:rPr>
                <w:rFonts w:eastAsia="Times New Roman"/>
                <w:bCs/>
                <w:iCs/>
                <w:kern w:val="28"/>
                <w:sz w:val="18"/>
                <w:szCs w:val="18"/>
                <w:lang w:val="en-GB"/>
              </w:rPr>
              <w:t>NYNA CEREALES A 25 (DAV25V1)</w:t>
            </w:r>
          </w:p>
          <w:p w14:paraId="020F7227" w14:textId="77777777" w:rsidR="00CB40B8" w:rsidRPr="00CB40B8" w:rsidRDefault="00CB40B8" w:rsidP="00CB40B8">
            <w:pPr>
              <w:pStyle w:val="BfRBBStandard"/>
              <w:jc w:val="left"/>
              <w:rPr>
                <w:rFonts w:eastAsia="Times New Roman"/>
                <w:bCs/>
                <w:iCs/>
                <w:kern w:val="28"/>
                <w:sz w:val="18"/>
                <w:szCs w:val="18"/>
                <w:lang w:val="en-GB"/>
              </w:rPr>
            </w:pPr>
            <w:r w:rsidRPr="00CB40B8">
              <w:rPr>
                <w:rFonts w:eastAsia="Times New Roman"/>
                <w:bCs/>
                <w:iCs/>
                <w:kern w:val="28"/>
                <w:sz w:val="18"/>
                <w:szCs w:val="18"/>
                <w:lang w:val="en-GB"/>
              </w:rPr>
              <w:t>Difenacoum 0.0025%</w:t>
            </w:r>
          </w:p>
          <w:p w14:paraId="020F7228" w14:textId="77777777" w:rsidR="00CB40B8" w:rsidRPr="00CB40B8" w:rsidRDefault="00CB40B8" w:rsidP="00CB40B8">
            <w:pPr>
              <w:pStyle w:val="BfRBBStandard"/>
              <w:jc w:val="left"/>
              <w:rPr>
                <w:rFonts w:eastAsia="Times New Roman"/>
                <w:bCs/>
                <w:kern w:val="28"/>
                <w:sz w:val="18"/>
                <w:szCs w:val="18"/>
                <w:lang w:val="en-GB"/>
              </w:rPr>
            </w:pPr>
            <w:r w:rsidRPr="00CB40B8">
              <w:rPr>
                <w:rFonts w:eastAsia="Times New Roman"/>
                <w:bCs/>
                <w:iCs/>
                <w:kern w:val="28"/>
                <w:sz w:val="18"/>
                <w:szCs w:val="18"/>
                <w:lang w:val="en-GB"/>
              </w:rPr>
              <w:t>aged formulation (3 years)</w:t>
            </w:r>
          </w:p>
        </w:tc>
        <w:tc>
          <w:tcPr>
            <w:tcW w:w="617" w:type="pct"/>
            <w:shd w:val="clear" w:color="auto" w:fill="auto"/>
          </w:tcPr>
          <w:p w14:paraId="020F7229" w14:textId="77777777" w:rsidR="00CB40B8" w:rsidRPr="00CB40B8" w:rsidRDefault="00CB40B8" w:rsidP="00CB40B8">
            <w:pPr>
              <w:pStyle w:val="BfRBBStandard"/>
              <w:jc w:val="left"/>
              <w:rPr>
                <w:rFonts w:eastAsia="Times New Roman"/>
                <w:bCs/>
                <w:iCs/>
                <w:kern w:val="28"/>
                <w:sz w:val="18"/>
                <w:szCs w:val="18"/>
                <w:lang w:val="en-GB"/>
              </w:rPr>
            </w:pPr>
            <w:r w:rsidRPr="00CB40B8">
              <w:rPr>
                <w:rFonts w:eastAsia="Times New Roman"/>
                <w:bCs/>
                <w:iCs/>
                <w:kern w:val="28"/>
                <w:sz w:val="18"/>
                <w:szCs w:val="18"/>
                <w:lang w:val="en-GB"/>
              </w:rPr>
              <w:t>Black rats</w:t>
            </w:r>
          </w:p>
          <w:p w14:paraId="020F722A" w14:textId="77777777" w:rsidR="00CB40B8" w:rsidRPr="00CB40B8" w:rsidRDefault="00CB40B8" w:rsidP="00CB40B8">
            <w:pPr>
              <w:pStyle w:val="BfRBBStandard"/>
              <w:jc w:val="left"/>
              <w:rPr>
                <w:rFonts w:eastAsia="Times New Roman"/>
                <w:bCs/>
                <w:i/>
                <w:iCs/>
                <w:kern w:val="28"/>
                <w:sz w:val="18"/>
                <w:szCs w:val="18"/>
                <w:lang w:val="en-GB"/>
              </w:rPr>
            </w:pPr>
            <w:r w:rsidRPr="00CB40B8">
              <w:rPr>
                <w:rFonts w:eastAsia="Times New Roman"/>
                <w:bCs/>
                <w:i/>
                <w:iCs/>
                <w:kern w:val="28"/>
                <w:sz w:val="18"/>
                <w:szCs w:val="18"/>
                <w:lang w:val="en-GB"/>
              </w:rPr>
              <w:t>Rattus rattus</w:t>
            </w:r>
          </w:p>
          <w:p w14:paraId="020F722B" w14:textId="77777777" w:rsidR="00CB40B8" w:rsidRPr="00CB40B8" w:rsidRDefault="00CB40B8" w:rsidP="00CB40B8">
            <w:pPr>
              <w:pStyle w:val="BfRBBStandard"/>
              <w:jc w:val="left"/>
              <w:rPr>
                <w:rFonts w:eastAsia="Times New Roman"/>
                <w:bCs/>
                <w:kern w:val="28"/>
                <w:sz w:val="18"/>
                <w:szCs w:val="18"/>
                <w:lang w:val="en-GB"/>
              </w:rPr>
            </w:pPr>
          </w:p>
        </w:tc>
        <w:tc>
          <w:tcPr>
            <w:tcW w:w="944" w:type="pct"/>
            <w:shd w:val="clear" w:color="auto" w:fill="auto"/>
          </w:tcPr>
          <w:p w14:paraId="020F722C" w14:textId="77777777" w:rsidR="00CB40B8" w:rsidRPr="00CB40B8" w:rsidRDefault="00CB40B8" w:rsidP="00CB40B8">
            <w:pPr>
              <w:pStyle w:val="BfRBBStandard"/>
              <w:jc w:val="left"/>
              <w:rPr>
                <w:rFonts w:eastAsia="Times New Roman"/>
                <w:bCs/>
                <w:iCs/>
                <w:kern w:val="28"/>
                <w:sz w:val="18"/>
                <w:szCs w:val="18"/>
                <w:lang w:val="en-GB"/>
              </w:rPr>
            </w:pPr>
            <w:r w:rsidRPr="00CB40B8">
              <w:rPr>
                <w:rFonts w:eastAsia="Times New Roman"/>
                <w:bCs/>
                <w:iCs/>
                <w:kern w:val="28"/>
                <w:sz w:val="18"/>
                <w:szCs w:val="18"/>
              </w:rPr>
              <w:t>Field test</w:t>
            </w:r>
          </w:p>
          <w:p w14:paraId="020F722D" w14:textId="77777777" w:rsidR="00CB40B8" w:rsidRPr="00CB40B8" w:rsidRDefault="00CB40B8" w:rsidP="00CB40B8">
            <w:pPr>
              <w:pStyle w:val="BfRBBStandard"/>
              <w:jc w:val="left"/>
              <w:rPr>
                <w:rFonts w:eastAsia="Times New Roman"/>
                <w:bCs/>
                <w:iCs/>
                <w:kern w:val="28"/>
                <w:sz w:val="18"/>
                <w:szCs w:val="18"/>
                <w:lang w:val="en-GB"/>
              </w:rPr>
            </w:pPr>
          </w:p>
          <w:p w14:paraId="020F722E" w14:textId="77777777" w:rsidR="00CB40B8" w:rsidRPr="00CB40B8" w:rsidRDefault="00CB40B8" w:rsidP="00CB40B8">
            <w:pPr>
              <w:pStyle w:val="BfRBBStandard"/>
              <w:jc w:val="left"/>
              <w:rPr>
                <w:rFonts w:eastAsia="Times New Roman"/>
                <w:bCs/>
                <w:iCs/>
                <w:kern w:val="28"/>
                <w:sz w:val="18"/>
                <w:szCs w:val="18"/>
                <w:lang w:val="de-DE"/>
              </w:rPr>
            </w:pPr>
            <w:r w:rsidRPr="00CB40B8">
              <w:rPr>
                <w:rFonts w:eastAsia="Times New Roman"/>
                <w:bCs/>
                <w:iCs/>
                <w:kern w:val="28"/>
                <w:sz w:val="18"/>
                <w:szCs w:val="18"/>
                <w:lang w:val="de-DE"/>
              </w:rPr>
              <w:t>The trial was set up in an agricultural habitat in Piedmont North Western Italy (farm with hen stables, fodder and equipment warehouses) in which rats infestation was signaled by the farmer.</w:t>
            </w:r>
          </w:p>
          <w:p w14:paraId="020F722F" w14:textId="77777777" w:rsidR="00CB40B8" w:rsidRPr="00CB40B8" w:rsidRDefault="00CB40B8" w:rsidP="00CB40B8">
            <w:pPr>
              <w:pStyle w:val="BfRBBStandard"/>
              <w:jc w:val="left"/>
              <w:rPr>
                <w:rFonts w:eastAsia="Times New Roman"/>
                <w:bCs/>
                <w:iCs/>
                <w:kern w:val="28"/>
                <w:sz w:val="18"/>
                <w:szCs w:val="18"/>
                <w:lang w:val="de-DE"/>
              </w:rPr>
            </w:pPr>
            <w:r w:rsidRPr="00CB40B8">
              <w:rPr>
                <w:rFonts w:eastAsia="Times New Roman"/>
                <w:bCs/>
                <w:iCs/>
                <w:kern w:val="28"/>
                <w:sz w:val="18"/>
                <w:szCs w:val="18"/>
                <w:lang w:val="de-DE"/>
              </w:rPr>
              <w:t>- Method for recording / scoring effects: daily bait take  and tracking score during the trial period</w:t>
            </w:r>
          </w:p>
          <w:p w14:paraId="020F7230" w14:textId="77777777" w:rsidR="00CB40B8" w:rsidRPr="00CB40B8" w:rsidRDefault="00CB40B8" w:rsidP="00CB40B8">
            <w:pPr>
              <w:pStyle w:val="BfRBBStandard"/>
              <w:jc w:val="left"/>
              <w:rPr>
                <w:rFonts w:eastAsia="Times New Roman"/>
                <w:bCs/>
                <w:iCs/>
                <w:kern w:val="28"/>
                <w:sz w:val="18"/>
                <w:szCs w:val="18"/>
                <w:lang w:val="de-DE"/>
              </w:rPr>
            </w:pPr>
            <w:r w:rsidRPr="00CB40B8">
              <w:rPr>
                <w:rFonts w:eastAsia="Times New Roman"/>
                <w:bCs/>
                <w:iCs/>
                <w:kern w:val="28"/>
                <w:sz w:val="18"/>
                <w:szCs w:val="18"/>
                <w:lang w:val="de-DE"/>
              </w:rPr>
              <w:t>The percentage of efficacy of the test product against the rat population was calculated using the following formula:</w:t>
            </w:r>
          </w:p>
          <w:p w14:paraId="020F7231" w14:textId="77777777" w:rsidR="00CB40B8" w:rsidRPr="00CB40B8" w:rsidRDefault="00CB40B8" w:rsidP="00CB40B8">
            <w:pPr>
              <w:pStyle w:val="BfRBBStandard"/>
              <w:jc w:val="left"/>
              <w:rPr>
                <w:rFonts w:eastAsia="Times New Roman"/>
                <w:bCs/>
                <w:iCs/>
                <w:kern w:val="28"/>
                <w:sz w:val="18"/>
                <w:szCs w:val="18"/>
                <w:lang w:val="de-DE"/>
              </w:rPr>
            </w:pPr>
            <w:r w:rsidRPr="00CB40B8">
              <w:rPr>
                <w:rFonts w:eastAsia="Times New Roman"/>
                <w:bCs/>
                <w:iCs/>
                <w:kern w:val="28"/>
                <w:sz w:val="18"/>
                <w:szCs w:val="18"/>
                <w:lang w:val="de-DE"/>
              </w:rPr>
              <w:t>% efficacy = 100 – [ Post-treatment rat population size index/Pre-treatment rat population size index x 100]</w:t>
            </w:r>
          </w:p>
          <w:p w14:paraId="020F7232" w14:textId="77777777" w:rsidR="00CB40B8" w:rsidRPr="00CB40B8" w:rsidRDefault="00CB40B8" w:rsidP="00CB40B8">
            <w:pPr>
              <w:pStyle w:val="BfRBBStandard"/>
              <w:jc w:val="left"/>
              <w:rPr>
                <w:rFonts w:eastAsia="Times New Roman"/>
                <w:bCs/>
                <w:iCs/>
                <w:kern w:val="28"/>
                <w:sz w:val="18"/>
                <w:szCs w:val="18"/>
                <w:lang w:val="de-DE"/>
              </w:rPr>
            </w:pPr>
            <w:r w:rsidRPr="00CB40B8">
              <w:rPr>
                <w:rFonts w:eastAsia="Times New Roman"/>
                <w:bCs/>
                <w:iCs/>
                <w:kern w:val="28"/>
                <w:sz w:val="18"/>
                <w:szCs w:val="18"/>
                <w:lang w:val="de-DE"/>
              </w:rPr>
              <w:t>where:</w:t>
            </w:r>
          </w:p>
          <w:p w14:paraId="020F7233" w14:textId="77777777" w:rsidR="00CB40B8" w:rsidRPr="00CB40B8" w:rsidRDefault="00CB40B8" w:rsidP="00CB40B8">
            <w:pPr>
              <w:pStyle w:val="BfRBBStandard"/>
              <w:jc w:val="left"/>
              <w:rPr>
                <w:rFonts w:eastAsia="Times New Roman"/>
                <w:bCs/>
                <w:iCs/>
                <w:kern w:val="28"/>
                <w:sz w:val="18"/>
                <w:szCs w:val="18"/>
                <w:lang w:val="de-DE"/>
              </w:rPr>
            </w:pPr>
            <w:r w:rsidRPr="00CB40B8">
              <w:rPr>
                <w:rFonts w:eastAsia="Times New Roman"/>
                <w:bCs/>
                <w:iCs/>
                <w:kern w:val="28"/>
                <w:sz w:val="18"/>
                <w:szCs w:val="18"/>
                <w:lang w:val="de-DE"/>
              </w:rPr>
              <w:t>Pre-treatment index: average weight of the bait amounts eaten on the last 4 days of the Pre-treatment census.</w:t>
            </w:r>
          </w:p>
          <w:p w14:paraId="020F7234" w14:textId="77777777" w:rsidR="00CB40B8" w:rsidRPr="00CB40B8" w:rsidRDefault="00CB40B8" w:rsidP="00CB40B8">
            <w:pPr>
              <w:pStyle w:val="BfRBBStandard"/>
              <w:jc w:val="left"/>
              <w:rPr>
                <w:rFonts w:eastAsia="Times New Roman"/>
                <w:bCs/>
                <w:iCs/>
                <w:kern w:val="28"/>
                <w:sz w:val="18"/>
                <w:szCs w:val="18"/>
                <w:lang w:val="de-DE"/>
              </w:rPr>
            </w:pPr>
            <w:r w:rsidRPr="00CB40B8">
              <w:rPr>
                <w:rFonts w:eastAsia="Times New Roman"/>
                <w:bCs/>
                <w:iCs/>
                <w:kern w:val="28"/>
                <w:sz w:val="18"/>
                <w:szCs w:val="18"/>
                <w:lang w:val="de-DE"/>
              </w:rPr>
              <w:t>Post-treatment index: average weight of the bait amounts eaten on the last 4 days of the Post-treatment census.</w:t>
            </w:r>
          </w:p>
          <w:p w14:paraId="020F7235" w14:textId="77777777" w:rsidR="00CB40B8" w:rsidRPr="00CB40B8" w:rsidRDefault="00CB40B8" w:rsidP="00CB40B8">
            <w:pPr>
              <w:pStyle w:val="BfRBBStandard"/>
              <w:jc w:val="left"/>
              <w:rPr>
                <w:rFonts w:eastAsia="Times New Roman"/>
                <w:bCs/>
                <w:kern w:val="28"/>
                <w:sz w:val="18"/>
                <w:szCs w:val="18"/>
                <w:lang w:val="en-GB"/>
              </w:rPr>
            </w:pPr>
            <w:r w:rsidRPr="00CB40B8">
              <w:rPr>
                <w:rFonts w:eastAsia="Times New Roman"/>
                <w:bCs/>
                <w:iCs/>
                <w:kern w:val="28"/>
                <w:sz w:val="18"/>
                <w:szCs w:val="18"/>
                <w:lang w:val="de-DE"/>
              </w:rPr>
              <w:t>- Intervals of examination: every day from 2015-12-27 to 2016-02-08</w:t>
            </w:r>
          </w:p>
        </w:tc>
        <w:tc>
          <w:tcPr>
            <w:tcW w:w="830" w:type="pct"/>
            <w:shd w:val="clear" w:color="auto" w:fill="auto"/>
          </w:tcPr>
          <w:p w14:paraId="020F7236" w14:textId="77777777" w:rsidR="00CB40B8" w:rsidRPr="00CB40B8" w:rsidRDefault="00CB40B8" w:rsidP="00CB40B8">
            <w:pPr>
              <w:pStyle w:val="BfRBBStandard"/>
              <w:jc w:val="left"/>
              <w:rPr>
                <w:rFonts w:eastAsia="Times New Roman"/>
                <w:bCs/>
                <w:iCs/>
                <w:kern w:val="28"/>
                <w:sz w:val="18"/>
                <w:szCs w:val="18"/>
                <w:lang w:val="en-GB"/>
              </w:rPr>
            </w:pPr>
            <w:r w:rsidRPr="00CB40B8">
              <w:rPr>
                <w:rFonts w:eastAsia="Times New Roman"/>
                <w:bCs/>
                <w:iCs/>
                <w:kern w:val="28"/>
                <w:sz w:val="18"/>
                <w:szCs w:val="18"/>
                <w:lang w:val="en-GB"/>
              </w:rPr>
              <w:t>Acclimatization: 15 days (200 g of wheat per station per day)</w:t>
            </w:r>
          </w:p>
          <w:p w14:paraId="020F7237" w14:textId="77777777" w:rsidR="00CB40B8" w:rsidRPr="00CB40B8" w:rsidRDefault="00CB40B8" w:rsidP="00CB40B8">
            <w:pPr>
              <w:pStyle w:val="BfRBBStandard"/>
              <w:jc w:val="left"/>
              <w:rPr>
                <w:rFonts w:eastAsia="Times New Roman"/>
                <w:bCs/>
                <w:iCs/>
                <w:kern w:val="28"/>
                <w:sz w:val="18"/>
                <w:szCs w:val="18"/>
                <w:lang w:val="en-GB"/>
              </w:rPr>
            </w:pPr>
            <w:r w:rsidRPr="00CB40B8">
              <w:rPr>
                <w:rFonts w:eastAsia="Times New Roman"/>
                <w:bCs/>
                <w:iCs/>
                <w:kern w:val="28"/>
                <w:sz w:val="18"/>
                <w:szCs w:val="18"/>
                <w:lang w:val="en-GB"/>
              </w:rPr>
              <w:t>Treatment : 200 g of bait per day in each lockable bait station –total 8 bait stations) during 16 days</w:t>
            </w:r>
          </w:p>
          <w:p w14:paraId="020F7238" w14:textId="77777777" w:rsidR="00CB40B8" w:rsidRPr="00CB40B8" w:rsidRDefault="00CB40B8" w:rsidP="00CB40B8">
            <w:pPr>
              <w:pStyle w:val="BfRBBStandard"/>
              <w:jc w:val="left"/>
              <w:rPr>
                <w:rFonts w:eastAsia="Times New Roman"/>
                <w:bCs/>
                <w:iCs/>
                <w:kern w:val="28"/>
                <w:sz w:val="18"/>
                <w:szCs w:val="18"/>
                <w:lang w:val="en-GB"/>
              </w:rPr>
            </w:pPr>
            <w:r w:rsidRPr="00CB40B8">
              <w:rPr>
                <w:rFonts w:eastAsia="Times New Roman"/>
                <w:bCs/>
                <w:iCs/>
                <w:kern w:val="28"/>
                <w:sz w:val="18"/>
                <w:szCs w:val="18"/>
                <w:lang w:val="en-GB"/>
              </w:rPr>
              <w:t>Post-baiting: 7 days</w:t>
            </w:r>
          </w:p>
          <w:p w14:paraId="020F7239" w14:textId="77777777" w:rsidR="00CB40B8" w:rsidRPr="00CB40B8" w:rsidRDefault="00CB40B8" w:rsidP="00CB40B8">
            <w:pPr>
              <w:pStyle w:val="BfRBBStandard"/>
              <w:jc w:val="left"/>
              <w:rPr>
                <w:rFonts w:eastAsia="Times New Roman"/>
                <w:bCs/>
                <w:iCs/>
                <w:kern w:val="28"/>
                <w:sz w:val="18"/>
                <w:szCs w:val="18"/>
                <w:lang w:val="en-GB"/>
              </w:rPr>
            </w:pPr>
            <w:r w:rsidRPr="00CB40B8">
              <w:rPr>
                <w:rFonts w:eastAsia="Times New Roman"/>
                <w:bCs/>
                <w:iCs/>
                <w:kern w:val="28"/>
                <w:sz w:val="18"/>
                <w:szCs w:val="18"/>
                <w:lang w:val="en-GB"/>
              </w:rPr>
              <w:t>(200 g of wheat per station per day)</w:t>
            </w:r>
          </w:p>
          <w:p w14:paraId="020F723A" w14:textId="77777777" w:rsidR="00CB40B8" w:rsidRPr="00CB40B8" w:rsidRDefault="00CB40B8" w:rsidP="00CB40B8">
            <w:pPr>
              <w:pStyle w:val="BfRBBStandard"/>
              <w:jc w:val="left"/>
              <w:rPr>
                <w:rFonts w:eastAsia="Times New Roman"/>
                <w:bCs/>
                <w:kern w:val="28"/>
                <w:sz w:val="18"/>
                <w:szCs w:val="18"/>
                <w:lang w:val="en-GB"/>
              </w:rPr>
            </w:pPr>
          </w:p>
        </w:tc>
        <w:tc>
          <w:tcPr>
            <w:tcW w:w="576" w:type="pct"/>
            <w:shd w:val="clear" w:color="auto" w:fill="auto"/>
          </w:tcPr>
          <w:p w14:paraId="020F723B" w14:textId="77777777" w:rsidR="00CB40B8" w:rsidRPr="00CB40B8" w:rsidRDefault="00CB40B8" w:rsidP="00CB40B8">
            <w:pPr>
              <w:pStyle w:val="BfRBBStandard"/>
              <w:jc w:val="left"/>
              <w:rPr>
                <w:rFonts w:eastAsia="Times New Roman"/>
                <w:bCs/>
                <w:iCs/>
                <w:kern w:val="28"/>
                <w:sz w:val="18"/>
                <w:szCs w:val="18"/>
                <w:lang w:val="sv-SE"/>
              </w:rPr>
            </w:pPr>
            <w:r w:rsidRPr="00CB40B8">
              <w:rPr>
                <w:rFonts w:eastAsia="Times New Roman"/>
                <w:bCs/>
                <w:iCs/>
                <w:kern w:val="28"/>
                <w:sz w:val="18"/>
                <w:szCs w:val="18"/>
                <w:lang w:val="sv-SE"/>
              </w:rPr>
              <w:t>Estimated efficacy = 100 %.</w:t>
            </w:r>
          </w:p>
          <w:p w14:paraId="020F723C" w14:textId="77777777" w:rsidR="00CB40B8" w:rsidRPr="00CB40B8" w:rsidRDefault="00CB40B8" w:rsidP="00CB40B8">
            <w:pPr>
              <w:pStyle w:val="BfRBBStandard"/>
              <w:jc w:val="left"/>
              <w:rPr>
                <w:rFonts w:eastAsia="Times New Roman"/>
                <w:bCs/>
                <w:iCs/>
                <w:kern w:val="28"/>
                <w:sz w:val="18"/>
                <w:szCs w:val="18"/>
              </w:rPr>
            </w:pPr>
          </w:p>
          <w:p w14:paraId="020F723D" w14:textId="77777777" w:rsidR="00CB40B8" w:rsidRPr="00CB40B8" w:rsidRDefault="00CB40B8" w:rsidP="00CB40B8">
            <w:pPr>
              <w:pStyle w:val="BfRBBStandard"/>
              <w:jc w:val="left"/>
              <w:rPr>
                <w:rFonts w:eastAsia="Times New Roman"/>
                <w:bCs/>
                <w:iCs/>
                <w:kern w:val="28"/>
                <w:sz w:val="18"/>
                <w:szCs w:val="18"/>
              </w:rPr>
            </w:pPr>
            <w:r w:rsidRPr="00CB40B8">
              <w:rPr>
                <w:rFonts w:eastAsia="Times New Roman"/>
                <w:bCs/>
                <w:iCs/>
                <w:kern w:val="28"/>
                <w:sz w:val="18"/>
                <w:szCs w:val="18"/>
              </w:rPr>
              <w:t>Pre-baiting plateau = 1053.5 g/day</w:t>
            </w:r>
          </w:p>
          <w:p w14:paraId="020F723E" w14:textId="77777777" w:rsidR="00CB40B8" w:rsidRPr="00CB40B8" w:rsidRDefault="00CB40B8" w:rsidP="00CB40B8">
            <w:pPr>
              <w:pStyle w:val="BfRBBStandard"/>
              <w:jc w:val="left"/>
              <w:rPr>
                <w:rFonts w:eastAsia="Times New Roman"/>
                <w:bCs/>
                <w:iCs/>
                <w:kern w:val="28"/>
                <w:sz w:val="18"/>
                <w:szCs w:val="18"/>
              </w:rPr>
            </w:pPr>
          </w:p>
          <w:p w14:paraId="020F723F" w14:textId="77777777" w:rsidR="00CB40B8" w:rsidRPr="00CB40B8" w:rsidRDefault="00CB40B8" w:rsidP="00CB40B8">
            <w:pPr>
              <w:pStyle w:val="BfRBBStandard"/>
              <w:jc w:val="left"/>
              <w:rPr>
                <w:rFonts w:eastAsia="Times New Roman"/>
                <w:bCs/>
                <w:iCs/>
                <w:kern w:val="28"/>
                <w:sz w:val="18"/>
                <w:szCs w:val="18"/>
                <w:lang w:val="en-GB"/>
              </w:rPr>
            </w:pPr>
            <w:r w:rsidRPr="00CB40B8">
              <w:rPr>
                <w:rFonts w:eastAsia="Times New Roman"/>
                <w:bCs/>
                <w:iCs/>
                <w:kern w:val="28"/>
                <w:sz w:val="18"/>
                <w:szCs w:val="18"/>
              </w:rPr>
              <w:t>Post-baiting</w:t>
            </w:r>
            <w:r w:rsidRPr="00CB40B8" w:rsidDel="001F4A8F">
              <w:rPr>
                <w:rFonts w:eastAsia="Times New Roman"/>
                <w:bCs/>
                <w:iCs/>
                <w:kern w:val="28"/>
                <w:sz w:val="18"/>
                <w:szCs w:val="18"/>
              </w:rPr>
              <w:t xml:space="preserve"> </w:t>
            </w:r>
            <w:r w:rsidRPr="00CB40B8">
              <w:rPr>
                <w:rFonts w:eastAsia="Times New Roman"/>
                <w:bCs/>
                <w:iCs/>
                <w:kern w:val="28"/>
                <w:sz w:val="18"/>
                <w:szCs w:val="18"/>
              </w:rPr>
              <w:t>= 0 g</w:t>
            </w:r>
          </w:p>
          <w:p w14:paraId="020F7240" w14:textId="77777777" w:rsidR="00CB40B8" w:rsidRPr="00CB40B8" w:rsidRDefault="00CB40B8" w:rsidP="00CB40B8">
            <w:pPr>
              <w:pStyle w:val="BfRBBStandard"/>
              <w:jc w:val="left"/>
              <w:rPr>
                <w:rFonts w:eastAsia="Times New Roman"/>
                <w:bCs/>
                <w:iCs/>
                <w:kern w:val="28"/>
                <w:sz w:val="18"/>
                <w:szCs w:val="18"/>
                <w:lang w:val="en-GB"/>
              </w:rPr>
            </w:pPr>
          </w:p>
          <w:p w14:paraId="020F7241" w14:textId="77777777" w:rsidR="00CB40B8" w:rsidRPr="00CB40B8" w:rsidRDefault="00CB40B8" w:rsidP="00CB40B8">
            <w:pPr>
              <w:pStyle w:val="BfRBBStandard"/>
              <w:jc w:val="left"/>
              <w:rPr>
                <w:rFonts w:eastAsia="Times New Roman"/>
                <w:bCs/>
                <w:kern w:val="28"/>
                <w:sz w:val="18"/>
                <w:szCs w:val="18"/>
                <w:lang w:val="en-GB"/>
              </w:rPr>
            </w:pPr>
            <w:r w:rsidRPr="00CB40B8">
              <w:rPr>
                <w:rFonts w:eastAsia="Times New Roman"/>
                <w:bCs/>
                <w:iCs/>
                <w:kern w:val="28"/>
                <w:sz w:val="18"/>
                <w:szCs w:val="18"/>
                <w:lang w:val="en-GB"/>
              </w:rPr>
              <w:t>R.I= 1</w:t>
            </w:r>
          </w:p>
        </w:tc>
        <w:tc>
          <w:tcPr>
            <w:tcW w:w="586" w:type="pct"/>
            <w:shd w:val="clear" w:color="auto" w:fill="auto"/>
          </w:tcPr>
          <w:p w14:paraId="020F7242" w14:textId="77777777" w:rsidR="00CB40B8" w:rsidRPr="00CB40B8" w:rsidRDefault="00CB40B8" w:rsidP="00CB40B8">
            <w:pPr>
              <w:pStyle w:val="BfRBBStandard"/>
              <w:jc w:val="left"/>
              <w:rPr>
                <w:rFonts w:eastAsia="Times New Roman"/>
                <w:bCs/>
                <w:kern w:val="28"/>
                <w:sz w:val="18"/>
                <w:szCs w:val="18"/>
                <w:lang w:val="en-GB"/>
              </w:rPr>
            </w:pPr>
            <w:r w:rsidRPr="00CB40B8">
              <w:rPr>
                <w:rFonts w:eastAsia="Times New Roman"/>
                <w:bCs/>
                <w:kern w:val="28"/>
                <w:sz w:val="18"/>
                <w:szCs w:val="18"/>
                <w:lang w:val="en-GB"/>
              </w:rPr>
              <w:t>2008.BCD.SAG16</w:t>
            </w:r>
          </w:p>
        </w:tc>
      </w:tr>
      <w:tr w:rsidR="00CB40B8" w:rsidRPr="00CB40B8" w14:paraId="020F7263" w14:textId="77777777" w:rsidTr="0016198F">
        <w:tc>
          <w:tcPr>
            <w:tcW w:w="403" w:type="pct"/>
            <w:shd w:val="clear" w:color="auto" w:fill="auto"/>
          </w:tcPr>
          <w:p w14:paraId="020F7244" w14:textId="77777777" w:rsidR="00CB40B8" w:rsidRPr="00CB40B8" w:rsidRDefault="00CB40B8" w:rsidP="00CB40B8">
            <w:pPr>
              <w:pStyle w:val="BfRBBStandard"/>
              <w:jc w:val="left"/>
              <w:rPr>
                <w:rFonts w:eastAsia="Times New Roman"/>
                <w:bCs/>
                <w:kern w:val="28"/>
                <w:sz w:val="18"/>
                <w:szCs w:val="18"/>
                <w:lang w:val="en-GB"/>
              </w:rPr>
            </w:pPr>
            <w:r w:rsidRPr="00CB40B8">
              <w:rPr>
                <w:rFonts w:eastAsia="Times New Roman"/>
                <w:bCs/>
                <w:kern w:val="28"/>
                <w:sz w:val="18"/>
                <w:szCs w:val="18"/>
                <w:lang w:val="en-GB"/>
              </w:rPr>
              <w:t>Rodenticide</w:t>
            </w:r>
          </w:p>
        </w:tc>
        <w:tc>
          <w:tcPr>
            <w:tcW w:w="427" w:type="pct"/>
            <w:shd w:val="clear" w:color="auto" w:fill="auto"/>
          </w:tcPr>
          <w:p w14:paraId="020F7245" w14:textId="77777777" w:rsidR="00CB40B8" w:rsidRPr="00CB40B8" w:rsidRDefault="00CB40B8" w:rsidP="00CB40B8">
            <w:pPr>
              <w:pStyle w:val="BfRBBStandard"/>
              <w:jc w:val="left"/>
              <w:rPr>
                <w:rFonts w:eastAsia="Times New Roman"/>
                <w:bCs/>
                <w:kern w:val="28"/>
                <w:sz w:val="18"/>
                <w:szCs w:val="18"/>
                <w:lang w:val="en-GB"/>
              </w:rPr>
            </w:pPr>
            <w:r w:rsidRPr="00CB40B8">
              <w:rPr>
                <w:rFonts w:eastAsia="Times New Roman"/>
                <w:bCs/>
                <w:kern w:val="28"/>
                <w:sz w:val="18"/>
                <w:szCs w:val="18"/>
                <w:lang w:val="sv-SE"/>
              </w:rPr>
              <w:t>Indoor, outdoor</w:t>
            </w:r>
          </w:p>
        </w:tc>
        <w:tc>
          <w:tcPr>
            <w:tcW w:w="617" w:type="pct"/>
            <w:shd w:val="clear" w:color="auto" w:fill="auto"/>
          </w:tcPr>
          <w:p w14:paraId="020F7246" w14:textId="77777777" w:rsidR="00CB40B8" w:rsidRPr="00CB40B8" w:rsidRDefault="00CB40B8" w:rsidP="00CB40B8">
            <w:pPr>
              <w:pStyle w:val="BfRBBStandard"/>
              <w:jc w:val="left"/>
              <w:rPr>
                <w:rFonts w:eastAsia="Times New Roman"/>
                <w:bCs/>
                <w:iCs/>
                <w:kern w:val="28"/>
                <w:sz w:val="18"/>
                <w:szCs w:val="18"/>
                <w:lang w:val="en-GB"/>
              </w:rPr>
            </w:pPr>
            <w:r w:rsidRPr="00CB40B8">
              <w:rPr>
                <w:rFonts w:eastAsia="Times New Roman"/>
                <w:bCs/>
                <w:iCs/>
                <w:kern w:val="28"/>
                <w:sz w:val="18"/>
                <w:szCs w:val="18"/>
                <w:lang w:val="en-GB"/>
              </w:rPr>
              <w:t>NYNA CEREALES A 25</w:t>
            </w:r>
          </w:p>
          <w:p w14:paraId="020F7247" w14:textId="77777777" w:rsidR="00CB40B8" w:rsidRPr="00CB40B8" w:rsidRDefault="00CB40B8" w:rsidP="00CB40B8">
            <w:pPr>
              <w:pStyle w:val="BfRBBStandard"/>
              <w:jc w:val="left"/>
              <w:rPr>
                <w:rFonts w:eastAsia="Times New Roman"/>
                <w:bCs/>
                <w:iCs/>
                <w:kern w:val="28"/>
                <w:sz w:val="18"/>
                <w:szCs w:val="18"/>
                <w:lang w:val="en-GB"/>
              </w:rPr>
            </w:pPr>
            <w:r w:rsidRPr="00CB40B8">
              <w:rPr>
                <w:rFonts w:eastAsia="Times New Roman"/>
                <w:bCs/>
                <w:iCs/>
                <w:kern w:val="28"/>
                <w:sz w:val="18"/>
                <w:szCs w:val="18"/>
                <w:lang w:val="en-GB"/>
              </w:rPr>
              <w:t xml:space="preserve">(DAV25V1) </w:t>
            </w:r>
          </w:p>
          <w:p w14:paraId="020F7248" w14:textId="77777777" w:rsidR="00CB40B8" w:rsidRPr="00CB40B8" w:rsidRDefault="00CB40B8" w:rsidP="00CB40B8">
            <w:pPr>
              <w:pStyle w:val="BfRBBStandard"/>
              <w:jc w:val="left"/>
              <w:rPr>
                <w:rFonts w:eastAsia="Times New Roman"/>
                <w:bCs/>
                <w:iCs/>
                <w:kern w:val="28"/>
                <w:sz w:val="18"/>
                <w:szCs w:val="18"/>
                <w:lang w:val="en-GB"/>
              </w:rPr>
            </w:pPr>
            <w:r w:rsidRPr="00CB40B8">
              <w:rPr>
                <w:rFonts w:eastAsia="Times New Roman"/>
                <w:bCs/>
                <w:iCs/>
                <w:kern w:val="28"/>
                <w:sz w:val="18"/>
                <w:szCs w:val="18"/>
                <w:lang w:val="en-GB"/>
              </w:rPr>
              <w:t>Difenacoum 0.0025%</w:t>
            </w:r>
          </w:p>
          <w:p w14:paraId="020F7249" w14:textId="77777777" w:rsidR="00CB40B8" w:rsidRPr="00CB40B8" w:rsidRDefault="00CB40B8" w:rsidP="00CB40B8">
            <w:pPr>
              <w:pStyle w:val="BfRBBStandard"/>
              <w:jc w:val="left"/>
              <w:rPr>
                <w:rFonts w:eastAsia="Times New Roman"/>
                <w:bCs/>
                <w:kern w:val="28"/>
                <w:sz w:val="18"/>
                <w:szCs w:val="18"/>
                <w:lang w:val="en-GB"/>
              </w:rPr>
            </w:pPr>
            <w:r w:rsidRPr="00CB40B8">
              <w:rPr>
                <w:rFonts w:eastAsia="Times New Roman"/>
                <w:bCs/>
                <w:iCs/>
                <w:kern w:val="28"/>
                <w:sz w:val="18"/>
                <w:szCs w:val="18"/>
                <w:lang w:val="en-GB"/>
              </w:rPr>
              <w:t>aged formulation (3 years)</w:t>
            </w:r>
          </w:p>
        </w:tc>
        <w:tc>
          <w:tcPr>
            <w:tcW w:w="617" w:type="pct"/>
            <w:shd w:val="clear" w:color="auto" w:fill="auto"/>
          </w:tcPr>
          <w:p w14:paraId="020F724A" w14:textId="77777777" w:rsidR="00CB40B8" w:rsidRPr="00CB40B8" w:rsidRDefault="00CB40B8" w:rsidP="00CB40B8">
            <w:pPr>
              <w:pStyle w:val="BfRBBStandard"/>
              <w:jc w:val="left"/>
              <w:rPr>
                <w:rFonts w:eastAsia="Times New Roman"/>
                <w:bCs/>
                <w:iCs/>
                <w:kern w:val="28"/>
                <w:sz w:val="18"/>
                <w:szCs w:val="18"/>
                <w:lang w:val="en-GB"/>
              </w:rPr>
            </w:pPr>
            <w:r w:rsidRPr="00CB40B8">
              <w:rPr>
                <w:rFonts w:eastAsia="Times New Roman"/>
                <w:bCs/>
                <w:iCs/>
                <w:kern w:val="28"/>
                <w:sz w:val="18"/>
                <w:szCs w:val="18"/>
                <w:lang w:val="en-GB"/>
              </w:rPr>
              <w:t>House mice</w:t>
            </w:r>
          </w:p>
          <w:p w14:paraId="020F724B" w14:textId="77777777" w:rsidR="00CB40B8" w:rsidRPr="00CB40B8" w:rsidRDefault="00CB40B8" w:rsidP="00CB40B8">
            <w:pPr>
              <w:pStyle w:val="BfRBBStandard"/>
              <w:jc w:val="left"/>
              <w:rPr>
                <w:rFonts w:eastAsia="Times New Roman"/>
                <w:bCs/>
                <w:kern w:val="28"/>
                <w:sz w:val="18"/>
                <w:szCs w:val="18"/>
                <w:lang w:val="en-GB"/>
              </w:rPr>
            </w:pPr>
            <w:r w:rsidRPr="00CB40B8">
              <w:rPr>
                <w:rFonts w:eastAsia="Times New Roman"/>
                <w:bCs/>
                <w:i/>
                <w:iCs/>
                <w:kern w:val="28"/>
                <w:sz w:val="18"/>
                <w:szCs w:val="18"/>
                <w:lang w:val="en-GB"/>
              </w:rPr>
              <w:t>Mus musculus</w:t>
            </w:r>
          </w:p>
        </w:tc>
        <w:tc>
          <w:tcPr>
            <w:tcW w:w="944" w:type="pct"/>
            <w:shd w:val="clear" w:color="auto" w:fill="auto"/>
          </w:tcPr>
          <w:p w14:paraId="020F724C" w14:textId="77777777" w:rsidR="00CB40B8" w:rsidRPr="00CB40B8" w:rsidRDefault="00CB40B8" w:rsidP="00CB40B8">
            <w:pPr>
              <w:pStyle w:val="BfRBBStandard"/>
              <w:jc w:val="left"/>
              <w:rPr>
                <w:rFonts w:eastAsia="Times New Roman"/>
                <w:bCs/>
                <w:iCs/>
                <w:kern w:val="28"/>
                <w:sz w:val="18"/>
                <w:szCs w:val="18"/>
              </w:rPr>
            </w:pPr>
            <w:r w:rsidRPr="00CB40B8">
              <w:rPr>
                <w:rFonts w:eastAsia="Times New Roman"/>
                <w:bCs/>
                <w:iCs/>
                <w:kern w:val="28"/>
                <w:sz w:val="18"/>
                <w:szCs w:val="18"/>
              </w:rPr>
              <w:t>Field test</w:t>
            </w:r>
          </w:p>
          <w:p w14:paraId="020F724D" w14:textId="77777777" w:rsidR="00CB40B8" w:rsidRPr="00CB40B8" w:rsidRDefault="00CB40B8" w:rsidP="00CB40B8">
            <w:pPr>
              <w:pStyle w:val="BfRBBStandard"/>
              <w:jc w:val="left"/>
              <w:rPr>
                <w:rFonts w:eastAsia="Times New Roman"/>
                <w:bCs/>
                <w:iCs/>
                <w:kern w:val="28"/>
                <w:sz w:val="18"/>
                <w:szCs w:val="18"/>
              </w:rPr>
            </w:pPr>
          </w:p>
          <w:p w14:paraId="020F724E" w14:textId="77777777" w:rsidR="00CB40B8" w:rsidRPr="00CB40B8" w:rsidRDefault="00CB40B8" w:rsidP="00CB40B8">
            <w:pPr>
              <w:pStyle w:val="BfRBBStandard"/>
              <w:jc w:val="left"/>
              <w:rPr>
                <w:rFonts w:eastAsia="Times New Roman"/>
                <w:bCs/>
                <w:iCs/>
                <w:kern w:val="28"/>
                <w:sz w:val="18"/>
                <w:szCs w:val="18"/>
              </w:rPr>
            </w:pPr>
            <w:r w:rsidRPr="00CB40B8">
              <w:rPr>
                <w:rFonts w:eastAsia="Times New Roman"/>
                <w:bCs/>
                <w:iCs/>
                <w:kern w:val="28"/>
                <w:sz w:val="18"/>
                <w:szCs w:val="18"/>
              </w:rPr>
              <w:t xml:space="preserve">Census baiting technique, which involved the following phases: </w:t>
            </w:r>
          </w:p>
          <w:p w14:paraId="020F724F" w14:textId="77777777" w:rsidR="00CB40B8" w:rsidRPr="00CB40B8" w:rsidRDefault="00CB40B8" w:rsidP="00CB40B8">
            <w:pPr>
              <w:pStyle w:val="BfRBBStandard"/>
              <w:jc w:val="left"/>
              <w:rPr>
                <w:rFonts w:eastAsia="Times New Roman"/>
                <w:bCs/>
                <w:iCs/>
                <w:kern w:val="28"/>
                <w:sz w:val="18"/>
                <w:szCs w:val="18"/>
              </w:rPr>
            </w:pPr>
            <w:r w:rsidRPr="00CB40B8">
              <w:rPr>
                <w:rFonts w:eastAsia="Times New Roman"/>
                <w:bCs/>
                <w:iCs/>
                <w:kern w:val="28"/>
                <w:sz w:val="18"/>
                <w:szCs w:val="18"/>
              </w:rPr>
              <w:t>Pre-treatment census</w:t>
            </w:r>
          </w:p>
          <w:p w14:paraId="020F7250" w14:textId="77777777" w:rsidR="00CB40B8" w:rsidRPr="00CB40B8" w:rsidRDefault="00CB40B8" w:rsidP="00CB40B8">
            <w:pPr>
              <w:pStyle w:val="BfRBBStandard"/>
              <w:jc w:val="left"/>
              <w:rPr>
                <w:rFonts w:eastAsia="Times New Roman"/>
                <w:bCs/>
                <w:iCs/>
                <w:kern w:val="28"/>
                <w:sz w:val="18"/>
                <w:szCs w:val="18"/>
              </w:rPr>
            </w:pPr>
            <w:r w:rsidRPr="00CB40B8">
              <w:rPr>
                <w:rFonts w:eastAsia="Times New Roman"/>
                <w:bCs/>
                <w:iCs/>
                <w:kern w:val="28"/>
                <w:sz w:val="18"/>
                <w:szCs w:val="18"/>
              </w:rPr>
              <w:t>Pre-treatment lag phase</w:t>
            </w:r>
          </w:p>
          <w:p w14:paraId="020F7251" w14:textId="77777777" w:rsidR="00CB40B8" w:rsidRPr="00CB40B8" w:rsidRDefault="00CB40B8" w:rsidP="00CB40B8">
            <w:pPr>
              <w:pStyle w:val="BfRBBStandard"/>
              <w:jc w:val="left"/>
              <w:rPr>
                <w:rFonts w:eastAsia="Times New Roman"/>
                <w:bCs/>
                <w:iCs/>
                <w:kern w:val="28"/>
                <w:sz w:val="18"/>
                <w:szCs w:val="18"/>
              </w:rPr>
            </w:pPr>
            <w:r w:rsidRPr="00CB40B8">
              <w:rPr>
                <w:rFonts w:eastAsia="Times New Roman"/>
                <w:bCs/>
                <w:iCs/>
                <w:kern w:val="28"/>
                <w:sz w:val="18"/>
                <w:szCs w:val="18"/>
              </w:rPr>
              <w:t>Treatment census</w:t>
            </w:r>
          </w:p>
          <w:p w14:paraId="020F7252" w14:textId="77777777" w:rsidR="00CB40B8" w:rsidRPr="00CB40B8" w:rsidRDefault="00CB40B8" w:rsidP="00CB40B8">
            <w:pPr>
              <w:pStyle w:val="BfRBBStandard"/>
              <w:jc w:val="left"/>
              <w:rPr>
                <w:rFonts w:eastAsia="Times New Roman"/>
                <w:bCs/>
                <w:iCs/>
                <w:kern w:val="28"/>
                <w:sz w:val="18"/>
                <w:szCs w:val="18"/>
              </w:rPr>
            </w:pPr>
            <w:r w:rsidRPr="00CB40B8">
              <w:rPr>
                <w:rFonts w:eastAsia="Times New Roman"/>
                <w:bCs/>
                <w:iCs/>
                <w:kern w:val="28"/>
                <w:sz w:val="18"/>
                <w:szCs w:val="18"/>
              </w:rPr>
              <w:t>Post-treatment lag phase</w:t>
            </w:r>
          </w:p>
          <w:p w14:paraId="020F7253" w14:textId="77777777" w:rsidR="00CB40B8" w:rsidRPr="00CB40B8" w:rsidRDefault="00CB40B8" w:rsidP="00CB40B8">
            <w:pPr>
              <w:pStyle w:val="BfRBBStandard"/>
              <w:jc w:val="left"/>
              <w:rPr>
                <w:rFonts w:eastAsia="Times New Roman"/>
                <w:bCs/>
                <w:iCs/>
                <w:kern w:val="28"/>
                <w:sz w:val="18"/>
                <w:szCs w:val="18"/>
              </w:rPr>
            </w:pPr>
            <w:r w:rsidRPr="00CB40B8">
              <w:rPr>
                <w:rFonts w:eastAsia="Times New Roman"/>
                <w:bCs/>
                <w:iCs/>
                <w:kern w:val="28"/>
                <w:sz w:val="18"/>
                <w:szCs w:val="18"/>
              </w:rPr>
              <w:t>Post-treatment census</w:t>
            </w:r>
          </w:p>
          <w:p w14:paraId="020F7254" w14:textId="77777777" w:rsidR="00CB40B8" w:rsidRPr="00CB40B8" w:rsidRDefault="00CB40B8" w:rsidP="00CB40B8">
            <w:pPr>
              <w:pStyle w:val="BfRBBStandard"/>
              <w:jc w:val="left"/>
              <w:rPr>
                <w:rFonts w:eastAsia="Times New Roman"/>
                <w:bCs/>
                <w:iCs/>
                <w:kern w:val="28"/>
                <w:sz w:val="18"/>
                <w:szCs w:val="18"/>
              </w:rPr>
            </w:pPr>
            <w:r w:rsidRPr="00CB40B8">
              <w:rPr>
                <w:rFonts w:eastAsia="Times New Roman"/>
                <w:bCs/>
                <w:iCs/>
                <w:kern w:val="28"/>
                <w:sz w:val="18"/>
                <w:szCs w:val="18"/>
              </w:rPr>
              <w:lastRenderedPageBreak/>
              <w:t>During each assessment the food/bait at each station was weighed and replenished, and the consumption in grams was calculated. During the treatment census, searches were conducted for dead and dying mice around the sites.</w:t>
            </w:r>
          </w:p>
          <w:p w14:paraId="020F7255" w14:textId="77777777" w:rsidR="00CB40B8" w:rsidRPr="00CB40B8" w:rsidRDefault="00CB40B8" w:rsidP="00CB40B8">
            <w:pPr>
              <w:pStyle w:val="BfRBBStandard"/>
              <w:jc w:val="left"/>
              <w:rPr>
                <w:rFonts w:eastAsia="Times New Roman"/>
                <w:bCs/>
                <w:kern w:val="28"/>
                <w:sz w:val="18"/>
                <w:szCs w:val="18"/>
                <w:lang w:val="en-GB"/>
              </w:rPr>
            </w:pPr>
            <w:r w:rsidRPr="00CB40B8">
              <w:rPr>
                <w:rFonts w:eastAsia="Times New Roman"/>
                <w:bCs/>
                <w:iCs/>
                <w:kern w:val="28"/>
                <w:sz w:val="18"/>
                <w:szCs w:val="18"/>
                <w:lang w:val="de-DE"/>
              </w:rPr>
              <w:t>- Intervals of examination: every day from 2015-12-27 to 2016-02-10</w:t>
            </w:r>
          </w:p>
        </w:tc>
        <w:tc>
          <w:tcPr>
            <w:tcW w:w="830" w:type="pct"/>
            <w:shd w:val="clear" w:color="auto" w:fill="auto"/>
          </w:tcPr>
          <w:p w14:paraId="020F7256" w14:textId="77777777" w:rsidR="00CB40B8" w:rsidRPr="00CB40B8" w:rsidRDefault="00CB40B8" w:rsidP="00CB40B8">
            <w:pPr>
              <w:pStyle w:val="BfRBBStandard"/>
              <w:jc w:val="left"/>
              <w:rPr>
                <w:rFonts w:eastAsia="Times New Roman"/>
                <w:bCs/>
                <w:iCs/>
                <w:kern w:val="28"/>
                <w:sz w:val="18"/>
                <w:szCs w:val="18"/>
                <w:lang w:val="en-GB"/>
              </w:rPr>
            </w:pPr>
            <w:r w:rsidRPr="00CB40B8">
              <w:rPr>
                <w:rFonts w:eastAsia="Times New Roman"/>
                <w:bCs/>
                <w:iCs/>
                <w:kern w:val="28"/>
                <w:sz w:val="18"/>
                <w:szCs w:val="18"/>
                <w:lang w:val="en-GB"/>
              </w:rPr>
              <w:lastRenderedPageBreak/>
              <w:t>Acclimatization: 15 days (40 g of unpoisoned per station per day)</w:t>
            </w:r>
          </w:p>
          <w:p w14:paraId="020F7257" w14:textId="77777777" w:rsidR="00CB40B8" w:rsidRPr="00CB40B8" w:rsidRDefault="00CB40B8" w:rsidP="00CB40B8">
            <w:pPr>
              <w:pStyle w:val="BfRBBStandard"/>
              <w:jc w:val="left"/>
              <w:rPr>
                <w:rFonts w:eastAsia="Times New Roman"/>
                <w:bCs/>
                <w:iCs/>
                <w:kern w:val="28"/>
                <w:sz w:val="18"/>
                <w:szCs w:val="18"/>
                <w:lang w:val="en-GB"/>
              </w:rPr>
            </w:pPr>
            <w:r w:rsidRPr="00CB40B8">
              <w:rPr>
                <w:rFonts w:eastAsia="Times New Roman"/>
                <w:bCs/>
                <w:iCs/>
                <w:kern w:val="28"/>
                <w:sz w:val="18"/>
                <w:szCs w:val="18"/>
                <w:lang w:val="en-GB"/>
              </w:rPr>
              <w:t>Treatment : 40 g of poisoned test bait in each lockable bait station (total 8 bait stations) during 18 days</w:t>
            </w:r>
          </w:p>
          <w:p w14:paraId="020F7258" w14:textId="77777777" w:rsidR="00CB40B8" w:rsidRPr="00CB40B8" w:rsidRDefault="00CB40B8" w:rsidP="00CB40B8">
            <w:pPr>
              <w:pStyle w:val="BfRBBStandard"/>
              <w:jc w:val="left"/>
              <w:rPr>
                <w:rFonts w:eastAsia="Times New Roman"/>
                <w:bCs/>
                <w:iCs/>
                <w:kern w:val="28"/>
                <w:sz w:val="18"/>
                <w:szCs w:val="18"/>
                <w:lang w:val="en-GB"/>
              </w:rPr>
            </w:pPr>
            <w:r w:rsidRPr="00CB40B8">
              <w:rPr>
                <w:rFonts w:eastAsia="Times New Roman"/>
                <w:bCs/>
                <w:iCs/>
                <w:kern w:val="28"/>
                <w:sz w:val="18"/>
                <w:szCs w:val="18"/>
                <w:lang w:val="en-GB"/>
              </w:rPr>
              <w:t>Post-baiting: 3 days</w:t>
            </w:r>
          </w:p>
          <w:p w14:paraId="020F7259" w14:textId="77777777" w:rsidR="00CB40B8" w:rsidRPr="00CB40B8" w:rsidRDefault="00CB40B8" w:rsidP="00CB40B8">
            <w:pPr>
              <w:pStyle w:val="BfRBBStandard"/>
              <w:jc w:val="left"/>
              <w:rPr>
                <w:rFonts w:eastAsia="Times New Roman"/>
                <w:bCs/>
                <w:iCs/>
                <w:kern w:val="28"/>
                <w:sz w:val="18"/>
                <w:szCs w:val="18"/>
                <w:lang w:val="en-GB"/>
              </w:rPr>
            </w:pPr>
            <w:r w:rsidRPr="00CB40B8">
              <w:rPr>
                <w:rFonts w:eastAsia="Times New Roman"/>
                <w:bCs/>
                <w:iCs/>
                <w:kern w:val="28"/>
                <w:sz w:val="18"/>
                <w:szCs w:val="18"/>
                <w:lang w:val="en-GB"/>
              </w:rPr>
              <w:lastRenderedPageBreak/>
              <w:t xml:space="preserve">(40 g of </w:t>
            </w:r>
            <w:r w:rsidRPr="00CB40B8">
              <w:rPr>
                <w:rFonts w:eastAsia="Times New Roman"/>
                <w:bCs/>
                <w:i/>
                <w:iCs/>
                <w:kern w:val="28"/>
                <w:sz w:val="18"/>
                <w:szCs w:val="18"/>
                <w:lang w:val="en-GB"/>
              </w:rPr>
              <w:t xml:space="preserve">census </w:t>
            </w:r>
            <w:r w:rsidRPr="00CB40B8">
              <w:rPr>
                <w:rFonts w:eastAsia="Times New Roman"/>
                <w:bCs/>
                <w:iCs/>
                <w:kern w:val="28"/>
                <w:sz w:val="18"/>
                <w:szCs w:val="18"/>
                <w:lang w:val="en-GB"/>
              </w:rPr>
              <w:t>per station per day)</w:t>
            </w:r>
          </w:p>
          <w:p w14:paraId="020F725A" w14:textId="77777777" w:rsidR="00CB40B8" w:rsidRPr="00CB40B8" w:rsidRDefault="00CB40B8" w:rsidP="00CB40B8">
            <w:pPr>
              <w:pStyle w:val="BfRBBStandard"/>
              <w:jc w:val="left"/>
              <w:rPr>
                <w:rFonts w:eastAsia="Times New Roman"/>
                <w:bCs/>
                <w:kern w:val="28"/>
                <w:sz w:val="18"/>
                <w:szCs w:val="18"/>
                <w:lang w:val="en-GB"/>
              </w:rPr>
            </w:pPr>
          </w:p>
        </w:tc>
        <w:tc>
          <w:tcPr>
            <w:tcW w:w="576" w:type="pct"/>
            <w:shd w:val="clear" w:color="auto" w:fill="auto"/>
          </w:tcPr>
          <w:p w14:paraId="020F725B" w14:textId="77777777" w:rsidR="00CB40B8" w:rsidRPr="00CB40B8" w:rsidRDefault="00CB40B8" w:rsidP="00CB40B8">
            <w:pPr>
              <w:pStyle w:val="BfRBBStandard"/>
              <w:jc w:val="left"/>
              <w:rPr>
                <w:rFonts w:eastAsia="Times New Roman"/>
                <w:bCs/>
                <w:iCs/>
                <w:kern w:val="28"/>
                <w:sz w:val="18"/>
                <w:szCs w:val="18"/>
                <w:lang w:val="sv-SE"/>
              </w:rPr>
            </w:pPr>
            <w:r w:rsidRPr="00CB40B8">
              <w:rPr>
                <w:rFonts w:eastAsia="Times New Roman"/>
                <w:bCs/>
                <w:iCs/>
                <w:kern w:val="28"/>
                <w:sz w:val="18"/>
                <w:szCs w:val="18"/>
                <w:lang w:val="sv-SE"/>
              </w:rPr>
              <w:lastRenderedPageBreak/>
              <w:t>Estimated efficacy = 100 %</w:t>
            </w:r>
          </w:p>
          <w:p w14:paraId="020F725C" w14:textId="77777777" w:rsidR="00CB40B8" w:rsidRPr="00CB40B8" w:rsidRDefault="00CB40B8" w:rsidP="00CB40B8">
            <w:pPr>
              <w:pStyle w:val="BfRBBStandard"/>
              <w:jc w:val="left"/>
              <w:rPr>
                <w:rFonts w:eastAsia="Times New Roman"/>
                <w:bCs/>
                <w:iCs/>
                <w:kern w:val="28"/>
                <w:sz w:val="18"/>
                <w:szCs w:val="18"/>
                <w:lang w:val="sv-SE"/>
              </w:rPr>
            </w:pPr>
          </w:p>
          <w:p w14:paraId="020F725D" w14:textId="77777777" w:rsidR="00CB40B8" w:rsidRPr="00CB40B8" w:rsidRDefault="00CB40B8" w:rsidP="00CB40B8">
            <w:pPr>
              <w:pStyle w:val="BfRBBStandard"/>
              <w:jc w:val="left"/>
              <w:rPr>
                <w:rFonts w:eastAsia="Times New Roman"/>
                <w:bCs/>
                <w:iCs/>
                <w:kern w:val="28"/>
                <w:sz w:val="18"/>
                <w:szCs w:val="18"/>
                <w:lang w:val="sv-SE"/>
              </w:rPr>
            </w:pPr>
            <w:r w:rsidRPr="00CB40B8">
              <w:rPr>
                <w:rFonts w:eastAsia="Times New Roman"/>
                <w:bCs/>
                <w:iCs/>
                <w:kern w:val="28"/>
                <w:sz w:val="18"/>
                <w:szCs w:val="18"/>
                <w:lang w:val="sv-SE"/>
              </w:rPr>
              <w:t>Pre-baiting plateau = 198.8 g/day</w:t>
            </w:r>
          </w:p>
          <w:p w14:paraId="020F725E" w14:textId="77777777" w:rsidR="00CB40B8" w:rsidRPr="00CB40B8" w:rsidRDefault="00CB40B8" w:rsidP="00CB40B8">
            <w:pPr>
              <w:pStyle w:val="BfRBBStandard"/>
              <w:jc w:val="left"/>
              <w:rPr>
                <w:rFonts w:eastAsia="Times New Roman"/>
                <w:bCs/>
                <w:iCs/>
                <w:kern w:val="28"/>
                <w:sz w:val="18"/>
                <w:szCs w:val="18"/>
                <w:lang w:val="sv-SE"/>
              </w:rPr>
            </w:pPr>
          </w:p>
          <w:p w14:paraId="020F725F" w14:textId="77777777" w:rsidR="00CB40B8" w:rsidRPr="00CB40B8" w:rsidRDefault="00CB40B8" w:rsidP="00CB40B8">
            <w:pPr>
              <w:pStyle w:val="BfRBBStandard"/>
              <w:jc w:val="left"/>
              <w:rPr>
                <w:rFonts w:eastAsia="Times New Roman"/>
                <w:bCs/>
                <w:iCs/>
                <w:kern w:val="28"/>
                <w:sz w:val="18"/>
                <w:szCs w:val="18"/>
              </w:rPr>
            </w:pPr>
            <w:r w:rsidRPr="00CB40B8">
              <w:rPr>
                <w:rFonts w:eastAsia="Times New Roman"/>
                <w:bCs/>
                <w:iCs/>
                <w:kern w:val="28"/>
                <w:sz w:val="18"/>
                <w:szCs w:val="18"/>
              </w:rPr>
              <w:t>Post-baiting = 0 g</w:t>
            </w:r>
          </w:p>
          <w:p w14:paraId="020F7260" w14:textId="77777777" w:rsidR="00CB40B8" w:rsidRPr="00CB40B8" w:rsidRDefault="00CB40B8" w:rsidP="00CB40B8">
            <w:pPr>
              <w:pStyle w:val="BfRBBStandard"/>
              <w:jc w:val="left"/>
              <w:rPr>
                <w:rFonts w:eastAsia="Times New Roman"/>
                <w:bCs/>
                <w:iCs/>
                <w:kern w:val="28"/>
                <w:sz w:val="18"/>
                <w:szCs w:val="18"/>
                <w:lang w:val="en-GB"/>
              </w:rPr>
            </w:pPr>
          </w:p>
          <w:p w14:paraId="020F7261" w14:textId="77777777" w:rsidR="00CB40B8" w:rsidRPr="00CB40B8" w:rsidRDefault="00CB40B8" w:rsidP="00CB40B8">
            <w:pPr>
              <w:pStyle w:val="BfRBBStandard"/>
              <w:jc w:val="left"/>
              <w:rPr>
                <w:rFonts w:eastAsia="Times New Roman"/>
                <w:bCs/>
                <w:kern w:val="28"/>
                <w:sz w:val="18"/>
                <w:szCs w:val="18"/>
                <w:lang w:val="en-GB"/>
              </w:rPr>
            </w:pPr>
            <w:r w:rsidRPr="00CB40B8">
              <w:rPr>
                <w:rFonts w:eastAsia="Times New Roman"/>
                <w:bCs/>
                <w:iCs/>
                <w:kern w:val="28"/>
                <w:sz w:val="18"/>
                <w:szCs w:val="18"/>
                <w:lang w:val="en-GB"/>
              </w:rPr>
              <w:t>R.I=1</w:t>
            </w:r>
          </w:p>
        </w:tc>
        <w:tc>
          <w:tcPr>
            <w:tcW w:w="586" w:type="pct"/>
            <w:shd w:val="clear" w:color="auto" w:fill="auto"/>
          </w:tcPr>
          <w:p w14:paraId="020F7262" w14:textId="77777777" w:rsidR="00CB40B8" w:rsidRPr="00CB40B8" w:rsidRDefault="00CB40B8" w:rsidP="00CB40B8">
            <w:pPr>
              <w:pStyle w:val="BfRBBStandard"/>
              <w:jc w:val="left"/>
              <w:rPr>
                <w:rFonts w:eastAsia="Times New Roman"/>
                <w:bCs/>
                <w:kern w:val="28"/>
                <w:sz w:val="18"/>
                <w:szCs w:val="18"/>
                <w:lang w:val="en-GB"/>
              </w:rPr>
            </w:pPr>
            <w:r w:rsidRPr="00CB40B8">
              <w:rPr>
                <w:rFonts w:eastAsia="Times New Roman"/>
                <w:bCs/>
                <w:kern w:val="28"/>
                <w:sz w:val="18"/>
                <w:szCs w:val="18"/>
                <w:lang w:val="en-GB"/>
              </w:rPr>
              <w:t>2009.BCD.SAG16</w:t>
            </w:r>
          </w:p>
        </w:tc>
      </w:tr>
    </w:tbl>
    <w:p w14:paraId="020F7264" w14:textId="77777777" w:rsidR="00CB40B8" w:rsidRPr="00D13C3E" w:rsidRDefault="00CB40B8">
      <w:pPr>
        <w:pStyle w:val="BfRBBStandard"/>
        <w:rPr>
          <w:rFonts w:eastAsia="Times New Roman"/>
          <w:b/>
          <w:bCs/>
          <w:noProof w:val="0"/>
          <w:kern w:val="28"/>
          <w:sz w:val="24"/>
          <w:szCs w:val="32"/>
          <w:lang w:val="en-GB" w:eastAsia="sv-SE"/>
        </w:rPr>
      </w:pPr>
    </w:p>
    <w:p w14:paraId="020F7265" w14:textId="77777777" w:rsidR="00FE6924" w:rsidRPr="008F6C6B" w:rsidRDefault="00FE6924">
      <w:pPr>
        <w:pStyle w:val="BfRBBStandard"/>
        <w:rPr>
          <w:lang w:val="en-GB"/>
        </w:rPr>
      </w:pPr>
    </w:p>
    <w:p w14:paraId="020F7266" w14:textId="77777777" w:rsidR="00792FCC" w:rsidRDefault="00792FCC" w:rsidP="00274A98">
      <w:pPr>
        <w:pStyle w:val="Titre"/>
        <w:jc w:val="right"/>
        <w:rPr>
          <w:rFonts w:ascii="Arial" w:hAnsi="Arial" w:cs="Arial"/>
          <w:sz w:val="24"/>
          <w:lang w:val="en-GB"/>
        </w:rPr>
        <w:sectPr w:rsidR="00792FCC" w:rsidSect="000004A0">
          <w:headerReference w:type="default" r:id="rId37"/>
          <w:pgSz w:w="16838" w:h="11906" w:orient="landscape"/>
          <w:pgMar w:top="1418" w:right="1418" w:bottom="1418" w:left="1418" w:header="709" w:footer="709" w:gutter="0"/>
          <w:cols w:space="708"/>
          <w:docGrid w:linePitch="360"/>
        </w:sectPr>
      </w:pPr>
    </w:p>
    <w:p w14:paraId="020F7267" w14:textId="77777777" w:rsidR="00FE6924" w:rsidRPr="008F6C6B" w:rsidRDefault="006D236C" w:rsidP="00274A98">
      <w:pPr>
        <w:pStyle w:val="Titre"/>
        <w:jc w:val="right"/>
        <w:rPr>
          <w:rFonts w:ascii="Arial" w:hAnsi="Arial" w:cs="Arial"/>
          <w:lang w:val="en-GB"/>
        </w:rPr>
      </w:pPr>
      <w:bookmarkStart w:id="225" w:name="_Toc89442000"/>
      <w:r w:rsidRPr="00274A98">
        <w:rPr>
          <w:rFonts w:ascii="Arial" w:hAnsi="Arial" w:cs="Arial"/>
          <w:sz w:val="24"/>
          <w:lang w:val="en-GB"/>
        </w:rPr>
        <w:lastRenderedPageBreak/>
        <w:t>Annex 4</w:t>
      </w:r>
      <w:r w:rsidR="00FE6924" w:rsidRPr="00274A98">
        <w:rPr>
          <w:rFonts w:ascii="Arial" w:hAnsi="Arial" w:cs="Arial"/>
          <w:sz w:val="24"/>
          <w:lang w:val="en-GB"/>
        </w:rPr>
        <w:t>: Toxicology and metabolism –active substance</w:t>
      </w:r>
      <w:r w:rsidR="003268C9">
        <w:rPr>
          <w:rFonts w:ascii="Arial" w:hAnsi="Arial" w:cs="Arial"/>
          <w:sz w:val="24"/>
          <w:lang w:val="en-GB"/>
        </w:rPr>
        <w:t xml:space="preserve"> – PAR 2012, updated 2017</w:t>
      </w:r>
      <w:bookmarkEnd w:id="225"/>
    </w:p>
    <w:p w14:paraId="020F7268" w14:textId="77777777" w:rsidR="00FE6924" w:rsidRPr="008F6C6B" w:rsidRDefault="00FE6924">
      <w:pPr>
        <w:pStyle w:val="BfRBBTitel"/>
        <w:ind w:firstLine="708"/>
        <w:jc w:val="right"/>
        <w:outlineLvl w:val="9"/>
        <w:rPr>
          <w:b w:val="0"/>
          <w:bCs w:val="0"/>
          <w:sz w:val="22"/>
          <w:szCs w:val="22"/>
          <w:lang w:val="en-GB"/>
        </w:rPr>
      </w:pPr>
    </w:p>
    <w:p w14:paraId="020F7269" w14:textId="77777777" w:rsidR="00FE6924" w:rsidRPr="008F6C6B" w:rsidRDefault="006D236C" w:rsidP="007D06E4">
      <w:pPr>
        <w:pBdr>
          <w:top w:val="single" w:sz="4" w:space="1" w:color="auto"/>
          <w:left w:val="single" w:sz="4" w:space="4" w:color="auto"/>
          <w:bottom w:val="single" w:sz="4" w:space="1" w:color="auto"/>
          <w:right w:val="single" w:sz="4" w:space="4" w:color="auto"/>
        </w:pBdr>
        <w:jc w:val="center"/>
        <w:rPr>
          <w:rFonts w:ascii="Arial" w:hAnsi="Arial" w:cs="Arial"/>
          <w:b/>
          <w:lang w:val="en-GB"/>
        </w:rPr>
      </w:pPr>
      <w:r w:rsidRPr="008F6C6B">
        <w:rPr>
          <w:rFonts w:ascii="Arial" w:hAnsi="Arial" w:cs="Arial"/>
          <w:b/>
          <w:lang w:val="en-GB"/>
        </w:rPr>
        <w:t>Difenacoum</w:t>
      </w:r>
    </w:p>
    <w:p w14:paraId="020F726A" w14:textId="77777777" w:rsidR="00FE6924" w:rsidRPr="008F6C6B" w:rsidRDefault="00FE6924">
      <w:pPr>
        <w:pStyle w:val="BfRBBTitel"/>
        <w:rPr>
          <w:b w:val="0"/>
          <w:bCs w:val="0"/>
          <w:noProof w:val="0"/>
          <w:sz w:val="22"/>
          <w:szCs w:val="22"/>
          <w:lang w:val="en-GB"/>
        </w:rPr>
      </w:pPr>
    </w:p>
    <w:p w14:paraId="020F726B" w14:textId="77777777" w:rsidR="00FE6924" w:rsidRPr="008F6C6B" w:rsidRDefault="00FE6924" w:rsidP="007D06E4">
      <w:pPr>
        <w:jc w:val="center"/>
        <w:rPr>
          <w:rFonts w:ascii="Arial" w:hAnsi="Arial" w:cs="Arial"/>
          <w:lang w:val="en-GB"/>
        </w:rPr>
      </w:pPr>
      <w:r w:rsidRPr="008F6C6B">
        <w:rPr>
          <w:rFonts w:ascii="Arial" w:hAnsi="Arial" w:cs="Arial"/>
          <w:lang w:val="en-GB"/>
        </w:rPr>
        <w:t>Threshold Limits and other Values for Human Health Risk Assessment</w:t>
      </w:r>
    </w:p>
    <w:p w14:paraId="020F726C" w14:textId="77777777" w:rsidR="00FE6924" w:rsidRPr="008F6C6B" w:rsidRDefault="00FE6924">
      <w:pPr>
        <w:pStyle w:val="BfRBBStandard"/>
        <w:rPr>
          <w:lang w:val="en-GB"/>
        </w:rPr>
      </w:pPr>
    </w:p>
    <w:p w14:paraId="020F726D" w14:textId="77777777" w:rsidR="002804E0" w:rsidRDefault="002804E0">
      <w:pPr>
        <w:pStyle w:val="BfRBBStandard"/>
        <w:jc w:val="right"/>
        <w:rPr>
          <w:rFonts w:eastAsia="Times New Roman"/>
          <w:noProof w:val="0"/>
          <w:snapToGrid w:val="0"/>
          <w:szCs w:val="24"/>
          <w:lang w:val="en-GB" w:eastAsia="sv-SE"/>
        </w:rPr>
      </w:pPr>
      <w:r w:rsidRPr="002804E0">
        <w:rPr>
          <w:rFonts w:eastAsia="Times New Roman"/>
          <w:noProof w:val="0"/>
          <w:snapToGrid w:val="0"/>
          <w:szCs w:val="24"/>
          <w:lang w:val="en-GB" w:eastAsia="sv-SE"/>
        </w:rPr>
        <w:t>Date: 12/2011</w:t>
      </w:r>
    </w:p>
    <w:p w14:paraId="020F726E" w14:textId="77777777" w:rsidR="00FE6924" w:rsidRPr="008F6C6B" w:rsidRDefault="00FE6924">
      <w:pPr>
        <w:pStyle w:val="BfRBBStandard"/>
        <w:jc w:val="right"/>
        <w:rPr>
          <w:lang w:val="en-GB"/>
        </w:rPr>
      </w:pPr>
    </w:p>
    <w:tbl>
      <w:tblPr>
        <w:tblW w:w="9215" w:type="dxa"/>
        <w:tblInd w:w="108" w:type="dxa"/>
        <w:tblBorders>
          <w:top w:val="single" w:sz="12" w:space="0" w:color="000000"/>
          <w:bottom w:val="single" w:sz="12" w:space="0" w:color="000000"/>
        </w:tblBorders>
        <w:tblLayout w:type="fixed"/>
        <w:tblLook w:val="0000" w:firstRow="0" w:lastRow="0" w:firstColumn="0" w:lastColumn="0" w:noHBand="0" w:noVBand="0"/>
      </w:tblPr>
      <w:tblGrid>
        <w:gridCol w:w="2410"/>
        <w:gridCol w:w="1985"/>
        <w:gridCol w:w="141"/>
        <w:gridCol w:w="3261"/>
        <w:gridCol w:w="1134"/>
        <w:gridCol w:w="284"/>
      </w:tblGrid>
      <w:tr w:rsidR="00FE6924" w:rsidRPr="008F6C6B" w14:paraId="020F7270" w14:textId="77777777" w:rsidTr="00E763EA">
        <w:trPr>
          <w:cantSplit/>
          <w:tblHeader/>
        </w:trPr>
        <w:tc>
          <w:tcPr>
            <w:tcW w:w="9215" w:type="dxa"/>
            <w:gridSpan w:val="6"/>
            <w:tcBorders>
              <w:top w:val="single" w:sz="12" w:space="0" w:color="000000"/>
              <w:left w:val="nil"/>
              <w:bottom w:val="single" w:sz="6" w:space="0" w:color="000000"/>
              <w:right w:val="nil"/>
            </w:tcBorders>
          </w:tcPr>
          <w:p w14:paraId="020F726F" w14:textId="77777777" w:rsidR="00FE6924" w:rsidRPr="008F6C6B" w:rsidRDefault="00FE6924">
            <w:pPr>
              <w:pStyle w:val="BfRBBTabelle"/>
              <w:rPr>
                <w:b/>
                <w:bCs/>
                <w:noProof w:val="0"/>
                <w:lang w:val="en-GB"/>
              </w:rPr>
            </w:pPr>
            <w:r w:rsidRPr="008F6C6B">
              <w:rPr>
                <w:b/>
                <w:snapToGrid w:val="0"/>
                <w:sz w:val="22"/>
                <w:szCs w:val="22"/>
                <w:lang w:val="en-GB"/>
              </w:rPr>
              <w:t>Summary</w:t>
            </w:r>
            <w:r w:rsidRPr="008F6C6B">
              <w:rPr>
                <w:b/>
                <w:bCs/>
                <w:noProof w:val="0"/>
                <w:lang w:val="en-GB"/>
              </w:rPr>
              <w:t xml:space="preserve"> </w:t>
            </w:r>
          </w:p>
        </w:tc>
      </w:tr>
      <w:tr w:rsidR="00FE6924" w:rsidRPr="008F6C6B" w14:paraId="020F7275" w14:textId="77777777" w:rsidTr="00E763EA">
        <w:trPr>
          <w:tblHeader/>
        </w:trPr>
        <w:tc>
          <w:tcPr>
            <w:tcW w:w="2410" w:type="dxa"/>
            <w:tcBorders>
              <w:top w:val="single" w:sz="6" w:space="0" w:color="000000"/>
              <w:left w:val="nil"/>
              <w:bottom w:val="nil"/>
              <w:right w:val="nil"/>
            </w:tcBorders>
          </w:tcPr>
          <w:p w14:paraId="020F7271" w14:textId="77777777" w:rsidR="00FE6924" w:rsidRPr="008F6C6B" w:rsidRDefault="00FE6924">
            <w:pPr>
              <w:pStyle w:val="BfRBBTabelle"/>
              <w:rPr>
                <w:noProof w:val="0"/>
                <w:sz w:val="22"/>
                <w:szCs w:val="22"/>
                <w:lang w:val="en-GB"/>
              </w:rPr>
            </w:pPr>
          </w:p>
        </w:tc>
        <w:tc>
          <w:tcPr>
            <w:tcW w:w="2126" w:type="dxa"/>
            <w:gridSpan w:val="2"/>
            <w:tcBorders>
              <w:top w:val="single" w:sz="6" w:space="0" w:color="000000"/>
              <w:left w:val="nil"/>
              <w:bottom w:val="nil"/>
              <w:right w:val="nil"/>
            </w:tcBorders>
            <w:vAlign w:val="bottom"/>
          </w:tcPr>
          <w:p w14:paraId="020F7272" w14:textId="77777777" w:rsidR="00FE6924" w:rsidRPr="008F6C6B" w:rsidRDefault="00FE6924">
            <w:pPr>
              <w:pStyle w:val="BfRBBTabelle"/>
              <w:rPr>
                <w:noProof w:val="0"/>
                <w:sz w:val="22"/>
                <w:szCs w:val="22"/>
                <w:lang w:val="en-GB"/>
              </w:rPr>
            </w:pPr>
            <w:r w:rsidRPr="008F6C6B">
              <w:rPr>
                <w:noProof w:val="0"/>
                <w:sz w:val="22"/>
                <w:szCs w:val="22"/>
                <w:lang w:val="en-GB"/>
              </w:rPr>
              <w:t>Value</w:t>
            </w:r>
          </w:p>
        </w:tc>
        <w:tc>
          <w:tcPr>
            <w:tcW w:w="3261" w:type="dxa"/>
            <w:tcBorders>
              <w:top w:val="single" w:sz="6" w:space="0" w:color="000000"/>
              <w:left w:val="nil"/>
              <w:bottom w:val="nil"/>
              <w:right w:val="nil"/>
            </w:tcBorders>
            <w:vAlign w:val="bottom"/>
          </w:tcPr>
          <w:p w14:paraId="020F7273" w14:textId="77777777" w:rsidR="00FE6924" w:rsidRPr="008F6C6B" w:rsidRDefault="00FE6924">
            <w:pPr>
              <w:pStyle w:val="BfRBBTabelle"/>
              <w:rPr>
                <w:noProof w:val="0"/>
                <w:sz w:val="22"/>
                <w:szCs w:val="22"/>
                <w:lang w:val="en-GB"/>
              </w:rPr>
            </w:pPr>
            <w:r w:rsidRPr="008F6C6B">
              <w:rPr>
                <w:noProof w:val="0"/>
                <w:sz w:val="22"/>
                <w:szCs w:val="22"/>
                <w:lang w:val="en-GB"/>
              </w:rPr>
              <w:t>Study</w:t>
            </w:r>
          </w:p>
        </w:tc>
        <w:tc>
          <w:tcPr>
            <w:tcW w:w="1418" w:type="dxa"/>
            <w:gridSpan w:val="2"/>
            <w:tcBorders>
              <w:top w:val="single" w:sz="6" w:space="0" w:color="000000"/>
              <w:left w:val="nil"/>
              <w:bottom w:val="nil"/>
              <w:right w:val="nil"/>
            </w:tcBorders>
            <w:vAlign w:val="bottom"/>
          </w:tcPr>
          <w:p w14:paraId="020F7274" w14:textId="77777777" w:rsidR="00FE6924" w:rsidRPr="008F6C6B" w:rsidRDefault="00FE6924">
            <w:pPr>
              <w:pStyle w:val="BfRBBTabelle"/>
              <w:rPr>
                <w:noProof w:val="0"/>
                <w:sz w:val="22"/>
                <w:szCs w:val="22"/>
                <w:lang w:val="en-GB"/>
              </w:rPr>
            </w:pPr>
            <w:r w:rsidRPr="008F6C6B">
              <w:rPr>
                <w:noProof w:val="0"/>
                <w:sz w:val="22"/>
                <w:szCs w:val="22"/>
                <w:lang w:val="en-GB"/>
              </w:rPr>
              <w:t>SF</w:t>
            </w:r>
          </w:p>
        </w:tc>
      </w:tr>
      <w:tr w:rsidR="00ED3B0F" w:rsidRPr="008F6C6B" w14:paraId="020F727A" w14:textId="77777777" w:rsidTr="00E763EA">
        <w:tc>
          <w:tcPr>
            <w:tcW w:w="2410" w:type="dxa"/>
            <w:tcBorders>
              <w:top w:val="nil"/>
              <w:left w:val="nil"/>
              <w:bottom w:val="nil"/>
              <w:right w:val="nil"/>
            </w:tcBorders>
          </w:tcPr>
          <w:p w14:paraId="020F7276" w14:textId="77777777" w:rsidR="00ED3B0F" w:rsidRPr="008F6C6B" w:rsidRDefault="00ED3B0F">
            <w:pPr>
              <w:pStyle w:val="BfRBBTabelle"/>
              <w:rPr>
                <w:noProof w:val="0"/>
                <w:sz w:val="22"/>
                <w:szCs w:val="22"/>
                <w:lang w:val="en-GB"/>
              </w:rPr>
            </w:pPr>
            <w:r w:rsidRPr="008F6C6B">
              <w:rPr>
                <w:noProof w:val="0"/>
                <w:sz w:val="22"/>
                <w:szCs w:val="22"/>
                <w:lang w:val="en-GB"/>
              </w:rPr>
              <w:t>AEL long-term</w:t>
            </w:r>
          </w:p>
        </w:tc>
        <w:tc>
          <w:tcPr>
            <w:tcW w:w="2126" w:type="dxa"/>
            <w:gridSpan w:val="2"/>
            <w:tcBorders>
              <w:top w:val="nil"/>
              <w:left w:val="nil"/>
              <w:bottom w:val="nil"/>
              <w:right w:val="nil"/>
            </w:tcBorders>
          </w:tcPr>
          <w:p w14:paraId="020F7277" w14:textId="77777777" w:rsidR="00ED3B0F" w:rsidRPr="008F6C6B" w:rsidRDefault="00ED3B0F" w:rsidP="00663E52">
            <w:pPr>
              <w:pStyle w:val="BfRBBTabelle"/>
              <w:rPr>
                <w:sz w:val="22"/>
                <w:szCs w:val="22"/>
                <w:lang w:val="en-GB"/>
              </w:rPr>
            </w:pPr>
            <w:r w:rsidRPr="008F6C6B">
              <w:rPr>
                <w:sz w:val="22"/>
                <w:szCs w:val="22"/>
                <w:lang w:val="en-GB"/>
              </w:rPr>
              <w:t>0.0000011 mg/kg bw/day</w:t>
            </w:r>
          </w:p>
        </w:tc>
        <w:tc>
          <w:tcPr>
            <w:tcW w:w="3261" w:type="dxa"/>
            <w:tcBorders>
              <w:top w:val="nil"/>
              <w:left w:val="nil"/>
              <w:bottom w:val="nil"/>
              <w:right w:val="nil"/>
            </w:tcBorders>
          </w:tcPr>
          <w:p w14:paraId="020F7278" w14:textId="77777777" w:rsidR="00ED3B0F" w:rsidRPr="008F6C6B" w:rsidRDefault="00ED3B0F" w:rsidP="00663E52">
            <w:pPr>
              <w:pStyle w:val="BfRBBTabelle"/>
              <w:rPr>
                <w:sz w:val="22"/>
                <w:szCs w:val="22"/>
                <w:lang w:val="en-GB"/>
              </w:rPr>
            </w:pPr>
            <w:r w:rsidRPr="008F6C6B">
              <w:rPr>
                <w:sz w:val="22"/>
                <w:szCs w:val="22"/>
                <w:lang w:val="en-GB"/>
              </w:rPr>
              <w:t>Teratogenicity in rabbit</w:t>
            </w:r>
          </w:p>
        </w:tc>
        <w:tc>
          <w:tcPr>
            <w:tcW w:w="1418" w:type="dxa"/>
            <w:gridSpan w:val="2"/>
            <w:tcBorders>
              <w:top w:val="nil"/>
              <w:left w:val="nil"/>
              <w:bottom w:val="nil"/>
              <w:right w:val="nil"/>
            </w:tcBorders>
          </w:tcPr>
          <w:p w14:paraId="020F7279" w14:textId="77777777" w:rsidR="00ED3B0F" w:rsidRPr="008F6C6B" w:rsidRDefault="00ED3B0F" w:rsidP="00663E52">
            <w:pPr>
              <w:pStyle w:val="BfRBBTabelle"/>
              <w:rPr>
                <w:sz w:val="22"/>
                <w:szCs w:val="22"/>
                <w:lang w:val="en-GB"/>
              </w:rPr>
            </w:pPr>
            <w:r w:rsidRPr="008F6C6B">
              <w:rPr>
                <w:sz w:val="22"/>
                <w:szCs w:val="22"/>
                <w:lang w:val="en-GB"/>
              </w:rPr>
              <w:t>600</w:t>
            </w:r>
          </w:p>
        </w:tc>
      </w:tr>
      <w:tr w:rsidR="00ED3B0F" w:rsidRPr="008F6C6B" w14:paraId="020F727F" w14:textId="77777777" w:rsidTr="00E763EA">
        <w:tc>
          <w:tcPr>
            <w:tcW w:w="2410" w:type="dxa"/>
            <w:tcBorders>
              <w:top w:val="nil"/>
              <w:left w:val="nil"/>
              <w:bottom w:val="nil"/>
              <w:right w:val="nil"/>
            </w:tcBorders>
          </w:tcPr>
          <w:p w14:paraId="020F727B" w14:textId="77777777" w:rsidR="00ED3B0F" w:rsidRPr="008F6C6B" w:rsidRDefault="00ED3B0F">
            <w:pPr>
              <w:pStyle w:val="BfRBBTabelle"/>
              <w:rPr>
                <w:noProof w:val="0"/>
                <w:sz w:val="22"/>
                <w:szCs w:val="22"/>
                <w:lang w:val="en-GB"/>
              </w:rPr>
            </w:pPr>
            <w:r w:rsidRPr="008F6C6B">
              <w:rPr>
                <w:noProof w:val="0"/>
                <w:sz w:val="22"/>
                <w:szCs w:val="22"/>
                <w:lang w:val="en-GB"/>
              </w:rPr>
              <w:t>AEL medium-term</w:t>
            </w:r>
          </w:p>
        </w:tc>
        <w:tc>
          <w:tcPr>
            <w:tcW w:w="2126" w:type="dxa"/>
            <w:gridSpan w:val="2"/>
            <w:tcBorders>
              <w:top w:val="nil"/>
              <w:left w:val="nil"/>
              <w:bottom w:val="nil"/>
              <w:right w:val="nil"/>
            </w:tcBorders>
          </w:tcPr>
          <w:p w14:paraId="020F727C" w14:textId="77777777" w:rsidR="00ED3B0F" w:rsidRPr="008F6C6B" w:rsidRDefault="00ED3B0F" w:rsidP="00663E52">
            <w:pPr>
              <w:pStyle w:val="BfRBBTabelle"/>
              <w:rPr>
                <w:sz w:val="22"/>
                <w:szCs w:val="22"/>
                <w:lang w:val="en-GB"/>
              </w:rPr>
            </w:pPr>
            <w:r w:rsidRPr="008F6C6B">
              <w:rPr>
                <w:sz w:val="22"/>
                <w:szCs w:val="22"/>
                <w:lang w:val="en-GB"/>
              </w:rPr>
              <w:t>0.0000011 mg/kg bw/day</w:t>
            </w:r>
          </w:p>
        </w:tc>
        <w:tc>
          <w:tcPr>
            <w:tcW w:w="3261" w:type="dxa"/>
            <w:tcBorders>
              <w:top w:val="nil"/>
              <w:left w:val="nil"/>
              <w:bottom w:val="nil"/>
              <w:right w:val="nil"/>
            </w:tcBorders>
          </w:tcPr>
          <w:p w14:paraId="020F727D" w14:textId="77777777" w:rsidR="00ED3B0F" w:rsidRPr="008F6C6B" w:rsidRDefault="00ED3B0F" w:rsidP="00663E52">
            <w:pPr>
              <w:pStyle w:val="BfRBBTabelle"/>
              <w:rPr>
                <w:sz w:val="22"/>
                <w:szCs w:val="22"/>
                <w:lang w:val="en-GB"/>
              </w:rPr>
            </w:pPr>
            <w:r w:rsidRPr="008F6C6B">
              <w:rPr>
                <w:sz w:val="22"/>
                <w:szCs w:val="22"/>
                <w:lang w:val="en-GB"/>
              </w:rPr>
              <w:t>Teratogenicity in rabbit</w:t>
            </w:r>
          </w:p>
        </w:tc>
        <w:tc>
          <w:tcPr>
            <w:tcW w:w="1418" w:type="dxa"/>
            <w:gridSpan w:val="2"/>
            <w:tcBorders>
              <w:top w:val="nil"/>
              <w:left w:val="nil"/>
              <w:bottom w:val="nil"/>
              <w:right w:val="nil"/>
            </w:tcBorders>
          </w:tcPr>
          <w:p w14:paraId="020F727E" w14:textId="77777777" w:rsidR="00ED3B0F" w:rsidRPr="008F6C6B" w:rsidRDefault="00ED3B0F" w:rsidP="00663E52">
            <w:pPr>
              <w:pStyle w:val="BfRBBTabelle"/>
              <w:rPr>
                <w:sz w:val="22"/>
                <w:szCs w:val="22"/>
                <w:lang w:val="en-GB"/>
              </w:rPr>
            </w:pPr>
            <w:r w:rsidRPr="008F6C6B">
              <w:rPr>
                <w:sz w:val="22"/>
                <w:szCs w:val="22"/>
                <w:lang w:val="en-GB"/>
              </w:rPr>
              <w:t>600</w:t>
            </w:r>
          </w:p>
        </w:tc>
      </w:tr>
      <w:tr w:rsidR="00ED3B0F" w:rsidRPr="008F6C6B" w14:paraId="020F7284" w14:textId="77777777" w:rsidTr="00E763EA">
        <w:trPr>
          <w:cantSplit/>
        </w:trPr>
        <w:tc>
          <w:tcPr>
            <w:tcW w:w="2410" w:type="dxa"/>
            <w:tcBorders>
              <w:top w:val="nil"/>
              <w:left w:val="nil"/>
              <w:bottom w:val="nil"/>
              <w:right w:val="nil"/>
            </w:tcBorders>
          </w:tcPr>
          <w:p w14:paraId="020F7280" w14:textId="77777777" w:rsidR="00ED3B0F" w:rsidRPr="008F6C6B" w:rsidRDefault="00ED3B0F">
            <w:pPr>
              <w:pStyle w:val="BfRBBTabelle"/>
              <w:rPr>
                <w:noProof w:val="0"/>
                <w:sz w:val="22"/>
                <w:szCs w:val="22"/>
                <w:lang w:val="en-GB"/>
              </w:rPr>
            </w:pPr>
            <w:r w:rsidRPr="008F6C6B">
              <w:rPr>
                <w:noProof w:val="0"/>
                <w:sz w:val="22"/>
                <w:szCs w:val="22"/>
                <w:lang w:val="en-GB"/>
              </w:rPr>
              <w:t xml:space="preserve">AEL acute </w:t>
            </w:r>
          </w:p>
        </w:tc>
        <w:tc>
          <w:tcPr>
            <w:tcW w:w="2126" w:type="dxa"/>
            <w:gridSpan w:val="2"/>
            <w:tcBorders>
              <w:top w:val="nil"/>
              <w:left w:val="nil"/>
              <w:bottom w:val="nil"/>
              <w:right w:val="nil"/>
            </w:tcBorders>
          </w:tcPr>
          <w:p w14:paraId="020F7281" w14:textId="77777777" w:rsidR="00ED3B0F" w:rsidRPr="008F6C6B" w:rsidRDefault="00ED3B0F" w:rsidP="00663E52">
            <w:pPr>
              <w:pStyle w:val="BfRBBTabelle"/>
              <w:rPr>
                <w:sz w:val="22"/>
                <w:szCs w:val="22"/>
                <w:lang w:val="en-GB"/>
              </w:rPr>
            </w:pPr>
            <w:r w:rsidRPr="008F6C6B">
              <w:rPr>
                <w:sz w:val="22"/>
                <w:szCs w:val="22"/>
                <w:lang w:val="en-GB"/>
              </w:rPr>
              <w:t>0.0000011 mg/kg bw/day</w:t>
            </w:r>
          </w:p>
        </w:tc>
        <w:tc>
          <w:tcPr>
            <w:tcW w:w="3261" w:type="dxa"/>
            <w:tcBorders>
              <w:top w:val="nil"/>
              <w:left w:val="nil"/>
              <w:bottom w:val="nil"/>
              <w:right w:val="nil"/>
            </w:tcBorders>
          </w:tcPr>
          <w:p w14:paraId="020F7282" w14:textId="77777777" w:rsidR="00ED3B0F" w:rsidRPr="008F6C6B" w:rsidRDefault="00ED3B0F" w:rsidP="00663E52">
            <w:pPr>
              <w:pStyle w:val="BfRBBTabelle"/>
              <w:rPr>
                <w:sz w:val="22"/>
                <w:szCs w:val="22"/>
                <w:lang w:val="en-GB"/>
              </w:rPr>
            </w:pPr>
            <w:r w:rsidRPr="008F6C6B">
              <w:rPr>
                <w:sz w:val="22"/>
                <w:szCs w:val="22"/>
                <w:lang w:val="en-GB"/>
              </w:rPr>
              <w:t>Teratogenicity in rabbit</w:t>
            </w:r>
          </w:p>
        </w:tc>
        <w:tc>
          <w:tcPr>
            <w:tcW w:w="1418" w:type="dxa"/>
            <w:gridSpan w:val="2"/>
            <w:tcBorders>
              <w:top w:val="nil"/>
              <w:left w:val="nil"/>
              <w:bottom w:val="nil"/>
              <w:right w:val="nil"/>
            </w:tcBorders>
          </w:tcPr>
          <w:p w14:paraId="020F7283" w14:textId="77777777" w:rsidR="00ED3B0F" w:rsidRPr="008F6C6B" w:rsidRDefault="00ED3B0F" w:rsidP="00663E52">
            <w:pPr>
              <w:pStyle w:val="BfRBBTabelle"/>
              <w:rPr>
                <w:sz w:val="22"/>
                <w:szCs w:val="22"/>
                <w:lang w:val="en-GB"/>
              </w:rPr>
            </w:pPr>
            <w:r w:rsidRPr="008F6C6B">
              <w:rPr>
                <w:sz w:val="22"/>
                <w:szCs w:val="22"/>
                <w:lang w:val="en-GB"/>
              </w:rPr>
              <w:t>600</w:t>
            </w:r>
          </w:p>
        </w:tc>
      </w:tr>
      <w:tr w:rsidR="00ED3B0F" w:rsidRPr="008F6C6B" w14:paraId="020F7286" w14:textId="77777777" w:rsidTr="00E763EA">
        <w:tc>
          <w:tcPr>
            <w:tcW w:w="9215" w:type="dxa"/>
            <w:gridSpan w:val="6"/>
            <w:tcBorders>
              <w:top w:val="nil"/>
              <w:left w:val="nil"/>
              <w:bottom w:val="single" w:sz="12" w:space="0" w:color="000000"/>
              <w:right w:val="nil"/>
            </w:tcBorders>
          </w:tcPr>
          <w:p w14:paraId="020F7285" w14:textId="77777777" w:rsidR="00ED3B0F" w:rsidRPr="008F6C6B" w:rsidRDefault="00ED3B0F">
            <w:pPr>
              <w:pStyle w:val="BfRBBTabelleklein"/>
              <w:rPr>
                <w:lang w:val="en-GB"/>
              </w:rPr>
            </w:pPr>
          </w:p>
        </w:tc>
      </w:tr>
      <w:tr w:rsidR="00FE6924" w:rsidRPr="008F6C6B" w14:paraId="020F7289" w14:textId="77777777" w:rsidTr="00E763EA">
        <w:tc>
          <w:tcPr>
            <w:tcW w:w="8931" w:type="dxa"/>
            <w:gridSpan w:val="5"/>
            <w:tcBorders>
              <w:top w:val="nil"/>
              <w:left w:val="nil"/>
              <w:bottom w:val="nil"/>
              <w:right w:val="nil"/>
            </w:tcBorders>
          </w:tcPr>
          <w:p w14:paraId="020F7287" w14:textId="77777777" w:rsidR="00FE6924" w:rsidRPr="008F6C6B" w:rsidRDefault="00FE6924">
            <w:pPr>
              <w:pStyle w:val="BfRBBTabelle"/>
              <w:rPr>
                <w:noProof w:val="0"/>
                <w:sz w:val="22"/>
                <w:szCs w:val="22"/>
                <w:lang w:val="en-GB"/>
              </w:rPr>
            </w:pPr>
            <w:r w:rsidRPr="008F6C6B">
              <w:rPr>
                <w:noProof w:val="0"/>
                <w:sz w:val="22"/>
                <w:szCs w:val="22"/>
                <w:lang w:val="en-GB"/>
              </w:rPr>
              <w:t>Inhalative absorption</w:t>
            </w:r>
            <w:r w:rsidR="006D236C" w:rsidRPr="008F6C6B">
              <w:rPr>
                <w:noProof w:val="0"/>
                <w:sz w:val="22"/>
                <w:szCs w:val="22"/>
                <w:lang w:val="en-GB"/>
              </w:rPr>
              <w:t>: 100%</w:t>
            </w:r>
          </w:p>
        </w:tc>
        <w:tc>
          <w:tcPr>
            <w:tcW w:w="284" w:type="dxa"/>
            <w:tcBorders>
              <w:top w:val="nil"/>
              <w:left w:val="nil"/>
              <w:bottom w:val="nil"/>
              <w:right w:val="nil"/>
            </w:tcBorders>
          </w:tcPr>
          <w:p w14:paraId="020F7288" w14:textId="77777777" w:rsidR="00FE6924" w:rsidRPr="008F6C6B" w:rsidRDefault="00FE6924">
            <w:pPr>
              <w:pStyle w:val="BfRBBTabelle"/>
              <w:rPr>
                <w:noProof w:val="0"/>
                <w:sz w:val="22"/>
                <w:szCs w:val="22"/>
                <w:lang w:val="en-GB"/>
              </w:rPr>
            </w:pPr>
          </w:p>
        </w:tc>
      </w:tr>
      <w:tr w:rsidR="00FE6924" w:rsidRPr="008F6C6B" w14:paraId="020F728C" w14:textId="77777777" w:rsidTr="00E763EA">
        <w:tc>
          <w:tcPr>
            <w:tcW w:w="8931" w:type="dxa"/>
            <w:gridSpan w:val="5"/>
            <w:tcBorders>
              <w:top w:val="nil"/>
              <w:left w:val="nil"/>
              <w:bottom w:val="single" w:sz="12" w:space="0" w:color="000000"/>
              <w:right w:val="nil"/>
            </w:tcBorders>
          </w:tcPr>
          <w:p w14:paraId="020F728A" w14:textId="77777777" w:rsidR="00FE6924" w:rsidRPr="008F6C6B" w:rsidRDefault="00FE6924">
            <w:pPr>
              <w:pStyle w:val="BfRBBTabelle"/>
              <w:rPr>
                <w:noProof w:val="0"/>
                <w:sz w:val="22"/>
                <w:szCs w:val="22"/>
                <w:lang w:val="en-GB"/>
              </w:rPr>
            </w:pPr>
            <w:r w:rsidRPr="008F6C6B">
              <w:rPr>
                <w:noProof w:val="0"/>
                <w:sz w:val="22"/>
                <w:szCs w:val="22"/>
                <w:lang w:val="en-GB"/>
              </w:rPr>
              <w:t>Oral absorption</w:t>
            </w:r>
            <w:r w:rsidR="00ED3B0F" w:rsidRPr="008F6C6B">
              <w:rPr>
                <w:noProof w:val="0"/>
                <w:sz w:val="22"/>
                <w:szCs w:val="22"/>
                <w:lang w:val="en-GB"/>
              </w:rPr>
              <w:t>: 68 %</w:t>
            </w:r>
          </w:p>
        </w:tc>
        <w:tc>
          <w:tcPr>
            <w:tcW w:w="284" w:type="dxa"/>
            <w:tcBorders>
              <w:top w:val="nil"/>
              <w:left w:val="nil"/>
              <w:bottom w:val="single" w:sz="12" w:space="0" w:color="000000"/>
              <w:right w:val="nil"/>
            </w:tcBorders>
          </w:tcPr>
          <w:p w14:paraId="020F728B" w14:textId="77777777" w:rsidR="00FE6924" w:rsidRPr="008F6C6B" w:rsidRDefault="00FE6924">
            <w:pPr>
              <w:pStyle w:val="BfRBBTabelle"/>
              <w:rPr>
                <w:noProof w:val="0"/>
                <w:sz w:val="22"/>
                <w:szCs w:val="22"/>
                <w:lang w:val="en-GB"/>
              </w:rPr>
            </w:pPr>
          </w:p>
        </w:tc>
      </w:tr>
      <w:tr w:rsidR="00FE6924" w:rsidRPr="008F6C6B" w14:paraId="020F728F" w14:textId="77777777" w:rsidTr="00E763EA">
        <w:tc>
          <w:tcPr>
            <w:tcW w:w="8931" w:type="dxa"/>
            <w:gridSpan w:val="5"/>
            <w:tcBorders>
              <w:top w:val="nil"/>
              <w:left w:val="nil"/>
              <w:bottom w:val="nil"/>
              <w:right w:val="nil"/>
            </w:tcBorders>
          </w:tcPr>
          <w:p w14:paraId="020F728D" w14:textId="77777777" w:rsidR="00FE6924" w:rsidRPr="008F6C6B" w:rsidRDefault="00FE6924" w:rsidP="00177B0C">
            <w:pPr>
              <w:pStyle w:val="BfRBBTabelle"/>
              <w:tabs>
                <w:tab w:val="left" w:pos="4887"/>
              </w:tabs>
              <w:ind w:right="-108"/>
              <w:rPr>
                <w:noProof w:val="0"/>
                <w:sz w:val="22"/>
                <w:szCs w:val="22"/>
                <w:lang w:val="en-GB"/>
              </w:rPr>
            </w:pPr>
            <w:r w:rsidRPr="008F6C6B">
              <w:rPr>
                <w:noProof w:val="0"/>
                <w:sz w:val="22"/>
                <w:szCs w:val="22"/>
                <w:lang w:val="en-GB"/>
              </w:rPr>
              <w:t>Dermal absorption</w:t>
            </w:r>
            <w:r w:rsidR="00ED3B0F" w:rsidRPr="008F6C6B">
              <w:rPr>
                <w:noProof w:val="0"/>
                <w:sz w:val="22"/>
                <w:szCs w:val="22"/>
                <w:lang w:val="en-GB"/>
              </w:rPr>
              <w:t xml:space="preserve">: </w:t>
            </w:r>
            <w:r w:rsidR="006D236C" w:rsidRPr="008F6C6B">
              <w:rPr>
                <w:noProof w:val="0"/>
                <w:sz w:val="22"/>
                <w:szCs w:val="22"/>
                <w:lang w:val="en-GB"/>
              </w:rPr>
              <w:t>0.047 % for wax block bait (Activa Pelgar study) – 3 % for pellet and grain baits (Sorex study)</w:t>
            </w:r>
          </w:p>
        </w:tc>
        <w:tc>
          <w:tcPr>
            <w:tcW w:w="284" w:type="dxa"/>
            <w:tcBorders>
              <w:top w:val="nil"/>
              <w:left w:val="nil"/>
              <w:bottom w:val="nil"/>
              <w:right w:val="nil"/>
            </w:tcBorders>
          </w:tcPr>
          <w:p w14:paraId="020F728E" w14:textId="77777777" w:rsidR="00FE6924" w:rsidRPr="008F6C6B" w:rsidRDefault="00FE6924">
            <w:pPr>
              <w:pStyle w:val="BfRBBTabelle"/>
              <w:rPr>
                <w:noProof w:val="0"/>
                <w:sz w:val="22"/>
                <w:szCs w:val="22"/>
                <w:lang w:val="en-GB"/>
              </w:rPr>
            </w:pPr>
          </w:p>
        </w:tc>
      </w:tr>
      <w:tr w:rsidR="00FE6924" w:rsidRPr="008F6C6B" w14:paraId="020F7291" w14:textId="77777777" w:rsidTr="002D4F6C">
        <w:trPr>
          <w:cantSplit/>
          <w:tblHeader/>
        </w:trPr>
        <w:tc>
          <w:tcPr>
            <w:tcW w:w="9215" w:type="dxa"/>
            <w:gridSpan w:val="6"/>
            <w:tcBorders>
              <w:top w:val="single" w:sz="12" w:space="0" w:color="000000"/>
              <w:left w:val="nil"/>
              <w:bottom w:val="single" w:sz="6" w:space="0" w:color="000000"/>
              <w:right w:val="nil"/>
            </w:tcBorders>
          </w:tcPr>
          <w:p w14:paraId="020F7290" w14:textId="77777777" w:rsidR="00FE6924" w:rsidRPr="008F6C6B" w:rsidRDefault="00FE6924">
            <w:pPr>
              <w:pStyle w:val="BfRBBTabelle"/>
              <w:rPr>
                <w:b/>
                <w:bCs/>
                <w:noProof w:val="0"/>
                <w:lang w:val="en-GB"/>
              </w:rPr>
            </w:pPr>
            <w:r w:rsidRPr="008F6C6B">
              <w:rPr>
                <w:b/>
                <w:snapToGrid w:val="0"/>
                <w:sz w:val="22"/>
                <w:szCs w:val="22"/>
                <w:lang w:val="en-GB"/>
              </w:rPr>
              <w:t>Classification</w:t>
            </w:r>
            <w:r w:rsidRPr="008F6C6B">
              <w:rPr>
                <w:b/>
                <w:bCs/>
                <w:noProof w:val="0"/>
                <w:lang w:val="en-GB"/>
              </w:rPr>
              <w:t xml:space="preserve"> </w:t>
            </w:r>
          </w:p>
        </w:tc>
      </w:tr>
      <w:tr w:rsidR="002D4F6C" w:rsidRPr="008F6C6B" w14:paraId="020F7295" w14:textId="77777777" w:rsidTr="002D4F6C">
        <w:tc>
          <w:tcPr>
            <w:tcW w:w="4395" w:type="dxa"/>
            <w:gridSpan w:val="2"/>
            <w:tcBorders>
              <w:top w:val="single" w:sz="6" w:space="0" w:color="000000"/>
              <w:left w:val="nil"/>
              <w:bottom w:val="nil"/>
              <w:right w:val="nil"/>
            </w:tcBorders>
          </w:tcPr>
          <w:p w14:paraId="020F7292" w14:textId="77777777" w:rsidR="002D4F6C" w:rsidRPr="008F6C6B" w:rsidRDefault="002D4F6C">
            <w:pPr>
              <w:pStyle w:val="BfRBBTabelle"/>
              <w:rPr>
                <w:noProof w:val="0"/>
                <w:sz w:val="22"/>
                <w:szCs w:val="22"/>
                <w:lang w:val="en-GB"/>
              </w:rPr>
            </w:pPr>
            <w:r w:rsidRPr="008F6C6B">
              <w:rPr>
                <w:noProof w:val="0"/>
                <w:sz w:val="22"/>
                <w:szCs w:val="22"/>
                <w:lang w:val="en-GB"/>
              </w:rPr>
              <w:t>with regard to toxicological data</w:t>
            </w:r>
            <w:r w:rsidRPr="008F6C6B">
              <w:rPr>
                <w:noProof w:val="0"/>
                <w:sz w:val="22"/>
                <w:szCs w:val="22"/>
                <w:lang w:val="en-GB"/>
              </w:rPr>
              <w:br/>
              <w:t>(according to the criteria in Dir. 67/548/EEC)</w:t>
            </w:r>
          </w:p>
        </w:tc>
        <w:tc>
          <w:tcPr>
            <w:tcW w:w="4820" w:type="dxa"/>
            <w:gridSpan w:val="4"/>
            <w:tcBorders>
              <w:top w:val="single" w:sz="6" w:space="0" w:color="000000"/>
              <w:left w:val="nil"/>
              <w:bottom w:val="nil"/>
              <w:right w:val="nil"/>
            </w:tcBorders>
          </w:tcPr>
          <w:p w14:paraId="020F7293" w14:textId="77777777" w:rsidR="002D4F6C" w:rsidRPr="008F6C6B" w:rsidRDefault="002D4F6C" w:rsidP="00663E52">
            <w:pPr>
              <w:pStyle w:val="BfRBBTabelle"/>
              <w:tabs>
                <w:tab w:val="left" w:pos="742"/>
              </w:tabs>
              <w:rPr>
                <w:noProof w:val="0"/>
                <w:sz w:val="22"/>
                <w:szCs w:val="22"/>
                <w:lang w:val="fr-FR"/>
              </w:rPr>
            </w:pPr>
            <w:r w:rsidRPr="008F6C6B">
              <w:rPr>
                <w:noProof w:val="0"/>
                <w:sz w:val="22"/>
                <w:szCs w:val="22"/>
                <w:u w:val="single"/>
                <w:lang w:val="fr-FR"/>
              </w:rPr>
              <w:t>Current classification</w:t>
            </w:r>
            <w:r w:rsidRPr="008F6C6B">
              <w:rPr>
                <w:noProof w:val="0"/>
                <w:sz w:val="22"/>
                <w:szCs w:val="22"/>
                <w:lang w:val="fr-FR"/>
              </w:rPr>
              <w:t>: T+ ; R28, R48/25 - N; R50/53</w:t>
            </w:r>
          </w:p>
          <w:p w14:paraId="020F7294" w14:textId="77777777" w:rsidR="002D4F6C" w:rsidRPr="008F6C6B" w:rsidRDefault="002D4F6C" w:rsidP="00663E52">
            <w:pPr>
              <w:pStyle w:val="BfRBBTabelle"/>
              <w:tabs>
                <w:tab w:val="left" w:pos="742"/>
              </w:tabs>
              <w:rPr>
                <w:noProof w:val="0"/>
                <w:sz w:val="22"/>
                <w:szCs w:val="22"/>
              </w:rPr>
            </w:pPr>
            <w:r w:rsidRPr="008F6C6B">
              <w:rPr>
                <w:noProof w:val="0"/>
                <w:sz w:val="22"/>
                <w:szCs w:val="22"/>
                <w:u w:val="single"/>
              </w:rPr>
              <w:t>Proposed classification by the RMS</w:t>
            </w:r>
            <w:r w:rsidRPr="008F6C6B">
              <w:rPr>
                <w:noProof w:val="0"/>
                <w:sz w:val="22"/>
                <w:szCs w:val="22"/>
              </w:rPr>
              <w:t>: T+; R26/27/28, Repr. Cat. 1, R61 - T; R48/23/24/25 - N ; R50/53</w:t>
            </w:r>
          </w:p>
        </w:tc>
      </w:tr>
      <w:tr w:rsidR="002D4F6C" w:rsidRPr="008F6C6B" w14:paraId="020F7298" w14:textId="77777777" w:rsidTr="002D4F6C">
        <w:tc>
          <w:tcPr>
            <w:tcW w:w="4395" w:type="dxa"/>
            <w:gridSpan w:val="2"/>
            <w:tcBorders>
              <w:top w:val="nil"/>
              <w:left w:val="nil"/>
              <w:bottom w:val="nil"/>
              <w:right w:val="nil"/>
            </w:tcBorders>
          </w:tcPr>
          <w:p w14:paraId="020F7296" w14:textId="77777777" w:rsidR="002D4F6C" w:rsidRPr="008F6C6B" w:rsidRDefault="002D4F6C">
            <w:pPr>
              <w:pStyle w:val="BfRBBTabelle"/>
              <w:rPr>
                <w:noProof w:val="0"/>
                <w:sz w:val="22"/>
                <w:szCs w:val="22"/>
                <w:lang w:val="en-GB"/>
              </w:rPr>
            </w:pPr>
            <w:r w:rsidRPr="008F6C6B">
              <w:rPr>
                <w:noProof w:val="0"/>
                <w:sz w:val="22"/>
                <w:szCs w:val="22"/>
                <w:lang w:val="en-GB"/>
              </w:rPr>
              <w:t>with regard to toxicological data</w:t>
            </w:r>
            <w:r w:rsidRPr="008F6C6B">
              <w:rPr>
                <w:noProof w:val="0"/>
                <w:sz w:val="22"/>
                <w:szCs w:val="22"/>
                <w:lang w:val="en-GB"/>
              </w:rPr>
              <w:br/>
              <w:t>(according to the criteria in Reg. 1272/2008)</w:t>
            </w:r>
          </w:p>
        </w:tc>
        <w:tc>
          <w:tcPr>
            <w:tcW w:w="4820" w:type="dxa"/>
            <w:gridSpan w:val="4"/>
            <w:tcBorders>
              <w:top w:val="nil"/>
              <w:left w:val="nil"/>
              <w:bottom w:val="nil"/>
              <w:right w:val="nil"/>
            </w:tcBorders>
          </w:tcPr>
          <w:p w14:paraId="020F7297" w14:textId="77777777" w:rsidR="002D4F6C" w:rsidRPr="008F6C6B" w:rsidRDefault="002D4F6C" w:rsidP="00663E52">
            <w:pPr>
              <w:pStyle w:val="BfRBBTabelle"/>
              <w:tabs>
                <w:tab w:val="left" w:pos="742"/>
              </w:tabs>
              <w:ind w:left="0"/>
              <w:rPr>
                <w:noProof w:val="0"/>
                <w:sz w:val="22"/>
                <w:szCs w:val="22"/>
                <w:lang w:val="en-GB"/>
              </w:rPr>
            </w:pPr>
            <w:r w:rsidRPr="008F6C6B">
              <w:rPr>
                <w:noProof w:val="0"/>
                <w:sz w:val="22"/>
                <w:szCs w:val="22"/>
                <w:u w:val="single"/>
                <w:lang w:val="en-GB"/>
              </w:rPr>
              <w:t>Current classification</w:t>
            </w:r>
            <w:r w:rsidRPr="008F6C6B">
              <w:rPr>
                <w:noProof w:val="0"/>
                <w:sz w:val="22"/>
                <w:szCs w:val="22"/>
                <w:lang w:val="en-GB"/>
              </w:rPr>
              <w:t>: Acute Tox 2, H300; STOT RE 1, H372 ; Aquatic Acute 1, H400; Acute chronic 1, H410</w:t>
            </w:r>
          </w:p>
        </w:tc>
      </w:tr>
      <w:tr w:rsidR="002D4F6C" w:rsidRPr="008F6C6B" w14:paraId="020F729B" w14:textId="77777777" w:rsidTr="002D4F6C">
        <w:tc>
          <w:tcPr>
            <w:tcW w:w="4395" w:type="dxa"/>
            <w:gridSpan w:val="2"/>
            <w:tcBorders>
              <w:top w:val="nil"/>
              <w:left w:val="nil"/>
              <w:bottom w:val="single" w:sz="12" w:space="0" w:color="auto"/>
              <w:right w:val="nil"/>
            </w:tcBorders>
          </w:tcPr>
          <w:p w14:paraId="020F7299" w14:textId="77777777" w:rsidR="002D4F6C" w:rsidRPr="008F6C6B" w:rsidRDefault="002D4F6C">
            <w:pPr>
              <w:pStyle w:val="BfRBBTabelle"/>
              <w:ind w:left="0"/>
              <w:rPr>
                <w:noProof w:val="0"/>
                <w:sz w:val="22"/>
                <w:szCs w:val="22"/>
                <w:lang w:val="en-GB"/>
              </w:rPr>
            </w:pPr>
          </w:p>
        </w:tc>
        <w:tc>
          <w:tcPr>
            <w:tcW w:w="4820" w:type="dxa"/>
            <w:gridSpan w:val="4"/>
            <w:tcBorders>
              <w:top w:val="nil"/>
              <w:left w:val="nil"/>
              <w:bottom w:val="single" w:sz="12" w:space="0" w:color="auto"/>
              <w:right w:val="nil"/>
            </w:tcBorders>
          </w:tcPr>
          <w:p w14:paraId="020F729A" w14:textId="77777777" w:rsidR="002D4F6C" w:rsidRPr="008F6C6B" w:rsidRDefault="002D4F6C" w:rsidP="00663E52">
            <w:pPr>
              <w:pStyle w:val="BfRBBTabelle"/>
              <w:tabs>
                <w:tab w:val="left" w:pos="742"/>
              </w:tabs>
              <w:ind w:left="0"/>
              <w:rPr>
                <w:noProof w:val="0"/>
                <w:sz w:val="22"/>
                <w:szCs w:val="22"/>
                <w:lang w:val="en-GB"/>
              </w:rPr>
            </w:pPr>
            <w:r w:rsidRPr="008F6C6B">
              <w:rPr>
                <w:noProof w:val="0"/>
                <w:sz w:val="22"/>
                <w:szCs w:val="22"/>
                <w:u w:val="single"/>
              </w:rPr>
              <w:t>Proposed classification by the RMS</w:t>
            </w:r>
            <w:r w:rsidRPr="008F6C6B">
              <w:rPr>
                <w:noProof w:val="0"/>
                <w:sz w:val="22"/>
                <w:szCs w:val="22"/>
              </w:rPr>
              <w:t xml:space="preserve">: Acute Tox 2, H330, H310, H300; Repr. 1A, H360D; STOT RE 1, H372; </w:t>
            </w:r>
            <w:r w:rsidRPr="008F6C6B">
              <w:rPr>
                <w:noProof w:val="0"/>
                <w:sz w:val="22"/>
                <w:szCs w:val="22"/>
                <w:lang w:val="en-GB"/>
              </w:rPr>
              <w:t>Aquatic Acute 1, H400; Acute chronic 1, H410</w:t>
            </w:r>
          </w:p>
        </w:tc>
      </w:tr>
    </w:tbl>
    <w:p w14:paraId="020F729C" w14:textId="77777777" w:rsidR="00792FCC" w:rsidRPr="00466E23" w:rsidRDefault="00792FCC" w:rsidP="00792FCC">
      <w:pPr>
        <w:pStyle w:val="BfRBBStandard"/>
        <w:rPr>
          <w:snapToGrid w:val="0"/>
          <w:lang w:val="en-GB"/>
        </w:rPr>
      </w:pPr>
    </w:p>
    <w:p w14:paraId="020F729D" w14:textId="77777777" w:rsidR="00792FCC" w:rsidRPr="00D30699" w:rsidRDefault="00792FCC" w:rsidP="0016198F">
      <w:pPr>
        <w:numPr>
          <w:ilvl w:val="0"/>
          <w:numId w:val="20"/>
        </w:numPr>
        <w:spacing w:line="276" w:lineRule="auto"/>
        <w:ind w:left="357" w:hanging="357"/>
        <w:jc w:val="both"/>
        <w:rPr>
          <w:rFonts w:ascii="Arial" w:hAnsi="Arial" w:cs="Arial"/>
          <w:b/>
          <w:sz w:val="24"/>
          <w:u w:val="single"/>
          <w:lang w:val="en-GB"/>
        </w:rPr>
      </w:pPr>
      <w:r w:rsidRPr="00D30699">
        <w:rPr>
          <w:rFonts w:ascii="Arial" w:hAnsi="Arial" w:cs="Arial"/>
          <w:b/>
          <w:sz w:val="24"/>
          <w:u w:val="single"/>
          <w:lang w:val="en-GB"/>
        </w:rPr>
        <w:t>Renewal application (2017)</w:t>
      </w:r>
    </w:p>
    <w:tbl>
      <w:tblPr>
        <w:tblW w:w="9215" w:type="dxa"/>
        <w:tblInd w:w="108" w:type="dxa"/>
        <w:tblBorders>
          <w:top w:val="single" w:sz="12" w:space="0" w:color="000000"/>
          <w:bottom w:val="single" w:sz="12" w:space="0" w:color="000000"/>
        </w:tblBorders>
        <w:tblLayout w:type="fixed"/>
        <w:tblLook w:val="0000" w:firstRow="0" w:lastRow="0" w:firstColumn="0" w:lastColumn="0" w:noHBand="0" w:noVBand="0"/>
      </w:tblPr>
      <w:tblGrid>
        <w:gridCol w:w="4395"/>
        <w:gridCol w:w="4820"/>
      </w:tblGrid>
      <w:tr w:rsidR="00792FCC" w:rsidRPr="008F6C6B" w14:paraId="020F729F" w14:textId="77777777" w:rsidTr="0016198F">
        <w:trPr>
          <w:cantSplit/>
          <w:tblHeader/>
        </w:trPr>
        <w:tc>
          <w:tcPr>
            <w:tcW w:w="9215" w:type="dxa"/>
            <w:gridSpan w:val="2"/>
            <w:tcBorders>
              <w:top w:val="single" w:sz="12" w:space="0" w:color="000000"/>
              <w:left w:val="nil"/>
              <w:bottom w:val="single" w:sz="6" w:space="0" w:color="000000"/>
              <w:right w:val="nil"/>
            </w:tcBorders>
            <w:shd w:val="clear" w:color="auto" w:fill="auto"/>
          </w:tcPr>
          <w:p w14:paraId="020F729E" w14:textId="77777777" w:rsidR="00792FCC" w:rsidRPr="008F6C6B" w:rsidRDefault="00792FCC" w:rsidP="009E0D16">
            <w:pPr>
              <w:pStyle w:val="BfRBBTabelle"/>
              <w:rPr>
                <w:b/>
                <w:bCs/>
                <w:noProof w:val="0"/>
                <w:lang w:val="en-GB"/>
              </w:rPr>
            </w:pPr>
            <w:r w:rsidRPr="008F6C6B">
              <w:rPr>
                <w:b/>
                <w:snapToGrid w:val="0"/>
                <w:sz w:val="22"/>
                <w:szCs w:val="22"/>
                <w:lang w:val="en-GB"/>
              </w:rPr>
              <w:t>Classification</w:t>
            </w:r>
            <w:r w:rsidRPr="008F6C6B">
              <w:rPr>
                <w:b/>
                <w:bCs/>
                <w:noProof w:val="0"/>
                <w:lang w:val="en-GB"/>
              </w:rPr>
              <w:t xml:space="preserve"> </w:t>
            </w:r>
          </w:p>
        </w:tc>
      </w:tr>
      <w:tr w:rsidR="00792FCC" w:rsidRPr="008F6C6B" w14:paraId="020F72A6" w14:textId="77777777" w:rsidTr="0016198F">
        <w:tc>
          <w:tcPr>
            <w:tcW w:w="4395" w:type="dxa"/>
            <w:tcBorders>
              <w:top w:val="nil"/>
              <w:left w:val="nil"/>
              <w:bottom w:val="nil"/>
              <w:right w:val="nil"/>
            </w:tcBorders>
            <w:shd w:val="clear" w:color="auto" w:fill="auto"/>
          </w:tcPr>
          <w:p w14:paraId="020F72A0" w14:textId="77777777" w:rsidR="00792FCC" w:rsidRPr="008F6C6B" w:rsidRDefault="00792FCC" w:rsidP="009E0D16">
            <w:pPr>
              <w:pStyle w:val="BfRBBTabelle"/>
              <w:rPr>
                <w:noProof w:val="0"/>
                <w:sz w:val="22"/>
                <w:szCs w:val="22"/>
                <w:lang w:val="en-GB"/>
              </w:rPr>
            </w:pPr>
            <w:r w:rsidRPr="008F6C6B">
              <w:rPr>
                <w:noProof w:val="0"/>
                <w:sz w:val="22"/>
                <w:szCs w:val="22"/>
                <w:lang w:val="en-GB"/>
              </w:rPr>
              <w:t>with regard to toxicological data</w:t>
            </w:r>
            <w:r w:rsidRPr="008F6C6B">
              <w:rPr>
                <w:noProof w:val="0"/>
                <w:sz w:val="22"/>
                <w:szCs w:val="22"/>
                <w:lang w:val="en-GB"/>
              </w:rPr>
              <w:br/>
              <w:t>(according to the criteria in Reg. 1272/2008)</w:t>
            </w:r>
          </w:p>
        </w:tc>
        <w:tc>
          <w:tcPr>
            <w:tcW w:w="4820" w:type="dxa"/>
            <w:tcBorders>
              <w:top w:val="nil"/>
              <w:left w:val="nil"/>
              <w:bottom w:val="nil"/>
              <w:right w:val="nil"/>
            </w:tcBorders>
            <w:shd w:val="clear" w:color="auto" w:fill="auto"/>
          </w:tcPr>
          <w:p w14:paraId="020F72A1" w14:textId="77777777" w:rsidR="00792FCC" w:rsidRPr="00850DFD" w:rsidRDefault="00792FCC" w:rsidP="009E0D16">
            <w:pPr>
              <w:rPr>
                <w:rFonts w:ascii="Arial" w:hAnsi="Arial" w:cs="Arial"/>
                <w:lang w:val="en-US"/>
              </w:rPr>
            </w:pPr>
            <w:r w:rsidRPr="00850DFD">
              <w:rPr>
                <w:rFonts w:ascii="Arial" w:hAnsi="Arial" w:cs="Arial"/>
                <w:lang w:val="en-US"/>
              </w:rPr>
              <w:t>Acute Tox 1 – H300 ; H310 ; H330</w:t>
            </w:r>
          </w:p>
          <w:p w14:paraId="020F72A2" w14:textId="77777777" w:rsidR="00792FCC" w:rsidRPr="00850DFD" w:rsidRDefault="00792FCC" w:rsidP="009E0D16">
            <w:pPr>
              <w:rPr>
                <w:rFonts w:ascii="Arial" w:hAnsi="Arial" w:cs="Arial"/>
                <w:lang w:val="en-US"/>
              </w:rPr>
            </w:pPr>
            <w:r w:rsidRPr="00850DFD">
              <w:rPr>
                <w:rFonts w:ascii="Arial" w:hAnsi="Arial" w:cs="Arial"/>
                <w:lang w:val="en-US"/>
              </w:rPr>
              <w:t>STOT RE 1 – H372 (blood)</w:t>
            </w:r>
          </w:p>
          <w:p w14:paraId="020F72A3" w14:textId="77777777" w:rsidR="00792FCC" w:rsidRPr="00850DFD" w:rsidRDefault="00792FCC" w:rsidP="009E0D16">
            <w:pPr>
              <w:rPr>
                <w:rFonts w:ascii="Arial" w:hAnsi="Arial" w:cs="Arial"/>
                <w:lang w:val="en-US"/>
              </w:rPr>
            </w:pPr>
            <w:r w:rsidRPr="00850DFD">
              <w:rPr>
                <w:rFonts w:ascii="Arial" w:hAnsi="Arial" w:cs="Arial"/>
                <w:lang w:val="en-US"/>
              </w:rPr>
              <w:t>Repr. 1B – H360D</w:t>
            </w:r>
          </w:p>
          <w:p w14:paraId="020F72A4" w14:textId="77777777" w:rsidR="00792FCC" w:rsidRPr="00850DFD" w:rsidRDefault="00792FCC" w:rsidP="009E0D16">
            <w:pPr>
              <w:rPr>
                <w:rFonts w:ascii="Arial" w:hAnsi="Arial" w:cs="Arial"/>
                <w:lang w:val="en-US"/>
              </w:rPr>
            </w:pPr>
          </w:p>
          <w:p w14:paraId="020F72A5" w14:textId="77777777" w:rsidR="00792FCC" w:rsidRPr="008F6C6B" w:rsidRDefault="00792FCC" w:rsidP="009E0D16">
            <w:pPr>
              <w:rPr>
                <w:szCs w:val="22"/>
                <w:lang w:val="en-GB"/>
              </w:rPr>
            </w:pPr>
            <w:r w:rsidRPr="00850DFD">
              <w:rPr>
                <w:rFonts w:ascii="Arial" w:hAnsi="Arial" w:cs="Arial"/>
                <w:lang w:val="en-US"/>
              </w:rPr>
              <w:t>Repr. 1B; H360D: C ≥ 0,003 %</w:t>
            </w:r>
            <w:r w:rsidRPr="00850DFD">
              <w:rPr>
                <w:rFonts w:ascii="Arial" w:hAnsi="Arial" w:cs="Arial"/>
                <w:lang w:val="en-US"/>
              </w:rPr>
              <w:br/>
              <w:t>STOT RE 2; H373: 0,002 % ≤ C &lt; 0,02 %</w:t>
            </w:r>
            <w:r w:rsidRPr="00850DFD">
              <w:rPr>
                <w:rFonts w:ascii="Arial" w:hAnsi="Arial" w:cs="Arial"/>
                <w:lang w:val="en-US"/>
              </w:rPr>
              <w:br/>
              <w:t>STOT RE 1; H372: C ≥ 0,02 %</w:t>
            </w:r>
          </w:p>
        </w:tc>
      </w:tr>
      <w:tr w:rsidR="00792FCC" w:rsidRPr="008F6C6B" w14:paraId="020F72A9" w14:textId="77777777" w:rsidTr="0016198F">
        <w:trPr>
          <w:trHeight w:val="80"/>
        </w:trPr>
        <w:tc>
          <w:tcPr>
            <w:tcW w:w="4395" w:type="dxa"/>
            <w:tcBorders>
              <w:top w:val="nil"/>
              <w:left w:val="nil"/>
              <w:bottom w:val="single" w:sz="12" w:space="0" w:color="auto"/>
              <w:right w:val="nil"/>
            </w:tcBorders>
            <w:shd w:val="clear" w:color="auto" w:fill="auto"/>
          </w:tcPr>
          <w:p w14:paraId="020F72A7" w14:textId="77777777" w:rsidR="00792FCC" w:rsidRPr="008F6C6B" w:rsidRDefault="00792FCC" w:rsidP="009E0D16">
            <w:pPr>
              <w:pStyle w:val="BfRBBTabelle"/>
              <w:ind w:left="0"/>
              <w:rPr>
                <w:noProof w:val="0"/>
                <w:sz w:val="22"/>
                <w:szCs w:val="22"/>
                <w:lang w:val="en-GB"/>
              </w:rPr>
            </w:pPr>
          </w:p>
        </w:tc>
        <w:tc>
          <w:tcPr>
            <w:tcW w:w="4820" w:type="dxa"/>
            <w:tcBorders>
              <w:top w:val="nil"/>
              <w:left w:val="nil"/>
              <w:bottom w:val="single" w:sz="12" w:space="0" w:color="auto"/>
              <w:right w:val="nil"/>
            </w:tcBorders>
            <w:shd w:val="clear" w:color="auto" w:fill="auto"/>
          </w:tcPr>
          <w:p w14:paraId="020F72A8" w14:textId="77777777" w:rsidR="00792FCC" w:rsidRPr="008F6C6B" w:rsidRDefault="00792FCC" w:rsidP="009E0D16">
            <w:pPr>
              <w:pStyle w:val="BfRBBTabelle"/>
              <w:tabs>
                <w:tab w:val="left" w:pos="742"/>
              </w:tabs>
              <w:ind w:left="0"/>
              <w:rPr>
                <w:noProof w:val="0"/>
                <w:sz w:val="22"/>
                <w:szCs w:val="22"/>
                <w:lang w:val="en-GB"/>
              </w:rPr>
            </w:pPr>
          </w:p>
        </w:tc>
      </w:tr>
    </w:tbl>
    <w:p w14:paraId="020F72AA" w14:textId="77777777" w:rsidR="00FE6924" w:rsidRPr="008F6C6B" w:rsidRDefault="00FE6924" w:rsidP="00274A98">
      <w:pPr>
        <w:pStyle w:val="Titre"/>
        <w:jc w:val="right"/>
        <w:rPr>
          <w:rFonts w:ascii="Arial" w:hAnsi="Arial" w:cs="Arial"/>
          <w:lang w:val="en-GB"/>
        </w:rPr>
      </w:pPr>
      <w:r w:rsidRPr="008F6C6B">
        <w:rPr>
          <w:rFonts w:ascii="Arial" w:hAnsi="Arial" w:cs="Arial"/>
          <w:lang w:val="en-GB"/>
        </w:rPr>
        <w:br w:type="column"/>
      </w:r>
      <w:bookmarkStart w:id="226" w:name="_Toc89442001"/>
      <w:r w:rsidR="007937B8" w:rsidRPr="00274A98">
        <w:rPr>
          <w:rFonts w:ascii="Arial" w:hAnsi="Arial" w:cs="Arial"/>
          <w:sz w:val="24"/>
          <w:lang w:val="en-GB"/>
        </w:rPr>
        <w:lastRenderedPageBreak/>
        <w:t>Annex 5</w:t>
      </w:r>
      <w:r w:rsidRPr="00274A98">
        <w:rPr>
          <w:rFonts w:ascii="Arial" w:hAnsi="Arial" w:cs="Arial"/>
          <w:sz w:val="24"/>
          <w:lang w:val="en-GB"/>
        </w:rPr>
        <w:t>: Toxicology – biocidal product</w:t>
      </w:r>
      <w:r w:rsidR="003268C9">
        <w:rPr>
          <w:rFonts w:ascii="Arial" w:hAnsi="Arial" w:cs="Arial"/>
          <w:sz w:val="24"/>
          <w:lang w:val="en-GB"/>
        </w:rPr>
        <w:t xml:space="preserve"> – PAR 2012, updated 2017</w:t>
      </w:r>
      <w:bookmarkEnd w:id="226"/>
    </w:p>
    <w:p w14:paraId="020F72AB" w14:textId="77777777" w:rsidR="00FE6924" w:rsidRPr="008F6C6B" w:rsidRDefault="00FE6924">
      <w:pPr>
        <w:pStyle w:val="BfRBBTitel"/>
        <w:ind w:firstLine="708"/>
        <w:jc w:val="right"/>
        <w:outlineLvl w:val="9"/>
        <w:rPr>
          <w:b w:val="0"/>
          <w:bCs w:val="0"/>
          <w:sz w:val="22"/>
          <w:szCs w:val="22"/>
          <w:lang w:val="en-GB"/>
        </w:rPr>
      </w:pPr>
    </w:p>
    <w:p w14:paraId="020F72AC" w14:textId="77777777" w:rsidR="00FE6924" w:rsidRPr="008F6C6B" w:rsidRDefault="006D236C" w:rsidP="001108E2">
      <w:pPr>
        <w:pBdr>
          <w:top w:val="single" w:sz="4" w:space="1" w:color="auto"/>
          <w:left w:val="single" w:sz="4" w:space="4" w:color="auto"/>
          <w:bottom w:val="single" w:sz="4" w:space="1" w:color="auto"/>
          <w:right w:val="single" w:sz="4" w:space="4" w:color="auto"/>
        </w:pBdr>
        <w:jc w:val="center"/>
        <w:rPr>
          <w:rFonts w:ascii="Arial" w:hAnsi="Arial" w:cs="Arial"/>
          <w:b/>
          <w:lang w:val="en-GB"/>
        </w:rPr>
      </w:pPr>
      <w:r w:rsidRPr="008F6C6B">
        <w:rPr>
          <w:rFonts w:ascii="Arial" w:hAnsi="Arial" w:cs="Arial"/>
          <w:b/>
          <w:lang w:val="en-GB"/>
        </w:rPr>
        <w:t>NYNA D+ AVOINE</w:t>
      </w:r>
    </w:p>
    <w:p w14:paraId="020F72AD" w14:textId="77777777" w:rsidR="00FE6924" w:rsidRPr="008F6C6B" w:rsidRDefault="00FE6924">
      <w:pPr>
        <w:pStyle w:val="BfRBBStandard"/>
        <w:rPr>
          <w:lang w:val="en-GB"/>
        </w:rPr>
      </w:pPr>
    </w:p>
    <w:p w14:paraId="020F72AE" w14:textId="77777777" w:rsidR="002804E0" w:rsidRDefault="002804E0" w:rsidP="002804E0">
      <w:pPr>
        <w:pStyle w:val="BfRBBStandard"/>
        <w:jc w:val="right"/>
        <w:rPr>
          <w:rFonts w:eastAsia="Times New Roman"/>
          <w:noProof w:val="0"/>
          <w:snapToGrid w:val="0"/>
          <w:szCs w:val="24"/>
          <w:lang w:val="en-GB" w:eastAsia="sv-SE"/>
        </w:rPr>
      </w:pPr>
      <w:r w:rsidRPr="002804E0">
        <w:rPr>
          <w:rFonts w:eastAsia="Times New Roman"/>
          <w:noProof w:val="0"/>
          <w:snapToGrid w:val="0"/>
          <w:szCs w:val="24"/>
          <w:lang w:val="en-GB" w:eastAsia="sv-SE"/>
        </w:rPr>
        <w:t>Date: 12/2011</w:t>
      </w:r>
    </w:p>
    <w:p w14:paraId="020F72AF" w14:textId="77777777" w:rsidR="00FE6924" w:rsidRPr="008F6C6B" w:rsidRDefault="00FE6924">
      <w:pPr>
        <w:pStyle w:val="BfRBBStandard"/>
        <w:rPr>
          <w:noProof w:val="0"/>
          <w:lang w:val="en-GB"/>
        </w:rPr>
      </w:pPr>
    </w:p>
    <w:tbl>
      <w:tblPr>
        <w:tblW w:w="10172" w:type="dxa"/>
        <w:tblLayout w:type="fixed"/>
        <w:tblLook w:val="0000" w:firstRow="0" w:lastRow="0" w:firstColumn="0" w:lastColumn="0" w:noHBand="0" w:noVBand="0"/>
      </w:tblPr>
      <w:tblGrid>
        <w:gridCol w:w="5353"/>
        <w:gridCol w:w="4819"/>
      </w:tblGrid>
      <w:tr w:rsidR="00FE6924" w:rsidRPr="008F6C6B" w14:paraId="020F72B1" w14:textId="77777777" w:rsidTr="006F4FF5">
        <w:tc>
          <w:tcPr>
            <w:tcW w:w="10172" w:type="dxa"/>
            <w:gridSpan w:val="2"/>
          </w:tcPr>
          <w:p w14:paraId="020F72B0" w14:textId="77777777" w:rsidR="00FE6924" w:rsidRPr="008F6C6B" w:rsidRDefault="00FE6924" w:rsidP="00AE7168">
            <w:pPr>
              <w:rPr>
                <w:rFonts w:ascii="Arial" w:hAnsi="Arial" w:cs="Arial"/>
                <w:b/>
                <w:lang w:val="en-GB"/>
              </w:rPr>
            </w:pPr>
            <w:r w:rsidRPr="008F6C6B">
              <w:rPr>
                <w:rFonts w:ascii="Arial" w:hAnsi="Arial" w:cs="Arial"/>
                <w:b/>
                <w:snapToGrid w:val="0"/>
                <w:lang w:val="en-GB"/>
              </w:rPr>
              <w:t>General information</w:t>
            </w:r>
          </w:p>
        </w:tc>
      </w:tr>
      <w:tr w:rsidR="00FE6924" w:rsidRPr="008F6C6B" w14:paraId="020F72B4" w14:textId="77777777" w:rsidTr="006F4FF5">
        <w:tc>
          <w:tcPr>
            <w:tcW w:w="5353" w:type="dxa"/>
          </w:tcPr>
          <w:p w14:paraId="020F72B2" w14:textId="77777777" w:rsidR="00FE6924" w:rsidRPr="008F6C6B" w:rsidRDefault="00FE6924">
            <w:pPr>
              <w:pStyle w:val="BfRBBStandard"/>
              <w:jc w:val="left"/>
              <w:rPr>
                <w:lang w:val="en-GB"/>
              </w:rPr>
            </w:pPr>
            <w:r w:rsidRPr="008F6C6B">
              <w:rPr>
                <w:lang w:val="en-GB"/>
              </w:rPr>
              <w:t>Formulation Type</w:t>
            </w:r>
            <w:r w:rsidR="006F4FF5" w:rsidRPr="008F6C6B">
              <w:rPr>
                <w:lang w:val="en-GB"/>
              </w:rPr>
              <w:t>: cereal grains</w:t>
            </w:r>
          </w:p>
        </w:tc>
        <w:tc>
          <w:tcPr>
            <w:tcW w:w="4819" w:type="dxa"/>
          </w:tcPr>
          <w:p w14:paraId="020F72B3" w14:textId="77777777" w:rsidR="00FE6924" w:rsidRPr="008F6C6B" w:rsidRDefault="00FE6924">
            <w:pPr>
              <w:pStyle w:val="BfRBBStandard"/>
              <w:jc w:val="left"/>
              <w:rPr>
                <w:lang w:val="en-GB"/>
              </w:rPr>
            </w:pPr>
          </w:p>
        </w:tc>
      </w:tr>
      <w:tr w:rsidR="00FE6924" w:rsidRPr="008F6C6B" w14:paraId="020F72B7" w14:textId="77777777" w:rsidTr="006F4FF5">
        <w:tc>
          <w:tcPr>
            <w:tcW w:w="5353" w:type="dxa"/>
          </w:tcPr>
          <w:p w14:paraId="020F72B5" w14:textId="77777777" w:rsidR="00FE6924" w:rsidRPr="008F6C6B" w:rsidRDefault="00FE6924">
            <w:pPr>
              <w:pStyle w:val="BfRBBStandard"/>
              <w:jc w:val="left"/>
              <w:rPr>
                <w:lang w:val="en-GB"/>
              </w:rPr>
            </w:pPr>
            <w:r w:rsidRPr="008F6C6B">
              <w:rPr>
                <w:lang w:val="en-GB"/>
              </w:rPr>
              <w:t>Active substance(s) (incl. content)</w:t>
            </w:r>
            <w:r w:rsidR="006F4FF5" w:rsidRPr="008F6C6B">
              <w:rPr>
                <w:lang w:val="en-GB"/>
              </w:rPr>
              <w:t xml:space="preserve"> : 0.005% difenacoum</w:t>
            </w:r>
          </w:p>
        </w:tc>
        <w:tc>
          <w:tcPr>
            <w:tcW w:w="4819" w:type="dxa"/>
          </w:tcPr>
          <w:p w14:paraId="020F72B6" w14:textId="77777777" w:rsidR="00FE6924" w:rsidRPr="008F6C6B" w:rsidRDefault="00FE6924">
            <w:pPr>
              <w:pStyle w:val="BfRBBStandard"/>
              <w:jc w:val="left"/>
              <w:rPr>
                <w:lang w:val="en-GB"/>
              </w:rPr>
            </w:pPr>
          </w:p>
        </w:tc>
      </w:tr>
    </w:tbl>
    <w:p w14:paraId="020F72B8" w14:textId="77777777" w:rsidR="00FE6924" w:rsidRPr="008F6C6B" w:rsidRDefault="00FE6924">
      <w:pPr>
        <w:pStyle w:val="BfRBBStandard"/>
        <w:rPr>
          <w:noProof w:val="0"/>
          <w:lang w:val="en-GB"/>
        </w:rPr>
      </w:pPr>
    </w:p>
    <w:tbl>
      <w:tblPr>
        <w:tblW w:w="9643" w:type="dxa"/>
        <w:tblInd w:w="108" w:type="dxa"/>
        <w:tblBorders>
          <w:top w:val="single" w:sz="12" w:space="0" w:color="000000"/>
          <w:bottom w:val="single" w:sz="12" w:space="0" w:color="000000"/>
        </w:tblBorders>
        <w:tblLayout w:type="fixed"/>
        <w:tblLook w:val="0000" w:firstRow="0" w:lastRow="0" w:firstColumn="0" w:lastColumn="0" w:noHBand="0" w:noVBand="0"/>
      </w:tblPr>
      <w:tblGrid>
        <w:gridCol w:w="6946"/>
        <w:gridCol w:w="284"/>
        <w:gridCol w:w="1275"/>
        <w:gridCol w:w="285"/>
        <w:gridCol w:w="285"/>
        <w:gridCol w:w="139"/>
        <w:gridCol w:w="145"/>
        <w:gridCol w:w="284"/>
      </w:tblGrid>
      <w:tr w:rsidR="00FE6924" w:rsidRPr="008F6C6B" w14:paraId="020F72BA" w14:textId="77777777" w:rsidTr="006F4FF5">
        <w:trPr>
          <w:gridAfter w:val="2"/>
          <w:wAfter w:w="429" w:type="dxa"/>
          <w:tblHeader/>
        </w:trPr>
        <w:tc>
          <w:tcPr>
            <w:tcW w:w="9214" w:type="dxa"/>
            <w:gridSpan w:val="6"/>
            <w:tcBorders>
              <w:top w:val="single" w:sz="12" w:space="0" w:color="000000"/>
              <w:left w:val="nil"/>
              <w:bottom w:val="single" w:sz="6" w:space="0" w:color="000000"/>
              <w:right w:val="nil"/>
            </w:tcBorders>
          </w:tcPr>
          <w:p w14:paraId="020F72B9" w14:textId="77777777" w:rsidR="00FE6924" w:rsidRPr="008F6C6B" w:rsidRDefault="00FE6924" w:rsidP="00AE7168">
            <w:pPr>
              <w:rPr>
                <w:rFonts w:ascii="Arial" w:hAnsi="Arial" w:cs="Arial"/>
                <w:b/>
                <w:snapToGrid w:val="0"/>
                <w:lang w:val="en-GB"/>
              </w:rPr>
            </w:pPr>
            <w:r w:rsidRPr="008F6C6B">
              <w:rPr>
                <w:rFonts w:ascii="Arial" w:hAnsi="Arial" w:cs="Arial"/>
                <w:b/>
                <w:snapToGrid w:val="0"/>
                <w:lang w:val="en-GB"/>
              </w:rPr>
              <w:t>Acute toxicity, irritancy and skin sensitisation of the preparation (Annex IIIB, point 6.1, 6.2, 6.3)</w:t>
            </w:r>
          </w:p>
        </w:tc>
      </w:tr>
      <w:tr w:rsidR="00FE6924" w:rsidRPr="008F6C6B" w14:paraId="020F72C0" w14:textId="77777777" w:rsidTr="006F4FF5">
        <w:tc>
          <w:tcPr>
            <w:tcW w:w="7230" w:type="dxa"/>
            <w:gridSpan w:val="2"/>
            <w:tcBorders>
              <w:top w:val="nil"/>
              <w:left w:val="nil"/>
              <w:bottom w:val="nil"/>
              <w:right w:val="nil"/>
            </w:tcBorders>
          </w:tcPr>
          <w:p w14:paraId="020F72BB" w14:textId="77777777" w:rsidR="00FE6924" w:rsidRPr="008F6C6B" w:rsidRDefault="00FE6924">
            <w:pPr>
              <w:pStyle w:val="BfRBBStandard"/>
              <w:jc w:val="left"/>
              <w:rPr>
                <w:lang w:val="en-GB"/>
              </w:rPr>
            </w:pPr>
            <w:r w:rsidRPr="008F6C6B">
              <w:rPr>
                <w:lang w:val="en-GB"/>
              </w:rPr>
              <w:t>Rat LD50 oral (OECD 420)</w:t>
            </w:r>
            <w:r w:rsidR="006F4FF5" w:rsidRPr="008F6C6B">
              <w:rPr>
                <w:lang w:val="en-GB"/>
              </w:rPr>
              <w:t xml:space="preserve"> &gt; 2000mg/kg bw</w:t>
            </w:r>
          </w:p>
        </w:tc>
        <w:tc>
          <w:tcPr>
            <w:tcW w:w="1560" w:type="dxa"/>
            <w:gridSpan w:val="2"/>
            <w:tcBorders>
              <w:top w:val="nil"/>
              <w:left w:val="nil"/>
              <w:bottom w:val="nil"/>
              <w:right w:val="nil"/>
            </w:tcBorders>
          </w:tcPr>
          <w:p w14:paraId="020F72BC" w14:textId="77777777" w:rsidR="00FE6924" w:rsidRPr="008F6C6B" w:rsidRDefault="00FE6924">
            <w:pPr>
              <w:pStyle w:val="BfRBBStandard"/>
              <w:jc w:val="left"/>
              <w:rPr>
                <w:lang w:val="en-GB"/>
              </w:rPr>
            </w:pPr>
          </w:p>
        </w:tc>
        <w:tc>
          <w:tcPr>
            <w:tcW w:w="285" w:type="dxa"/>
            <w:tcBorders>
              <w:top w:val="nil"/>
              <w:left w:val="nil"/>
              <w:bottom w:val="nil"/>
              <w:right w:val="nil"/>
            </w:tcBorders>
          </w:tcPr>
          <w:p w14:paraId="020F72BD" w14:textId="77777777" w:rsidR="00FE6924" w:rsidRPr="008F6C6B" w:rsidRDefault="00FE6924">
            <w:pPr>
              <w:pStyle w:val="BfRBBStandard"/>
              <w:jc w:val="left"/>
              <w:rPr>
                <w:lang w:val="en-GB"/>
              </w:rPr>
            </w:pPr>
          </w:p>
        </w:tc>
        <w:tc>
          <w:tcPr>
            <w:tcW w:w="284" w:type="dxa"/>
            <w:gridSpan w:val="2"/>
            <w:tcBorders>
              <w:top w:val="nil"/>
              <w:left w:val="nil"/>
              <w:bottom w:val="nil"/>
              <w:right w:val="nil"/>
            </w:tcBorders>
          </w:tcPr>
          <w:p w14:paraId="020F72BE" w14:textId="77777777" w:rsidR="00FE6924" w:rsidRPr="008F6C6B" w:rsidRDefault="00FE6924">
            <w:pPr>
              <w:pStyle w:val="BfRBBStandard"/>
              <w:jc w:val="left"/>
              <w:rPr>
                <w:lang w:val="en-GB"/>
              </w:rPr>
            </w:pPr>
          </w:p>
        </w:tc>
        <w:tc>
          <w:tcPr>
            <w:tcW w:w="284" w:type="dxa"/>
            <w:tcBorders>
              <w:top w:val="nil"/>
              <w:left w:val="nil"/>
              <w:bottom w:val="nil"/>
              <w:right w:val="nil"/>
            </w:tcBorders>
          </w:tcPr>
          <w:p w14:paraId="020F72BF" w14:textId="77777777" w:rsidR="00FE6924" w:rsidRPr="008F6C6B" w:rsidRDefault="00FE6924">
            <w:pPr>
              <w:pStyle w:val="BfRBBStandard"/>
              <w:jc w:val="left"/>
              <w:rPr>
                <w:lang w:val="en-GB"/>
              </w:rPr>
            </w:pPr>
          </w:p>
        </w:tc>
      </w:tr>
      <w:tr w:rsidR="00FE6924" w:rsidRPr="008F6C6B" w14:paraId="020F72C6" w14:textId="77777777" w:rsidTr="006F4FF5">
        <w:tc>
          <w:tcPr>
            <w:tcW w:w="7230" w:type="dxa"/>
            <w:gridSpan w:val="2"/>
            <w:tcBorders>
              <w:top w:val="nil"/>
              <w:left w:val="nil"/>
              <w:bottom w:val="nil"/>
              <w:right w:val="nil"/>
            </w:tcBorders>
          </w:tcPr>
          <w:p w14:paraId="020F72C1" w14:textId="77777777" w:rsidR="00FE6924" w:rsidRPr="008F6C6B" w:rsidRDefault="00FE6924">
            <w:pPr>
              <w:pStyle w:val="BfRBBStandard"/>
              <w:jc w:val="left"/>
              <w:rPr>
                <w:lang w:val="en-GB"/>
              </w:rPr>
            </w:pPr>
            <w:r w:rsidRPr="008F6C6B">
              <w:rPr>
                <w:lang w:val="en-GB"/>
              </w:rPr>
              <w:t>Rat LD50 dermal (OECD 402)</w:t>
            </w:r>
            <w:r w:rsidR="006F4FF5" w:rsidRPr="008F6C6B">
              <w:rPr>
                <w:lang w:val="en-GB"/>
              </w:rPr>
              <w:t xml:space="preserve"> &gt; 2000mg/kg bw</w:t>
            </w:r>
          </w:p>
        </w:tc>
        <w:tc>
          <w:tcPr>
            <w:tcW w:w="1560" w:type="dxa"/>
            <w:gridSpan w:val="2"/>
            <w:tcBorders>
              <w:top w:val="nil"/>
              <w:left w:val="nil"/>
              <w:bottom w:val="nil"/>
              <w:right w:val="nil"/>
            </w:tcBorders>
          </w:tcPr>
          <w:p w14:paraId="020F72C2" w14:textId="77777777" w:rsidR="00FE6924" w:rsidRPr="008F6C6B" w:rsidRDefault="00FE6924">
            <w:pPr>
              <w:pStyle w:val="BfRBBStandard"/>
              <w:jc w:val="left"/>
              <w:rPr>
                <w:lang w:val="en-GB"/>
              </w:rPr>
            </w:pPr>
          </w:p>
        </w:tc>
        <w:tc>
          <w:tcPr>
            <w:tcW w:w="285" w:type="dxa"/>
            <w:tcBorders>
              <w:top w:val="nil"/>
              <w:left w:val="nil"/>
              <w:bottom w:val="nil"/>
              <w:right w:val="nil"/>
            </w:tcBorders>
          </w:tcPr>
          <w:p w14:paraId="020F72C3" w14:textId="77777777" w:rsidR="00FE6924" w:rsidRPr="008F6C6B" w:rsidRDefault="00FE6924">
            <w:pPr>
              <w:pStyle w:val="BfRBBStandard"/>
              <w:jc w:val="left"/>
              <w:rPr>
                <w:lang w:val="en-GB"/>
              </w:rPr>
            </w:pPr>
          </w:p>
        </w:tc>
        <w:tc>
          <w:tcPr>
            <w:tcW w:w="284" w:type="dxa"/>
            <w:gridSpan w:val="2"/>
            <w:tcBorders>
              <w:top w:val="nil"/>
              <w:left w:val="nil"/>
              <w:bottom w:val="nil"/>
              <w:right w:val="nil"/>
            </w:tcBorders>
          </w:tcPr>
          <w:p w14:paraId="020F72C4" w14:textId="77777777" w:rsidR="00FE6924" w:rsidRPr="008F6C6B" w:rsidRDefault="00FE6924">
            <w:pPr>
              <w:pStyle w:val="BfRBBStandard"/>
              <w:jc w:val="left"/>
              <w:rPr>
                <w:lang w:val="en-GB"/>
              </w:rPr>
            </w:pPr>
          </w:p>
        </w:tc>
        <w:tc>
          <w:tcPr>
            <w:tcW w:w="284" w:type="dxa"/>
            <w:tcBorders>
              <w:top w:val="nil"/>
              <w:left w:val="nil"/>
              <w:bottom w:val="nil"/>
              <w:right w:val="nil"/>
            </w:tcBorders>
          </w:tcPr>
          <w:p w14:paraId="020F72C5" w14:textId="77777777" w:rsidR="00FE6924" w:rsidRPr="008F6C6B" w:rsidRDefault="00FE6924">
            <w:pPr>
              <w:pStyle w:val="BfRBBStandard"/>
              <w:jc w:val="left"/>
              <w:rPr>
                <w:lang w:val="en-GB"/>
              </w:rPr>
            </w:pPr>
          </w:p>
        </w:tc>
      </w:tr>
      <w:tr w:rsidR="00FE6924" w:rsidRPr="008F6C6B" w14:paraId="020F72CC" w14:textId="77777777" w:rsidTr="006F4FF5">
        <w:trPr>
          <w:gridAfter w:val="1"/>
          <w:wAfter w:w="284" w:type="dxa"/>
        </w:trPr>
        <w:tc>
          <w:tcPr>
            <w:tcW w:w="6946" w:type="dxa"/>
            <w:tcBorders>
              <w:top w:val="nil"/>
              <w:left w:val="nil"/>
              <w:bottom w:val="nil"/>
              <w:right w:val="nil"/>
            </w:tcBorders>
          </w:tcPr>
          <w:p w14:paraId="020F72C7" w14:textId="77777777" w:rsidR="00FE6924" w:rsidRPr="008F6C6B" w:rsidRDefault="00FE6924">
            <w:pPr>
              <w:pStyle w:val="BfRBBStandard"/>
              <w:jc w:val="left"/>
              <w:rPr>
                <w:lang w:val="en-GB"/>
              </w:rPr>
            </w:pPr>
            <w:r w:rsidRPr="008F6C6B">
              <w:rPr>
                <w:lang w:val="en-GB"/>
              </w:rPr>
              <w:t>Rat LC50 inhalation (OECD 403)</w:t>
            </w:r>
            <w:r w:rsidR="006F4FF5" w:rsidRPr="008F6C6B">
              <w:rPr>
                <w:lang w:val="en-GB"/>
              </w:rPr>
              <w:t xml:space="preserve"> no study submitted</w:t>
            </w:r>
          </w:p>
        </w:tc>
        <w:tc>
          <w:tcPr>
            <w:tcW w:w="1559" w:type="dxa"/>
            <w:gridSpan w:val="2"/>
            <w:tcBorders>
              <w:top w:val="nil"/>
              <w:left w:val="nil"/>
              <w:bottom w:val="nil"/>
              <w:right w:val="nil"/>
            </w:tcBorders>
          </w:tcPr>
          <w:p w14:paraId="020F72C8" w14:textId="77777777" w:rsidR="00FE6924" w:rsidRPr="008F6C6B" w:rsidRDefault="00FE6924">
            <w:pPr>
              <w:pStyle w:val="BfRBBStandard"/>
              <w:jc w:val="left"/>
              <w:rPr>
                <w:lang w:val="en-GB"/>
              </w:rPr>
            </w:pPr>
          </w:p>
        </w:tc>
        <w:tc>
          <w:tcPr>
            <w:tcW w:w="285" w:type="dxa"/>
            <w:tcBorders>
              <w:top w:val="nil"/>
              <w:left w:val="nil"/>
              <w:bottom w:val="nil"/>
              <w:right w:val="nil"/>
            </w:tcBorders>
          </w:tcPr>
          <w:p w14:paraId="020F72C9" w14:textId="77777777" w:rsidR="00FE6924" w:rsidRPr="008F6C6B" w:rsidRDefault="00FE6924">
            <w:pPr>
              <w:pStyle w:val="BfRBBStandard"/>
              <w:jc w:val="left"/>
              <w:rPr>
                <w:lang w:val="en-GB"/>
              </w:rPr>
            </w:pPr>
          </w:p>
        </w:tc>
        <w:tc>
          <w:tcPr>
            <w:tcW w:w="285" w:type="dxa"/>
            <w:tcBorders>
              <w:top w:val="nil"/>
              <w:left w:val="nil"/>
              <w:bottom w:val="nil"/>
              <w:right w:val="nil"/>
            </w:tcBorders>
          </w:tcPr>
          <w:p w14:paraId="020F72CA" w14:textId="77777777" w:rsidR="00FE6924" w:rsidRPr="008F6C6B" w:rsidRDefault="00FE6924">
            <w:pPr>
              <w:pStyle w:val="BfRBBStandard"/>
              <w:jc w:val="left"/>
              <w:rPr>
                <w:lang w:val="en-GB"/>
              </w:rPr>
            </w:pPr>
          </w:p>
        </w:tc>
        <w:tc>
          <w:tcPr>
            <w:tcW w:w="284" w:type="dxa"/>
            <w:gridSpan w:val="2"/>
            <w:tcBorders>
              <w:top w:val="nil"/>
              <w:left w:val="nil"/>
              <w:bottom w:val="nil"/>
              <w:right w:val="nil"/>
            </w:tcBorders>
          </w:tcPr>
          <w:p w14:paraId="020F72CB" w14:textId="77777777" w:rsidR="00FE6924" w:rsidRPr="008F6C6B" w:rsidRDefault="00FE6924">
            <w:pPr>
              <w:pStyle w:val="BfRBBStandard"/>
              <w:jc w:val="left"/>
              <w:rPr>
                <w:lang w:val="en-GB"/>
              </w:rPr>
            </w:pPr>
          </w:p>
        </w:tc>
      </w:tr>
      <w:tr w:rsidR="00FE6924" w:rsidRPr="008F6C6B" w14:paraId="020F72D2" w14:textId="77777777" w:rsidTr="006F4FF5">
        <w:trPr>
          <w:gridAfter w:val="1"/>
          <w:wAfter w:w="284" w:type="dxa"/>
        </w:trPr>
        <w:tc>
          <w:tcPr>
            <w:tcW w:w="6946" w:type="dxa"/>
            <w:tcBorders>
              <w:top w:val="nil"/>
              <w:left w:val="nil"/>
              <w:bottom w:val="nil"/>
              <w:right w:val="nil"/>
            </w:tcBorders>
          </w:tcPr>
          <w:p w14:paraId="020F72CD" w14:textId="77777777" w:rsidR="00FE6924" w:rsidRPr="008F6C6B" w:rsidRDefault="00FE6924">
            <w:pPr>
              <w:pStyle w:val="BfRBBStandard"/>
              <w:jc w:val="left"/>
              <w:rPr>
                <w:lang w:val="fr-FR"/>
              </w:rPr>
            </w:pPr>
            <w:r w:rsidRPr="008F6C6B">
              <w:rPr>
                <w:lang w:val="fr-FR"/>
              </w:rPr>
              <w:t>Skin irritation (OECD 404)</w:t>
            </w:r>
            <w:r w:rsidR="006F4FF5" w:rsidRPr="008F6C6B">
              <w:rPr>
                <w:lang w:val="fr-FR"/>
              </w:rPr>
              <w:t xml:space="preserve"> non irritant</w:t>
            </w:r>
          </w:p>
        </w:tc>
        <w:tc>
          <w:tcPr>
            <w:tcW w:w="1559" w:type="dxa"/>
            <w:gridSpan w:val="2"/>
            <w:tcBorders>
              <w:top w:val="nil"/>
              <w:left w:val="nil"/>
              <w:bottom w:val="nil"/>
              <w:right w:val="nil"/>
            </w:tcBorders>
          </w:tcPr>
          <w:p w14:paraId="020F72CE" w14:textId="77777777" w:rsidR="00FE6924" w:rsidRPr="008F6C6B" w:rsidRDefault="00FE6924">
            <w:pPr>
              <w:pStyle w:val="BfRBBStandard"/>
              <w:jc w:val="left"/>
              <w:rPr>
                <w:lang w:val="fr-FR"/>
              </w:rPr>
            </w:pPr>
          </w:p>
        </w:tc>
        <w:tc>
          <w:tcPr>
            <w:tcW w:w="285" w:type="dxa"/>
            <w:tcBorders>
              <w:top w:val="nil"/>
              <w:left w:val="nil"/>
              <w:bottom w:val="nil"/>
              <w:right w:val="nil"/>
            </w:tcBorders>
          </w:tcPr>
          <w:p w14:paraId="020F72CF" w14:textId="77777777" w:rsidR="00FE6924" w:rsidRPr="008F6C6B" w:rsidRDefault="00FE6924">
            <w:pPr>
              <w:pStyle w:val="BfRBBStandard"/>
              <w:jc w:val="left"/>
              <w:rPr>
                <w:lang w:val="fr-FR"/>
              </w:rPr>
            </w:pPr>
          </w:p>
        </w:tc>
        <w:tc>
          <w:tcPr>
            <w:tcW w:w="285" w:type="dxa"/>
            <w:tcBorders>
              <w:top w:val="nil"/>
              <w:left w:val="nil"/>
              <w:bottom w:val="nil"/>
              <w:right w:val="nil"/>
            </w:tcBorders>
          </w:tcPr>
          <w:p w14:paraId="020F72D0" w14:textId="77777777" w:rsidR="00FE6924" w:rsidRPr="008F6C6B" w:rsidRDefault="00FE6924">
            <w:pPr>
              <w:pStyle w:val="BfRBBStandard"/>
              <w:jc w:val="left"/>
              <w:rPr>
                <w:lang w:val="fr-FR"/>
              </w:rPr>
            </w:pPr>
          </w:p>
        </w:tc>
        <w:tc>
          <w:tcPr>
            <w:tcW w:w="284" w:type="dxa"/>
            <w:gridSpan w:val="2"/>
            <w:tcBorders>
              <w:top w:val="nil"/>
              <w:left w:val="nil"/>
              <w:bottom w:val="nil"/>
              <w:right w:val="nil"/>
            </w:tcBorders>
          </w:tcPr>
          <w:p w14:paraId="020F72D1" w14:textId="77777777" w:rsidR="00FE6924" w:rsidRPr="008F6C6B" w:rsidRDefault="00FE6924">
            <w:pPr>
              <w:pStyle w:val="BfRBBStandard"/>
              <w:jc w:val="left"/>
              <w:rPr>
                <w:lang w:val="fr-FR"/>
              </w:rPr>
            </w:pPr>
          </w:p>
        </w:tc>
      </w:tr>
      <w:tr w:rsidR="00FE6924" w:rsidRPr="008F6C6B" w14:paraId="020F72D8" w14:textId="77777777" w:rsidTr="006F4FF5">
        <w:trPr>
          <w:gridAfter w:val="1"/>
          <w:wAfter w:w="284" w:type="dxa"/>
        </w:trPr>
        <w:tc>
          <w:tcPr>
            <w:tcW w:w="6946" w:type="dxa"/>
            <w:tcBorders>
              <w:top w:val="nil"/>
              <w:left w:val="nil"/>
              <w:bottom w:val="nil"/>
              <w:right w:val="nil"/>
            </w:tcBorders>
          </w:tcPr>
          <w:p w14:paraId="020F72D3" w14:textId="77777777" w:rsidR="00FE6924" w:rsidRPr="008F6C6B" w:rsidRDefault="00FE6924">
            <w:pPr>
              <w:pStyle w:val="BfRBBStandard"/>
              <w:jc w:val="left"/>
              <w:rPr>
                <w:lang w:val="fr-FR"/>
              </w:rPr>
            </w:pPr>
            <w:r w:rsidRPr="008F6C6B">
              <w:rPr>
                <w:lang w:val="fr-FR"/>
              </w:rPr>
              <w:t>Eye irritation (OECD 405)</w:t>
            </w:r>
            <w:r w:rsidR="006F4FF5" w:rsidRPr="008F6C6B">
              <w:rPr>
                <w:lang w:val="fr-FR"/>
              </w:rPr>
              <w:t xml:space="preserve"> non irritant</w:t>
            </w:r>
          </w:p>
        </w:tc>
        <w:tc>
          <w:tcPr>
            <w:tcW w:w="1559" w:type="dxa"/>
            <w:gridSpan w:val="2"/>
            <w:tcBorders>
              <w:top w:val="nil"/>
              <w:left w:val="nil"/>
              <w:bottom w:val="nil"/>
              <w:right w:val="nil"/>
            </w:tcBorders>
          </w:tcPr>
          <w:p w14:paraId="020F72D4" w14:textId="77777777" w:rsidR="00FE6924" w:rsidRPr="008F6C6B" w:rsidRDefault="00FE6924">
            <w:pPr>
              <w:pStyle w:val="BfRBBStandard"/>
              <w:jc w:val="left"/>
              <w:rPr>
                <w:lang w:val="fr-FR"/>
              </w:rPr>
            </w:pPr>
          </w:p>
        </w:tc>
        <w:tc>
          <w:tcPr>
            <w:tcW w:w="285" w:type="dxa"/>
            <w:tcBorders>
              <w:top w:val="nil"/>
              <w:left w:val="nil"/>
              <w:bottom w:val="nil"/>
              <w:right w:val="nil"/>
            </w:tcBorders>
          </w:tcPr>
          <w:p w14:paraId="020F72D5" w14:textId="77777777" w:rsidR="00FE6924" w:rsidRPr="008F6C6B" w:rsidRDefault="00FE6924">
            <w:pPr>
              <w:pStyle w:val="BfRBBStandard"/>
              <w:jc w:val="left"/>
              <w:rPr>
                <w:lang w:val="fr-FR"/>
              </w:rPr>
            </w:pPr>
          </w:p>
        </w:tc>
        <w:tc>
          <w:tcPr>
            <w:tcW w:w="285" w:type="dxa"/>
            <w:tcBorders>
              <w:top w:val="nil"/>
              <w:left w:val="nil"/>
              <w:bottom w:val="nil"/>
              <w:right w:val="nil"/>
            </w:tcBorders>
          </w:tcPr>
          <w:p w14:paraId="020F72D6" w14:textId="77777777" w:rsidR="00FE6924" w:rsidRPr="008F6C6B" w:rsidRDefault="00FE6924">
            <w:pPr>
              <w:pStyle w:val="BfRBBStandard"/>
              <w:jc w:val="left"/>
              <w:rPr>
                <w:lang w:val="fr-FR"/>
              </w:rPr>
            </w:pPr>
          </w:p>
        </w:tc>
        <w:tc>
          <w:tcPr>
            <w:tcW w:w="284" w:type="dxa"/>
            <w:gridSpan w:val="2"/>
            <w:tcBorders>
              <w:top w:val="nil"/>
              <w:left w:val="nil"/>
              <w:bottom w:val="nil"/>
              <w:right w:val="nil"/>
            </w:tcBorders>
          </w:tcPr>
          <w:p w14:paraId="020F72D7" w14:textId="77777777" w:rsidR="00FE6924" w:rsidRPr="008F6C6B" w:rsidRDefault="00FE6924">
            <w:pPr>
              <w:pStyle w:val="BfRBBStandard"/>
              <w:jc w:val="left"/>
              <w:rPr>
                <w:lang w:val="fr-FR"/>
              </w:rPr>
            </w:pPr>
          </w:p>
        </w:tc>
      </w:tr>
      <w:tr w:rsidR="00FE6924" w:rsidRPr="008F6C6B" w14:paraId="020F72DE" w14:textId="77777777" w:rsidTr="006F4FF5">
        <w:trPr>
          <w:gridAfter w:val="1"/>
          <w:wAfter w:w="284" w:type="dxa"/>
        </w:trPr>
        <w:tc>
          <w:tcPr>
            <w:tcW w:w="6946" w:type="dxa"/>
            <w:tcBorders>
              <w:top w:val="nil"/>
              <w:left w:val="nil"/>
              <w:bottom w:val="single" w:sz="12" w:space="0" w:color="000000"/>
              <w:right w:val="nil"/>
            </w:tcBorders>
          </w:tcPr>
          <w:p w14:paraId="020F72D9" w14:textId="77777777" w:rsidR="00FE6924" w:rsidRPr="008F6C6B" w:rsidRDefault="00FE6924">
            <w:pPr>
              <w:pStyle w:val="BfRBBStandard"/>
              <w:jc w:val="left"/>
              <w:rPr>
                <w:lang w:val="en-GB"/>
              </w:rPr>
            </w:pPr>
            <w:r w:rsidRPr="008F6C6B">
              <w:rPr>
                <w:lang w:val="en-GB"/>
              </w:rPr>
              <w:t>Skin sensitisation (OECD 429; LLNA)</w:t>
            </w:r>
            <w:r w:rsidR="006F4FF5" w:rsidRPr="008F6C6B">
              <w:rPr>
                <w:lang w:val="en-GB"/>
              </w:rPr>
              <w:t xml:space="preserve"> Study submitted but not acceptable</w:t>
            </w:r>
          </w:p>
        </w:tc>
        <w:tc>
          <w:tcPr>
            <w:tcW w:w="1559" w:type="dxa"/>
            <w:gridSpan w:val="2"/>
            <w:tcBorders>
              <w:top w:val="nil"/>
              <w:left w:val="nil"/>
              <w:bottom w:val="single" w:sz="12" w:space="0" w:color="000000"/>
              <w:right w:val="nil"/>
            </w:tcBorders>
          </w:tcPr>
          <w:p w14:paraId="020F72DA" w14:textId="77777777" w:rsidR="00FE6924" w:rsidRPr="008F6C6B" w:rsidRDefault="00FE6924">
            <w:pPr>
              <w:pStyle w:val="BfRBBStandard"/>
              <w:jc w:val="left"/>
              <w:rPr>
                <w:lang w:val="en-GB"/>
              </w:rPr>
            </w:pPr>
          </w:p>
        </w:tc>
        <w:tc>
          <w:tcPr>
            <w:tcW w:w="285" w:type="dxa"/>
            <w:tcBorders>
              <w:top w:val="nil"/>
              <w:left w:val="nil"/>
              <w:bottom w:val="single" w:sz="12" w:space="0" w:color="000000"/>
              <w:right w:val="nil"/>
            </w:tcBorders>
          </w:tcPr>
          <w:p w14:paraId="020F72DB" w14:textId="77777777" w:rsidR="00FE6924" w:rsidRPr="008F6C6B" w:rsidRDefault="00FE6924">
            <w:pPr>
              <w:pStyle w:val="BfRBBStandard"/>
              <w:jc w:val="left"/>
              <w:rPr>
                <w:lang w:val="en-GB"/>
              </w:rPr>
            </w:pPr>
          </w:p>
        </w:tc>
        <w:tc>
          <w:tcPr>
            <w:tcW w:w="285" w:type="dxa"/>
            <w:tcBorders>
              <w:top w:val="nil"/>
              <w:left w:val="nil"/>
              <w:bottom w:val="single" w:sz="12" w:space="0" w:color="000000"/>
              <w:right w:val="nil"/>
            </w:tcBorders>
          </w:tcPr>
          <w:p w14:paraId="020F72DC" w14:textId="77777777" w:rsidR="00FE6924" w:rsidRPr="008F6C6B" w:rsidRDefault="00FE6924">
            <w:pPr>
              <w:pStyle w:val="BfRBBStandard"/>
              <w:jc w:val="left"/>
              <w:rPr>
                <w:lang w:val="en-GB"/>
              </w:rPr>
            </w:pPr>
          </w:p>
        </w:tc>
        <w:tc>
          <w:tcPr>
            <w:tcW w:w="284" w:type="dxa"/>
            <w:gridSpan w:val="2"/>
            <w:tcBorders>
              <w:top w:val="nil"/>
              <w:left w:val="nil"/>
              <w:bottom w:val="single" w:sz="12" w:space="0" w:color="000000"/>
              <w:right w:val="nil"/>
            </w:tcBorders>
          </w:tcPr>
          <w:p w14:paraId="020F72DD" w14:textId="77777777" w:rsidR="00FE6924" w:rsidRPr="008F6C6B" w:rsidRDefault="00FE6924">
            <w:pPr>
              <w:pStyle w:val="BfRBBStandard"/>
              <w:jc w:val="left"/>
              <w:rPr>
                <w:lang w:val="en-GB"/>
              </w:rPr>
            </w:pPr>
          </w:p>
        </w:tc>
      </w:tr>
    </w:tbl>
    <w:p w14:paraId="020F72DF" w14:textId="77777777" w:rsidR="00FE6924" w:rsidRPr="008F6C6B" w:rsidRDefault="00FE6924">
      <w:pPr>
        <w:pStyle w:val="BfRBBTitel"/>
        <w:jc w:val="left"/>
        <w:outlineLvl w:val="9"/>
        <w:rPr>
          <w:lang w:val="en-GB"/>
        </w:rPr>
      </w:pPr>
    </w:p>
    <w:p w14:paraId="020F72E0" w14:textId="77777777" w:rsidR="00686BFB" w:rsidRPr="008F6C6B" w:rsidRDefault="00686BFB" w:rsidP="00AE7168">
      <w:pPr>
        <w:rPr>
          <w:rFonts w:ascii="Arial" w:hAnsi="Arial" w:cs="Arial"/>
          <w:lang w:val="en-GB"/>
        </w:rPr>
      </w:pPr>
      <w:r w:rsidRPr="008F6C6B">
        <w:rPr>
          <w:rFonts w:ascii="Arial" w:hAnsi="Arial" w:cs="Arial"/>
          <w:lang w:val="en-GB"/>
        </w:rPr>
        <w:t>Acute toxicity tests:</w:t>
      </w:r>
    </w:p>
    <w:tbl>
      <w:tblPr>
        <w:tblW w:w="9498" w:type="dxa"/>
        <w:tblInd w:w="-214"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824"/>
        <w:gridCol w:w="1260"/>
        <w:gridCol w:w="1080"/>
        <w:gridCol w:w="1515"/>
        <w:gridCol w:w="1559"/>
        <w:gridCol w:w="1984"/>
        <w:gridCol w:w="1276"/>
      </w:tblGrid>
      <w:tr w:rsidR="00686BFB" w:rsidRPr="008F6C6B" w14:paraId="020F72E8" w14:textId="77777777" w:rsidTr="00663E52">
        <w:trPr>
          <w:tblHeader/>
        </w:trPr>
        <w:tc>
          <w:tcPr>
            <w:tcW w:w="824" w:type="dxa"/>
          </w:tcPr>
          <w:p w14:paraId="020F72E1" w14:textId="77777777" w:rsidR="00686BFB" w:rsidRPr="008F6C6B" w:rsidRDefault="00686BFB" w:rsidP="00663E52">
            <w:pPr>
              <w:pStyle w:val="Kopzeile-fett"/>
              <w:rPr>
                <w:rFonts w:ascii="Arial" w:hAnsi="Arial" w:cs="Arial"/>
                <w:color w:val="000000"/>
                <w:sz w:val="18"/>
                <w:szCs w:val="18"/>
                <w:lang w:val="en-GB"/>
              </w:rPr>
            </w:pPr>
            <w:r w:rsidRPr="008F6C6B">
              <w:rPr>
                <w:rFonts w:ascii="Arial" w:hAnsi="Arial" w:cs="Arial"/>
                <w:color w:val="000000"/>
                <w:sz w:val="18"/>
                <w:szCs w:val="18"/>
                <w:lang w:val="en-GB"/>
              </w:rPr>
              <w:t>Route</w:t>
            </w:r>
          </w:p>
        </w:tc>
        <w:tc>
          <w:tcPr>
            <w:tcW w:w="1260" w:type="dxa"/>
          </w:tcPr>
          <w:p w14:paraId="020F72E2" w14:textId="77777777" w:rsidR="00686BFB" w:rsidRPr="008F6C6B" w:rsidRDefault="00686BFB" w:rsidP="00663E52">
            <w:pPr>
              <w:pStyle w:val="Kopzeile-fett"/>
              <w:rPr>
                <w:rFonts w:ascii="Arial" w:hAnsi="Arial" w:cs="Arial"/>
                <w:color w:val="000000"/>
                <w:sz w:val="18"/>
                <w:szCs w:val="18"/>
                <w:lang w:val="en-GB"/>
              </w:rPr>
            </w:pPr>
            <w:r w:rsidRPr="008F6C6B">
              <w:rPr>
                <w:rFonts w:ascii="Arial" w:hAnsi="Arial" w:cs="Arial"/>
                <w:color w:val="000000"/>
                <w:sz w:val="18"/>
                <w:szCs w:val="18"/>
                <w:lang w:val="en-GB"/>
              </w:rPr>
              <w:t>Method</w:t>
            </w:r>
            <w:r w:rsidRPr="008F6C6B">
              <w:rPr>
                <w:rFonts w:ascii="Arial" w:hAnsi="Arial" w:cs="Arial"/>
                <w:color w:val="000000"/>
                <w:sz w:val="18"/>
                <w:szCs w:val="18"/>
                <w:lang w:val="en-GB"/>
              </w:rPr>
              <w:br/>
              <w:t>Guideline</w:t>
            </w:r>
          </w:p>
        </w:tc>
        <w:tc>
          <w:tcPr>
            <w:tcW w:w="1080" w:type="dxa"/>
          </w:tcPr>
          <w:p w14:paraId="020F72E3" w14:textId="77777777" w:rsidR="00686BFB" w:rsidRPr="008F6C6B" w:rsidRDefault="00686BFB" w:rsidP="00663E52">
            <w:pPr>
              <w:pStyle w:val="Kopzeile-fett"/>
              <w:rPr>
                <w:rFonts w:ascii="Arial" w:hAnsi="Arial" w:cs="Arial"/>
                <w:color w:val="000000"/>
                <w:sz w:val="18"/>
                <w:szCs w:val="18"/>
                <w:lang w:val="en-GB"/>
              </w:rPr>
            </w:pPr>
            <w:r w:rsidRPr="008F6C6B">
              <w:rPr>
                <w:rFonts w:ascii="Arial" w:hAnsi="Arial" w:cs="Arial"/>
                <w:color w:val="000000"/>
                <w:sz w:val="18"/>
                <w:szCs w:val="18"/>
                <w:lang w:val="en-GB"/>
              </w:rPr>
              <w:t>Species</w:t>
            </w:r>
            <w:r w:rsidRPr="008F6C6B">
              <w:rPr>
                <w:rFonts w:ascii="Arial" w:hAnsi="Arial" w:cs="Arial"/>
                <w:color w:val="000000"/>
                <w:sz w:val="18"/>
                <w:szCs w:val="18"/>
                <w:lang w:val="en-GB"/>
              </w:rPr>
              <w:br/>
              <w:t>Strain</w:t>
            </w:r>
            <w:r w:rsidRPr="008F6C6B">
              <w:rPr>
                <w:rFonts w:ascii="Arial" w:hAnsi="Arial" w:cs="Arial"/>
                <w:color w:val="000000"/>
                <w:sz w:val="18"/>
                <w:szCs w:val="18"/>
                <w:lang w:val="en-GB"/>
              </w:rPr>
              <w:br/>
              <w:t>Sex</w:t>
            </w:r>
            <w:r w:rsidRPr="008F6C6B">
              <w:rPr>
                <w:rFonts w:ascii="Arial" w:hAnsi="Arial" w:cs="Arial"/>
                <w:color w:val="000000"/>
                <w:sz w:val="18"/>
                <w:szCs w:val="18"/>
                <w:lang w:val="en-GB"/>
              </w:rPr>
              <w:br/>
              <w:t>no/group</w:t>
            </w:r>
          </w:p>
        </w:tc>
        <w:tc>
          <w:tcPr>
            <w:tcW w:w="1515" w:type="dxa"/>
          </w:tcPr>
          <w:p w14:paraId="020F72E4" w14:textId="77777777" w:rsidR="00686BFB" w:rsidRPr="008F6C6B" w:rsidRDefault="00686BFB" w:rsidP="00663E52">
            <w:pPr>
              <w:pStyle w:val="Kopzeile-fett"/>
              <w:rPr>
                <w:rFonts w:ascii="Arial" w:hAnsi="Arial" w:cs="Arial"/>
                <w:color w:val="000000"/>
                <w:sz w:val="18"/>
                <w:szCs w:val="18"/>
                <w:lang w:val="en-GB"/>
              </w:rPr>
            </w:pPr>
            <w:r w:rsidRPr="008F6C6B">
              <w:rPr>
                <w:rFonts w:ascii="Arial" w:hAnsi="Arial" w:cs="Arial"/>
                <w:color w:val="000000"/>
                <w:sz w:val="18"/>
                <w:szCs w:val="18"/>
                <w:lang w:val="en-GB"/>
              </w:rPr>
              <w:t xml:space="preserve">dose levels </w:t>
            </w:r>
            <w:r w:rsidRPr="008F6C6B">
              <w:rPr>
                <w:rFonts w:ascii="Arial" w:hAnsi="Arial" w:cs="Arial"/>
                <w:color w:val="000000"/>
                <w:sz w:val="18"/>
                <w:szCs w:val="18"/>
                <w:lang w:val="en-GB"/>
              </w:rPr>
              <w:br/>
              <w:t>duration of exposure</w:t>
            </w:r>
          </w:p>
        </w:tc>
        <w:tc>
          <w:tcPr>
            <w:tcW w:w="1559" w:type="dxa"/>
          </w:tcPr>
          <w:p w14:paraId="020F72E5" w14:textId="77777777" w:rsidR="00686BFB" w:rsidRPr="008F6C6B" w:rsidRDefault="00686BFB" w:rsidP="00663E52">
            <w:pPr>
              <w:pStyle w:val="Kopzeile-fett"/>
              <w:rPr>
                <w:rFonts w:ascii="Arial" w:hAnsi="Arial" w:cs="Arial"/>
                <w:color w:val="000000"/>
                <w:sz w:val="18"/>
                <w:szCs w:val="18"/>
                <w:lang w:val="en-GB"/>
              </w:rPr>
            </w:pPr>
            <w:r w:rsidRPr="008F6C6B">
              <w:rPr>
                <w:rFonts w:ascii="Arial" w:hAnsi="Arial" w:cs="Arial"/>
                <w:color w:val="000000"/>
                <w:sz w:val="18"/>
                <w:szCs w:val="18"/>
                <w:lang w:val="en-GB"/>
              </w:rPr>
              <w:t>Value</w:t>
            </w:r>
            <w:r w:rsidRPr="008F6C6B">
              <w:rPr>
                <w:rFonts w:ascii="Arial" w:hAnsi="Arial" w:cs="Arial"/>
                <w:color w:val="000000"/>
                <w:sz w:val="18"/>
                <w:szCs w:val="18"/>
                <w:lang w:val="en-GB"/>
              </w:rPr>
              <w:br/>
              <w:t>LD</w:t>
            </w:r>
            <w:r w:rsidRPr="008F6C6B">
              <w:rPr>
                <w:rFonts w:ascii="Arial" w:hAnsi="Arial" w:cs="Arial"/>
                <w:color w:val="000000"/>
                <w:sz w:val="18"/>
                <w:szCs w:val="18"/>
                <w:vertAlign w:val="subscript"/>
                <w:lang w:val="en-GB"/>
              </w:rPr>
              <w:t>50</w:t>
            </w:r>
            <w:r w:rsidRPr="008F6C6B">
              <w:rPr>
                <w:rFonts w:ascii="Arial" w:hAnsi="Arial" w:cs="Arial"/>
                <w:color w:val="000000"/>
                <w:sz w:val="18"/>
                <w:szCs w:val="18"/>
                <w:lang w:val="en-GB"/>
              </w:rPr>
              <w:t>/LC</w:t>
            </w:r>
            <w:r w:rsidRPr="008F6C6B">
              <w:rPr>
                <w:rFonts w:ascii="Arial" w:hAnsi="Arial" w:cs="Arial"/>
                <w:color w:val="000000"/>
                <w:sz w:val="18"/>
                <w:szCs w:val="18"/>
                <w:vertAlign w:val="subscript"/>
                <w:lang w:val="en-GB"/>
              </w:rPr>
              <w:t>50</w:t>
            </w:r>
          </w:p>
        </w:tc>
        <w:tc>
          <w:tcPr>
            <w:tcW w:w="1984" w:type="dxa"/>
          </w:tcPr>
          <w:p w14:paraId="020F72E6" w14:textId="77777777" w:rsidR="00686BFB" w:rsidRPr="008F6C6B" w:rsidRDefault="00686BFB" w:rsidP="00663E52">
            <w:pPr>
              <w:pStyle w:val="Kopzeile-fett"/>
              <w:rPr>
                <w:rFonts w:ascii="Arial" w:hAnsi="Arial" w:cs="Arial"/>
                <w:color w:val="000000"/>
                <w:sz w:val="18"/>
                <w:szCs w:val="18"/>
                <w:lang w:val="en-GB"/>
              </w:rPr>
            </w:pPr>
            <w:r w:rsidRPr="008F6C6B">
              <w:rPr>
                <w:rFonts w:ascii="Arial" w:hAnsi="Arial" w:cs="Arial"/>
                <w:color w:val="000000"/>
                <w:sz w:val="18"/>
                <w:szCs w:val="18"/>
                <w:lang w:val="en-GB"/>
              </w:rPr>
              <w:t>Remarks</w:t>
            </w:r>
          </w:p>
        </w:tc>
        <w:tc>
          <w:tcPr>
            <w:tcW w:w="1276" w:type="dxa"/>
          </w:tcPr>
          <w:p w14:paraId="020F72E7" w14:textId="77777777" w:rsidR="00686BFB" w:rsidRPr="008F6C6B" w:rsidRDefault="00686BFB" w:rsidP="00663E52">
            <w:pPr>
              <w:pStyle w:val="Kopzeile-fett"/>
              <w:rPr>
                <w:rFonts w:ascii="Arial" w:hAnsi="Arial" w:cs="Arial"/>
                <w:color w:val="000000"/>
                <w:sz w:val="18"/>
                <w:szCs w:val="18"/>
                <w:lang w:val="en-GB"/>
              </w:rPr>
            </w:pPr>
            <w:r w:rsidRPr="008F6C6B">
              <w:rPr>
                <w:rFonts w:ascii="Arial" w:hAnsi="Arial" w:cs="Arial"/>
                <w:color w:val="000000"/>
                <w:sz w:val="18"/>
                <w:szCs w:val="18"/>
                <w:lang w:val="en-GB"/>
              </w:rPr>
              <w:t>Reference</w:t>
            </w:r>
          </w:p>
        </w:tc>
      </w:tr>
      <w:tr w:rsidR="00686BFB" w:rsidRPr="008F6C6B" w14:paraId="020F72F3" w14:textId="77777777" w:rsidTr="00663E52">
        <w:tc>
          <w:tcPr>
            <w:tcW w:w="824" w:type="dxa"/>
          </w:tcPr>
          <w:p w14:paraId="020F72E9" w14:textId="77777777" w:rsidR="00686BFB" w:rsidRPr="008F6C6B" w:rsidRDefault="00686BFB" w:rsidP="00663E52">
            <w:pPr>
              <w:pStyle w:val="Kopzeile-fett"/>
              <w:rPr>
                <w:rFonts w:ascii="Arial" w:hAnsi="Arial" w:cs="Arial"/>
                <w:b w:val="0"/>
                <w:bCs/>
                <w:color w:val="000000"/>
                <w:sz w:val="18"/>
                <w:szCs w:val="18"/>
                <w:lang w:val="en-GB"/>
              </w:rPr>
            </w:pPr>
            <w:r w:rsidRPr="008F6C6B">
              <w:rPr>
                <w:rFonts w:ascii="Arial" w:hAnsi="Arial" w:cs="Arial"/>
                <w:b w:val="0"/>
                <w:bCs/>
                <w:color w:val="000000"/>
                <w:sz w:val="18"/>
                <w:szCs w:val="18"/>
                <w:lang w:val="en-GB"/>
              </w:rPr>
              <w:t>Oral</w:t>
            </w:r>
          </w:p>
        </w:tc>
        <w:tc>
          <w:tcPr>
            <w:tcW w:w="1260" w:type="dxa"/>
          </w:tcPr>
          <w:p w14:paraId="020F72EA" w14:textId="77777777" w:rsidR="00686BFB" w:rsidRPr="008F6C6B" w:rsidRDefault="00686BFB" w:rsidP="00663E52">
            <w:pPr>
              <w:pStyle w:val="Kopzeile-fett"/>
              <w:rPr>
                <w:rFonts w:ascii="Arial" w:hAnsi="Arial" w:cs="Arial"/>
                <w:b w:val="0"/>
                <w:bCs/>
                <w:color w:val="000000"/>
                <w:sz w:val="18"/>
                <w:szCs w:val="18"/>
                <w:lang w:val="en-GB"/>
              </w:rPr>
            </w:pPr>
            <w:r w:rsidRPr="008F6C6B">
              <w:rPr>
                <w:rFonts w:ascii="Arial" w:hAnsi="Arial" w:cs="Arial"/>
                <w:b w:val="0"/>
                <w:bCs/>
                <w:color w:val="000000"/>
                <w:sz w:val="18"/>
                <w:szCs w:val="18"/>
                <w:lang w:val="en-GB"/>
              </w:rPr>
              <w:t>OECD 423</w:t>
            </w:r>
          </w:p>
        </w:tc>
        <w:tc>
          <w:tcPr>
            <w:tcW w:w="1080" w:type="dxa"/>
          </w:tcPr>
          <w:p w14:paraId="020F72EB" w14:textId="77777777" w:rsidR="00686BFB" w:rsidRPr="008F6C6B" w:rsidRDefault="00686BFB" w:rsidP="00663E52">
            <w:pPr>
              <w:pStyle w:val="Kopzeile-fett"/>
              <w:rPr>
                <w:rFonts w:ascii="Arial" w:hAnsi="Arial" w:cs="Arial"/>
                <w:b w:val="0"/>
                <w:bCs/>
                <w:color w:val="000000"/>
                <w:sz w:val="18"/>
                <w:szCs w:val="18"/>
                <w:lang w:val="en-GB"/>
              </w:rPr>
            </w:pPr>
            <w:r w:rsidRPr="008F6C6B">
              <w:rPr>
                <w:rFonts w:ascii="Arial" w:hAnsi="Arial" w:cs="Arial"/>
                <w:b w:val="0"/>
                <w:bCs/>
                <w:color w:val="000000"/>
                <w:sz w:val="18"/>
                <w:szCs w:val="18"/>
                <w:lang w:val="en-GB"/>
              </w:rPr>
              <w:t>Sprague Dawley</w:t>
            </w:r>
          </w:p>
          <w:p w14:paraId="020F72EC" w14:textId="77777777" w:rsidR="00686BFB" w:rsidRPr="008F6C6B" w:rsidRDefault="00686BFB" w:rsidP="00663E52">
            <w:pPr>
              <w:pStyle w:val="Kopzeile-fett"/>
              <w:rPr>
                <w:rFonts w:ascii="Arial" w:hAnsi="Arial" w:cs="Arial"/>
                <w:b w:val="0"/>
                <w:bCs/>
                <w:color w:val="000000"/>
                <w:sz w:val="18"/>
                <w:szCs w:val="18"/>
                <w:lang w:val="en-GB"/>
              </w:rPr>
            </w:pPr>
            <w:r w:rsidRPr="008F6C6B">
              <w:rPr>
                <w:rFonts w:ascii="Arial" w:hAnsi="Arial" w:cs="Arial"/>
                <w:b w:val="0"/>
                <w:bCs/>
                <w:color w:val="000000"/>
                <w:sz w:val="18"/>
                <w:szCs w:val="18"/>
                <w:lang w:val="en-GB"/>
              </w:rPr>
              <w:t>6 Females</w:t>
            </w:r>
          </w:p>
        </w:tc>
        <w:tc>
          <w:tcPr>
            <w:tcW w:w="1515" w:type="dxa"/>
          </w:tcPr>
          <w:p w14:paraId="020F72ED" w14:textId="77777777" w:rsidR="00686BFB" w:rsidRPr="008F6C6B" w:rsidRDefault="00686BFB" w:rsidP="00663E52">
            <w:pPr>
              <w:pStyle w:val="Kopzeile-fett"/>
              <w:rPr>
                <w:rFonts w:ascii="Arial" w:hAnsi="Arial" w:cs="Arial"/>
                <w:b w:val="0"/>
                <w:bCs/>
                <w:color w:val="000000"/>
                <w:sz w:val="18"/>
                <w:szCs w:val="18"/>
                <w:lang w:val="en-GB"/>
              </w:rPr>
            </w:pPr>
            <w:r w:rsidRPr="008F6C6B">
              <w:rPr>
                <w:rFonts w:ascii="Arial" w:hAnsi="Arial" w:cs="Arial"/>
                <w:b w:val="0"/>
                <w:bCs/>
                <w:color w:val="000000"/>
                <w:sz w:val="18"/>
                <w:szCs w:val="18"/>
                <w:lang w:val="en-GB"/>
              </w:rPr>
              <w:t>2000mg/kg bw</w:t>
            </w:r>
          </w:p>
        </w:tc>
        <w:tc>
          <w:tcPr>
            <w:tcW w:w="1559" w:type="dxa"/>
          </w:tcPr>
          <w:p w14:paraId="020F72EE" w14:textId="77777777" w:rsidR="00686BFB" w:rsidRPr="008F6C6B" w:rsidRDefault="00686BFB" w:rsidP="00663E52">
            <w:pPr>
              <w:pStyle w:val="Kopzeile-fett"/>
              <w:rPr>
                <w:rFonts w:ascii="Arial" w:hAnsi="Arial" w:cs="Arial"/>
                <w:b w:val="0"/>
                <w:bCs/>
                <w:color w:val="000000"/>
                <w:sz w:val="18"/>
                <w:szCs w:val="18"/>
                <w:lang w:val="en-GB"/>
              </w:rPr>
            </w:pPr>
            <w:r w:rsidRPr="008F6C6B">
              <w:rPr>
                <w:rFonts w:ascii="Arial" w:hAnsi="Arial" w:cs="Arial"/>
                <w:b w:val="0"/>
                <w:bCs/>
                <w:color w:val="000000"/>
                <w:sz w:val="18"/>
                <w:szCs w:val="18"/>
                <w:lang w:val="en-GB"/>
              </w:rPr>
              <w:t>&gt; 2000mg/kg bw</w:t>
            </w:r>
          </w:p>
        </w:tc>
        <w:tc>
          <w:tcPr>
            <w:tcW w:w="1984" w:type="dxa"/>
          </w:tcPr>
          <w:p w14:paraId="020F72EF" w14:textId="77777777" w:rsidR="00686BFB" w:rsidRPr="008F6C6B" w:rsidRDefault="00686BFB" w:rsidP="00663E52">
            <w:pPr>
              <w:autoSpaceDE w:val="0"/>
              <w:autoSpaceDN w:val="0"/>
              <w:adjustRightInd w:val="0"/>
              <w:spacing w:line="240" w:lineRule="auto"/>
              <w:rPr>
                <w:rFonts w:ascii="Arial" w:hAnsi="Arial" w:cs="Arial"/>
                <w:bCs/>
                <w:color w:val="000000"/>
                <w:sz w:val="18"/>
                <w:szCs w:val="18"/>
                <w:lang w:val="en-GB"/>
              </w:rPr>
            </w:pPr>
            <w:r w:rsidRPr="008F6C6B">
              <w:rPr>
                <w:rFonts w:ascii="Arial" w:hAnsi="Arial" w:cs="Arial"/>
                <w:bCs/>
                <w:color w:val="000000"/>
                <w:sz w:val="18"/>
                <w:szCs w:val="18"/>
                <w:lang w:val="en-GB"/>
              </w:rPr>
              <w:t>No mortality</w:t>
            </w:r>
          </w:p>
          <w:p w14:paraId="020F72F0" w14:textId="77777777" w:rsidR="00686BFB" w:rsidRPr="008F6C6B" w:rsidRDefault="00686BFB" w:rsidP="00663E52">
            <w:pPr>
              <w:autoSpaceDE w:val="0"/>
              <w:autoSpaceDN w:val="0"/>
              <w:adjustRightInd w:val="0"/>
              <w:spacing w:line="240" w:lineRule="auto"/>
              <w:rPr>
                <w:rFonts w:ascii="Arial" w:hAnsi="Arial" w:cs="Arial"/>
                <w:bCs/>
                <w:color w:val="000000"/>
                <w:sz w:val="18"/>
                <w:szCs w:val="18"/>
                <w:lang w:val="en-GB"/>
              </w:rPr>
            </w:pPr>
          </w:p>
          <w:p w14:paraId="020F72F1" w14:textId="77777777" w:rsidR="00686BFB" w:rsidRPr="008F6C6B" w:rsidRDefault="00686BFB" w:rsidP="00663E52">
            <w:pPr>
              <w:autoSpaceDE w:val="0"/>
              <w:autoSpaceDN w:val="0"/>
              <w:adjustRightInd w:val="0"/>
              <w:spacing w:line="240" w:lineRule="auto"/>
              <w:rPr>
                <w:rFonts w:ascii="Arial" w:hAnsi="Arial" w:cs="Arial"/>
                <w:bCs/>
                <w:color w:val="000000"/>
                <w:sz w:val="18"/>
                <w:szCs w:val="18"/>
                <w:lang w:val="en-GB"/>
              </w:rPr>
            </w:pPr>
            <w:r w:rsidRPr="008F6C6B">
              <w:rPr>
                <w:rFonts w:ascii="Arial" w:hAnsi="Arial" w:cs="Arial"/>
                <w:bCs/>
                <w:color w:val="000000"/>
                <w:sz w:val="18"/>
                <w:szCs w:val="18"/>
                <w:lang w:val="en-GB"/>
              </w:rPr>
              <w:t>Material tested: NYNA D+ BLE old formulation</w:t>
            </w:r>
          </w:p>
        </w:tc>
        <w:tc>
          <w:tcPr>
            <w:tcW w:w="1276" w:type="dxa"/>
          </w:tcPr>
          <w:p w14:paraId="020F72F2" w14:textId="77777777" w:rsidR="00686BFB" w:rsidRPr="008F6C6B" w:rsidRDefault="00686BFB" w:rsidP="00663E52">
            <w:pPr>
              <w:pStyle w:val="Kopzeile-fett"/>
              <w:rPr>
                <w:rFonts w:ascii="Arial" w:hAnsi="Arial" w:cs="Arial"/>
                <w:b w:val="0"/>
                <w:bCs/>
                <w:color w:val="000000"/>
                <w:sz w:val="18"/>
                <w:szCs w:val="18"/>
                <w:lang w:val="en-GB"/>
              </w:rPr>
            </w:pPr>
            <w:r w:rsidRPr="008F6C6B">
              <w:rPr>
                <w:rFonts w:ascii="Arial" w:hAnsi="Arial" w:cs="Arial"/>
                <w:b w:val="0"/>
              </w:rPr>
              <w:t>Richeux F. 2010</w:t>
            </w:r>
          </w:p>
        </w:tc>
      </w:tr>
      <w:tr w:rsidR="00686BFB" w:rsidRPr="008F6C6B" w14:paraId="020F72FF" w14:textId="77777777" w:rsidTr="00663E52">
        <w:tc>
          <w:tcPr>
            <w:tcW w:w="824" w:type="dxa"/>
          </w:tcPr>
          <w:p w14:paraId="020F72F4" w14:textId="77777777" w:rsidR="00686BFB" w:rsidRPr="008F6C6B" w:rsidRDefault="00686BFB" w:rsidP="00663E52">
            <w:pPr>
              <w:pStyle w:val="Kopzeile-fett"/>
              <w:rPr>
                <w:rFonts w:ascii="Arial" w:hAnsi="Arial" w:cs="Arial"/>
                <w:b w:val="0"/>
                <w:bCs/>
                <w:color w:val="000000"/>
                <w:sz w:val="18"/>
                <w:szCs w:val="18"/>
                <w:lang w:val="en-GB"/>
              </w:rPr>
            </w:pPr>
            <w:r w:rsidRPr="008F6C6B">
              <w:rPr>
                <w:rFonts w:ascii="Arial" w:hAnsi="Arial" w:cs="Arial"/>
                <w:b w:val="0"/>
                <w:bCs/>
                <w:color w:val="000000"/>
                <w:sz w:val="18"/>
                <w:szCs w:val="18"/>
                <w:lang w:val="en-GB"/>
              </w:rPr>
              <w:t>Dermal</w:t>
            </w:r>
          </w:p>
        </w:tc>
        <w:tc>
          <w:tcPr>
            <w:tcW w:w="1260" w:type="dxa"/>
          </w:tcPr>
          <w:p w14:paraId="020F72F5" w14:textId="77777777" w:rsidR="00686BFB" w:rsidRPr="008F6C6B" w:rsidRDefault="00686BFB" w:rsidP="00663E52">
            <w:pPr>
              <w:pStyle w:val="Kopzeile-fett"/>
              <w:rPr>
                <w:rFonts w:ascii="Arial" w:hAnsi="Arial" w:cs="Arial"/>
                <w:b w:val="0"/>
                <w:bCs/>
                <w:color w:val="000000"/>
                <w:sz w:val="18"/>
                <w:szCs w:val="18"/>
                <w:lang w:val="en-GB"/>
              </w:rPr>
            </w:pPr>
            <w:r w:rsidRPr="008F6C6B">
              <w:rPr>
                <w:rFonts w:ascii="Arial" w:hAnsi="Arial" w:cs="Arial"/>
                <w:b w:val="0"/>
                <w:bCs/>
                <w:color w:val="000000"/>
                <w:sz w:val="18"/>
                <w:szCs w:val="18"/>
                <w:lang w:val="en-GB"/>
              </w:rPr>
              <w:t>OECD 402</w:t>
            </w:r>
          </w:p>
        </w:tc>
        <w:tc>
          <w:tcPr>
            <w:tcW w:w="1080" w:type="dxa"/>
          </w:tcPr>
          <w:p w14:paraId="020F72F6" w14:textId="77777777" w:rsidR="00686BFB" w:rsidRPr="008F6C6B" w:rsidRDefault="00686BFB" w:rsidP="00663E52">
            <w:pPr>
              <w:pStyle w:val="Kopzeile-fett"/>
              <w:rPr>
                <w:rFonts w:ascii="Arial" w:hAnsi="Arial" w:cs="Arial"/>
                <w:b w:val="0"/>
                <w:bCs/>
                <w:color w:val="000000"/>
                <w:sz w:val="18"/>
                <w:szCs w:val="18"/>
                <w:lang w:val="en-GB"/>
              </w:rPr>
            </w:pPr>
            <w:r w:rsidRPr="008F6C6B">
              <w:rPr>
                <w:rFonts w:ascii="Arial" w:hAnsi="Arial" w:cs="Arial"/>
                <w:b w:val="0"/>
                <w:bCs/>
                <w:color w:val="000000"/>
                <w:sz w:val="18"/>
                <w:szCs w:val="18"/>
                <w:lang w:val="en-GB"/>
              </w:rPr>
              <w:t>Sprague Dawley</w:t>
            </w:r>
          </w:p>
          <w:p w14:paraId="020F72F7" w14:textId="77777777" w:rsidR="00686BFB" w:rsidRPr="008F6C6B" w:rsidRDefault="00686BFB" w:rsidP="00663E52">
            <w:pPr>
              <w:pStyle w:val="Kopzeile-fett"/>
              <w:rPr>
                <w:rFonts w:ascii="Arial" w:hAnsi="Arial" w:cs="Arial"/>
                <w:b w:val="0"/>
                <w:bCs/>
                <w:color w:val="000000"/>
                <w:sz w:val="18"/>
                <w:szCs w:val="18"/>
                <w:lang w:val="en-GB"/>
              </w:rPr>
            </w:pPr>
            <w:r w:rsidRPr="008F6C6B">
              <w:rPr>
                <w:rFonts w:ascii="Arial" w:hAnsi="Arial" w:cs="Arial"/>
                <w:b w:val="0"/>
                <w:bCs/>
                <w:color w:val="000000"/>
                <w:sz w:val="18"/>
                <w:szCs w:val="18"/>
                <w:lang w:val="en-GB"/>
              </w:rPr>
              <w:t>5/sex</w:t>
            </w:r>
          </w:p>
        </w:tc>
        <w:tc>
          <w:tcPr>
            <w:tcW w:w="1515" w:type="dxa"/>
          </w:tcPr>
          <w:p w14:paraId="020F72F8" w14:textId="77777777" w:rsidR="00686BFB" w:rsidRPr="008F6C6B" w:rsidRDefault="00686BFB" w:rsidP="00663E52">
            <w:pPr>
              <w:pStyle w:val="Kopzeile-fett"/>
              <w:rPr>
                <w:rFonts w:ascii="Arial" w:hAnsi="Arial" w:cs="Arial"/>
                <w:b w:val="0"/>
                <w:bCs/>
                <w:color w:val="000000"/>
                <w:sz w:val="18"/>
                <w:szCs w:val="18"/>
                <w:lang w:val="en-GB"/>
              </w:rPr>
            </w:pPr>
            <w:r w:rsidRPr="008F6C6B">
              <w:rPr>
                <w:rFonts w:ascii="Arial" w:hAnsi="Arial" w:cs="Arial"/>
                <w:b w:val="0"/>
                <w:bCs/>
                <w:color w:val="000000"/>
                <w:sz w:val="18"/>
                <w:szCs w:val="18"/>
                <w:lang w:val="en-GB"/>
              </w:rPr>
              <w:t>2000mg/kg bw</w:t>
            </w:r>
          </w:p>
        </w:tc>
        <w:tc>
          <w:tcPr>
            <w:tcW w:w="1559" w:type="dxa"/>
          </w:tcPr>
          <w:p w14:paraId="020F72F9" w14:textId="77777777" w:rsidR="00686BFB" w:rsidRPr="008F6C6B" w:rsidRDefault="00686BFB" w:rsidP="00663E52">
            <w:pPr>
              <w:pStyle w:val="Kopzeile-fett"/>
              <w:rPr>
                <w:rFonts w:ascii="Arial" w:hAnsi="Arial" w:cs="Arial"/>
                <w:b w:val="0"/>
                <w:bCs/>
                <w:color w:val="000000"/>
                <w:sz w:val="18"/>
                <w:szCs w:val="18"/>
                <w:lang w:val="en-GB"/>
              </w:rPr>
            </w:pPr>
            <w:r w:rsidRPr="008F6C6B">
              <w:rPr>
                <w:rFonts w:ascii="Arial" w:hAnsi="Arial" w:cs="Arial"/>
                <w:b w:val="0"/>
                <w:bCs/>
                <w:color w:val="000000"/>
                <w:sz w:val="18"/>
                <w:szCs w:val="18"/>
                <w:lang w:val="en-GB"/>
              </w:rPr>
              <w:t>&gt; 2000mg/kg bw</w:t>
            </w:r>
          </w:p>
        </w:tc>
        <w:tc>
          <w:tcPr>
            <w:tcW w:w="1984" w:type="dxa"/>
          </w:tcPr>
          <w:p w14:paraId="020F72FA" w14:textId="77777777" w:rsidR="00686BFB" w:rsidRPr="008F6C6B" w:rsidRDefault="00686BFB" w:rsidP="00663E52">
            <w:pPr>
              <w:autoSpaceDE w:val="0"/>
              <w:autoSpaceDN w:val="0"/>
              <w:adjustRightInd w:val="0"/>
              <w:spacing w:line="240" w:lineRule="auto"/>
              <w:rPr>
                <w:rFonts w:ascii="Arial" w:hAnsi="Arial" w:cs="Arial"/>
                <w:bCs/>
                <w:color w:val="000000"/>
                <w:sz w:val="18"/>
                <w:szCs w:val="18"/>
                <w:lang w:val="en-GB"/>
              </w:rPr>
            </w:pPr>
            <w:r w:rsidRPr="008F6C6B">
              <w:rPr>
                <w:rFonts w:ascii="Arial" w:hAnsi="Arial" w:cs="Arial"/>
                <w:bCs/>
                <w:color w:val="000000"/>
                <w:sz w:val="18"/>
                <w:szCs w:val="18"/>
                <w:lang w:val="en-GB"/>
              </w:rPr>
              <w:t>No mortality</w:t>
            </w:r>
          </w:p>
          <w:p w14:paraId="020F72FB" w14:textId="77777777" w:rsidR="00686BFB" w:rsidRPr="008F6C6B" w:rsidRDefault="00686BFB" w:rsidP="00663E52">
            <w:pPr>
              <w:autoSpaceDE w:val="0"/>
              <w:autoSpaceDN w:val="0"/>
              <w:adjustRightInd w:val="0"/>
              <w:spacing w:line="240" w:lineRule="auto"/>
              <w:rPr>
                <w:rFonts w:ascii="Arial" w:hAnsi="Arial" w:cs="Arial"/>
                <w:bCs/>
                <w:color w:val="000000"/>
                <w:sz w:val="18"/>
                <w:szCs w:val="18"/>
                <w:lang w:val="en-GB"/>
              </w:rPr>
            </w:pPr>
            <w:r w:rsidRPr="008F6C6B">
              <w:rPr>
                <w:rFonts w:ascii="Arial" w:hAnsi="Arial" w:cs="Arial"/>
                <w:bCs/>
                <w:color w:val="000000"/>
                <w:sz w:val="18"/>
                <w:szCs w:val="18"/>
                <w:lang w:val="en-GB"/>
              </w:rPr>
              <w:t>Neither cutaneous nor systemic effects</w:t>
            </w:r>
          </w:p>
          <w:p w14:paraId="020F72FC" w14:textId="77777777" w:rsidR="00686BFB" w:rsidRPr="008F6C6B" w:rsidRDefault="00686BFB" w:rsidP="00663E52">
            <w:pPr>
              <w:autoSpaceDE w:val="0"/>
              <w:autoSpaceDN w:val="0"/>
              <w:adjustRightInd w:val="0"/>
              <w:spacing w:line="240" w:lineRule="auto"/>
              <w:rPr>
                <w:rFonts w:ascii="Arial" w:hAnsi="Arial" w:cs="Arial"/>
                <w:bCs/>
                <w:color w:val="000000"/>
                <w:sz w:val="18"/>
                <w:szCs w:val="18"/>
                <w:lang w:val="en-GB"/>
              </w:rPr>
            </w:pPr>
          </w:p>
          <w:p w14:paraId="020F72FD" w14:textId="77777777" w:rsidR="00686BFB" w:rsidRPr="008F6C6B" w:rsidRDefault="00686BFB" w:rsidP="00663E52">
            <w:pPr>
              <w:autoSpaceDE w:val="0"/>
              <w:autoSpaceDN w:val="0"/>
              <w:adjustRightInd w:val="0"/>
              <w:spacing w:line="240" w:lineRule="auto"/>
              <w:rPr>
                <w:rFonts w:ascii="Arial" w:hAnsi="Arial" w:cs="Arial"/>
                <w:bCs/>
                <w:color w:val="000000"/>
                <w:sz w:val="18"/>
                <w:szCs w:val="18"/>
                <w:lang w:val="en-GB"/>
              </w:rPr>
            </w:pPr>
            <w:r w:rsidRPr="008F6C6B">
              <w:rPr>
                <w:rFonts w:ascii="Arial" w:hAnsi="Arial" w:cs="Arial"/>
                <w:bCs/>
                <w:color w:val="000000"/>
                <w:sz w:val="18"/>
                <w:szCs w:val="18"/>
                <w:lang w:val="en-GB"/>
              </w:rPr>
              <w:t>Material tested: NYNA D+ BLE old formulation</w:t>
            </w:r>
          </w:p>
        </w:tc>
        <w:tc>
          <w:tcPr>
            <w:tcW w:w="1276" w:type="dxa"/>
          </w:tcPr>
          <w:p w14:paraId="020F72FE" w14:textId="77777777" w:rsidR="00686BFB" w:rsidRPr="008F6C6B" w:rsidRDefault="00686BFB" w:rsidP="00663E52">
            <w:pPr>
              <w:pStyle w:val="Kopzeile-fett"/>
              <w:rPr>
                <w:rFonts w:ascii="Arial" w:hAnsi="Arial" w:cs="Arial"/>
                <w:b w:val="0"/>
                <w:bCs/>
                <w:color w:val="000000"/>
                <w:sz w:val="18"/>
                <w:szCs w:val="18"/>
                <w:lang w:val="en-GB"/>
              </w:rPr>
            </w:pPr>
            <w:r w:rsidRPr="008F6C6B">
              <w:rPr>
                <w:rFonts w:ascii="Arial" w:hAnsi="Arial" w:cs="Arial"/>
                <w:b w:val="0"/>
              </w:rPr>
              <w:t>Richeux F. 2010</w:t>
            </w:r>
          </w:p>
        </w:tc>
      </w:tr>
    </w:tbl>
    <w:p w14:paraId="020F7300" w14:textId="77777777" w:rsidR="00686BFB" w:rsidRPr="008F6C6B" w:rsidRDefault="00686BFB" w:rsidP="00686BFB">
      <w:pPr>
        <w:pStyle w:val="BfRBBTitel"/>
        <w:jc w:val="left"/>
        <w:outlineLvl w:val="9"/>
        <w:rPr>
          <w:lang w:val="en-GB"/>
        </w:rPr>
      </w:pPr>
    </w:p>
    <w:p w14:paraId="020F7301" w14:textId="77777777" w:rsidR="00686BFB" w:rsidRPr="008F6C6B" w:rsidRDefault="00686BFB" w:rsidP="00AE7168">
      <w:pPr>
        <w:rPr>
          <w:rFonts w:ascii="Arial" w:hAnsi="Arial" w:cs="Arial"/>
          <w:lang w:val="en-GB"/>
        </w:rPr>
      </w:pPr>
      <w:r w:rsidRPr="008F6C6B">
        <w:rPr>
          <w:rFonts w:ascii="Arial" w:hAnsi="Arial" w:cs="Arial"/>
          <w:lang w:val="en-GB"/>
        </w:rPr>
        <w:t>Dermal irritation test:</w:t>
      </w:r>
    </w:p>
    <w:tbl>
      <w:tblPr>
        <w:tblW w:w="9498" w:type="dxa"/>
        <w:tblInd w:w="-214"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277"/>
        <w:gridCol w:w="1417"/>
        <w:gridCol w:w="851"/>
        <w:gridCol w:w="992"/>
        <w:gridCol w:w="1134"/>
        <w:gridCol w:w="992"/>
        <w:gridCol w:w="1559"/>
        <w:gridCol w:w="1276"/>
      </w:tblGrid>
      <w:tr w:rsidR="00686BFB" w:rsidRPr="008F6C6B" w14:paraId="020F7309" w14:textId="77777777" w:rsidTr="00663E52">
        <w:trPr>
          <w:cantSplit/>
        </w:trPr>
        <w:tc>
          <w:tcPr>
            <w:tcW w:w="1277" w:type="dxa"/>
            <w:vMerge w:val="restart"/>
          </w:tcPr>
          <w:p w14:paraId="020F7302" w14:textId="77777777" w:rsidR="00686BFB" w:rsidRPr="008F6C6B" w:rsidRDefault="00686BFB" w:rsidP="00663E52">
            <w:pPr>
              <w:pStyle w:val="Kopzeile-fett"/>
              <w:spacing w:before="60" w:after="60"/>
              <w:rPr>
                <w:rFonts w:ascii="Arial" w:hAnsi="Arial" w:cs="Arial"/>
                <w:color w:val="000000"/>
                <w:sz w:val="18"/>
                <w:szCs w:val="18"/>
                <w:lang w:val="en-GB"/>
              </w:rPr>
            </w:pPr>
            <w:r w:rsidRPr="008F6C6B">
              <w:rPr>
                <w:rFonts w:ascii="Arial" w:hAnsi="Arial" w:cs="Arial"/>
                <w:color w:val="000000"/>
                <w:sz w:val="18"/>
                <w:szCs w:val="18"/>
                <w:lang w:val="en-GB"/>
              </w:rPr>
              <w:t>Species</w:t>
            </w:r>
          </w:p>
        </w:tc>
        <w:tc>
          <w:tcPr>
            <w:tcW w:w="1417" w:type="dxa"/>
            <w:vMerge w:val="restart"/>
          </w:tcPr>
          <w:p w14:paraId="020F7303" w14:textId="77777777" w:rsidR="00686BFB" w:rsidRPr="008F6C6B" w:rsidRDefault="00686BFB" w:rsidP="00663E52">
            <w:pPr>
              <w:pStyle w:val="Kopzeile-fett"/>
              <w:spacing w:before="60" w:after="60"/>
              <w:rPr>
                <w:rFonts w:ascii="Arial" w:hAnsi="Arial" w:cs="Arial"/>
                <w:color w:val="000000"/>
                <w:sz w:val="18"/>
                <w:szCs w:val="18"/>
                <w:lang w:val="en-GB"/>
              </w:rPr>
            </w:pPr>
            <w:r w:rsidRPr="008F6C6B">
              <w:rPr>
                <w:rFonts w:ascii="Arial" w:hAnsi="Arial" w:cs="Arial"/>
                <w:color w:val="000000"/>
                <w:sz w:val="18"/>
                <w:szCs w:val="18"/>
                <w:lang w:val="en-GB"/>
              </w:rPr>
              <w:t>Method</w:t>
            </w:r>
          </w:p>
        </w:tc>
        <w:tc>
          <w:tcPr>
            <w:tcW w:w="1843" w:type="dxa"/>
            <w:gridSpan w:val="2"/>
          </w:tcPr>
          <w:p w14:paraId="020F7304" w14:textId="77777777" w:rsidR="00686BFB" w:rsidRPr="008F6C6B" w:rsidRDefault="00686BFB" w:rsidP="00663E52">
            <w:pPr>
              <w:pStyle w:val="Kopzeile-fett"/>
              <w:spacing w:before="60" w:after="60"/>
              <w:rPr>
                <w:rFonts w:ascii="Arial" w:hAnsi="Arial" w:cs="Arial"/>
                <w:color w:val="000000"/>
                <w:sz w:val="18"/>
                <w:szCs w:val="18"/>
                <w:lang w:val="en-GB"/>
              </w:rPr>
            </w:pPr>
            <w:r w:rsidRPr="008F6C6B">
              <w:rPr>
                <w:rFonts w:ascii="Arial" w:hAnsi="Arial" w:cs="Arial"/>
                <w:color w:val="000000"/>
                <w:sz w:val="18"/>
                <w:szCs w:val="18"/>
                <w:lang w:val="en-GB"/>
              </w:rPr>
              <w:t>Average score 24, 48 and 72 h</w:t>
            </w:r>
          </w:p>
        </w:tc>
        <w:tc>
          <w:tcPr>
            <w:tcW w:w="1134" w:type="dxa"/>
            <w:vMerge w:val="restart"/>
          </w:tcPr>
          <w:p w14:paraId="020F7305" w14:textId="77777777" w:rsidR="00686BFB" w:rsidRPr="008F6C6B" w:rsidRDefault="00686BFB" w:rsidP="00663E52">
            <w:pPr>
              <w:pStyle w:val="Kopzeile-fett"/>
              <w:spacing w:before="60" w:after="60"/>
              <w:rPr>
                <w:rFonts w:ascii="Arial" w:hAnsi="Arial" w:cs="Arial"/>
                <w:color w:val="000000"/>
                <w:sz w:val="18"/>
                <w:szCs w:val="18"/>
                <w:lang w:val="en-GB"/>
              </w:rPr>
            </w:pPr>
            <w:r w:rsidRPr="008F6C6B">
              <w:rPr>
                <w:rFonts w:ascii="Arial" w:hAnsi="Arial" w:cs="Arial"/>
                <w:color w:val="000000"/>
                <w:sz w:val="18"/>
                <w:szCs w:val="18"/>
                <w:lang w:val="en-GB"/>
              </w:rPr>
              <w:t>Reversibility</w:t>
            </w:r>
            <w:r w:rsidRPr="008F6C6B">
              <w:rPr>
                <w:rFonts w:ascii="Arial" w:hAnsi="Arial" w:cs="Arial"/>
                <w:color w:val="000000"/>
                <w:sz w:val="18"/>
                <w:szCs w:val="18"/>
                <w:lang w:val="en-GB"/>
              </w:rPr>
              <w:br/>
              <w:t>yes/no</w:t>
            </w:r>
          </w:p>
        </w:tc>
        <w:tc>
          <w:tcPr>
            <w:tcW w:w="992" w:type="dxa"/>
            <w:vMerge w:val="restart"/>
          </w:tcPr>
          <w:p w14:paraId="020F7306" w14:textId="77777777" w:rsidR="00686BFB" w:rsidRPr="008F6C6B" w:rsidRDefault="00686BFB" w:rsidP="00663E52">
            <w:pPr>
              <w:pStyle w:val="Kopzeile-fett"/>
              <w:spacing w:before="60" w:after="60"/>
              <w:rPr>
                <w:rFonts w:ascii="Arial" w:hAnsi="Arial" w:cs="Arial"/>
                <w:color w:val="000000"/>
                <w:sz w:val="18"/>
                <w:szCs w:val="18"/>
                <w:lang w:val="en-GB"/>
              </w:rPr>
            </w:pPr>
            <w:r w:rsidRPr="008F6C6B">
              <w:rPr>
                <w:rFonts w:ascii="Arial" w:hAnsi="Arial" w:cs="Arial"/>
                <w:color w:val="000000"/>
                <w:sz w:val="18"/>
                <w:szCs w:val="18"/>
                <w:lang w:val="en-GB"/>
              </w:rPr>
              <w:t>Result</w:t>
            </w:r>
            <w:r w:rsidRPr="008F6C6B">
              <w:rPr>
                <w:rFonts w:ascii="Arial" w:hAnsi="Arial" w:cs="Arial"/>
                <w:color w:val="000000"/>
                <w:sz w:val="18"/>
                <w:szCs w:val="18"/>
                <w:lang w:val="en-GB"/>
              </w:rPr>
              <w:br/>
            </w:r>
          </w:p>
        </w:tc>
        <w:tc>
          <w:tcPr>
            <w:tcW w:w="1559" w:type="dxa"/>
            <w:vMerge w:val="restart"/>
          </w:tcPr>
          <w:p w14:paraId="020F7307" w14:textId="77777777" w:rsidR="00686BFB" w:rsidRPr="008F6C6B" w:rsidRDefault="00686BFB" w:rsidP="00663E52">
            <w:pPr>
              <w:pStyle w:val="Kopzeile-fett"/>
              <w:spacing w:before="60" w:after="60"/>
              <w:rPr>
                <w:rFonts w:ascii="Arial" w:hAnsi="Arial" w:cs="Arial"/>
                <w:color w:val="000000"/>
                <w:sz w:val="18"/>
                <w:szCs w:val="18"/>
                <w:lang w:val="en-GB"/>
              </w:rPr>
            </w:pPr>
            <w:r w:rsidRPr="008F6C6B">
              <w:rPr>
                <w:rFonts w:ascii="Arial" w:hAnsi="Arial" w:cs="Arial"/>
                <w:color w:val="000000"/>
                <w:sz w:val="18"/>
                <w:szCs w:val="18"/>
                <w:lang w:val="en-GB"/>
              </w:rPr>
              <w:t>Remarks</w:t>
            </w:r>
          </w:p>
        </w:tc>
        <w:tc>
          <w:tcPr>
            <w:tcW w:w="1276" w:type="dxa"/>
            <w:vMerge w:val="restart"/>
          </w:tcPr>
          <w:p w14:paraId="020F7308" w14:textId="77777777" w:rsidR="00686BFB" w:rsidRPr="008F6C6B" w:rsidRDefault="00686BFB" w:rsidP="00663E52">
            <w:pPr>
              <w:pStyle w:val="Kopzeile-fett"/>
              <w:spacing w:before="60" w:after="60"/>
              <w:rPr>
                <w:rFonts w:ascii="Arial" w:hAnsi="Arial" w:cs="Arial"/>
                <w:color w:val="000000"/>
                <w:sz w:val="18"/>
                <w:szCs w:val="18"/>
                <w:lang w:val="en-GB"/>
              </w:rPr>
            </w:pPr>
            <w:r w:rsidRPr="008F6C6B">
              <w:rPr>
                <w:rFonts w:ascii="Arial" w:hAnsi="Arial" w:cs="Arial"/>
                <w:color w:val="000000"/>
                <w:sz w:val="18"/>
                <w:szCs w:val="18"/>
                <w:lang w:val="en-GB"/>
              </w:rPr>
              <w:t>Reference</w:t>
            </w:r>
          </w:p>
        </w:tc>
      </w:tr>
      <w:tr w:rsidR="00686BFB" w:rsidRPr="008F6C6B" w14:paraId="020F7312" w14:textId="77777777" w:rsidTr="00663E52">
        <w:tc>
          <w:tcPr>
            <w:tcW w:w="1277" w:type="dxa"/>
            <w:vMerge/>
          </w:tcPr>
          <w:p w14:paraId="020F730A" w14:textId="77777777" w:rsidR="00686BFB" w:rsidRPr="008F6C6B" w:rsidRDefault="00686BFB" w:rsidP="00663E52">
            <w:pPr>
              <w:spacing w:before="60" w:after="60"/>
              <w:rPr>
                <w:rFonts w:ascii="Arial" w:hAnsi="Arial" w:cs="Arial"/>
                <w:color w:val="000000"/>
                <w:sz w:val="18"/>
                <w:szCs w:val="18"/>
                <w:lang w:val="en-GB"/>
              </w:rPr>
            </w:pPr>
          </w:p>
        </w:tc>
        <w:tc>
          <w:tcPr>
            <w:tcW w:w="1417" w:type="dxa"/>
            <w:vMerge/>
          </w:tcPr>
          <w:p w14:paraId="020F730B" w14:textId="77777777" w:rsidR="00686BFB" w:rsidRPr="008F6C6B" w:rsidRDefault="00686BFB" w:rsidP="00663E52">
            <w:pPr>
              <w:spacing w:before="60" w:after="60"/>
              <w:rPr>
                <w:rFonts w:ascii="Arial" w:hAnsi="Arial" w:cs="Arial"/>
                <w:color w:val="000000"/>
                <w:sz w:val="18"/>
                <w:szCs w:val="18"/>
                <w:lang w:val="en-GB"/>
              </w:rPr>
            </w:pPr>
          </w:p>
        </w:tc>
        <w:tc>
          <w:tcPr>
            <w:tcW w:w="851" w:type="dxa"/>
          </w:tcPr>
          <w:p w14:paraId="020F730C" w14:textId="77777777" w:rsidR="00686BFB" w:rsidRPr="008F6C6B" w:rsidRDefault="00686BFB" w:rsidP="00663E52">
            <w:pPr>
              <w:spacing w:before="60" w:after="60"/>
              <w:rPr>
                <w:rFonts w:ascii="Arial" w:hAnsi="Arial" w:cs="Arial"/>
                <w:color w:val="000000"/>
                <w:sz w:val="18"/>
                <w:szCs w:val="18"/>
                <w:lang w:val="nl-NL"/>
              </w:rPr>
            </w:pPr>
            <w:r w:rsidRPr="008F6C6B">
              <w:rPr>
                <w:rFonts w:ascii="Arial" w:hAnsi="Arial" w:cs="Arial"/>
                <w:color w:val="000000"/>
                <w:sz w:val="18"/>
                <w:szCs w:val="18"/>
                <w:lang w:val="nl-NL"/>
              </w:rPr>
              <w:t>Erythema</w:t>
            </w:r>
          </w:p>
        </w:tc>
        <w:tc>
          <w:tcPr>
            <w:tcW w:w="992" w:type="dxa"/>
          </w:tcPr>
          <w:p w14:paraId="020F730D" w14:textId="77777777" w:rsidR="00686BFB" w:rsidRPr="008F6C6B" w:rsidRDefault="00686BFB" w:rsidP="00663E52">
            <w:pPr>
              <w:spacing w:before="60" w:after="60"/>
              <w:rPr>
                <w:rFonts w:ascii="Arial" w:hAnsi="Arial" w:cs="Arial"/>
                <w:color w:val="000000"/>
                <w:sz w:val="18"/>
                <w:szCs w:val="18"/>
                <w:lang w:val="nl-NL"/>
              </w:rPr>
            </w:pPr>
            <w:r w:rsidRPr="008F6C6B">
              <w:rPr>
                <w:rFonts w:ascii="Arial" w:hAnsi="Arial" w:cs="Arial"/>
                <w:color w:val="000000"/>
                <w:sz w:val="18"/>
                <w:szCs w:val="18"/>
                <w:lang w:val="en-GB"/>
              </w:rPr>
              <w:t>Oedema</w:t>
            </w:r>
          </w:p>
        </w:tc>
        <w:tc>
          <w:tcPr>
            <w:tcW w:w="1134" w:type="dxa"/>
            <w:vMerge/>
          </w:tcPr>
          <w:p w14:paraId="020F730E" w14:textId="77777777" w:rsidR="00686BFB" w:rsidRPr="008F6C6B" w:rsidRDefault="00686BFB" w:rsidP="00663E52">
            <w:pPr>
              <w:spacing w:before="60" w:after="60"/>
              <w:rPr>
                <w:rFonts w:ascii="Arial" w:hAnsi="Arial" w:cs="Arial"/>
                <w:color w:val="000000"/>
                <w:sz w:val="18"/>
                <w:szCs w:val="18"/>
                <w:lang w:val="nl-NL"/>
              </w:rPr>
            </w:pPr>
          </w:p>
        </w:tc>
        <w:tc>
          <w:tcPr>
            <w:tcW w:w="992" w:type="dxa"/>
            <w:vMerge/>
          </w:tcPr>
          <w:p w14:paraId="020F730F" w14:textId="77777777" w:rsidR="00686BFB" w:rsidRPr="008F6C6B" w:rsidRDefault="00686BFB" w:rsidP="00663E52">
            <w:pPr>
              <w:spacing w:before="60" w:after="60"/>
              <w:rPr>
                <w:rFonts w:ascii="Arial" w:hAnsi="Arial" w:cs="Arial"/>
                <w:color w:val="000000"/>
                <w:sz w:val="18"/>
                <w:szCs w:val="18"/>
                <w:lang w:val="nl-NL"/>
              </w:rPr>
            </w:pPr>
          </w:p>
        </w:tc>
        <w:tc>
          <w:tcPr>
            <w:tcW w:w="1559" w:type="dxa"/>
            <w:vMerge/>
          </w:tcPr>
          <w:p w14:paraId="020F7310" w14:textId="77777777" w:rsidR="00686BFB" w:rsidRPr="008F6C6B" w:rsidRDefault="00686BFB" w:rsidP="00663E52">
            <w:pPr>
              <w:spacing w:before="60" w:after="60"/>
              <w:rPr>
                <w:rFonts w:ascii="Arial" w:hAnsi="Arial" w:cs="Arial"/>
                <w:color w:val="000000"/>
                <w:sz w:val="18"/>
                <w:szCs w:val="18"/>
                <w:lang w:val="nl-NL"/>
              </w:rPr>
            </w:pPr>
          </w:p>
        </w:tc>
        <w:tc>
          <w:tcPr>
            <w:tcW w:w="1276" w:type="dxa"/>
            <w:vMerge/>
          </w:tcPr>
          <w:p w14:paraId="020F7311" w14:textId="77777777" w:rsidR="00686BFB" w:rsidRPr="008F6C6B" w:rsidRDefault="00686BFB" w:rsidP="00663E52">
            <w:pPr>
              <w:spacing w:before="60" w:after="60"/>
              <w:rPr>
                <w:rFonts w:ascii="Arial" w:hAnsi="Arial" w:cs="Arial"/>
                <w:color w:val="000000"/>
                <w:sz w:val="18"/>
                <w:szCs w:val="18"/>
                <w:lang w:val="nl-NL"/>
              </w:rPr>
            </w:pPr>
          </w:p>
        </w:tc>
      </w:tr>
      <w:tr w:rsidR="00686BFB" w:rsidRPr="008F6C6B" w14:paraId="020F731D" w14:textId="77777777" w:rsidTr="00663E52">
        <w:tc>
          <w:tcPr>
            <w:tcW w:w="1277" w:type="dxa"/>
          </w:tcPr>
          <w:p w14:paraId="020F7313" w14:textId="77777777" w:rsidR="00686BFB" w:rsidRPr="008F6C6B" w:rsidRDefault="00686BFB" w:rsidP="00663E52">
            <w:pPr>
              <w:pStyle w:val="Kopzeile-fett"/>
              <w:rPr>
                <w:rFonts w:ascii="Arial" w:hAnsi="Arial" w:cs="Arial"/>
                <w:b w:val="0"/>
                <w:bCs/>
                <w:color w:val="000000"/>
                <w:sz w:val="18"/>
                <w:szCs w:val="18"/>
                <w:lang w:val="en-GB"/>
              </w:rPr>
            </w:pPr>
            <w:r w:rsidRPr="008F6C6B">
              <w:rPr>
                <w:rFonts w:ascii="Arial" w:hAnsi="Arial" w:cs="Arial"/>
                <w:b w:val="0"/>
                <w:bCs/>
                <w:color w:val="000000"/>
                <w:sz w:val="18"/>
                <w:szCs w:val="18"/>
                <w:lang w:val="en-GB"/>
              </w:rPr>
              <w:t>Albinos NZ rabbit</w:t>
            </w:r>
          </w:p>
          <w:p w14:paraId="020F7314" w14:textId="77777777" w:rsidR="00686BFB" w:rsidRPr="008F6C6B" w:rsidRDefault="00686BFB" w:rsidP="00663E52">
            <w:pPr>
              <w:pStyle w:val="Kopzeile-fett"/>
              <w:rPr>
                <w:rFonts w:ascii="Arial" w:hAnsi="Arial" w:cs="Arial"/>
                <w:b w:val="0"/>
                <w:bCs/>
                <w:color w:val="000000"/>
                <w:sz w:val="18"/>
                <w:szCs w:val="18"/>
                <w:lang w:val="en-GB"/>
              </w:rPr>
            </w:pPr>
            <w:r w:rsidRPr="008F6C6B">
              <w:rPr>
                <w:rFonts w:ascii="Arial" w:hAnsi="Arial" w:cs="Arial"/>
                <w:b w:val="0"/>
                <w:bCs/>
                <w:color w:val="000000"/>
                <w:sz w:val="18"/>
                <w:szCs w:val="18"/>
                <w:lang w:val="en-GB"/>
              </w:rPr>
              <w:t>3 females</w:t>
            </w:r>
          </w:p>
        </w:tc>
        <w:tc>
          <w:tcPr>
            <w:tcW w:w="1417" w:type="dxa"/>
          </w:tcPr>
          <w:p w14:paraId="020F7315" w14:textId="77777777" w:rsidR="00686BFB" w:rsidRPr="008F6C6B" w:rsidRDefault="00686BFB" w:rsidP="00663E52">
            <w:pPr>
              <w:pStyle w:val="Kopzeile-fett"/>
              <w:rPr>
                <w:rFonts w:ascii="Arial" w:hAnsi="Arial" w:cs="Arial"/>
                <w:b w:val="0"/>
                <w:bCs/>
                <w:color w:val="000000"/>
                <w:sz w:val="18"/>
                <w:szCs w:val="18"/>
                <w:lang w:val="en-GB"/>
              </w:rPr>
            </w:pPr>
            <w:r w:rsidRPr="008F6C6B">
              <w:rPr>
                <w:rFonts w:ascii="Arial" w:hAnsi="Arial" w:cs="Arial"/>
                <w:b w:val="0"/>
                <w:bCs/>
                <w:color w:val="000000"/>
                <w:sz w:val="18"/>
                <w:szCs w:val="18"/>
                <w:lang w:val="en-GB"/>
              </w:rPr>
              <w:t>OECD 404</w:t>
            </w:r>
          </w:p>
          <w:p w14:paraId="020F7316" w14:textId="77777777" w:rsidR="00686BFB" w:rsidRPr="008F6C6B" w:rsidRDefault="00686BFB" w:rsidP="00663E52">
            <w:pPr>
              <w:pStyle w:val="Kopzeile-fett"/>
              <w:rPr>
                <w:rFonts w:ascii="Arial" w:hAnsi="Arial" w:cs="Arial"/>
                <w:b w:val="0"/>
                <w:bCs/>
                <w:color w:val="000000"/>
                <w:sz w:val="18"/>
                <w:szCs w:val="18"/>
                <w:lang w:val="en-GB"/>
              </w:rPr>
            </w:pPr>
            <w:r w:rsidRPr="008F6C6B">
              <w:rPr>
                <w:rFonts w:ascii="Arial" w:hAnsi="Arial" w:cs="Arial"/>
                <w:b w:val="0"/>
                <w:bCs/>
                <w:color w:val="000000"/>
                <w:sz w:val="18"/>
                <w:szCs w:val="18"/>
                <w:lang w:val="en-GB"/>
              </w:rPr>
              <w:t>Semi-occlusive, 4h</w:t>
            </w:r>
          </w:p>
        </w:tc>
        <w:tc>
          <w:tcPr>
            <w:tcW w:w="851" w:type="dxa"/>
            <w:vAlign w:val="center"/>
          </w:tcPr>
          <w:p w14:paraId="020F7317" w14:textId="77777777" w:rsidR="00686BFB" w:rsidRPr="008F6C6B" w:rsidRDefault="00686BFB" w:rsidP="00663E52">
            <w:pPr>
              <w:pStyle w:val="Kopzeile-fett"/>
              <w:jc w:val="center"/>
              <w:rPr>
                <w:rFonts w:ascii="Arial" w:hAnsi="Arial" w:cs="Arial"/>
                <w:b w:val="0"/>
                <w:bCs/>
                <w:color w:val="000000"/>
                <w:sz w:val="18"/>
                <w:szCs w:val="18"/>
                <w:lang w:val="en-GB"/>
              </w:rPr>
            </w:pPr>
            <w:r w:rsidRPr="008F6C6B">
              <w:rPr>
                <w:rFonts w:ascii="Arial" w:hAnsi="Arial" w:cs="Arial"/>
                <w:b w:val="0"/>
                <w:bCs/>
                <w:color w:val="000000"/>
                <w:sz w:val="18"/>
                <w:szCs w:val="18"/>
                <w:lang w:val="en-GB"/>
              </w:rPr>
              <w:t>0</w:t>
            </w:r>
          </w:p>
        </w:tc>
        <w:tc>
          <w:tcPr>
            <w:tcW w:w="992" w:type="dxa"/>
            <w:vAlign w:val="center"/>
          </w:tcPr>
          <w:p w14:paraId="020F7318" w14:textId="77777777" w:rsidR="00686BFB" w:rsidRPr="008F6C6B" w:rsidRDefault="00686BFB" w:rsidP="00663E52">
            <w:pPr>
              <w:pStyle w:val="Kopzeile-fett"/>
              <w:jc w:val="center"/>
              <w:rPr>
                <w:rFonts w:ascii="Arial" w:hAnsi="Arial" w:cs="Arial"/>
                <w:b w:val="0"/>
                <w:bCs/>
                <w:color w:val="000000"/>
                <w:sz w:val="18"/>
                <w:szCs w:val="18"/>
                <w:lang w:val="en-GB"/>
              </w:rPr>
            </w:pPr>
            <w:r w:rsidRPr="008F6C6B">
              <w:rPr>
                <w:rFonts w:ascii="Arial" w:hAnsi="Arial" w:cs="Arial"/>
                <w:b w:val="0"/>
                <w:bCs/>
                <w:color w:val="000000"/>
                <w:sz w:val="18"/>
                <w:szCs w:val="18"/>
                <w:lang w:val="en-GB"/>
              </w:rPr>
              <w:t>0</w:t>
            </w:r>
          </w:p>
        </w:tc>
        <w:tc>
          <w:tcPr>
            <w:tcW w:w="1134" w:type="dxa"/>
            <w:vAlign w:val="center"/>
          </w:tcPr>
          <w:p w14:paraId="020F7319" w14:textId="77777777" w:rsidR="00686BFB" w:rsidRPr="008F6C6B" w:rsidRDefault="00686BFB" w:rsidP="00663E52">
            <w:pPr>
              <w:pStyle w:val="Kopzeile-fett"/>
              <w:jc w:val="center"/>
              <w:rPr>
                <w:rFonts w:ascii="Arial" w:hAnsi="Arial" w:cs="Arial"/>
                <w:b w:val="0"/>
                <w:bCs/>
                <w:color w:val="000000"/>
                <w:sz w:val="18"/>
                <w:szCs w:val="18"/>
                <w:lang w:val="en-GB"/>
              </w:rPr>
            </w:pPr>
            <w:r w:rsidRPr="008F6C6B">
              <w:rPr>
                <w:rFonts w:ascii="Arial" w:hAnsi="Arial" w:cs="Arial"/>
                <w:b w:val="0"/>
                <w:bCs/>
                <w:color w:val="000000"/>
                <w:sz w:val="18"/>
                <w:szCs w:val="18"/>
                <w:lang w:val="en-GB"/>
              </w:rPr>
              <w:t>na</w:t>
            </w:r>
          </w:p>
        </w:tc>
        <w:tc>
          <w:tcPr>
            <w:tcW w:w="992" w:type="dxa"/>
            <w:vAlign w:val="center"/>
          </w:tcPr>
          <w:p w14:paraId="020F731A" w14:textId="77777777" w:rsidR="00686BFB" w:rsidRPr="008F6C6B" w:rsidRDefault="00686BFB" w:rsidP="00663E52">
            <w:pPr>
              <w:pStyle w:val="Kopzeile-fett"/>
              <w:rPr>
                <w:rFonts w:ascii="Arial" w:hAnsi="Arial" w:cs="Arial"/>
                <w:b w:val="0"/>
                <w:bCs/>
                <w:color w:val="000000"/>
                <w:sz w:val="18"/>
                <w:szCs w:val="18"/>
                <w:lang w:val="en-GB"/>
              </w:rPr>
            </w:pPr>
            <w:r w:rsidRPr="008F6C6B">
              <w:rPr>
                <w:rFonts w:ascii="Arial" w:hAnsi="Arial" w:cs="Arial"/>
                <w:b w:val="0"/>
                <w:bCs/>
                <w:color w:val="000000"/>
                <w:sz w:val="18"/>
                <w:szCs w:val="18"/>
                <w:lang w:val="en-GB"/>
              </w:rPr>
              <w:t>Not irritant</w:t>
            </w:r>
          </w:p>
        </w:tc>
        <w:tc>
          <w:tcPr>
            <w:tcW w:w="1559" w:type="dxa"/>
            <w:vAlign w:val="center"/>
          </w:tcPr>
          <w:p w14:paraId="020F731B" w14:textId="77777777" w:rsidR="00686BFB" w:rsidRPr="008F6C6B" w:rsidRDefault="00686BFB" w:rsidP="00663E52">
            <w:pPr>
              <w:pStyle w:val="Kopzeile-fett"/>
              <w:rPr>
                <w:rFonts w:ascii="Arial" w:hAnsi="Arial" w:cs="Arial"/>
                <w:b w:val="0"/>
                <w:bCs/>
                <w:color w:val="000000"/>
                <w:sz w:val="18"/>
                <w:szCs w:val="18"/>
                <w:lang w:val="en-GB"/>
              </w:rPr>
            </w:pPr>
            <w:r w:rsidRPr="008F6C6B">
              <w:rPr>
                <w:rFonts w:ascii="Arial" w:hAnsi="Arial" w:cs="Arial"/>
                <w:b w:val="0"/>
                <w:bCs/>
                <w:color w:val="000000"/>
                <w:sz w:val="18"/>
                <w:szCs w:val="18"/>
                <w:lang w:val="en-GB"/>
              </w:rPr>
              <w:t>Material tested: NYNA D+ BLE old formulation</w:t>
            </w:r>
          </w:p>
        </w:tc>
        <w:tc>
          <w:tcPr>
            <w:tcW w:w="1276" w:type="dxa"/>
            <w:vAlign w:val="center"/>
          </w:tcPr>
          <w:p w14:paraId="020F731C" w14:textId="77777777" w:rsidR="00686BFB" w:rsidRPr="008F6C6B" w:rsidRDefault="00686BFB" w:rsidP="00663E52">
            <w:pPr>
              <w:pStyle w:val="Kopzeile-fett"/>
              <w:rPr>
                <w:rFonts w:ascii="Arial" w:hAnsi="Arial" w:cs="Arial"/>
                <w:b w:val="0"/>
                <w:bCs/>
                <w:color w:val="000000"/>
                <w:sz w:val="18"/>
                <w:szCs w:val="18"/>
                <w:lang w:val="en-GB"/>
              </w:rPr>
            </w:pPr>
            <w:r w:rsidRPr="008F6C6B">
              <w:rPr>
                <w:rFonts w:ascii="Arial" w:hAnsi="Arial" w:cs="Arial"/>
                <w:b w:val="0"/>
              </w:rPr>
              <w:t>Richeux F. 2010</w:t>
            </w:r>
          </w:p>
        </w:tc>
      </w:tr>
    </w:tbl>
    <w:p w14:paraId="020F731E" w14:textId="77777777" w:rsidR="00686BFB" w:rsidRPr="008F6C6B" w:rsidRDefault="00686BFB" w:rsidP="00686BFB">
      <w:pPr>
        <w:pStyle w:val="BfRBBTitel"/>
        <w:jc w:val="left"/>
        <w:outlineLvl w:val="9"/>
        <w:rPr>
          <w:b w:val="0"/>
          <w:bCs w:val="0"/>
          <w:sz w:val="22"/>
          <w:szCs w:val="22"/>
          <w:lang w:val="en-GB"/>
        </w:rPr>
      </w:pPr>
    </w:p>
    <w:p w14:paraId="020F731F" w14:textId="77777777" w:rsidR="00686BFB" w:rsidRPr="008F6C6B" w:rsidRDefault="00686BFB" w:rsidP="00AE7168">
      <w:pPr>
        <w:rPr>
          <w:rFonts w:ascii="Arial" w:hAnsi="Arial" w:cs="Arial"/>
          <w:lang w:val="en-GB"/>
        </w:rPr>
      </w:pPr>
      <w:r w:rsidRPr="008F6C6B">
        <w:rPr>
          <w:rFonts w:ascii="Arial" w:hAnsi="Arial" w:cs="Arial"/>
          <w:lang w:val="en-GB"/>
        </w:rPr>
        <w:t>Ocular irritation test:</w:t>
      </w:r>
    </w:p>
    <w:tbl>
      <w:tblPr>
        <w:tblW w:w="9498" w:type="dxa"/>
        <w:tblInd w:w="-214"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135"/>
        <w:gridCol w:w="992"/>
        <w:gridCol w:w="709"/>
        <w:gridCol w:w="425"/>
        <w:gridCol w:w="1134"/>
        <w:gridCol w:w="851"/>
        <w:gridCol w:w="992"/>
        <w:gridCol w:w="1134"/>
        <w:gridCol w:w="1134"/>
        <w:gridCol w:w="992"/>
      </w:tblGrid>
      <w:tr w:rsidR="00686BFB" w:rsidRPr="008F6C6B" w14:paraId="020F7327" w14:textId="77777777" w:rsidTr="00663E52">
        <w:trPr>
          <w:cantSplit/>
        </w:trPr>
        <w:tc>
          <w:tcPr>
            <w:tcW w:w="1135" w:type="dxa"/>
            <w:vMerge w:val="restart"/>
          </w:tcPr>
          <w:p w14:paraId="020F7320" w14:textId="77777777" w:rsidR="00686BFB" w:rsidRPr="008F6C6B" w:rsidRDefault="00686BFB" w:rsidP="00663E52">
            <w:pPr>
              <w:pStyle w:val="Kopzeile-fett"/>
              <w:spacing w:before="60" w:after="60"/>
              <w:jc w:val="center"/>
              <w:rPr>
                <w:rFonts w:ascii="Arial" w:hAnsi="Arial" w:cs="Arial"/>
                <w:color w:val="000000"/>
                <w:sz w:val="18"/>
                <w:szCs w:val="18"/>
                <w:lang w:val="en-GB"/>
              </w:rPr>
            </w:pPr>
            <w:r w:rsidRPr="008F6C6B">
              <w:rPr>
                <w:rFonts w:ascii="Arial" w:hAnsi="Arial" w:cs="Arial"/>
                <w:color w:val="000000"/>
                <w:sz w:val="18"/>
                <w:szCs w:val="18"/>
                <w:lang w:val="en-GB"/>
              </w:rPr>
              <w:t>Species</w:t>
            </w:r>
          </w:p>
        </w:tc>
        <w:tc>
          <w:tcPr>
            <w:tcW w:w="992" w:type="dxa"/>
            <w:vMerge w:val="restart"/>
          </w:tcPr>
          <w:p w14:paraId="020F7321" w14:textId="77777777" w:rsidR="00686BFB" w:rsidRPr="008F6C6B" w:rsidRDefault="00686BFB" w:rsidP="00663E52">
            <w:pPr>
              <w:pStyle w:val="Kopzeile-fett"/>
              <w:spacing w:before="60" w:after="60"/>
              <w:jc w:val="center"/>
              <w:rPr>
                <w:rFonts w:ascii="Arial" w:hAnsi="Arial" w:cs="Arial"/>
                <w:color w:val="000000"/>
                <w:sz w:val="18"/>
                <w:szCs w:val="18"/>
                <w:lang w:val="en-GB"/>
              </w:rPr>
            </w:pPr>
            <w:r w:rsidRPr="008F6C6B">
              <w:rPr>
                <w:rFonts w:ascii="Arial" w:hAnsi="Arial" w:cs="Arial"/>
                <w:color w:val="000000"/>
                <w:sz w:val="18"/>
                <w:szCs w:val="18"/>
                <w:lang w:val="en-GB"/>
              </w:rPr>
              <w:t>Method</w:t>
            </w:r>
          </w:p>
        </w:tc>
        <w:tc>
          <w:tcPr>
            <w:tcW w:w="3119" w:type="dxa"/>
            <w:gridSpan w:val="4"/>
          </w:tcPr>
          <w:p w14:paraId="020F7322" w14:textId="77777777" w:rsidR="00686BFB" w:rsidRPr="008F6C6B" w:rsidRDefault="00686BFB" w:rsidP="00663E52">
            <w:pPr>
              <w:pStyle w:val="Kopzeile-fett"/>
              <w:spacing w:before="60" w:after="60"/>
              <w:jc w:val="center"/>
              <w:rPr>
                <w:rFonts w:ascii="Arial" w:hAnsi="Arial" w:cs="Arial"/>
                <w:color w:val="000000"/>
                <w:sz w:val="18"/>
                <w:szCs w:val="18"/>
                <w:lang w:val="pt-BR"/>
              </w:rPr>
            </w:pPr>
            <w:r w:rsidRPr="008F6C6B">
              <w:rPr>
                <w:rFonts w:ascii="Arial" w:hAnsi="Arial" w:cs="Arial"/>
                <w:color w:val="000000"/>
                <w:sz w:val="18"/>
                <w:szCs w:val="18"/>
                <w:lang w:val="pt-BR"/>
              </w:rPr>
              <w:t>Average Score (24h, 48h, 72h)</w:t>
            </w:r>
          </w:p>
        </w:tc>
        <w:tc>
          <w:tcPr>
            <w:tcW w:w="992" w:type="dxa"/>
            <w:vMerge w:val="restart"/>
          </w:tcPr>
          <w:p w14:paraId="020F7323" w14:textId="77777777" w:rsidR="00686BFB" w:rsidRPr="008F6C6B" w:rsidRDefault="00686BFB" w:rsidP="00663E52">
            <w:pPr>
              <w:pStyle w:val="Kopzeile-fett"/>
              <w:spacing w:before="60" w:after="60"/>
              <w:jc w:val="center"/>
              <w:rPr>
                <w:rFonts w:ascii="Arial" w:hAnsi="Arial" w:cs="Arial"/>
                <w:color w:val="000000"/>
                <w:sz w:val="18"/>
                <w:szCs w:val="18"/>
                <w:lang w:val="en-GB"/>
              </w:rPr>
            </w:pPr>
            <w:r w:rsidRPr="008F6C6B">
              <w:rPr>
                <w:rFonts w:ascii="Arial" w:hAnsi="Arial" w:cs="Arial"/>
                <w:color w:val="000000"/>
                <w:sz w:val="18"/>
                <w:szCs w:val="18"/>
                <w:lang w:val="en-GB"/>
              </w:rPr>
              <w:t>Result</w:t>
            </w:r>
          </w:p>
        </w:tc>
        <w:tc>
          <w:tcPr>
            <w:tcW w:w="1134" w:type="dxa"/>
            <w:vMerge w:val="restart"/>
          </w:tcPr>
          <w:p w14:paraId="020F7324" w14:textId="77777777" w:rsidR="00686BFB" w:rsidRPr="008F6C6B" w:rsidRDefault="00686BFB" w:rsidP="00663E52">
            <w:pPr>
              <w:pStyle w:val="Kopzeile-fett"/>
              <w:spacing w:before="60" w:after="60"/>
              <w:jc w:val="center"/>
              <w:rPr>
                <w:rFonts w:ascii="Arial" w:hAnsi="Arial" w:cs="Arial"/>
                <w:color w:val="000000"/>
                <w:sz w:val="18"/>
                <w:szCs w:val="18"/>
                <w:lang w:val="en-GB"/>
              </w:rPr>
            </w:pPr>
            <w:r w:rsidRPr="008F6C6B">
              <w:rPr>
                <w:rFonts w:ascii="Arial" w:hAnsi="Arial" w:cs="Arial"/>
                <w:color w:val="000000"/>
                <w:sz w:val="18"/>
                <w:szCs w:val="18"/>
                <w:lang w:val="en-GB"/>
              </w:rPr>
              <w:t>Reversibility</w:t>
            </w:r>
            <w:r w:rsidRPr="008F6C6B">
              <w:rPr>
                <w:rFonts w:ascii="Arial" w:hAnsi="Arial" w:cs="Arial"/>
                <w:color w:val="000000"/>
                <w:sz w:val="18"/>
                <w:szCs w:val="18"/>
                <w:lang w:val="en-GB"/>
              </w:rPr>
              <w:br/>
              <w:t>yes/no</w:t>
            </w:r>
          </w:p>
        </w:tc>
        <w:tc>
          <w:tcPr>
            <w:tcW w:w="1134" w:type="dxa"/>
            <w:vMerge w:val="restart"/>
          </w:tcPr>
          <w:p w14:paraId="020F7325" w14:textId="77777777" w:rsidR="00686BFB" w:rsidRPr="008F6C6B" w:rsidRDefault="00686BFB" w:rsidP="00663E52">
            <w:pPr>
              <w:pStyle w:val="Kopzeile-fett"/>
              <w:spacing w:before="60" w:after="60"/>
              <w:jc w:val="center"/>
              <w:rPr>
                <w:rFonts w:ascii="Arial" w:hAnsi="Arial" w:cs="Arial"/>
                <w:color w:val="000000"/>
                <w:sz w:val="18"/>
                <w:szCs w:val="18"/>
                <w:lang w:val="en-GB"/>
              </w:rPr>
            </w:pPr>
            <w:r w:rsidRPr="008F6C6B">
              <w:rPr>
                <w:rFonts w:ascii="Arial" w:hAnsi="Arial" w:cs="Arial"/>
                <w:color w:val="000000"/>
                <w:sz w:val="18"/>
                <w:szCs w:val="18"/>
                <w:lang w:val="en-GB"/>
              </w:rPr>
              <w:t>Remarks</w:t>
            </w:r>
          </w:p>
        </w:tc>
        <w:tc>
          <w:tcPr>
            <w:tcW w:w="992" w:type="dxa"/>
            <w:vMerge w:val="restart"/>
          </w:tcPr>
          <w:p w14:paraId="020F7326" w14:textId="77777777" w:rsidR="00686BFB" w:rsidRPr="008F6C6B" w:rsidRDefault="00686BFB" w:rsidP="00663E52">
            <w:pPr>
              <w:pStyle w:val="Kopzeile-fett"/>
              <w:spacing w:before="60" w:after="60"/>
              <w:jc w:val="center"/>
              <w:rPr>
                <w:rFonts w:ascii="Arial" w:hAnsi="Arial" w:cs="Arial"/>
                <w:color w:val="000000"/>
                <w:sz w:val="18"/>
                <w:szCs w:val="18"/>
                <w:lang w:val="en-GB"/>
              </w:rPr>
            </w:pPr>
            <w:r w:rsidRPr="008F6C6B">
              <w:rPr>
                <w:rFonts w:ascii="Arial" w:hAnsi="Arial" w:cs="Arial"/>
                <w:color w:val="000000"/>
                <w:sz w:val="18"/>
                <w:szCs w:val="18"/>
                <w:lang w:val="en-GB"/>
              </w:rPr>
              <w:t>Reference</w:t>
            </w:r>
          </w:p>
        </w:tc>
      </w:tr>
      <w:tr w:rsidR="00686BFB" w:rsidRPr="008F6C6B" w14:paraId="020F7333" w14:textId="77777777" w:rsidTr="00663E52">
        <w:trPr>
          <w:cantSplit/>
        </w:trPr>
        <w:tc>
          <w:tcPr>
            <w:tcW w:w="1135" w:type="dxa"/>
            <w:vMerge/>
          </w:tcPr>
          <w:p w14:paraId="020F7328" w14:textId="77777777" w:rsidR="00686BFB" w:rsidRPr="008F6C6B" w:rsidRDefault="00686BFB" w:rsidP="00663E52">
            <w:pPr>
              <w:spacing w:before="60" w:after="60"/>
              <w:rPr>
                <w:rFonts w:ascii="Arial" w:hAnsi="Arial" w:cs="Arial"/>
                <w:color w:val="000000"/>
                <w:sz w:val="18"/>
                <w:szCs w:val="18"/>
                <w:lang w:val="en-GB"/>
              </w:rPr>
            </w:pPr>
          </w:p>
        </w:tc>
        <w:tc>
          <w:tcPr>
            <w:tcW w:w="992" w:type="dxa"/>
            <w:vMerge/>
          </w:tcPr>
          <w:p w14:paraId="020F7329" w14:textId="77777777" w:rsidR="00686BFB" w:rsidRPr="008F6C6B" w:rsidRDefault="00686BFB" w:rsidP="00663E52">
            <w:pPr>
              <w:spacing w:before="60" w:after="60"/>
              <w:rPr>
                <w:rFonts w:ascii="Arial" w:hAnsi="Arial" w:cs="Arial"/>
                <w:color w:val="000000"/>
                <w:sz w:val="18"/>
                <w:szCs w:val="18"/>
                <w:lang w:val="en-GB"/>
              </w:rPr>
            </w:pPr>
          </w:p>
        </w:tc>
        <w:tc>
          <w:tcPr>
            <w:tcW w:w="709" w:type="dxa"/>
          </w:tcPr>
          <w:p w14:paraId="020F732A" w14:textId="77777777" w:rsidR="00686BFB" w:rsidRPr="008F6C6B" w:rsidRDefault="00686BFB" w:rsidP="00663E52">
            <w:pPr>
              <w:spacing w:before="60" w:after="60"/>
              <w:rPr>
                <w:rFonts w:ascii="Arial" w:hAnsi="Arial" w:cs="Arial"/>
                <w:color w:val="000000"/>
                <w:sz w:val="18"/>
                <w:szCs w:val="18"/>
                <w:lang w:val="en-GB"/>
              </w:rPr>
            </w:pPr>
            <w:r w:rsidRPr="008F6C6B">
              <w:rPr>
                <w:rFonts w:ascii="Arial" w:hAnsi="Arial" w:cs="Arial"/>
                <w:color w:val="000000"/>
                <w:sz w:val="18"/>
                <w:szCs w:val="18"/>
                <w:lang w:val="en-GB"/>
              </w:rPr>
              <w:t>Cornea</w:t>
            </w:r>
          </w:p>
        </w:tc>
        <w:tc>
          <w:tcPr>
            <w:tcW w:w="425" w:type="dxa"/>
          </w:tcPr>
          <w:p w14:paraId="020F732B" w14:textId="77777777" w:rsidR="00686BFB" w:rsidRPr="008F6C6B" w:rsidRDefault="00686BFB" w:rsidP="00663E52">
            <w:pPr>
              <w:spacing w:before="60" w:after="60"/>
              <w:rPr>
                <w:rFonts w:ascii="Arial" w:hAnsi="Arial" w:cs="Arial"/>
                <w:color w:val="000000"/>
                <w:sz w:val="18"/>
                <w:szCs w:val="18"/>
                <w:lang w:val="en-GB"/>
              </w:rPr>
            </w:pPr>
            <w:r w:rsidRPr="008F6C6B">
              <w:rPr>
                <w:rFonts w:ascii="Arial" w:hAnsi="Arial" w:cs="Arial"/>
                <w:color w:val="000000"/>
                <w:sz w:val="18"/>
                <w:szCs w:val="18"/>
                <w:lang w:val="en-GB"/>
              </w:rPr>
              <w:t>Iris</w:t>
            </w:r>
          </w:p>
        </w:tc>
        <w:tc>
          <w:tcPr>
            <w:tcW w:w="1134" w:type="dxa"/>
          </w:tcPr>
          <w:p w14:paraId="020F732C" w14:textId="77777777" w:rsidR="00686BFB" w:rsidRPr="008F6C6B" w:rsidRDefault="00686BFB" w:rsidP="00663E52">
            <w:pPr>
              <w:spacing w:before="60" w:after="60"/>
              <w:rPr>
                <w:rFonts w:ascii="Arial" w:hAnsi="Arial" w:cs="Arial"/>
                <w:color w:val="000000"/>
                <w:sz w:val="18"/>
                <w:szCs w:val="18"/>
                <w:lang w:val="en-GB"/>
              </w:rPr>
            </w:pPr>
            <w:r w:rsidRPr="008F6C6B">
              <w:rPr>
                <w:rFonts w:ascii="Arial" w:hAnsi="Arial" w:cs="Arial"/>
                <w:color w:val="000000"/>
                <w:sz w:val="18"/>
                <w:szCs w:val="18"/>
                <w:lang w:val="en-GB"/>
              </w:rPr>
              <w:t xml:space="preserve">Redness </w:t>
            </w:r>
          </w:p>
          <w:p w14:paraId="020F732D" w14:textId="77777777" w:rsidR="00686BFB" w:rsidRPr="008F6C6B" w:rsidRDefault="00686BFB" w:rsidP="00663E52">
            <w:pPr>
              <w:spacing w:before="60" w:after="60"/>
              <w:rPr>
                <w:rFonts w:ascii="Arial" w:hAnsi="Arial" w:cs="Arial"/>
                <w:color w:val="000000"/>
                <w:sz w:val="18"/>
                <w:szCs w:val="18"/>
                <w:lang w:val="en-GB"/>
              </w:rPr>
            </w:pPr>
            <w:r w:rsidRPr="008F6C6B">
              <w:rPr>
                <w:rFonts w:ascii="Arial" w:hAnsi="Arial" w:cs="Arial"/>
                <w:color w:val="000000"/>
                <w:sz w:val="18"/>
                <w:szCs w:val="18"/>
                <w:lang w:val="en-GB"/>
              </w:rPr>
              <w:t>Conjunctiva</w:t>
            </w:r>
          </w:p>
        </w:tc>
        <w:tc>
          <w:tcPr>
            <w:tcW w:w="851" w:type="dxa"/>
          </w:tcPr>
          <w:p w14:paraId="020F732E" w14:textId="77777777" w:rsidR="00686BFB" w:rsidRPr="008F6C6B" w:rsidRDefault="00686BFB" w:rsidP="00663E52">
            <w:pPr>
              <w:spacing w:before="60" w:after="60"/>
              <w:rPr>
                <w:rFonts w:ascii="Arial" w:hAnsi="Arial" w:cs="Arial"/>
                <w:color w:val="000000"/>
                <w:sz w:val="18"/>
                <w:szCs w:val="18"/>
                <w:lang w:val="en-GB"/>
              </w:rPr>
            </w:pPr>
            <w:r w:rsidRPr="008F6C6B">
              <w:rPr>
                <w:rFonts w:ascii="Arial" w:hAnsi="Arial" w:cs="Arial"/>
                <w:color w:val="000000"/>
                <w:sz w:val="18"/>
                <w:szCs w:val="18"/>
                <w:lang w:val="en-GB"/>
              </w:rPr>
              <w:t>Chemosis</w:t>
            </w:r>
          </w:p>
        </w:tc>
        <w:tc>
          <w:tcPr>
            <w:tcW w:w="992" w:type="dxa"/>
            <w:vMerge/>
          </w:tcPr>
          <w:p w14:paraId="020F732F" w14:textId="77777777" w:rsidR="00686BFB" w:rsidRPr="008F6C6B" w:rsidRDefault="00686BFB" w:rsidP="00663E52">
            <w:pPr>
              <w:spacing w:before="60" w:after="60"/>
              <w:rPr>
                <w:rFonts w:ascii="Arial" w:hAnsi="Arial" w:cs="Arial"/>
                <w:color w:val="000000"/>
                <w:sz w:val="18"/>
                <w:szCs w:val="18"/>
                <w:lang w:val="en-GB"/>
              </w:rPr>
            </w:pPr>
          </w:p>
        </w:tc>
        <w:tc>
          <w:tcPr>
            <w:tcW w:w="1134" w:type="dxa"/>
            <w:vMerge/>
          </w:tcPr>
          <w:p w14:paraId="020F7330" w14:textId="77777777" w:rsidR="00686BFB" w:rsidRPr="008F6C6B" w:rsidRDefault="00686BFB" w:rsidP="00663E52">
            <w:pPr>
              <w:spacing w:before="60" w:after="60"/>
              <w:rPr>
                <w:rFonts w:ascii="Arial" w:hAnsi="Arial" w:cs="Arial"/>
                <w:color w:val="000000"/>
                <w:sz w:val="18"/>
                <w:szCs w:val="18"/>
                <w:lang w:val="en-GB"/>
              </w:rPr>
            </w:pPr>
          </w:p>
        </w:tc>
        <w:tc>
          <w:tcPr>
            <w:tcW w:w="1134" w:type="dxa"/>
            <w:vMerge/>
          </w:tcPr>
          <w:p w14:paraId="020F7331" w14:textId="77777777" w:rsidR="00686BFB" w:rsidRPr="008F6C6B" w:rsidRDefault="00686BFB" w:rsidP="00663E52">
            <w:pPr>
              <w:spacing w:before="60" w:after="60"/>
              <w:rPr>
                <w:rFonts w:ascii="Arial" w:hAnsi="Arial" w:cs="Arial"/>
                <w:color w:val="000000"/>
                <w:sz w:val="18"/>
                <w:szCs w:val="18"/>
                <w:lang w:val="en-GB"/>
              </w:rPr>
            </w:pPr>
          </w:p>
        </w:tc>
        <w:tc>
          <w:tcPr>
            <w:tcW w:w="992" w:type="dxa"/>
            <w:vMerge/>
          </w:tcPr>
          <w:p w14:paraId="020F7332" w14:textId="77777777" w:rsidR="00686BFB" w:rsidRPr="008F6C6B" w:rsidRDefault="00686BFB" w:rsidP="00663E52">
            <w:pPr>
              <w:spacing w:before="60" w:after="60"/>
              <w:rPr>
                <w:rFonts w:ascii="Arial" w:hAnsi="Arial" w:cs="Arial"/>
                <w:color w:val="000000"/>
                <w:sz w:val="18"/>
                <w:szCs w:val="18"/>
                <w:lang w:val="en-GB"/>
              </w:rPr>
            </w:pPr>
          </w:p>
        </w:tc>
      </w:tr>
      <w:tr w:rsidR="00686BFB" w:rsidRPr="008F6C6B" w14:paraId="020F7340" w14:textId="77777777" w:rsidTr="00663E52">
        <w:tc>
          <w:tcPr>
            <w:tcW w:w="1135" w:type="dxa"/>
          </w:tcPr>
          <w:p w14:paraId="020F7334" w14:textId="77777777" w:rsidR="00686BFB" w:rsidRPr="008F6C6B" w:rsidRDefault="00686BFB" w:rsidP="00663E52">
            <w:pPr>
              <w:pStyle w:val="Kopzeile-fett"/>
              <w:rPr>
                <w:rFonts w:ascii="Arial" w:hAnsi="Arial" w:cs="Arial"/>
                <w:b w:val="0"/>
                <w:bCs/>
                <w:color w:val="000000"/>
                <w:sz w:val="18"/>
                <w:szCs w:val="18"/>
                <w:lang w:val="en-GB"/>
              </w:rPr>
            </w:pPr>
            <w:r w:rsidRPr="008F6C6B">
              <w:rPr>
                <w:rFonts w:ascii="Arial" w:hAnsi="Arial" w:cs="Arial"/>
                <w:b w:val="0"/>
                <w:bCs/>
                <w:color w:val="000000"/>
                <w:sz w:val="18"/>
                <w:szCs w:val="18"/>
                <w:lang w:val="en-GB"/>
              </w:rPr>
              <w:lastRenderedPageBreak/>
              <w:t>Albinos NZ rabbit</w:t>
            </w:r>
          </w:p>
          <w:p w14:paraId="020F7335" w14:textId="77777777" w:rsidR="00686BFB" w:rsidRPr="008F6C6B" w:rsidRDefault="00686BFB" w:rsidP="00663E52">
            <w:pPr>
              <w:pStyle w:val="Kopzeile-fett"/>
              <w:rPr>
                <w:rFonts w:ascii="Arial" w:hAnsi="Arial" w:cs="Arial"/>
                <w:b w:val="0"/>
                <w:bCs/>
                <w:color w:val="000000"/>
                <w:sz w:val="18"/>
                <w:szCs w:val="18"/>
                <w:lang w:val="en-GB"/>
              </w:rPr>
            </w:pPr>
            <w:r w:rsidRPr="008F6C6B">
              <w:rPr>
                <w:rFonts w:ascii="Arial" w:hAnsi="Arial" w:cs="Arial"/>
                <w:b w:val="0"/>
                <w:bCs/>
                <w:color w:val="000000"/>
                <w:sz w:val="18"/>
                <w:szCs w:val="18"/>
                <w:lang w:val="en-GB"/>
              </w:rPr>
              <w:t>3 Males</w:t>
            </w:r>
          </w:p>
        </w:tc>
        <w:tc>
          <w:tcPr>
            <w:tcW w:w="992" w:type="dxa"/>
          </w:tcPr>
          <w:p w14:paraId="020F7336" w14:textId="77777777" w:rsidR="00686BFB" w:rsidRPr="008F6C6B" w:rsidRDefault="00686BFB" w:rsidP="00663E52">
            <w:pPr>
              <w:spacing w:before="60" w:after="60"/>
              <w:rPr>
                <w:rFonts w:ascii="Arial" w:hAnsi="Arial" w:cs="Arial"/>
                <w:color w:val="000000"/>
                <w:sz w:val="18"/>
                <w:szCs w:val="18"/>
                <w:lang w:val="en-GB"/>
              </w:rPr>
            </w:pPr>
            <w:r w:rsidRPr="008F6C6B">
              <w:rPr>
                <w:rFonts w:ascii="Arial" w:hAnsi="Arial" w:cs="Arial"/>
                <w:color w:val="000000"/>
                <w:sz w:val="18"/>
                <w:szCs w:val="18"/>
                <w:lang w:val="en-GB"/>
              </w:rPr>
              <w:t>OECD 405</w:t>
            </w:r>
          </w:p>
        </w:tc>
        <w:tc>
          <w:tcPr>
            <w:tcW w:w="709" w:type="dxa"/>
            <w:vAlign w:val="center"/>
          </w:tcPr>
          <w:p w14:paraId="020F7337" w14:textId="77777777" w:rsidR="00686BFB" w:rsidRPr="008F6C6B" w:rsidRDefault="00686BFB" w:rsidP="00663E52">
            <w:pPr>
              <w:spacing w:before="60" w:after="60"/>
              <w:jc w:val="center"/>
              <w:rPr>
                <w:rFonts w:ascii="Arial" w:hAnsi="Arial" w:cs="Arial"/>
                <w:color w:val="000000"/>
                <w:sz w:val="18"/>
                <w:szCs w:val="18"/>
                <w:lang w:val="en-GB"/>
              </w:rPr>
            </w:pPr>
            <w:r w:rsidRPr="008F6C6B">
              <w:rPr>
                <w:rFonts w:ascii="Arial" w:hAnsi="Arial" w:cs="Arial"/>
                <w:color w:val="000000"/>
                <w:sz w:val="18"/>
                <w:szCs w:val="18"/>
                <w:lang w:val="en-GB"/>
              </w:rPr>
              <w:t>0</w:t>
            </w:r>
          </w:p>
        </w:tc>
        <w:tc>
          <w:tcPr>
            <w:tcW w:w="425" w:type="dxa"/>
            <w:vAlign w:val="center"/>
          </w:tcPr>
          <w:p w14:paraId="020F7338" w14:textId="77777777" w:rsidR="00686BFB" w:rsidRPr="008F6C6B" w:rsidRDefault="00686BFB" w:rsidP="00663E52">
            <w:pPr>
              <w:spacing w:before="60" w:after="60"/>
              <w:jc w:val="center"/>
              <w:rPr>
                <w:rFonts w:ascii="Arial" w:hAnsi="Arial" w:cs="Arial"/>
                <w:color w:val="000000"/>
                <w:sz w:val="18"/>
                <w:szCs w:val="18"/>
                <w:lang w:val="en-GB"/>
              </w:rPr>
            </w:pPr>
            <w:r w:rsidRPr="008F6C6B">
              <w:rPr>
                <w:rFonts w:ascii="Arial" w:hAnsi="Arial" w:cs="Arial"/>
                <w:color w:val="000000"/>
                <w:sz w:val="18"/>
                <w:szCs w:val="18"/>
                <w:lang w:val="en-GB"/>
              </w:rPr>
              <w:t>0</w:t>
            </w:r>
          </w:p>
        </w:tc>
        <w:tc>
          <w:tcPr>
            <w:tcW w:w="1134" w:type="dxa"/>
            <w:vAlign w:val="center"/>
          </w:tcPr>
          <w:p w14:paraId="020F7339" w14:textId="77777777" w:rsidR="00686BFB" w:rsidRPr="008F6C6B" w:rsidRDefault="00686BFB" w:rsidP="00663E52">
            <w:pPr>
              <w:spacing w:before="60" w:after="60"/>
              <w:jc w:val="center"/>
              <w:rPr>
                <w:rFonts w:ascii="Arial" w:hAnsi="Arial" w:cs="Arial"/>
                <w:color w:val="000000"/>
                <w:sz w:val="18"/>
                <w:szCs w:val="18"/>
                <w:lang w:val="en-GB"/>
              </w:rPr>
            </w:pPr>
            <w:r w:rsidRPr="008F6C6B">
              <w:rPr>
                <w:rFonts w:ascii="Arial" w:hAnsi="Arial" w:cs="Arial"/>
                <w:color w:val="000000"/>
                <w:sz w:val="18"/>
                <w:szCs w:val="18"/>
                <w:lang w:val="en-GB"/>
              </w:rPr>
              <w:t>1</w:t>
            </w:r>
          </w:p>
        </w:tc>
        <w:tc>
          <w:tcPr>
            <w:tcW w:w="851" w:type="dxa"/>
            <w:vAlign w:val="center"/>
          </w:tcPr>
          <w:p w14:paraId="020F733A" w14:textId="77777777" w:rsidR="00686BFB" w:rsidRPr="008F6C6B" w:rsidRDefault="00686BFB" w:rsidP="00663E52">
            <w:pPr>
              <w:spacing w:before="60" w:after="60"/>
              <w:jc w:val="center"/>
              <w:rPr>
                <w:rFonts w:ascii="Arial" w:hAnsi="Arial" w:cs="Arial"/>
                <w:color w:val="000000"/>
                <w:sz w:val="18"/>
                <w:szCs w:val="18"/>
                <w:lang w:val="en-GB"/>
              </w:rPr>
            </w:pPr>
            <w:r w:rsidRPr="008F6C6B">
              <w:rPr>
                <w:rFonts w:ascii="Arial" w:hAnsi="Arial" w:cs="Arial"/>
                <w:color w:val="000000"/>
                <w:sz w:val="18"/>
                <w:szCs w:val="18"/>
                <w:lang w:val="en-GB"/>
              </w:rPr>
              <w:t>0.7</w:t>
            </w:r>
          </w:p>
        </w:tc>
        <w:tc>
          <w:tcPr>
            <w:tcW w:w="992" w:type="dxa"/>
          </w:tcPr>
          <w:p w14:paraId="020F733B" w14:textId="77777777" w:rsidR="00686BFB" w:rsidRPr="008F6C6B" w:rsidRDefault="00686BFB" w:rsidP="00663E52">
            <w:pPr>
              <w:spacing w:before="60" w:after="60"/>
              <w:rPr>
                <w:rFonts w:ascii="Arial" w:hAnsi="Arial" w:cs="Arial"/>
                <w:color w:val="000000"/>
                <w:sz w:val="18"/>
                <w:szCs w:val="18"/>
                <w:lang w:val="en-GB"/>
              </w:rPr>
            </w:pPr>
            <w:r w:rsidRPr="008F6C6B">
              <w:rPr>
                <w:rFonts w:ascii="Arial" w:hAnsi="Arial" w:cs="Arial"/>
                <w:color w:val="000000"/>
                <w:sz w:val="18"/>
                <w:szCs w:val="18"/>
                <w:lang w:val="en-GB"/>
              </w:rPr>
              <w:t>Not irritant</w:t>
            </w:r>
          </w:p>
        </w:tc>
        <w:tc>
          <w:tcPr>
            <w:tcW w:w="1134" w:type="dxa"/>
          </w:tcPr>
          <w:p w14:paraId="020F733C" w14:textId="77777777" w:rsidR="00686BFB" w:rsidRPr="008F6C6B" w:rsidRDefault="00686BFB" w:rsidP="00663E52">
            <w:pPr>
              <w:spacing w:line="240" w:lineRule="auto"/>
              <w:rPr>
                <w:rFonts w:ascii="Arial" w:hAnsi="Arial" w:cs="Arial"/>
                <w:color w:val="000000"/>
                <w:sz w:val="18"/>
                <w:szCs w:val="18"/>
                <w:lang w:val="en-GB"/>
              </w:rPr>
            </w:pPr>
            <w:r w:rsidRPr="008F6C6B">
              <w:rPr>
                <w:rFonts w:ascii="Arial" w:hAnsi="Arial" w:cs="Arial"/>
                <w:color w:val="000000"/>
                <w:sz w:val="18"/>
                <w:szCs w:val="18"/>
                <w:lang w:val="en-GB"/>
              </w:rPr>
              <w:t>Redness reversible on day 4</w:t>
            </w:r>
          </w:p>
          <w:p w14:paraId="020F733D" w14:textId="77777777" w:rsidR="00686BFB" w:rsidRPr="008F6C6B" w:rsidRDefault="00686BFB" w:rsidP="00663E52">
            <w:pPr>
              <w:spacing w:line="240" w:lineRule="auto"/>
              <w:rPr>
                <w:rFonts w:ascii="Arial" w:hAnsi="Arial" w:cs="Arial"/>
                <w:color w:val="000000"/>
                <w:sz w:val="18"/>
                <w:szCs w:val="18"/>
                <w:lang w:val="en-GB"/>
              </w:rPr>
            </w:pPr>
            <w:r w:rsidRPr="008F6C6B">
              <w:rPr>
                <w:rFonts w:ascii="Arial" w:hAnsi="Arial" w:cs="Arial"/>
                <w:color w:val="000000"/>
                <w:sz w:val="18"/>
                <w:szCs w:val="18"/>
                <w:lang w:val="en-GB"/>
              </w:rPr>
              <w:t>Chemosis reversible on day 3</w:t>
            </w:r>
          </w:p>
        </w:tc>
        <w:tc>
          <w:tcPr>
            <w:tcW w:w="1134" w:type="dxa"/>
          </w:tcPr>
          <w:p w14:paraId="020F733E" w14:textId="77777777" w:rsidR="00686BFB" w:rsidRPr="008F6C6B" w:rsidRDefault="00686BFB" w:rsidP="00663E52">
            <w:pPr>
              <w:spacing w:before="60" w:after="60" w:line="240" w:lineRule="auto"/>
              <w:rPr>
                <w:rFonts w:ascii="Arial" w:hAnsi="Arial" w:cs="Arial"/>
                <w:color w:val="000000"/>
                <w:sz w:val="18"/>
                <w:szCs w:val="18"/>
                <w:lang w:val="en-GB"/>
              </w:rPr>
            </w:pPr>
            <w:r w:rsidRPr="008F6C6B">
              <w:rPr>
                <w:rFonts w:ascii="Arial" w:hAnsi="Arial" w:cs="Arial"/>
                <w:bCs/>
                <w:color w:val="000000"/>
                <w:sz w:val="18"/>
                <w:szCs w:val="18"/>
                <w:lang w:val="en-GB"/>
              </w:rPr>
              <w:t>Material tested: NYNA D+ BLE old formulation</w:t>
            </w:r>
          </w:p>
        </w:tc>
        <w:tc>
          <w:tcPr>
            <w:tcW w:w="992" w:type="dxa"/>
          </w:tcPr>
          <w:p w14:paraId="020F733F" w14:textId="77777777" w:rsidR="00686BFB" w:rsidRPr="008F6C6B" w:rsidRDefault="00686BFB" w:rsidP="00663E52">
            <w:pPr>
              <w:pStyle w:val="Kopzeile-fett"/>
              <w:rPr>
                <w:rFonts w:ascii="Arial" w:hAnsi="Arial" w:cs="Arial"/>
                <w:b w:val="0"/>
                <w:bCs/>
                <w:color w:val="000000"/>
                <w:sz w:val="18"/>
                <w:szCs w:val="18"/>
                <w:lang w:val="en-GB"/>
              </w:rPr>
            </w:pPr>
            <w:r w:rsidRPr="008F6C6B">
              <w:rPr>
                <w:rFonts w:ascii="Arial" w:hAnsi="Arial" w:cs="Arial"/>
                <w:b w:val="0"/>
              </w:rPr>
              <w:t>Richeux F. 2010</w:t>
            </w:r>
          </w:p>
        </w:tc>
      </w:tr>
    </w:tbl>
    <w:p w14:paraId="020F7341" w14:textId="77777777" w:rsidR="007E7CCB" w:rsidRPr="008F6C6B" w:rsidRDefault="007E7CCB" w:rsidP="00AE7168">
      <w:pPr>
        <w:rPr>
          <w:rFonts w:ascii="Arial" w:hAnsi="Arial" w:cs="Arial"/>
          <w:lang w:val="en-GB"/>
        </w:rPr>
      </w:pPr>
    </w:p>
    <w:p w14:paraId="020F7342" w14:textId="77777777" w:rsidR="00686BFB" w:rsidRPr="008F6C6B" w:rsidRDefault="00686BFB" w:rsidP="00AE7168">
      <w:pPr>
        <w:rPr>
          <w:rFonts w:ascii="Arial" w:hAnsi="Arial" w:cs="Arial"/>
          <w:lang w:val="en-GB"/>
        </w:rPr>
      </w:pPr>
      <w:r w:rsidRPr="008F6C6B">
        <w:rPr>
          <w:rFonts w:ascii="Arial" w:hAnsi="Arial" w:cs="Arial"/>
          <w:lang w:val="en-GB"/>
        </w:rPr>
        <w:t xml:space="preserve">Sensitisation test: </w:t>
      </w:r>
    </w:p>
    <w:tbl>
      <w:tblPr>
        <w:tblW w:w="5095" w:type="pct"/>
        <w:tblInd w:w="-176"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4A0" w:firstRow="1" w:lastRow="0" w:firstColumn="1" w:lastColumn="0" w:noHBand="0" w:noVBand="1"/>
      </w:tblPr>
      <w:tblGrid>
        <w:gridCol w:w="1519"/>
        <w:gridCol w:w="2898"/>
        <w:gridCol w:w="1794"/>
        <w:gridCol w:w="1931"/>
        <w:gridCol w:w="1070"/>
      </w:tblGrid>
      <w:tr w:rsidR="00686BFB" w:rsidRPr="008F6C6B" w14:paraId="020F7348" w14:textId="77777777" w:rsidTr="006D236C">
        <w:tc>
          <w:tcPr>
            <w:tcW w:w="824" w:type="pct"/>
          </w:tcPr>
          <w:p w14:paraId="020F7343" w14:textId="77777777" w:rsidR="00686BFB" w:rsidRPr="008F6C6B" w:rsidRDefault="00686BFB" w:rsidP="00663E52">
            <w:pPr>
              <w:shd w:val="clear" w:color="auto" w:fill="FFFFFF"/>
              <w:spacing w:before="60" w:after="60" w:line="240" w:lineRule="auto"/>
              <w:jc w:val="center"/>
              <w:rPr>
                <w:rFonts w:ascii="Arial" w:hAnsi="Arial" w:cs="Arial"/>
                <w:b/>
                <w:color w:val="000000"/>
                <w:sz w:val="18"/>
                <w:szCs w:val="18"/>
                <w:lang w:val="en-GB"/>
              </w:rPr>
            </w:pPr>
            <w:r w:rsidRPr="008F6C6B">
              <w:rPr>
                <w:rFonts w:ascii="Arial" w:hAnsi="Arial" w:cs="Arial"/>
                <w:b/>
                <w:color w:val="000000"/>
                <w:sz w:val="18"/>
                <w:szCs w:val="18"/>
                <w:lang w:val="en-GB"/>
              </w:rPr>
              <w:t>Species</w:t>
            </w:r>
          </w:p>
        </w:tc>
        <w:tc>
          <w:tcPr>
            <w:tcW w:w="1573" w:type="pct"/>
          </w:tcPr>
          <w:p w14:paraId="020F7344" w14:textId="77777777" w:rsidR="00686BFB" w:rsidRPr="008F6C6B" w:rsidRDefault="00686BFB" w:rsidP="00663E52">
            <w:pPr>
              <w:shd w:val="clear" w:color="auto" w:fill="FFFFFF"/>
              <w:spacing w:before="60" w:after="60" w:line="240" w:lineRule="auto"/>
              <w:jc w:val="center"/>
              <w:rPr>
                <w:rFonts w:ascii="Arial" w:hAnsi="Arial" w:cs="Arial"/>
                <w:b/>
                <w:color w:val="000000"/>
                <w:sz w:val="18"/>
                <w:szCs w:val="18"/>
                <w:lang w:val="en-GB"/>
              </w:rPr>
            </w:pPr>
            <w:r w:rsidRPr="008F6C6B">
              <w:rPr>
                <w:rFonts w:ascii="Arial" w:hAnsi="Arial" w:cs="Arial"/>
                <w:b/>
                <w:color w:val="000000"/>
                <w:sz w:val="18"/>
                <w:szCs w:val="18"/>
                <w:lang w:val="en-GB"/>
              </w:rPr>
              <w:t>Method</w:t>
            </w:r>
          </w:p>
        </w:tc>
        <w:tc>
          <w:tcPr>
            <w:tcW w:w="974" w:type="pct"/>
          </w:tcPr>
          <w:p w14:paraId="020F7345" w14:textId="77777777" w:rsidR="00686BFB" w:rsidRPr="008F6C6B" w:rsidRDefault="00686BFB" w:rsidP="00663E52">
            <w:pPr>
              <w:shd w:val="clear" w:color="auto" w:fill="FFFFFF"/>
              <w:spacing w:before="60" w:after="60" w:line="240" w:lineRule="auto"/>
              <w:jc w:val="center"/>
              <w:rPr>
                <w:rFonts w:ascii="Arial" w:hAnsi="Arial" w:cs="Arial"/>
                <w:b/>
                <w:color w:val="000000"/>
                <w:sz w:val="18"/>
                <w:szCs w:val="18"/>
                <w:lang w:val="en-GB"/>
              </w:rPr>
            </w:pPr>
            <w:r w:rsidRPr="008F6C6B">
              <w:rPr>
                <w:rFonts w:ascii="Arial" w:hAnsi="Arial" w:cs="Arial"/>
                <w:b/>
                <w:color w:val="000000"/>
                <w:sz w:val="18"/>
                <w:szCs w:val="18"/>
                <w:lang w:val="en-GB"/>
              </w:rPr>
              <w:t>Result</w:t>
            </w:r>
          </w:p>
        </w:tc>
        <w:tc>
          <w:tcPr>
            <w:tcW w:w="1048" w:type="pct"/>
          </w:tcPr>
          <w:p w14:paraId="020F7346" w14:textId="77777777" w:rsidR="00686BFB" w:rsidRPr="008F6C6B" w:rsidRDefault="00686BFB" w:rsidP="00663E52">
            <w:pPr>
              <w:shd w:val="clear" w:color="auto" w:fill="FFFFFF"/>
              <w:spacing w:before="60" w:after="60" w:line="240" w:lineRule="auto"/>
              <w:jc w:val="center"/>
              <w:rPr>
                <w:rFonts w:ascii="Arial" w:hAnsi="Arial" w:cs="Arial"/>
                <w:b/>
                <w:color w:val="000000"/>
                <w:sz w:val="18"/>
                <w:szCs w:val="18"/>
                <w:lang w:val="en-GB"/>
              </w:rPr>
            </w:pPr>
            <w:r w:rsidRPr="008F6C6B">
              <w:rPr>
                <w:rFonts w:ascii="Arial" w:hAnsi="Arial" w:cs="Arial"/>
                <w:b/>
                <w:color w:val="000000"/>
                <w:sz w:val="18"/>
                <w:szCs w:val="18"/>
                <w:lang w:val="en-GB"/>
              </w:rPr>
              <w:t>Remark</w:t>
            </w:r>
          </w:p>
        </w:tc>
        <w:tc>
          <w:tcPr>
            <w:tcW w:w="581" w:type="pct"/>
          </w:tcPr>
          <w:p w14:paraId="020F7347" w14:textId="77777777" w:rsidR="00686BFB" w:rsidRPr="008F6C6B" w:rsidRDefault="00686BFB" w:rsidP="00663E52">
            <w:pPr>
              <w:shd w:val="clear" w:color="auto" w:fill="FFFFFF"/>
              <w:spacing w:before="60" w:after="60" w:line="240" w:lineRule="auto"/>
              <w:jc w:val="center"/>
              <w:rPr>
                <w:rFonts w:ascii="Arial" w:hAnsi="Arial" w:cs="Arial"/>
                <w:b/>
                <w:color w:val="000000"/>
                <w:sz w:val="18"/>
                <w:szCs w:val="18"/>
                <w:highlight w:val="yellow"/>
                <w:lang w:val="en-GB"/>
              </w:rPr>
            </w:pPr>
            <w:r w:rsidRPr="008F6C6B">
              <w:rPr>
                <w:rFonts w:ascii="Arial" w:hAnsi="Arial" w:cs="Arial"/>
                <w:b/>
                <w:color w:val="000000"/>
                <w:sz w:val="18"/>
                <w:szCs w:val="18"/>
                <w:lang w:val="en-GB"/>
              </w:rPr>
              <w:t>Reference</w:t>
            </w:r>
          </w:p>
        </w:tc>
      </w:tr>
      <w:tr w:rsidR="00686BFB" w:rsidRPr="008F6C6B" w14:paraId="020F7350" w14:textId="77777777" w:rsidTr="006D236C">
        <w:tc>
          <w:tcPr>
            <w:tcW w:w="824" w:type="pct"/>
          </w:tcPr>
          <w:p w14:paraId="020F7349" w14:textId="77777777" w:rsidR="00686BFB" w:rsidRPr="008F6C6B" w:rsidRDefault="00686BFB" w:rsidP="00663E52">
            <w:pPr>
              <w:shd w:val="clear" w:color="auto" w:fill="FFFFFF"/>
              <w:spacing w:before="60" w:after="60" w:line="240" w:lineRule="auto"/>
              <w:rPr>
                <w:rFonts w:ascii="Arial" w:hAnsi="Arial" w:cs="Arial"/>
                <w:sz w:val="18"/>
                <w:szCs w:val="18"/>
                <w:lang w:val="en-US"/>
              </w:rPr>
            </w:pPr>
            <w:r w:rsidRPr="008F6C6B">
              <w:rPr>
                <w:rFonts w:ascii="Arial" w:hAnsi="Arial" w:cs="Arial"/>
                <w:sz w:val="18"/>
                <w:szCs w:val="18"/>
                <w:lang w:val="en-US"/>
              </w:rPr>
              <w:t>CBA/J mice</w:t>
            </w:r>
          </w:p>
          <w:p w14:paraId="020F734A" w14:textId="77777777" w:rsidR="00686BFB" w:rsidRPr="008F6C6B" w:rsidRDefault="00686BFB" w:rsidP="00663E52">
            <w:pPr>
              <w:shd w:val="clear" w:color="auto" w:fill="FFFFFF"/>
              <w:spacing w:before="60" w:after="60" w:line="240" w:lineRule="auto"/>
              <w:rPr>
                <w:rFonts w:ascii="Arial" w:hAnsi="Arial" w:cs="Arial"/>
                <w:sz w:val="18"/>
                <w:szCs w:val="18"/>
                <w:lang w:val="en-US"/>
              </w:rPr>
            </w:pPr>
            <w:r w:rsidRPr="008F6C6B">
              <w:rPr>
                <w:rFonts w:ascii="Arial" w:hAnsi="Arial" w:cs="Arial"/>
                <w:sz w:val="18"/>
                <w:szCs w:val="18"/>
                <w:lang w:val="en-US"/>
              </w:rPr>
              <w:t xml:space="preserve">4 females/group </w:t>
            </w:r>
          </w:p>
        </w:tc>
        <w:tc>
          <w:tcPr>
            <w:tcW w:w="1573" w:type="pct"/>
          </w:tcPr>
          <w:p w14:paraId="020F734B" w14:textId="77777777" w:rsidR="00686BFB" w:rsidRPr="008F6C6B" w:rsidRDefault="00686BFB" w:rsidP="00663E52">
            <w:pPr>
              <w:shd w:val="clear" w:color="auto" w:fill="FFFFFF"/>
              <w:spacing w:before="60" w:after="60" w:line="240" w:lineRule="auto"/>
              <w:rPr>
                <w:rFonts w:ascii="Arial" w:hAnsi="Arial" w:cs="Arial"/>
                <w:sz w:val="18"/>
                <w:szCs w:val="18"/>
                <w:lang w:val="en-US"/>
              </w:rPr>
            </w:pPr>
            <w:r w:rsidRPr="008F6C6B">
              <w:rPr>
                <w:rFonts w:ascii="Arial" w:hAnsi="Arial" w:cs="Arial"/>
                <w:sz w:val="18"/>
                <w:szCs w:val="18"/>
                <w:lang w:val="en-US"/>
              </w:rPr>
              <w:t xml:space="preserve">Non radioactive cell counting LLNA: 5, 10, 25% in ethanol/water (7:3) on Day 1, 2, 3. Sacrifice on Day 6 and determination of the proliferation of lymphocytes in the draining auricular lymph nodes by cell counting </w:t>
            </w:r>
          </w:p>
        </w:tc>
        <w:tc>
          <w:tcPr>
            <w:tcW w:w="974" w:type="pct"/>
          </w:tcPr>
          <w:p w14:paraId="020F734C" w14:textId="77777777" w:rsidR="00686BFB" w:rsidRPr="008F6C6B" w:rsidRDefault="00686BFB" w:rsidP="00663E52">
            <w:pPr>
              <w:shd w:val="clear" w:color="auto" w:fill="FFFFFF"/>
              <w:spacing w:before="60" w:after="60" w:line="240" w:lineRule="auto"/>
              <w:rPr>
                <w:rFonts w:ascii="Arial" w:hAnsi="Arial" w:cs="Arial"/>
                <w:sz w:val="18"/>
                <w:szCs w:val="18"/>
                <w:lang w:val="en-US"/>
              </w:rPr>
            </w:pPr>
            <w:r w:rsidRPr="008F6C6B">
              <w:rPr>
                <w:rFonts w:ascii="Arial" w:hAnsi="Arial" w:cs="Arial"/>
                <w:sz w:val="18"/>
                <w:szCs w:val="18"/>
                <w:lang w:val="en-US"/>
              </w:rPr>
              <w:t>SI &lt; 1.4: not sensitiser</w:t>
            </w:r>
          </w:p>
        </w:tc>
        <w:tc>
          <w:tcPr>
            <w:tcW w:w="1048" w:type="pct"/>
          </w:tcPr>
          <w:p w14:paraId="020F734D" w14:textId="77777777" w:rsidR="00686BFB" w:rsidRPr="008F6C6B" w:rsidRDefault="00686BFB" w:rsidP="00663E52">
            <w:pPr>
              <w:shd w:val="clear" w:color="auto" w:fill="FFFFFF"/>
              <w:spacing w:before="60" w:after="60" w:line="240" w:lineRule="auto"/>
              <w:rPr>
                <w:rFonts w:ascii="Arial" w:hAnsi="Arial" w:cs="Arial"/>
                <w:bCs/>
                <w:color w:val="000000"/>
                <w:sz w:val="18"/>
                <w:szCs w:val="18"/>
                <w:lang w:val="en-GB"/>
              </w:rPr>
            </w:pPr>
            <w:r w:rsidRPr="008F6C6B">
              <w:rPr>
                <w:rFonts w:ascii="Arial" w:hAnsi="Arial" w:cs="Arial"/>
                <w:sz w:val="18"/>
                <w:szCs w:val="18"/>
                <w:lang w:val="en-US"/>
              </w:rPr>
              <w:t xml:space="preserve">Material tested: </w:t>
            </w:r>
            <w:r w:rsidRPr="008F6C6B">
              <w:rPr>
                <w:rFonts w:ascii="Arial" w:hAnsi="Arial" w:cs="Arial"/>
                <w:bCs/>
                <w:color w:val="000000"/>
                <w:sz w:val="18"/>
                <w:szCs w:val="18"/>
                <w:lang w:val="en-GB"/>
              </w:rPr>
              <w:t>NYNA D+ BLE old formulation</w:t>
            </w:r>
          </w:p>
          <w:p w14:paraId="020F734E" w14:textId="77777777" w:rsidR="00686BFB" w:rsidRPr="008F6C6B" w:rsidRDefault="00686BFB" w:rsidP="00663E52">
            <w:pPr>
              <w:shd w:val="clear" w:color="auto" w:fill="FFFFFF"/>
              <w:spacing w:before="60" w:after="60" w:line="240" w:lineRule="auto"/>
              <w:rPr>
                <w:rFonts w:ascii="Arial" w:hAnsi="Arial" w:cs="Arial"/>
                <w:sz w:val="18"/>
                <w:szCs w:val="18"/>
                <w:lang w:val="en-US"/>
              </w:rPr>
            </w:pPr>
            <w:r w:rsidRPr="008F6C6B">
              <w:rPr>
                <w:rFonts w:ascii="Arial" w:hAnsi="Arial" w:cs="Arial"/>
                <w:bCs/>
                <w:color w:val="000000"/>
                <w:sz w:val="18"/>
                <w:szCs w:val="18"/>
                <w:lang w:val="en-GB"/>
              </w:rPr>
              <w:t>Not acceptable (method not currently validated)</w:t>
            </w:r>
          </w:p>
        </w:tc>
        <w:tc>
          <w:tcPr>
            <w:tcW w:w="581" w:type="pct"/>
          </w:tcPr>
          <w:p w14:paraId="020F734F" w14:textId="77777777" w:rsidR="00686BFB" w:rsidRPr="008F6C6B" w:rsidRDefault="00686BFB" w:rsidP="00663E52">
            <w:pPr>
              <w:shd w:val="clear" w:color="auto" w:fill="FFFFFF"/>
              <w:spacing w:before="60" w:after="60" w:line="240" w:lineRule="auto"/>
              <w:rPr>
                <w:rFonts w:ascii="Arial" w:hAnsi="Arial" w:cs="Arial"/>
                <w:sz w:val="18"/>
                <w:szCs w:val="18"/>
                <w:highlight w:val="yellow"/>
                <w:lang w:val="en-US"/>
              </w:rPr>
            </w:pPr>
            <w:r w:rsidRPr="008F6C6B">
              <w:rPr>
                <w:rFonts w:ascii="Arial" w:hAnsi="Arial" w:cs="Arial"/>
                <w:sz w:val="18"/>
                <w:szCs w:val="18"/>
                <w:lang w:val="en-US"/>
              </w:rPr>
              <w:t xml:space="preserve"> </w:t>
            </w:r>
            <w:r w:rsidRPr="008F6C6B">
              <w:rPr>
                <w:rFonts w:ascii="Arial" w:hAnsi="Arial" w:cs="Arial"/>
                <w:sz w:val="18"/>
                <w:szCs w:val="18"/>
              </w:rPr>
              <w:t>Richeux F. 2010</w:t>
            </w:r>
          </w:p>
        </w:tc>
      </w:tr>
    </w:tbl>
    <w:p w14:paraId="020F7351" w14:textId="77777777" w:rsidR="006D236C" w:rsidRPr="008F6C6B" w:rsidRDefault="006D236C" w:rsidP="006D236C">
      <w:pPr>
        <w:pStyle w:val="BfRBBTitel"/>
        <w:jc w:val="left"/>
        <w:outlineLvl w:val="9"/>
        <w:rPr>
          <w:b w:val="0"/>
          <w:bCs w:val="0"/>
          <w:sz w:val="22"/>
          <w:szCs w:val="22"/>
          <w:lang w:val="en-GB"/>
        </w:rPr>
      </w:pPr>
    </w:p>
    <w:p w14:paraId="020F7352" w14:textId="77777777" w:rsidR="006D236C" w:rsidRPr="008F6C6B" w:rsidRDefault="006D236C" w:rsidP="00AE7168">
      <w:pPr>
        <w:rPr>
          <w:rFonts w:ascii="Arial" w:hAnsi="Arial" w:cs="Arial"/>
          <w:lang w:val="en-GB"/>
        </w:rPr>
      </w:pPr>
      <w:r w:rsidRPr="008F6C6B">
        <w:rPr>
          <w:rFonts w:ascii="Arial" w:hAnsi="Arial" w:cs="Arial"/>
          <w:lang w:val="en-GB"/>
        </w:rPr>
        <w:t>Dermal penetration study:</w:t>
      </w:r>
    </w:p>
    <w:tbl>
      <w:tblPr>
        <w:tblW w:w="9498" w:type="dxa"/>
        <w:tblInd w:w="-214"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10"/>
        <w:gridCol w:w="1134"/>
        <w:gridCol w:w="1134"/>
        <w:gridCol w:w="1417"/>
        <w:gridCol w:w="2126"/>
        <w:gridCol w:w="1843"/>
        <w:gridCol w:w="1134"/>
      </w:tblGrid>
      <w:tr w:rsidR="006D236C" w:rsidRPr="008F6C6B" w14:paraId="020F735A" w14:textId="77777777" w:rsidTr="00940929">
        <w:trPr>
          <w:tblHeader/>
        </w:trPr>
        <w:tc>
          <w:tcPr>
            <w:tcW w:w="710" w:type="dxa"/>
          </w:tcPr>
          <w:p w14:paraId="020F7353" w14:textId="77777777" w:rsidR="006D236C" w:rsidRPr="008F6C6B" w:rsidRDefault="006D236C" w:rsidP="00940929">
            <w:pPr>
              <w:pStyle w:val="Kopzeile-fett"/>
              <w:rPr>
                <w:rFonts w:ascii="Arial" w:hAnsi="Arial" w:cs="Arial"/>
                <w:color w:val="000000"/>
                <w:sz w:val="18"/>
                <w:szCs w:val="18"/>
                <w:lang w:val="en-GB"/>
              </w:rPr>
            </w:pPr>
            <w:r w:rsidRPr="008F6C6B">
              <w:rPr>
                <w:rFonts w:ascii="Arial" w:hAnsi="Arial" w:cs="Arial"/>
                <w:color w:val="000000"/>
                <w:sz w:val="18"/>
                <w:szCs w:val="18"/>
                <w:lang w:val="en-GB"/>
              </w:rPr>
              <w:t>Route</w:t>
            </w:r>
          </w:p>
        </w:tc>
        <w:tc>
          <w:tcPr>
            <w:tcW w:w="1134" w:type="dxa"/>
          </w:tcPr>
          <w:p w14:paraId="020F7354" w14:textId="77777777" w:rsidR="006D236C" w:rsidRPr="008F6C6B" w:rsidRDefault="006D236C" w:rsidP="00940929">
            <w:pPr>
              <w:pStyle w:val="Kopzeile-fett"/>
              <w:rPr>
                <w:rFonts w:ascii="Arial" w:hAnsi="Arial" w:cs="Arial"/>
                <w:color w:val="000000"/>
                <w:sz w:val="18"/>
                <w:szCs w:val="18"/>
                <w:lang w:val="en-GB"/>
              </w:rPr>
            </w:pPr>
            <w:r w:rsidRPr="008F6C6B">
              <w:rPr>
                <w:rFonts w:ascii="Arial" w:hAnsi="Arial" w:cs="Arial"/>
                <w:color w:val="000000"/>
                <w:sz w:val="18"/>
                <w:szCs w:val="18"/>
                <w:lang w:val="en-GB"/>
              </w:rPr>
              <w:t>Method</w:t>
            </w:r>
            <w:r w:rsidRPr="008F6C6B">
              <w:rPr>
                <w:rFonts w:ascii="Arial" w:hAnsi="Arial" w:cs="Arial"/>
                <w:color w:val="000000"/>
                <w:sz w:val="18"/>
                <w:szCs w:val="18"/>
                <w:lang w:val="en-GB"/>
              </w:rPr>
              <w:br/>
              <w:t>Guideline</w:t>
            </w:r>
          </w:p>
        </w:tc>
        <w:tc>
          <w:tcPr>
            <w:tcW w:w="1134" w:type="dxa"/>
          </w:tcPr>
          <w:p w14:paraId="020F7355" w14:textId="77777777" w:rsidR="006D236C" w:rsidRPr="008F6C6B" w:rsidRDefault="006D236C" w:rsidP="00940929">
            <w:pPr>
              <w:pStyle w:val="Kopzeile-fett"/>
              <w:rPr>
                <w:rFonts w:ascii="Arial" w:hAnsi="Arial" w:cs="Arial"/>
                <w:color w:val="000000"/>
                <w:sz w:val="18"/>
                <w:szCs w:val="18"/>
                <w:lang w:val="en-GB"/>
              </w:rPr>
            </w:pPr>
            <w:r w:rsidRPr="008F6C6B">
              <w:rPr>
                <w:rFonts w:ascii="Arial" w:hAnsi="Arial" w:cs="Arial"/>
                <w:color w:val="000000"/>
                <w:sz w:val="18"/>
                <w:szCs w:val="18"/>
                <w:lang w:val="en-GB"/>
              </w:rPr>
              <w:t>Species</w:t>
            </w:r>
            <w:r w:rsidRPr="008F6C6B">
              <w:rPr>
                <w:rFonts w:ascii="Arial" w:hAnsi="Arial" w:cs="Arial"/>
                <w:color w:val="000000"/>
                <w:sz w:val="18"/>
                <w:szCs w:val="18"/>
                <w:lang w:val="en-GB"/>
              </w:rPr>
              <w:br/>
              <w:t>Strain</w:t>
            </w:r>
            <w:r w:rsidRPr="008F6C6B">
              <w:rPr>
                <w:rFonts w:ascii="Arial" w:hAnsi="Arial" w:cs="Arial"/>
                <w:color w:val="000000"/>
                <w:sz w:val="18"/>
                <w:szCs w:val="18"/>
                <w:lang w:val="en-GB"/>
              </w:rPr>
              <w:br/>
              <w:t>Sex</w:t>
            </w:r>
            <w:r w:rsidRPr="008F6C6B">
              <w:rPr>
                <w:rFonts w:ascii="Arial" w:hAnsi="Arial" w:cs="Arial"/>
                <w:color w:val="000000"/>
                <w:sz w:val="18"/>
                <w:szCs w:val="18"/>
                <w:lang w:val="en-GB"/>
              </w:rPr>
              <w:br/>
              <w:t>no/group</w:t>
            </w:r>
          </w:p>
        </w:tc>
        <w:tc>
          <w:tcPr>
            <w:tcW w:w="1417" w:type="dxa"/>
          </w:tcPr>
          <w:p w14:paraId="020F7356" w14:textId="77777777" w:rsidR="006D236C" w:rsidRPr="008F6C6B" w:rsidRDefault="006D236C" w:rsidP="00940929">
            <w:pPr>
              <w:pStyle w:val="Kopzeile-fett"/>
              <w:rPr>
                <w:rFonts w:ascii="Arial" w:hAnsi="Arial" w:cs="Arial"/>
                <w:color w:val="000000"/>
                <w:sz w:val="18"/>
                <w:szCs w:val="18"/>
                <w:lang w:val="en-GB"/>
              </w:rPr>
            </w:pPr>
            <w:r w:rsidRPr="008F6C6B">
              <w:rPr>
                <w:rFonts w:ascii="Arial" w:hAnsi="Arial" w:cs="Arial"/>
                <w:color w:val="000000"/>
                <w:sz w:val="18"/>
                <w:szCs w:val="18"/>
                <w:lang w:val="en-GB"/>
              </w:rPr>
              <w:t xml:space="preserve">dose levels </w:t>
            </w:r>
            <w:r w:rsidRPr="008F6C6B">
              <w:rPr>
                <w:rFonts w:ascii="Arial" w:hAnsi="Arial" w:cs="Arial"/>
                <w:color w:val="000000"/>
                <w:sz w:val="18"/>
                <w:szCs w:val="18"/>
                <w:lang w:val="en-GB"/>
              </w:rPr>
              <w:br/>
              <w:t>duration of exposure</w:t>
            </w:r>
          </w:p>
        </w:tc>
        <w:tc>
          <w:tcPr>
            <w:tcW w:w="2126" w:type="dxa"/>
          </w:tcPr>
          <w:p w14:paraId="020F7357" w14:textId="77777777" w:rsidR="006D236C" w:rsidRPr="008F6C6B" w:rsidRDefault="006D236C" w:rsidP="00940929">
            <w:pPr>
              <w:pStyle w:val="Kopzeile-fett"/>
              <w:rPr>
                <w:rFonts w:ascii="Arial" w:hAnsi="Arial" w:cs="Arial"/>
                <w:color w:val="000000"/>
                <w:sz w:val="18"/>
                <w:szCs w:val="18"/>
                <w:lang w:val="en-GB"/>
              </w:rPr>
            </w:pPr>
            <w:r w:rsidRPr="008F6C6B">
              <w:rPr>
                <w:rFonts w:ascii="Arial" w:hAnsi="Arial" w:cs="Arial"/>
                <w:color w:val="000000"/>
                <w:sz w:val="18"/>
                <w:szCs w:val="18"/>
                <w:lang w:val="en-GB"/>
              </w:rPr>
              <w:t>Result</w:t>
            </w:r>
          </w:p>
        </w:tc>
        <w:tc>
          <w:tcPr>
            <w:tcW w:w="1843" w:type="dxa"/>
          </w:tcPr>
          <w:p w14:paraId="020F7358" w14:textId="77777777" w:rsidR="006D236C" w:rsidRPr="008F6C6B" w:rsidRDefault="006D236C" w:rsidP="00940929">
            <w:pPr>
              <w:pStyle w:val="Kopzeile-fett"/>
              <w:rPr>
                <w:rFonts w:ascii="Arial" w:hAnsi="Arial" w:cs="Arial"/>
                <w:color w:val="000000"/>
                <w:sz w:val="18"/>
                <w:szCs w:val="18"/>
                <w:lang w:val="en-GB"/>
              </w:rPr>
            </w:pPr>
            <w:r w:rsidRPr="008F6C6B">
              <w:rPr>
                <w:rFonts w:ascii="Arial" w:hAnsi="Arial" w:cs="Arial"/>
                <w:color w:val="000000"/>
                <w:sz w:val="18"/>
                <w:szCs w:val="18"/>
                <w:lang w:val="en-GB"/>
              </w:rPr>
              <w:t>Remarks</w:t>
            </w:r>
          </w:p>
        </w:tc>
        <w:tc>
          <w:tcPr>
            <w:tcW w:w="1134" w:type="dxa"/>
          </w:tcPr>
          <w:p w14:paraId="020F7359" w14:textId="77777777" w:rsidR="006D236C" w:rsidRPr="008F6C6B" w:rsidRDefault="006D236C" w:rsidP="00940929">
            <w:pPr>
              <w:pStyle w:val="Kopzeile-fett"/>
              <w:rPr>
                <w:rFonts w:ascii="Arial" w:hAnsi="Arial" w:cs="Arial"/>
                <w:color w:val="000000"/>
                <w:sz w:val="18"/>
                <w:szCs w:val="18"/>
                <w:lang w:val="en-GB"/>
              </w:rPr>
            </w:pPr>
            <w:r w:rsidRPr="008F6C6B">
              <w:rPr>
                <w:rFonts w:ascii="Arial" w:hAnsi="Arial" w:cs="Arial"/>
                <w:color w:val="000000"/>
                <w:sz w:val="18"/>
                <w:szCs w:val="18"/>
                <w:lang w:val="en-GB"/>
              </w:rPr>
              <w:t>Reference</w:t>
            </w:r>
          </w:p>
        </w:tc>
      </w:tr>
      <w:tr w:rsidR="006D236C" w:rsidRPr="008F6C6B" w14:paraId="020F736A" w14:textId="77777777" w:rsidTr="00940929">
        <w:tc>
          <w:tcPr>
            <w:tcW w:w="710" w:type="dxa"/>
          </w:tcPr>
          <w:p w14:paraId="020F735B" w14:textId="77777777" w:rsidR="006D236C" w:rsidRPr="008F6C6B" w:rsidRDefault="006D236C" w:rsidP="00940929">
            <w:pPr>
              <w:pStyle w:val="Kopzeile-fett"/>
              <w:rPr>
                <w:rFonts w:ascii="Arial" w:hAnsi="Arial" w:cs="Arial"/>
                <w:b w:val="0"/>
                <w:bCs/>
                <w:color w:val="000000"/>
                <w:sz w:val="18"/>
                <w:szCs w:val="18"/>
                <w:lang w:val="en-GB"/>
              </w:rPr>
            </w:pPr>
            <w:r w:rsidRPr="008F6C6B">
              <w:rPr>
                <w:rFonts w:ascii="Arial" w:hAnsi="Arial" w:cs="Arial"/>
                <w:b w:val="0"/>
                <w:bCs/>
                <w:color w:val="000000"/>
                <w:sz w:val="18"/>
                <w:szCs w:val="18"/>
                <w:lang w:val="en-GB"/>
              </w:rPr>
              <w:t>Dermal</w:t>
            </w:r>
          </w:p>
        </w:tc>
        <w:tc>
          <w:tcPr>
            <w:tcW w:w="1134" w:type="dxa"/>
          </w:tcPr>
          <w:p w14:paraId="020F735C" w14:textId="77777777" w:rsidR="006D236C" w:rsidRPr="008F6C6B" w:rsidRDefault="006D236C" w:rsidP="00940929">
            <w:pPr>
              <w:pStyle w:val="Kopzeile-fett"/>
              <w:rPr>
                <w:rFonts w:ascii="Arial" w:hAnsi="Arial" w:cs="Arial"/>
                <w:b w:val="0"/>
                <w:bCs/>
                <w:color w:val="000000"/>
                <w:sz w:val="18"/>
                <w:szCs w:val="18"/>
                <w:lang w:val="en-GB"/>
              </w:rPr>
            </w:pPr>
            <w:r w:rsidRPr="008F6C6B">
              <w:rPr>
                <w:rFonts w:ascii="Arial" w:hAnsi="Arial" w:cs="Arial"/>
                <w:b w:val="0"/>
                <w:bCs/>
                <w:i/>
                <w:color w:val="000000"/>
                <w:sz w:val="18"/>
                <w:szCs w:val="18"/>
                <w:lang w:val="en-GB"/>
              </w:rPr>
              <w:t>In vitro</w:t>
            </w:r>
            <w:r w:rsidRPr="008F6C6B">
              <w:rPr>
                <w:rFonts w:ascii="Arial" w:hAnsi="Arial" w:cs="Arial"/>
                <w:b w:val="0"/>
                <w:bCs/>
                <w:color w:val="000000"/>
                <w:sz w:val="18"/>
                <w:szCs w:val="18"/>
                <w:lang w:val="en-GB"/>
              </w:rPr>
              <w:t xml:space="preserve"> non-radioactive dermal penetration study (OECD 428)</w:t>
            </w:r>
          </w:p>
        </w:tc>
        <w:tc>
          <w:tcPr>
            <w:tcW w:w="1134" w:type="dxa"/>
          </w:tcPr>
          <w:p w14:paraId="020F735D" w14:textId="77777777" w:rsidR="006D236C" w:rsidRPr="008F6C6B" w:rsidRDefault="006D236C" w:rsidP="00940929">
            <w:pPr>
              <w:pStyle w:val="Kopzeile-fett"/>
              <w:spacing w:after="0"/>
              <w:rPr>
                <w:rFonts w:ascii="Arial" w:hAnsi="Arial" w:cs="Arial"/>
                <w:b w:val="0"/>
                <w:bCs/>
                <w:color w:val="000000"/>
                <w:sz w:val="18"/>
                <w:szCs w:val="18"/>
                <w:lang w:val="en-GB"/>
              </w:rPr>
            </w:pPr>
            <w:r w:rsidRPr="008F6C6B">
              <w:rPr>
                <w:rFonts w:ascii="Arial" w:hAnsi="Arial" w:cs="Arial"/>
                <w:b w:val="0"/>
                <w:bCs/>
                <w:color w:val="000000"/>
                <w:sz w:val="18"/>
                <w:szCs w:val="18"/>
                <w:lang w:val="en-GB"/>
              </w:rPr>
              <w:t>Sprague Dawley rats</w:t>
            </w:r>
          </w:p>
          <w:p w14:paraId="020F735E" w14:textId="77777777" w:rsidR="006D236C" w:rsidRPr="008F6C6B" w:rsidRDefault="006D236C" w:rsidP="00940929">
            <w:pPr>
              <w:pStyle w:val="Kopzeile-fett"/>
              <w:spacing w:after="0"/>
              <w:rPr>
                <w:rFonts w:ascii="Arial" w:hAnsi="Arial" w:cs="Arial"/>
                <w:b w:val="0"/>
                <w:bCs/>
                <w:color w:val="000000"/>
                <w:sz w:val="18"/>
                <w:szCs w:val="18"/>
                <w:lang w:val="en-GB"/>
              </w:rPr>
            </w:pPr>
            <w:r w:rsidRPr="008F6C6B">
              <w:rPr>
                <w:rFonts w:ascii="Arial" w:hAnsi="Arial" w:cs="Arial"/>
                <w:b w:val="0"/>
                <w:bCs/>
                <w:color w:val="000000"/>
                <w:sz w:val="18"/>
                <w:szCs w:val="18"/>
                <w:lang w:val="en-GB"/>
              </w:rPr>
              <w:t>3 females</w:t>
            </w:r>
          </w:p>
          <w:p w14:paraId="020F735F" w14:textId="77777777" w:rsidR="006D236C" w:rsidRPr="008F6C6B" w:rsidRDefault="006D236C" w:rsidP="00940929">
            <w:pPr>
              <w:pStyle w:val="Kopzeile-fett"/>
              <w:rPr>
                <w:rFonts w:ascii="Arial" w:hAnsi="Arial" w:cs="Arial"/>
                <w:b w:val="0"/>
                <w:bCs/>
                <w:color w:val="000000"/>
                <w:sz w:val="18"/>
                <w:szCs w:val="18"/>
                <w:lang w:val="en-GB"/>
              </w:rPr>
            </w:pPr>
          </w:p>
          <w:p w14:paraId="020F7360" w14:textId="77777777" w:rsidR="006D236C" w:rsidRPr="008F6C6B" w:rsidRDefault="006D236C" w:rsidP="00940929">
            <w:pPr>
              <w:pStyle w:val="Kopzeile-fett"/>
              <w:rPr>
                <w:rFonts w:ascii="Arial" w:hAnsi="Arial" w:cs="Arial"/>
                <w:b w:val="0"/>
                <w:bCs/>
                <w:color w:val="000000"/>
                <w:sz w:val="18"/>
                <w:szCs w:val="18"/>
                <w:lang w:val="en-GB"/>
              </w:rPr>
            </w:pPr>
          </w:p>
        </w:tc>
        <w:tc>
          <w:tcPr>
            <w:tcW w:w="1417" w:type="dxa"/>
          </w:tcPr>
          <w:p w14:paraId="020F7361" w14:textId="77777777" w:rsidR="006D236C" w:rsidRPr="008F6C6B" w:rsidRDefault="006D236C" w:rsidP="00940929">
            <w:pPr>
              <w:pStyle w:val="Kopzeile-fett"/>
              <w:rPr>
                <w:rFonts w:ascii="Arial" w:eastAsia="Calibri" w:hAnsi="Arial" w:cs="Arial"/>
                <w:b w:val="0"/>
                <w:bCs/>
                <w:color w:val="000000"/>
                <w:sz w:val="18"/>
                <w:szCs w:val="18"/>
                <w:lang w:val="en-GB" w:eastAsia="sv-SE"/>
              </w:rPr>
            </w:pPr>
            <w:r w:rsidRPr="008F6C6B">
              <w:rPr>
                <w:rFonts w:ascii="Arial" w:eastAsia="Calibri" w:hAnsi="Arial" w:cs="Arial"/>
                <w:b w:val="0"/>
                <w:bCs/>
                <w:color w:val="000000"/>
                <w:sz w:val="18"/>
                <w:szCs w:val="18"/>
                <w:lang w:val="en-GB" w:eastAsia="sv-SE"/>
              </w:rPr>
              <w:t>0.35 mL of NYNA D+ CEREALES diluted at 50% in distilled water</w:t>
            </w:r>
          </w:p>
          <w:p w14:paraId="020F7362" w14:textId="77777777" w:rsidR="006D236C" w:rsidRPr="008F6C6B" w:rsidRDefault="006D236C" w:rsidP="00940929">
            <w:pPr>
              <w:pStyle w:val="Kopzeile-fett"/>
              <w:rPr>
                <w:rFonts w:ascii="Arial" w:hAnsi="Arial" w:cs="Arial"/>
                <w:b w:val="0"/>
                <w:bCs/>
                <w:color w:val="000000"/>
                <w:sz w:val="18"/>
                <w:szCs w:val="18"/>
                <w:lang w:val="en-GB"/>
              </w:rPr>
            </w:pPr>
            <w:r w:rsidRPr="008F6C6B">
              <w:rPr>
                <w:rFonts w:ascii="Arial" w:eastAsia="Calibri" w:hAnsi="Arial" w:cs="Arial"/>
                <w:b w:val="0"/>
                <w:bCs/>
                <w:color w:val="000000"/>
                <w:sz w:val="18"/>
                <w:szCs w:val="18"/>
                <w:lang w:val="en-GB" w:eastAsia="sv-SE"/>
              </w:rPr>
              <w:t>24h-exposure</w:t>
            </w:r>
          </w:p>
        </w:tc>
        <w:tc>
          <w:tcPr>
            <w:tcW w:w="2126" w:type="dxa"/>
          </w:tcPr>
          <w:p w14:paraId="020F7363" w14:textId="77777777" w:rsidR="006D236C" w:rsidRPr="008F6C6B" w:rsidRDefault="006D236C" w:rsidP="00940929">
            <w:pPr>
              <w:autoSpaceDE w:val="0"/>
              <w:autoSpaceDN w:val="0"/>
              <w:adjustRightInd w:val="0"/>
              <w:spacing w:line="240" w:lineRule="auto"/>
              <w:rPr>
                <w:rFonts w:ascii="Arial" w:hAnsi="Arial" w:cs="Arial"/>
                <w:bCs/>
                <w:color w:val="000000"/>
                <w:sz w:val="18"/>
                <w:szCs w:val="18"/>
                <w:lang w:val="en-GB"/>
              </w:rPr>
            </w:pPr>
            <w:r w:rsidRPr="008F6C6B">
              <w:rPr>
                <w:rFonts w:ascii="Arial" w:hAnsi="Arial" w:cs="Arial"/>
                <w:bCs/>
                <w:color w:val="000000"/>
                <w:sz w:val="18"/>
                <w:szCs w:val="18"/>
                <w:lang w:val="en-GB"/>
              </w:rPr>
              <w:t>Concentration of difenacoum in the receptor fluid &lt; LOQ at 4, 8 and 24 hours post-dose quantification.</w:t>
            </w:r>
          </w:p>
          <w:p w14:paraId="020F7364" w14:textId="77777777" w:rsidR="006D236C" w:rsidRPr="008F6C6B" w:rsidRDefault="006D236C" w:rsidP="00940929">
            <w:pPr>
              <w:autoSpaceDE w:val="0"/>
              <w:autoSpaceDN w:val="0"/>
              <w:adjustRightInd w:val="0"/>
              <w:spacing w:line="240" w:lineRule="auto"/>
              <w:rPr>
                <w:rFonts w:ascii="Arial" w:hAnsi="Arial" w:cs="Arial"/>
                <w:bCs/>
                <w:color w:val="000000"/>
                <w:sz w:val="18"/>
                <w:szCs w:val="18"/>
                <w:lang w:val="en-GB"/>
              </w:rPr>
            </w:pPr>
          </w:p>
          <w:p w14:paraId="020F7365" w14:textId="77777777" w:rsidR="006D236C" w:rsidRPr="008F6C6B" w:rsidRDefault="006D236C" w:rsidP="00940929">
            <w:pPr>
              <w:autoSpaceDE w:val="0"/>
              <w:autoSpaceDN w:val="0"/>
              <w:adjustRightInd w:val="0"/>
              <w:spacing w:line="240" w:lineRule="auto"/>
              <w:rPr>
                <w:rFonts w:ascii="Arial" w:hAnsi="Arial" w:cs="Arial"/>
                <w:color w:val="365F91"/>
                <w:lang w:val="en-US" w:eastAsia="en-US"/>
              </w:rPr>
            </w:pPr>
            <w:r w:rsidRPr="008F6C6B">
              <w:rPr>
                <w:rFonts w:ascii="Arial" w:hAnsi="Arial" w:cs="Arial"/>
                <w:bCs/>
                <w:color w:val="000000"/>
                <w:sz w:val="18"/>
                <w:szCs w:val="18"/>
                <w:lang w:val="en-GB"/>
              </w:rPr>
              <w:t>Concentration of difenacoum in the skin discs &lt; LOQ</w:t>
            </w:r>
          </w:p>
        </w:tc>
        <w:tc>
          <w:tcPr>
            <w:tcW w:w="1843" w:type="dxa"/>
          </w:tcPr>
          <w:p w14:paraId="020F7366" w14:textId="77777777" w:rsidR="006D236C" w:rsidRPr="008F6C6B" w:rsidRDefault="006D236C" w:rsidP="00940929">
            <w:pPr>
              <w:autoSpaceDE w:val="0"/>
              <w:autoSpaceDN w:val="0"/>
              <w:adjustRightInd w:val="0"/>
              <w:spacing w:line="240" w:lineRule="auto"/>
              <w:rPr>
                <w:rFonts w:ascii="Arial" w:hAnsi="Arial" w:cs="Arial"/>
                <w:bCs/>
                <w:color w:val="000000"/>
                <w:sz w:val="18"/>
                <w:szCs w:val="18"/>
                <w:lang w:val="en-GB"/>
              </w:rPr>
            </w:pPr>
            <w:r w:rsidRPr="008F6C6B">
              <w:rPr>
                <w:rFonts w:ascii="Arial" w:hAnsi="Arial" w:cs="Arial"/>
                <w:bCs/>
                <w:color w:val="000000"/>
                <w:sz w:val="18"/>
                <w:szCs w:val="18"/>
                <w:lang w:val="en-GB"/>
              </w:rPr>
              <w:t>Material tested: NYNA D+ CEREALES</w:t>
            </w:r>
          </w:p>
          <w:p w14:paraId="020F7367" w14:textId="77777777" w:rsidR="006D236C" w:rsidRPr="008F6C6B" w:rsidRDefault="006D236C" w:rsidP="00940929">
            <w:pPr>
              <w:autoSpaceDE w:val="0"/>
              <w:autoSpaceDN w:val="0"/>
              <w:adjustRightInd w:val="0"/>
              <w:spacing w:line="240" w:lineRule="auto"/>
              <w:rPr>
                <w:rFonts w:ascii="Arial" w:hAnsi="Arial" w:cs="Arial"/>
                <w:bCs/>
                <w:color w:val="000000"/>
                <w:sz w:val="18"/>
                <w:szCs w:val="18"/>
                <w:lang w:val="en-GB"/>
              </w:rPr>
            </w:pPr>
          </w:p>
          <w:p w14:paraId="020F7368" w14:textId="77777777" w:rsidR="006D236C" w:rsidRPr="008F6C6B" w:rsidRDefault="006D236C" w:rsidP="00940929">
            <w:pPr>
              <w:autoSpaceDE w:val="0"/>
              <w:autoSpaceDN w:val="0"/>
              <w:adjustRightInd w:val="0"/>
              <w:spacing w:line="240" w:lineRule="auto"/>
              <w:rPr>
                <w:rFonts w:ascii="Arial" w:hAnsi="Arial" w:cs="Arial"/>
                <w:bCs/>
                <w:color w:val="000000"/>
                <w:sz w:val="18"/>
                <w:szCs w:val="18"/>
                <w:lang w:val="en-GB"/>
              </w:rPr>
            </w:pPr>
            <w:r w:rsidRPr="008F6C6B">
              <w:rPr>
                <w:rFonts w:ascii="Arial" w:hAnsi="Arial" w:cs="Arial"/>
                <w:bCs/>
                <w:color w:val="000000"/>
                <w:sz w:val="18"/>
                <w:szCs w:val="18"/>
                <w:lang w:val="en-GB"/>
              </w:rPr>
              <w:t>Not acceptable (several deficiencies from OECD guideline)</w:t>
            </w:r>
          </w:p>
        </w:tc>
        <w:tc>
          <w:tcPr>
            <w:tcW w:w="1134" w:type="dxa"/>
          </w:tcPr>
          <w:p w14:paraId="020F7369" w14:textId="77777777" w:rsidR="006D236C" w:rsidRPr="008F6C6B" w:rsidRDefault="006D236C" w:rsidP="00940929">
            <w:pPr>
              <w:pStyle w:val="Kopzeile-fett"/>
              <w:rPr>
                <w:rFonts w:ascii="Arial" w:hAnsi="Arial" w:cs="Arial"/>
                <w:b w:val="0"/>
                <w:bCs/>
                <w:color w:val="000000"/>
                <w:sz w:val="18"/>
                <w:szCs w:val="18"/>
                <w:lang w:val="en-GB"/>
              </w:rPr>
            </w:pPr>
            <w:r w:rsidRPr="008F6C6B">
              <w:rPr>
                <w:rFonts w:ascii="Arial" w:eastAsia="Calibri" w:hAnsi="Arial" w:cs="Arial"/>
                <w:b w:val="0"/>
                <w:bCs/>
                <w:color w:val="000000"/>
                <w:sz w:val="18"/>
                <w:szCs w:val="18"/>
                <w:lang w:val="en-GB" w:eastAsia="sv-SE"/>
              </w:rPr>
              <w:t>Richeux F. 2010</w:t>
            </w:r>
          </w:p>
        </w:tc>
      </w:tr>
    </w:tbl>
    <w:p w14:paraId="020F736B" w14:textId="77777777" w:rsidR="006D236C" w:rsidRPr="008F6C6B" w:rsidRDefault="006D236C" w:rsidP="006D236C">
      <w:pPr>
        <w:pStyle w:val="BfRBBTitel"/>
        <w:jc w:val="left"/>
        <w:outlineLvl w:val="9"/>
        <w:rPr>
          <w:lang w:val="en-GB"/>
        </w:rPr>
      </w:pPr>
    </w:p>
    <w:p w14:paraId="020F736C" w14:textId="77777777" w:rsidR="006D236C" w:rsidRPr="008F6C6B" w:rsidRDefault="006D236C" w:rsidP="00686BFB">
      <w:pPr>
        <w:pStyle w:val="BfRBBTitel"/>
        <w:jc w:val="left"/>
        <w:outlineLvl w:val="9"/>
        <w:rPr>
          <w:lang w:val="en-GB"/>
        </w:rPr>
      </w:pPr>
    </w:p>
    <w:tbl>
      <w:tblPr>
        <w:tblW w:w="9214" w:type="dxa"/>
        <w:tblInd w:w="108" w:type="dxa"/>
        <w:tblBorders>
          <w:top w:val="single" w:sz="12" w:space="0" w:color="000000"/>
          <w:bottom w:val="single" w:sz="12" w:space="0" w:color="000000"/>
        </w:tblBorders>
        <w:tblLayout w:type="fixed"/>
        <w:tblLook w:val="0000" w:firstRow="0" w:lastRow="0" w:firstColumn="0" w:lastColumn="0" w:noHBand="0" w:noVBand="0"/>
      </w:tblPr>
      <w:tblGrid>
        <w:gridCol w:w="4394"/>
        <w:gridCol w:w="3402"/>
        <w:gridCol w:w="426"/>
        <w:gridCol w:w="284"/>
        <w:gridCol w:w="708"/>
      </w:tblGrid>
      <w:tr w:rsidR="00FE6924" w:rsidRPr="008F6C6B" w14:paraId="020F736E" w14:textId="77777777">
        <w:trPr>
          <w:tblHeader/>
        </w:trPr>
        <w:tc>
          <w:tcPr>
            <w:tcW w:w="9214" w:type="dxa"/>
            <w:gridSpan w:val="5"/>
            <w:tcBorders>
              <w:top w:val="single" w:sz="12" w:space="0" w:color="000000"/>
              <w:left w:val="nil"/>
              <w:bottom w:val="single" w:sz="6" w:space="0" w:color="000000"/>
              <w:right w:val="nil"/>
            </w:tcBorders>
          </w:tcPr>
          <w:p w14:paraId="020F736D" w14:textId="77777777" w:rsidR="00FE6924" w:rsidRPr="008F6C6B" w:rsidRDefault="00FE6924" w:rsidP="0064454D">
            <w:pPr>
              <w:rPr>
                <w:rFonts w:ascii="Arial" w:hAnsi="Arial" w:cs="Arial"/>
                <w:b/>
                <w:lang w:val="en-GB"/>
              </w:rPr>
            </w:pPr>
            <w:r w:rsidRPr="008F6C6B">
              <w:rPr>
                <w:rFonts w:ascii="Arial" w:hAnsi="Arial" w:cs="Arial"/>
                <w:b/>
                <w:snapToGrid w:val="0"/>
                <w:lang w:val="en-GB"/>
              </w:rPr>
              <w:t>Additional toxicological information (e.g. Annex IIIB, point 6.5, 6.7)</w:t>
            </w:r>
          </w:p>
        </w:tc>
      </w:tr>
      <w:tr w:rsidR="00FE6924" w:rsidRPr="008F6C6B" w14:paraId="020F7374" w14:textId="77777777">
        <w:tc>
          <w:tcPr>
            <w:tcW w:w="4394" w:type="dxa"/>
            <w:tcBorders>
              <w:top w:val="nil"/>
              <w:left w:val="nil"/>
              <w:bottom w:val="nil"/>
              <w:right w:val="nil"/>
            </w:tcBorders>
          </w:tcPr>
          <w:p w14:paraId="020F736F" w14:textId="77777777" w:rsidR="00FE6924" w:rsidRPr="008F6C6B" w:rsidRDefault="00FE6924" w:rsidP="00686BFB">
            <w:pPr>
              <w:pStyle w:val="BfRBBStandard"/>
              <w:jc w:val="left"/>
              <w:rPr>
                <w:lang w:val="en-GB"/>
              </w:rPr>
            </w:pPr>
            <w:r w:rsidRPr="008F6C6B">
              <w:rPr>
                <w:lang w:val="en-GB"/>
              </w:rPr>
              <w:t>Short-term toxicity studies</w:t>
            </w:r>
            <w:r w:rsidR="00686BFB" w:rsidRPr="008F6C6B">
              <w:rPr>
                <w:lang w:val="en-GB"/>
              </w:rPr>
              <w:t xml:space="preserve"> </w:t>
            </w:r>
          </w:p>
        </w:tc>
        <w:tc>
          <w:tcPr>
            <w:tcW w:w="3402" w:type="dxa"/>
            <w:tcBorders>
              <w:top w:val="nil"/>
              <w:left w:val="nil"/>
              <w:bottom w:val="nil"/>
              <w:right w:val="nil"/>
            </w:tcBorders>
          </w:tcPr>
          <w:p w14:paraId="020F7370" w14:textId="77777777" w:rsidR="00FE6924" w:rsidRPr="008F6C6B" w:rsidRDefault="00686BFB">
            <w:pPr>
              <w:pStyle w:val="BfRBBStandard"/>
              <w:jc w:val="left"/>
              <w:rPr>
                <w:lang w:val="en-GB"/>
              </w:rPr>
            </w:pPr>
            <w:r w:rsidRPr="008F6C6B">
              <w:rPr>
                <w:lang w:val="en-GB"/>
              </w:rPr>
              <w:t>None</w:t>
            </w:r>
          </w:p>
        </w:tc>
        <w:tc>
          <w:tcPr>
            <w:tcW w:w="426" w:type="dxa"/>
            <w:tcBorders>
              <w:top w:val="nil"/>
              <w:left w:val="nil"/>
              <w:bottom w:val="nil"/>
              <w:right w:val="nil"/>
            </w:tcBorders>
          </w:tcPr>
          <w:p w14:paraId="020F7371" w14:textId="77777777" w:rsidR="00FE6924" w:rsidRPr="008F6C6B" w:rsidRDefault="00FE6924">
            <w:pPr>
              <w:pStyle w:val="BfRBBStandard"/>
              <w:jc w:val="left"/>
              <w:rPr>
                <w:lang w:val="en-GB"/>
              </w:rPr>
            </w:pPr>
          </w:p>
        </w:tc>
        <w:tc>
          <w:tcPr>
            <w:tcW w:w="284" w:type="dxa"/>
            <w:tcBorders>
              <w:top w:val="nil"/>
              <w:left w:val="nil"/>
              <w:bottom w:val="nil"/>
              <w:right w:val="nil"/>
            </w:tcBorders>
          </w:tcPr>
          <w:p w14:paraId="020F7372" w14:textId="77777777" w:rsidR="00FE6924" w:rsidRPr="008F6C6B" w:rsidRDefault="00FE6924">
            <w:pPr>
              <w:pStyle w:val="BfRBBStandard"/>
              <w:jc w:val="left"/>
              <w:rPr>
                <w:lang w:val="en-GB"/>
              </w:rPr>
            </w:pPr>
          </w:p>
        </w:tc>
        <w:tc>
          <w:tcPr>
            <w:tcW w:w="708" w:type="dxa"/>
            <w:tcBorders>
              <w:top w:val="nil"/>
              <w:left w:val="nil"/>
              <w:bottom w:val="nil"/>
              <w:right w:val="nil"/>
            </w:tcBorders>
          </w:tcPr>
          <w:p w14:paraId="020F7373" w14:textId="77777777" w:rsidR="00FE6924" w:rsidRPr="008F6C6B" w:rsidRDefault="00FE6924">
            <w:pPr>
              <w:pStyle w:val="BfRBBStandard"/>
              <w:jc w:val="left"/>
              <w:rPr>
                <w:lang w:val="en-GB"/>
              </w:rPr>
            </w:pPr>
          </w:p>
        </w:tc>
      </w:tr>
      <w:tr w:rsidR="00FE6924" w:rsidRPr="008F6C6B" w14:paraId="020F737A" w14:textId="77777777">
        <w:tc>
          <w:tcPr>
            <w:tcW w:w="4394" w:type="dxa"/>
            <w:tcBorders>
              <w:top w:val="nil"/>
              <w:left w:val="nil"/>
              <w:bottom w:val="nil"/>
              <w:right w:val="nil"/>
            </w:tcBorders>
          </w:tcPr>
          <w:p w14:paraId="020F7375" w14:textId="77777777" w:rsidR="00FE6924" w:rsidRPr="008F6C6B" w:rsidRDefault="00FE6924">
            <w:pPr>
              <w:pStyle w:val="BfRBBStandard"/>
              <w:jc w:val="left"/>
              <w:rPr>
                <w:lang w:val="en-GB"/>
              </w:rPr>
            </w:pPr>
            <w:r w:rsidRPr="008F6C6B">
              <w:rPr>
                <w:lang w:val="en-GB"/>
              </w:rPr>
              <w:t>Toxicological data on active substance(s)</w:t>
            </w:r>
            <w:r w:rsidRPr="008F6C6B">
              <w:rPr>
                <w:lang w:val="en-GB"/>
              </w:rPr>
              <w:br/>
              <w:t>(not tested with the preparation)</w:t>
            </w:r>
          </w:p>
        </w:tc>
        <w:tc>
          <w:tcPr>
            <w:tcW w:w="3402" w:type="dxa"/>
            <w:tcBorders>
              <w:top w:val="nil"/>
              <w:left w:val="nil"/>
              <w:bottom w:val="nil"/>
              <w:right w:val="nil"/>
            </w:tcBorders>
          </w:tcPr>
          <w:p w14:paraId="020F7376" w14:textId="77777777" w:rsidR="00FE6924" w:rsidRPr="008F6C6B" w:rsidRDefault="00686BFB">
            <w:pPr>
              <w:pStyle w:val="BfRBBStandard"/>
              <w:jc w:val="left"/>
              <w:rPr>
                <w:lang w:val="en-GB"/>
              </w:rPr>
            </w:pPr>
            <w:r w:rsidRPr="008F6C6B">
              <w:rPr>
                <w:lang w:val="en-GB"/>
              </w:rPr>
              <w:t>None</w:t>
            </w:r>
          </w:p>
        </w:tc>
        <w:tc>
          <w:tcPr>
            <w:tcW w:w="426" w:type="dxa"/>
            <w:tcBorders>
              <w:top w:val="nil"/>
              <w:left w:val="nil"/>
              <w:bottom w:val="nil"/>
              <w:right w:val="nil"/>
            </w:tcBorders>
          </w:tcPr>
          <w:p w14:paraId="020F7377" w14:textId="77777777" w:rsidR="00FE6924" w:rsidRPr="008F6C6B" w:rsidRDefault="00FE6924">
            <w:pPr>
              <w:pStyle w:val="BfRBBStandard"/>
              <w:jc w:val="left"/>
              <w:rPr>
                <w:lang w:val="en-GB"/>
              </w:rPr>
            </w:pPr>
          </w:p>
        </w:tc>
        <w:tc>
          <w:tcPr>
            <w:tcW w:w="284" w:type="dxa"/>
            <w:tcBorders>
              <w:top w:val="nil"/>
              <w:left w:val="nil"/>
              <w:bottom w:val="nil"/>
              <w:right w:val="nil"/>
            </w:tcBorders>
          </w:tcPr>
          <w:p w14:paraId="020F7378" w14:textId="77777777" w:rsidR="00FE6924" w:rsidRPr="008F6C6B" w:rsidRDefault="00FE6924">
            <w:pPr>
              <w:pStyle w:val="BfRBBStandard"/>
              <w:jc w:val="left"/>
              <w:rPr>
                <w:lang w:val="en-GB"/>
              </w:rPr>
            </w:pPr>
          </w:p>
        </w:tc>
        <w:tc>
          <w:tcPr>
            <w:tcW w:w="708" w:type="dxa"/>
            <w:tcBorders>
              <w:top w:val="nil"/>
              <w:left w:val="nil"/>
              <w:bottom w:val="nil"/>
              <w:right w:val="nil"/>
            </w:tcBorders>
          </w:tcPr>
          <w:p w14:paraId="020F7379" w14:textId="77777777" w:rsidR="00FE6924" w:rsidRPr="008F6C6B" w:rsidRDefault="00FE6924">
            <w:pPr>
              <w:pStyle w:val="BfRBBStandard"/>
              <w:jc w:val="left"/>
              <w:rPr>
                <w:lang w:val="en-GB"/>
              </w:rPr>
            </w:pPr>
          </w:p>
        </w:tc>
      </w:tr>
      <w:tr w:rsidR="00FE6924" w:rsidRPr="008F6C6B" w14:paraId="020F7380" w14:textId="77777777">
        <w:tc>
          <w:tcPr>
            <w:tcW w:w="4394" w:type="dxa"/>
            <w:tcBorders>
              <w:top w:val="nil"/>
              <w:left w:val="nil"/>
              <w:bottom w:val="nil"/>
              <w:right w:val="nil"/>
            </w:tcBorders>
          </w:tcPr>
          <w:p w14:paraId="020F737B" w14:textId="77777777" w:rsidR="00FE6924" w:rsidRPr="008F6C6B" w:rsidRDefault="00FE6924">
            <w:pPr>
              <w:pStyle w:val="BfRBBStandard"/>
              <w:jc w:val="left"/>
              <w:rPr>
                <w:lang w:val="en-GB"/>
              </w:rPr>
            </w:pPr>
          </w:p>
        </w:tc>
        <w:tc>
          <w:tcPr>
            <w:tcW w:w="3402" w:type="dxa"/>
            <w:tcBorders>
              <w:top w:val="nil"/>
              <w:left w:val="nil"/>
              <w:bottom w:val="nil"/>
              <w:right w:val="nil"/>
            </w:tcBorders>
          </w:tcPr>
          <w:p w14:paraId="020F737C" w14:textId="77777777" w:rsidR="00FE6924" w:rsidRPr="008F6C6B" w:rsidRDefault="00FE6924">
            <w:pPr>
              <w:pStyle w:val="BfRBBStandard"/>
              <w:jc w:val="left"/>
              <w:rPr>
                <w:lang w:val="en-GB"/>
              </w:rPr>
            </w:pPr>
          </w:p>
        </w:tc>
        <w:tc>
          <w:tcPr>
            <w:tcW w:w="426" w:type="dxa"/>
            <w:tcBorders>
              <w:top w:val="nil"/>
              <w:left w:val="nil"/>
              <w:bottom w:val="nil"/>
              <w:right w:val="nil"/>
            </w:tcBorders>
          </w:tcPr>
          <w:p w14:paraId="020F737D" w14:textId="77777777" w:rsidR="00FE6924" w:rsidRPr="008F6C6B" w:rsidRDefault="00FE6924">
            <w:pPr>
              <w:pStyle w:val="BfRBBStandard"/>
              <w:jc w:val="left"/>
              <w:rPr>
                <w:lang w:val="en-GB"/>
              </w:rPr>
            </w:pPr>
          </w:p>
        </w:tc>
        <w:tc>
          <w:tcPr>
            <w:tcW w:w="284" w:type="dxa"/>
            <w:tcBorders>
              <w:top w:val="nil"/>
              <w:left w:val="nil"/>
              <w:bottom w:val="nil"/>
              <w:right w:val="nil"/>
            </w:tcBorders>
          </w:tcPr>
          <w:p w14:paraId="020F737E" w14:textId="77777777" w:rsidR="00FE6924" w:rsidRPr="008F6C6B" w:rsidRDefault="00FE6924">
            <w:pPr>
              <w:pStyle w:val="BfRBBStandard"/>
              <w:jc w:val="left"/>
              <w:rPr>
                <w:lang w:val="en-GB"/>
              </w:rPr>
            </w:pPr>
          </w:p>
        </w:tc>
        <w:tc>
          <w:tcPr>
            <w:tcW w:w="708" w:type="dxa"/>
            <w:tcBorders>
              <w:top w:val="nil"/>
              <w:left w:val="nil"/>
              <w:bottom w:val="nil"/>
              <w:right w:val="nil"/>
            </w:tcBorders>
          </w:tcPr>
          <w:p w14:paraId="020F737F" w14:textId="77777777" w:rsidR="00FE6924" w:rsidRPr="008F6C6B" w:rsidRDefault="00FE6924">
            <w:pPr>
              <w:pStyle w:val="BfRBBStandard"/>
              <w:jc w:val="left"/>
              <w:rPr>
                <w:lang w:val="en-GB"/>
              </w:rPr>
            </w:pPr>
          </w:p>
        </w:tc>
      </w:tr>
      <w:tr w:rsidR="00FE6924" w:rsidRPr="008F6C6B" w14:paraId="020F7386" w14:textId="77777777">
        <w:tc>
          <w:tcPr>
            <w:tcW w:w="4394" w:type="dxa"/>
            <w:tcBorders>
              <w:top w:val="nil"/>
              <w:left w:val="nil"/>
              <w:bottom w:val="nil"/>
              <w:right w:val="nil"/>
            </w:tcBorders>
          </w:tcPr>
          <w:p w14:paraId="020F7381" w14:textId="77777777" w:rsidR="00FE6924" w:rsidRPr="008F6C6B" w:rsidRDefault="00FE6924">
            <w:pPr>
              <w:pStyle w:val="BfRBBStandard"/>
              <w:jc w:val="left"/>
              <w:rPr>
                <w:lang w:val="en-GB"/>
              </w:rPr>
            </w:pPr>
            <w:r w:rsidRPr="008F6C6B">
              <w:rPr>
                <w:lang w:val="en-GB"/>
              </w:rPr>
              <w:t>Toxicological data on non-active substance(s)</w:t>
            </w:r>
            <w:r w:rsidRPr="008F6C6B">
              <w:rPr>
                <w:lang w:val="en-GB"/>
              </w:rPr>
              <w:br/>
              <w:t>(not tested with the preparation)</w:t>
            </w:r>
          </w:p>
        </w:tc>
        <w:tc>
          <w:tcPr>
            <w:tcW w:w="3402" w:type="dxa"/>
            <w:tcBorders>
              <w:top w:val="nil"/>
              <w:left w:val="nil"/>
              <w:bottom w:val="nil"/>
              <w:right w:val="nil"/>
            </w:tcBorders>
          </w:tcPr>
          <w:p w14:paraId="020F7382" w14:textId="77777777" w:rsidR="00FE6924" w:rsidRPr="008F6C6B" w:rsidRDefault="00686BFB">
            <w:pPr>
              <w:pStyle w:val="BfRBBStandard"/>
              <w:jc w:val="left"/>
              <w:rPr>
                <w:lang w:val="en-GB"/>
              </w:rPr>
            </w:pPr>
            <w:r w:rsidRPr="008F6C6B">
              <w:rPr>
                <w:lang w:val="en-GB"/>
              </w:rPr>
              <w:t>None</w:t>
            </w:r>
          </w:p>
        </w:tc>
        <w:tc>
          <w:tcPr>
            <w:tcW w:w="426" w:type="dxa"/>
            <w:tcBorders>
              <w:top w:val="nil"/>
              <w:left w:val="nil"/>
              <w:bottom w:val="nil"/>
              <w:right w:val="nil"/>
            </w:tcBorders>
          </w:tcPr>
          <w:p w14:paraId="020F7383" w14:textId="77777777" w:rsidR="00FE6924" w:rsidRPr="008F6C6B" w:rsidRDefault="00FE6924">
            <w:pPr>
              <w:pStyle w:val="BfRBBStandard"/>
              <w:jc w:val="left"/>
              <w:rPr>
                <w:lang w:val="en-GB"/>
              </w:rPr>
            </w:pPr>
          </w:p>
        </w:tc>
        <w:tc>
          <w:tcPr>
            <w:tcW w:w="284" w:type="dxa"/>
            <w:tcBorders>
              <w:top w:val="nil"/>
              <w:left w:val="nil"/>
              <w:bottom w:val="nil"/>
              <w:right w:val="nil"/>
            </w:tcBorders>
          </w:tcPr>
          <w:p w14:paraId="020F7384" w14:textId="77777777" w:rsidR="00FE6924" w:rsidRPr="008F6C6B" w:rsidRDefault="00FE6924">
            <w:pPr>
              <w:pStyle w:val="BfRBBStandard"/>
              <w:jc w:val="left"/>
              <w:rPr>
                <w:lang w:val="en-GB"/>
              </w:rPr>
            </w:pPr>
          </w:p>
        </w:tc>
        <w:tc>
          <w:tcPr>
            <w:tcW w:w="708" w:type="dxa"/>
            <w:tcBorders>
              <w:top w:val="nil"/>
              <w:left w:val="nil"/>
              <w:bottom w:val="nil"/>
              <w:right w:val="nil"/>
            </w:tcBorders>
          </w:tcPr>
          <w:p w14:paraId="020F7385" w14:textId="77777777" w:rsidR="00FE6924" w:rsidRPr="008F6C6B" w:rsidRDefault="00FE6924">
            <w:pPr>
              <w:pStyle w:val="BfRBBStandard"/>
              <w:jc w:val="left"/>
              <w:rPr>
                <w:lang w:val="en-GB"/>
              </w:rPr>
            </w:pPr>
          </w:p>
        </w:tc>
      </w:tr>
      <w:tr w:rsidR="00FE6924" w:rsidRPr="008F6C6B" w14:paraId="020F738C" w14:textId="77777777">
        <w:tc>
          <w:tcPr>
            <w:tcW w:w="4394" w:type="dxa"/>
            <w:tcBorders>
              <w:top w:val="nil"/>
              <w:left w:val="nil"/>
              <w:bottom w:val="nil"/>
              <w:right w:val="nil"/>
            </w:tcBorders>
          </w:tcPr>
          <w:p w14:paraId="020F7387" w14:textId="77777777" w:rsidR="00FE6924" w:rsidRPr="008F6C6B" w:rsidRDefault="00FE6924">
            <w:pPr>
              <w:pStyle w:val="BfRBBStandard"/>
              <w:jc w:val="left"/>
              <w:rPr>
                <w:lang w:val="en-GB"/>
              </w:rPr>
            </w:pPr>
          </w:p>
        </w:tc>
        <w:tc>
          <w:tcPr>
            <w:tcW w:w="3402" w:type="dxa"/>
            <w:tcBorders>
              <w:top w:val="nil"/>
              <w:left w:val="nil"/>
              <w:bottom w:val="nil"/>
              <w:right w:val="nil"/>
            </w:tcBorders>
          </w:tcPr>
          <w:p w14:paraId="020F7388" w14:textId="77777777" w:rsidR="00FE6924" w:rsidRPr="008F6C6B" w:rsidRDefault="00FE6924">
            <w:pPr>
              <w:pStyle w:val="BfRBBStandard"/>
              <w:jc w:val="left"/>
              <w:rPr>
                <w:lang w:val="en-GB"/>
              </w:rPr>
            </w:pPr>
          </w:p>
        </w:tc>
        <w:tc>
          <w:tcPr>
            <w:tcW w:w="426" w:type="dxa"/>
            <w:tcBorders>
              <w:top w:val="nil"/>
              <w:left w:val="nil"/>
              <w:bottom w:val="nil"/>
              <w:right w:val="nil"/>
            </w:tcBorders>
          </w:tcPr>
          <w:p w14:paraId="020F7389" w14:textId="77777777" w:rsidR="00FE6924" w:rsidRPr="008F6C6B" w:rsidRDefault="00FE6924">
            <w:pPr>
              <w:pStyle w:val="BfRBBStandard"/>
              <w:jc w:val="left"/>
              <w:rPr>
                <w:lang w:val="en-GB"/>
              </w:rPr>
            </w:pPr>
          </w:p>
        </w:tc>
        <w:tc>
          <w:tcPr>
            <w:tcW w:w="284" w:type="dxa"/>
            <w:tcBorders>
              <w:top w:val="nil"/>
              <w:left w:val="nil"/>
              <w:bottom w:val="nil"/>
              <w:right w:val="nil"/>
            </w:tcBorders>
          </w:tcPr>
          <w:p w14:paraId="020F738A" w14:textId="77777777" w:rsidR="00FE6924" w:rsidRPr="008F6C6B" w:rsidRDefault="00FE6924">
            <w:pPr>
              <w:pStyle w:val="BfRBBStandard"/>
              <w:jc w:val="left"/>
              <w:rPr>
                <w:lang w:val="en-GB"/>
              </w:rPr>
            </w:pPr>
          </w:p>
        </w:tc>
        <w:tc>
          <w:tcPr>
            <w:tcW w:w="708" w:type="dxa"/>
            <w:tcBorders>
              <w:top w:val="nil"/>
              <w:left w:val="nil"/>
              <w:bottom w:val="nil"/>
              <w:right w:val="nil"/>
            </w:tcBorders>
          </w:tcPr>
          <w:p w14:paraId="020F738B" w14:textId="77777777" w:rsidR="00FE6924" w:rsidRPr="008F6C6B" w:rsidRDefault="00FE6924">
            <w:pPr>
              <w:pStyle w:val="BfRBBStandard"/>
              <w:jc w:val="left"/>
              <w:rPr>
                <w:lang w:val="en-GB"/>
              </w:rPr>
            </w:pPr>
          </w:p>
        </w:tc>
      </w:tr>
      <w:tr w:rsidR="00FE6924" w:rsidRPr="008F6C6B" w14:paraId="020F738F" w14:textId="77777777">
        <w:tc>
          <w:tcPr>
            <w:tcW w:w="4394" w:type="dxa"/>
            <w:tcBorders>
              <w:top w:val="nil"/>
              <w:left w:val="nil"/>
              <w:bottom w:val="single" w:sz="12" w:space="0" w:color="000000"/>
              <w:right w:val="nil"/>
            </w:tcBorders>
          </w:tcPr>
          <w:p w14:paraId="020F738D" w14:textId="77777777" w:rsidR="00FE6924" w:rsidRPr="008F6C6B" w:rsidRDefault="00FE6924">
            <w:pPr>
              <w:pStyle w:val="BfRBBStandard"/>
              <w:jc w:val="left"/>
              <w:rPr>
                <w:lang w:val="en-GB"/>
              </w:rPr>
            </w:pPr>
            <w:r w:rsidRPr="008F6C6B">
              <w:rPr>
                <w:lang w:val="en-GB"/>
              </w:rPr>
              <w:t>Further toxicological information</w:t>
            </w:r>
          </w:p>
        </w:tc>
        <w:tc>
          <w:tcPr>
            <w:tcW w:w="4820" w:type="dxa"/>
            <w:gridSpan w:val="4"/>
            <w:tcBorders>
              <w:top w:val="nil"/>
              <w:left w:val="nil"/>
              <w:bottom w:val="single" w:sz="12" w:space="0" w:color="000000"/>
              <w:right w:val="nil"/>
            </w:tcBorders>
          </w:tcPr>
          <w:p w14:paraId="020F738E" w14:textId="77777777" w:rsidR="00FE6924" w:rsidRPr="008F6C6B" w:rsidRDefault="00686BFB">
            <w:pPr>
              <w:pStyle w:val="BfRBBStandard"/>
              <w:jc w:val="left"/>
              <w:rPr>
                <w:lang w:val="en-GB"/>
              </w:rPr>
            </w:pPr>
            <w:r w:rsidRPr="008F6C6B">
              <w:rPr>
                <w:lang w:val="en-GB"/>
              </w:rPr>
              <w:t>None</w:t>
            </w:r>
          </w:p>
        </w:tc>
      </w:tr>
    </w:tbl>
    <w:p w14:paraId="020F7390" w14:textId="77777777" w:rsidR="00FE6924" w:rsidRPr="008F6C6B" w:rsidRDefault="00FE6924">
      <w:pPr>
        <w:pStyle w:val="BfRBBTitel"/>
        <w:jc w:val="left"/>
        <w:outlineLvl w:val="9"/>
        <w:rPr>
          <w:lang w:val="en-GB"/>
        </w:rPr>
      </w:pPr>
    </w:p>
    <w:tbl>
      <w:tblPr>
        <w:tblW w:w="9284"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95"/>
        <w:gridCol w:w="4889"/>
      </w:tblGrid>
      <w:tr w:rsidR="00FE6924" w:rsidRPr="008F6C6B" w14:paraId="020F7392" w14:textId="77777777">
        <w:tc>
          <w:tcPr>
            <w:tcW w:w="9284" w:type="dxa"/>
            <w:gridSpan w:val="2"/>
            <w:tcBorders>
              <w:top w:val="single" w:sz="12" w:space="0" w:color="auto"/>
            </w:tcBorders>
          </w:tcPr>
          <w:p w14:paraId="020F7391" w14:textId="77777777" w:rsidR="00FE6924" w:rsidRPr="008F6C6B" w:rsidRDefault="00FE6924" w:rsidP="0064454D">
            <w:pPr>
              <w:rPr>
                <w:rFonts w:ascii="Arial" w:hAnsi="Arial" w:cs="Arial"/>
                <w:b/>
                <w:lang w:val="en-GB"/>
              </w:rPr>
            </w:pPr>
            <w:r w:rsidRPr="008F6C6B">
              <w:rPr>
                <w:rFonts w:ascii="Arial" w:hAnsi="Arial" w:cs="Arial"/>
                <w:b/>
                <w:snapToGrid w:val="0"/>
                <w:lang w:val="en-GB"/>
              </w:rPr>
              <w:t>Classification and labelling proposed for the preparation with regard to toxicological properties (Annex IIIB, point 9)</w:t>
            </w:r>
          </w:p>
        </w:tc>
      </w:tr>
      <w:tr w:rsidR="00686BFB" w:rsidRPr="008F6C6B" w14:paraId="020F7396" w14:textId="77777777" w:rsidTr="00792FCC">
        <w:tc>
          <w:tcPr>
            <w:tcW w:w="4395" w:type="dxa"/>
            <w:vAlign w:val="center"/>
          </w:tcPr>
          <w:p w14:paraId="020F7393" w14:textId="77777777" w:rsidR="00686BFB" w:rsidRPr="008F6C6B" w:rsidRDefault="00686BFB" w:rsidP="00792FCC">
            <w:pPr>
              <w:pStyle w:val="BfRBBStandard"/>
              <w:jc w:val="left"/>
              <w:rPr>
                <w:sz w:val="20"/>
                <w:szCs w:val="20"/>
                <w:lang w:val="en-GB"/>
              </w:rPr>
            </w:pPr>
            <w:r w:rsidRPr="008F6C6B">
              <w:rPr>
                <w:sz w:val="20"/>
                <w:szCs w:val="20"/>
                <w:lang w:val="en-GB"/>
              </w:rPr>
              <w:t>Directive 1999/45/EC</w:t>
            </w:r>
          </w:p>
          <w:p w14:paraId="020F7394" w14:textId="77777777" w:rsidR="00686BFB" w:rsidRPr="008F6C6B" w:rsidRDefault="00686BFB" w:rsidP="00792FCC">
            <w:pPr>
              <w:pStyle w:val="BfRBBStandard"/>
              <w:jc w:val="left"/>
              <w:rPr>
                <w:sz w:val="20"/>
                <w:szCs w:val="20"/>
                <w:lang w:val="en-GB"/>
              </w:rPr>
            </w:pPr>
          </w:p>
        </w:tc>
        <w:tc>
          <w:tcPr>
            <w:tcW w:w="4889" w:type="dxa"/>
            <w:vAlign w:val="center"/>
          </w:tcPr>
          <w:p w14:paraId="020F7395" w14:textId="77777777" w:rsidR="00686BFB" w:rsidRPr="008F6C6B" w:rsidRDefault="007937B8" w:rsidP="00792FCC">
            <w:pPr>
              <w:pStyle w:val="BfRBBStandard"/>
              <w:jc w:val="left"/>
              <w:rPr>
                <w:sz w:val="20"/>
                <w:szCs w:val="20"/>
                <w:lang w:val="en-GB"/>
              </w:rPr>
            </w:pPr>
            <w:r w:rsidRPr="008F6C6B">
              <w:rPr>
                <w:sz w:val="20"/>
                <w:szCs w:val="20"/>
                <w:lang w:val="en-GB"/>
              </w:rPr>
              <w:t>None</w:t>
            </w:r>
          </w:p>
        </w:tc>
      </w:tr>
      <w:tr w:rsidR="00686BFB" w:rsidRPr="008F6C6B" w14:paraId="020F739A" w14:textId="77777777" w:rsidTr="00792FCC">
        <w:tc>
          <w:tcPr>
            <w:tcW w:w="4395" w:type="dxa"/>
            <w:tcBorders>
              <w:bottom w:val="single" w:sz="12" w:space="0" w:color="auto"/>
            </w:tcBorders>
            <w:vAlign w:val="center"/>
          </w:tcPr>
          <w:p w14:paraId="020F7397" w14:textId="77777777" w:rsidR="00686BFB" w:rsidRPr="008F6C6B" w:rsidRDefault="00686BFB" w:rsidP="00792FCC">
            <w:pPr>
              <w:pStyle w:val="BfRBBStandard"/>
              <w:jc w:val="left"/>
              <w:rPr>
                <w:sz w:val="20"/>
                <w:szCs w:val="20"/>
                <w:lang w:val="en-GB"/>
              </w:rPr>
            </w:pPr>
            <w:r w:rsidRPr="008F6C6B">
              <w:rPr>
                <w:sz w:val="20"/>
                <w:szCs w:val="20"/>
                <w:lang w:val="en-GB"/>
              </w:rPr>
              <w:t>Regulation 1272/2008/EC</w:t>
            </w:r>
          </w:p>
          <w:p w14:paraId="020F7398" w14:textId="77777777" w:rsidR="00686BFB" w:rsidRPr="008F6C6B" w:rsidRDefault="00686BFB" w:rsidP="00792FCC">
            <w:pPr>
              <w:pStyle w:val="BfRBBStandard"/>
              <w:jc w:val="left"/>
              <w:rPr>
                <w:sz w:val="20"/>
                <w:szCs w:val="20"/>
                <w:lang w:val="en-GB"/>
              </w:rPr>
            </w:pPr>
          </w:p>
        </w:tc>
        <w:tc>
          <w:tcPr>
            <w:tcW w:w="4889" w:type="dxa"/>
            <w:tcBorders>
              <w:bottom w:val="single" w:sz="12" w:space="0" w:color="auto"/>
            </w:tcBorders>
            <w:vAlign w:val="center"/>
          </w:tcPr>
          <w:p w14:paraId="020F7399" w14:textId="77777777" w:rsidR="00686BFB" w:rsidRPr="008F6C6B" w:rsidRDefault="007937B8" w:rsidP="00792FCC">
            <w:pPr>
              <w:pStyle w:val="BfRBBStandard"/>
              <w:jc w:val="left"/>
              <w:rPr>
                <w:sz w:val="20"/>
                <w:szCs w:val="20"/>
                <w:lang w:val="en-GB"/>
              </w:rPr>
            </w:pPr>
            <w:r w:rsidRPr="008F6C6B">
              <w:rPr>
                <w:sz w:val="20"/>
                <w:szCs w:val="20"/>
                <w:lang w:val="en-GB"/>
              </w:rPr>
              <w:t>None</w:t>
            </w:r>
          </w:p>
        </w:tc>
      </w:tr>
    </w:tbl>
    <w:p w14:paraId="020F739B" w14:textId="77777777" w:rsidR="00792FCC" w:rsidRPr="00466E23" w:rsidRDefault="00792FCC" w:rsidP="00792FCC">
      <w:pPr>
        <w:pStyle w:val="BfRBBStandard"/>
        <w:rPr>
          <w:snapToGrid w:val="0"/>
          <w:lang w:val="en-GB"/>
        </w:rPr>
      </w:pPr>
    </w:p>
    <w:p w14:paraId="020F739C" w14:textId="77777777" w:rsidR="00792FCC" w:rsidRPr="00D30699" w:rsidRDefault="00792FCC" w:rsidP="0016198F">
      <w:pPr>
        <w:numPr>
          <w:ilvl w:val="0"/>
          <w:numId w:val="20"/>
        </w:numPr>
        <w:spacing w:line="276" w:lineRule="auto"/>
        <w:ind w:left="357" w:hanging="357"/>
        <w:jc w:val="both"/>
        <w:rPr>
          <w:rFonts w:ascii="Arial" w:hAnsi="Arial" w:cs="Arial"/>
          <w:b/>
          <w:sz w:val="24"/>
          <w:u w:val="single"/>
          <w:lang w:val="en-GB"/>
        </w:rPr>
      </w:pPr>
      <w:r w:rsidRPr="00D30699">
        <w:rPr>
          <w:rFonts w:ascii="Arial" w:hAnsi="Arial" w:cs="Arial"/>
          <w:b/>
          <w:sz w:val="24"/>
          <w:u w:val="single"/>
          <w:lang w:val="en-GB"/>
        </w:rPr>
        <w:t>Renewal application (2017)</w:t>
      </w:r>
    </w:p>
    <w:tbl>
      <w:tblPr>
        <w:tblW w:w="9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95"/>
        <w:gridCol w:w="4889"/>
      </w:tblGrid>
      <w:tr w:rsidR="00792FCC" w:rsidRPr="008F6C6B" w14:paraId="020F739E" w14:textId="77777777" w:rsidTr="0016198F">
        <w:tc>
          <w:tcPr>
            <w:tcW w:w="9284" w:type="dxa"/>
            <w:gridSpan w:val="2"/>
            <w:shd w:val="clear" w:color="auto" w:fill="auto"/>
          </w:tcPr>
          <w:p w14:paraId="020F739D" w14:textId="77777777" w:rsidR="00792FCC" w:rsidRPr="008F6C6B" w:rsidRDefault="00792FCC" w:rsidP="00402213">
            <w:pPr>
              <w:rPr>
                <w:rFonts w:ascii="Arial" w:hAnsi="Arial" w:cs="Arial"/>
                <w:b/>
                <w:lang w:val="en-GB"/>
              </w:rPr>
            </w:pPr>
            <w:r w:rsidRPr="008F6C6B">
              <w:rPr>
                <w:rFonts w:ascii="Arial" w:hAnsi="Arial" w:cs="Arial"/>
                <w:b/>
                <w:snapToGrid w:val="0"/>
                <w:lang w:val="en-GB"/>
              </w:rPr>
              <w:t>Classification and labelling proposed for the preparation with regard to toxicological properties (Annex IIIB, point 9)</w:t>
            </w:r>
          </w:p>
        </w:tc>
      </w:tr>
      <w:tr w:rsidR="00792FCC" w:rsidRPr="008F6C6B" w14:paraId="020F73A3" w14:textId="77777777" w:rsidTr="0016198F">
        <w:tc>
          <w:tcPr>
            <w:tcW w:w="4395" w:type="dxa"/>
            <w:shd w:val="clear" w:color="auto" w:fill="auto"/>
          </w:tcPr>
          <w:p w14:paraId="020F739F" w14:textId="77777777" w:rsidR="00792FCC" w:rsidRPr="008F6C6B" w:rsidRDefault="00792FCC" w:rsidP="00402213">
            <w:pPr>
              <w:pStyle w:val="BfRBBStandard"/>
              <w:jc w:val="left"/>
              <w:rPr>
                <w:sz w:val="20"/>
                <w:szCs w:val="20"/>
                <w:lang w:val="en-GB"/>
              </w:rPr>
            </w:pPr>
            <w:r w:rsidRPr="008F6C6B">
              <w:rPr>
                <w:sz w:val="20"/>
                <w:szCs w:val="20"/>
                <w:lang w:val="en-GB"/>
              </w:rPr>
              <w:t>Regulation 1272/2008/EC</w:t>
            </w:r>
          </w:p>
          <w:p w14:paraId="020F73A0" w14:textId="77777777" w:rsidR="00792FCC" w:rsidRPr="008F6C6B" w:rsidRDefault="00792FCC" w:rsidP="00402213">
            <w:pPr>
              <w:pStyle w:val="BfRBBStandard"/>
              <w:jc w:val="left"/>
              <w:rPr>
                <w:sz w:val="20"/>
                <w:szCs w:val="20"/>
                <w:lang w:val="en-GB"/>
              </w:rPr>
            </w:pPr>
          </w:p>
        </w:tc>
        <w:tc>
          <w:tcPr>
            <w:tcW w:w="4889" w:type="dxa"/>
            <w:shd w:val="clear" w:color="auto" w:fill="auto"/>
          </w:tcPr>
          <w:p w14:paraId="020F73A1" w14:textId="77777777" w:rsidR="00792FCC" w:rsidRDefault="00792FCC" w:rsidP="00402213">
            <w:pPr>
              <w:pStyle w:val="BfRBBStandard"/>
              <w:jc w:val="left"/>
              <w:rPr>
                <w:lang w:eastAsia="fi-FI"/>
              </w:rPr>
            </w:pPr>
            <w:r>
              <w:lastRenderedPageBreak/>
              <w:t xml:space="preserve">Repr. 1B - </w:t>
            </w:r>
            <w:r>
              <w:rPr>
                <w:lang w:eastAsia="fi-FI"/>
              </w:rPr>
              <w:t>H360D</w:t>
            </w:r>
          </w:p>
          <w:p w14:paraId="020F73A2" w14:textId="77777777" w:rsidR="00792FCC" w:rsidRPr="008F6C6B" w:rsidRDefault="00792FCC" w:rsidP="00402213">
            <w:pPr>
              <w:pStyle w:val="BfRBBStandard"/>
              <w:jc w:val="left"/>
              <w:rPr>
                <w:sz w:val="20"/>
                <w:szCs w:val="20"/>
                <w:lang w:val="en-GB"/>
              </w:rPr>
            </w:pPr>
            <w:r w:rsidRPr="00850DFD">
              <w:lastRenderedPageBreak/>
              <w:t xml:space="preserve">STOT RE 2 - </w:t>
            </w:r>
            <w:r w:rsidRPr="00850DFD">
              <w:rPr>
                <w:lang w:eastAsia="fi-FI"/>
              </w:rPr>
              <w:t>H373</w:t>
            </w:r>
          </w:p>
        </w:tc>
      </w:tr>
    </w:tbl>
    <w:p w14:paraId="020F73A4" w14:textId="77777777" w:rsidR="00FE6924" w:rsidRPr="008F6C6B" w:rsidRDefault="00FE6924" w:rsidP="00274A98">
      <w:pPr>
        <w:pStyle w:val="Titre"/>
        <w:jc w:val="right"/>
        <w:rPr>
          <w:rFonts w:ascii="Arial" w:hAnsi="Arial" w:cs="Arial"/>
          <w:snapToGrid w:val="0"/>
          <w:lang w:val="en-GB"/>
        </w:rPr>
      </w:pPr>
      <w:r w:rsidRPr="008F6C6B">
        <w:rPr>
          <w:rFonts w:ascii="Arial" w:hAnsi="Arial" w:cs="Arial"/>
          <w:lang w:val="en-GB"/>
        </w:rPr>
        <w:lastRenderedPageBreak/>
        <w:br w:type="column"/>
      </w:r>
      <w:bookmarkStart w:id="227" w:name="_Toc89442002"/>
      <w:r w:rsidR="007937B8" w:rsidRPr="00274A98">
        <w:rPr>
          <w:rFonts w:ascii="Arial" w:hAnsi="Arial" w:cs="Arial"/>
          <w:sz w:val="24"/>
          <w:lang w:val="en-GB"/>
        </w:rPr>
        <w:lastRenderedPageBreak/>
        <w:t>Annex 6</w:t>
      </w:r>
      <w:r w:rsidRPr="00274A98">
        <w:rPr>
          <w:rFonts w:ascii="Arial" w:hAnsi="Arial" w:cs="Arial"/>
          <w:sz w:val="24"/>
          <w:lang w:val="en-GB"/>
        </w:rPr>
        <w:t>: Safety for professional operators</w:t>
      </w:r>
      <w:r w:rsidR="003268C9">
        <w:rPr>
          <w:rFonts w:ascii="Arial" w:hAnsi="Arial" w:cs="Arial"/>
          <w:sz w:val="24"/>
          <w:lang w:val="en-GB"/>
        </w:rPr>
        <w:t xml:space="preserve"> – PAR 2012, updated 2013</w:t>
      </w:r>
      <w:bookmarkEnd w:id="227"/>
    </w:p>
    <w:p w14:paraId="020F73A5" w14:textId="77777777" w:rsidR="00FE6924" w:rsidRPr="008F6C6B" w:rsidRDefault="00FE6924">
      <w:pPr>
        <w:pStyle w:val="BfRBBTitel"/>
        <w:ind w:firstLine="708"/>
        <w:jc w:val="right"/>
        <w:outlineLvl w:val="9"/>
        <w:rPr>
          <w:b w:val="0"/>
          <w:bCs w:val="0"/>
          <w:sz w:val="22"/>
          <w:szCs w:val="22"/>
          <w:lang w:val="en-GB"/>
        </w:rPr>
      </w:pPr>
    </w:p>
    <w:p w14:paraId="020F73A6" w14:textId="77777777" w:rsidR="00FE6924" w:rsidRPr="008F6C6B" w:rsidRDefault="00381528" w:rsidP="001108E2">
      <w:pPr>
        <w:pBdr>
          <w:top w:val="single" w:sz="4" w:space="1" w:color="auto"/>
          <w:left w:val="single" w:sz="4" w:space="4" w:color="auto"/>
          <w:bottom w:val="single" w:sz="4" w:space="1" w:color="auto"/>
          <w:right w:val="single" w:sz="4" w:space="4" w:color="auto"/>
        </w:pBdr>
        <w:jc w:val="center"/>
        <w:rPr>
          <w:rFonts w:ascii="Arial" w:hAnsi="Arial" w:cs="Arial"/>
          <w:b/>
          <w:lang w:val="en-GB"/>
        </w:rPr>
      </w:pPr>
      <w:r w:rsidRPr="008F6C6B">
        <w:rPr>
          <w:rFonts w:ascii="Arial" w:hAnsi="Arial" w:cs="Arial"/>
          <w:b/>
          <w:lang w:val="en-GB"/>
        </w:rPr>
        <w:t>NYNA D+ AVOINE</w:t>
      </w:r>
    </w:p>
    <w:p w14:paraId="020F73A7" w14:textId="77777777" w:rsidR="00FE6924" w:rsidRPr="008F6C6B" w:rsidRDefault="00FE6924">
      <w:pPr>
        <w:pStyle w:val="BfRBBStandard"/>
        <w:jc w:val="right"/>
        <w:rPr>
          <w:lang w:val="en-GB"/>
        </w:rPr>
      </w:pPr>
    </w:p>
    <w:p w14:paraId="020F73A8" w14:textId="77777777" w:rsidR="002804E0" w:rsidRDefault="002804E0" w:rsidP="002804E0">
      <w:pPr>
        <w:jc w:val="right"/>
        <w:rPr>
          <w:rFonts w:ascii="Arial" w:eastAsia="Times New Roman" w:hAnsi="Arial" w:cs="Arial"/>
          <w:snapToGrid w:val="0"/>
          <w:lang w:val="en-GB"/>
        </w:rPr>
      </w:pPr>
      <w:r w:rsidRPr="002804E0">
        <w:rPr>
          <w:rFonts w:ascii="Arial" w:eastAsia="Times New Roman" w:hAnsi="Arial" w:cs="Arial"/>
          <w:snapToGrid w:val="0"/>
          <w:lang w:val="en-GB"/>
        </w:rPr>
        <w:t xml:space="preserve">Date: </w:t>
      </w:r>
      <w:r w:rsidRPr="002804E0">
        <w:rPr>
          <w:rFonts w:eastAsia="Times New Roman"/>
          <w:snapToGrid w:val="0"/>
          <w:lang w:val="en-GB"/>
        </w:rPr>
        <w:t>12</w:t>
      </w:r>
      <w:r w:rsidRPr="002804E0">
        <w:rPr>
          <w:rFonts w:ascii="Arial" w:eastAsia="Times New Roman" w:hAnsi="Arial" w:cs="Arial"/>
          <w:snapToGrid w:val="0"/>
          <w:lang w:val="en-GB"/>
        </w:rPr>
        <w:t>/2011</w:t>
      </w:r>
    </w:p>
    <w:p w14:paraId="020F73A9" w14:textId="77777777" w:rsidR="00FE6924" w:rsidRPr="008F6C6B" w:rsidRDefault="00FE6924" w:rsidP="00AE7168">
      <w:pPr>
        <w:rPr>
          <w:rFonts w:ascii="Arial" w:hAnsi="Arial" w:cs="Arial"/>
          <w:b/>
          <w:snapToGrid w:val="0"/>
          <w:szCs w:val="22"/>
          <w:lang w:val="en-GB"/>
        </w:rPr>
      </w:pPr>
      <w:r w:rsidRPr="008F6C6B">
        <w:rPr>
          <w:rFonts w:ascii="Arial" w:hAnsi="Arial" w:cs="Arial"/>
          <w:b/>
          <w:snapToGrid w:val="0"/>
          <w:szCs w:val="22"/>
          <w:lang w:val="en-GB"/>
        </w:rPr>
        <w:t>Exposure assessment</w:t>
      </w:r>
    </w:p>
    <w:p w14:paraId="020F73AA" w14:textId="77777777" w:rsidR="00FE6924" w:rsidRPr="008F6C6B" w:rsidRDefault="00FE6924">
      <w:pPr>
        <w:pStyle w:val="BfRBBTitel"/>
        <w:jc w:val="left"/>
        <w:rPr>
          <w:lang w:val="en-GB"/>
        </w:rPr>
      </w:pPr>
    </w:p>
    <w:tbl>
      <w:tblPr>
        <w:tblW w:w="9214" w:type="dxa"/>
        <w:tblInd w:w="108" w:type="dxa"/>
        <w:tblBorders>
          <w:top w:val="single" w:sz="12" w:space="0" w:color="000000"/>
          <w:bottom w:val="single" w:sz="12" w:space="0" w:color="000000"/>
        </w:tblBorders>
        <w:tblLayout w:type="fixed"/>
        <w:tblLook w:val="0000" w:firstRow="0" w:lastRow="0" w:firstColumn="0" w:lastColumn="0" w:noHBand="0" w:noVBand="0"/>
      </w:tblPr>
      <w:tblGrid>
        <w:gridCol w:w="9214"/>
      </w:tblGrid>
      <w:tr w:rsidR="00FE6924" w:rsidRPr="008F6C6B" w14:paraId="020F73AC" w14:textId="77777777">
        <w:trPr>
          <w:tblHeader/>
        </w:trPr>
        <w:tc>
          <w:tcPr>
            <w:tcW w:w="9214" w:type="dxa"/>
            <w:tcBorders>
              <w:top w:val="single" w:sz="12" w:space="0" w:color="000000"/>
              <w:left w:val="nil"/>
              <w:bottom w:val="single" w:sz="6" w:space="0" w:color="000000"/>
              <w:right w:val="nil"/>
            </w:tcBorders>
          </w:tcPr>
          <w:p w14:paraId="020F73AB" w14:textId="77777777" w:rsidR="00FE6924" w:rsidRPr="008F6C6B" w:rsidRDefault="00FE6924" w:rsidP="00DF5B48">
            <w:pPr>
              <w:rPr>
                <w:rFonts w:ascii="Arial" w:hAnsi="Arial" w:cs="Arial"/>
                <w:b/>
                <w:bCs/>
                <w:lang w:val="en-GB"/>
              </w:rPr>
            </w:pPr>
            <w:r w:rsidRPr="008F6C6B">
              <w:rPr>
                <w:rFonts w:ascii="Arial" w:hAnsi="Arial" w:cs="Arial"/>
                <w:b/>
                <w:snapToGrid w:val="0"/>
                <w:lang w:val="en-GB"/>
              </w:rPr>
              <w:t>Exposure scenarios for intended uses (Annex IIIB, point 6.6 )</w:t>
            </w:r>
            <w:r w:rsidRPr="008F6C6B">
              <w:rPr>
                <w:rFonts w:ascii="Arial" w:hAnsi="Arial" w:cs="Arial"/>
                <w:b/>
                <w:bCs/>
                <w:lang w:val="en-GB"/>
              </w:rPr>
              <w:t xml:space="preserve"> </w:t>
            </w:r>
          </w:p>
        </w:tc>
      </w:tr>
    </w:tbl>
    <w:p w14:paraId="020F73AD" w14:textId="77777777" w:rsidR="009C3A4C" w:rsidRPr="008F6C6B" w:rsidRDefault="009C3A4C">
      <w:pPr>
        <w:spacing w:after="120"/>
        <w:rPr>
          <w:rFonts w:ascii="Arial" w:hAnsi="Arial" w:cs="Arial"/>
          <w:lang w:val="en-GB"/>
        </w:rPr>
      </w:pPr>
    </w:p>
    <w:p w14:paraId="020F73AE" w14:textId="77777777" w:rsidR="00381528" w:rsidRDefault="00381528" w:rsidP="00DF5B48">
      <w:pPr>
        <w:rPr>
          <w:rFonts w:ascii="Arial" w:hAnsi="Arial" w:cs="Arial"/>
          <w:noProof/>
          <w:lang w:val="en-GB" w:eastAsia="de-DE"/>
        </w:rPr>
      </w:pPr>
      <w:r w:rsidRPr="008F6C6B">
        <w:rPr>
          <w:rFonts w:ascii="Arial" w:hAnsi="Arial" w:cs="Arial"/>
          <w:noProof/>
          <w:lang w:val="en-GB" w:eastAsia="de-DE"/>
        </w:rPr>
        <w:t>Primary exposure of professionals – NYNA D+ AVOINE in bulk</w:t>
      </w:r>
      <w:r w:rsidR="005700C5" w:rsidRPr="008F6C6B">
        <w:rPr>
          <w:rFonts w:ascii="Arial" w:hAnsi="Arial" w:cs="Arial"/>
          <w:noProof/>
          <w:lang w:val="en-GB" w:eastAsia="de-DE"/>
        </w:rPr>
        <w:t xml:space="preserve"> (exposure during decanting, loading and cleaning considered)</w:t>
      </w:r>
      <w:r w:rsidR="00817AB7" w:rsidRPr="008F6C6B">
        <w:rPr>
          <w:rFonts w:ascii="Arial" w:hAnsi="Arial" w:cs="Arial"/>
          <w:noProof/>
          <w:lang w:val="en-GB" w:eastAsia="de-DE"/>
        </w:rPr>
        <w:t xml:space="preserve"> – Control of rats</w:t>
      </w:r>
    </w:p>
    <w:p w14:paraId="020F73AF" w14:textId="77777777" w:rsidR="00817AB7" w:rsidRDefault="00817AB7" w:rsidP="00817AB7">
      <w:pPr>
        <w:rPr>
          <w:rFonts w:ascii="Arial" w:hAnsi="Arial" w:cs="Arial"/>
          <w:noProof/>
          <w:lang w:val="en-GB" w:eastAsia="de-DE"/>
        </w:rPr>
      </w:pPr>
    </w:p>
    <w:p w14:paraId="020F73B0" w14:textId="77777777" w:rsidR="009C3A4C" w:rsidRPr="008F6C6B" w:rsidRDefault="009C3A4C" w:rsidP="00817AB7">
      <w:pPr>
        <w:rPr>
          <w:rFonts w:ascii="Arial" w:hAnsi="Arial" w:cs="Arial"/>
          <w:noProof/>
          <w:lang w:val="en-GB" w:eastAsia="de-D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91"/>
        <w:gridCol w:w="1140"/>
        <w:gridCol w:w="1061"/>
        <w:gridCol w:w="1617"/>
        <w:gridCol w:w="1561"/>
        <w:gridCol w:w="1455"/>
        <w:gridCol w:w="935"/>
      </w:tblGrid>
      <w:tr w:rsidR="00817AB7" w:rsidRPr="008F6C6B" w14:paraId="020F73C1" w14:textId="77777777" w:rsidTr="00792FCC">
        <w:trPr>
          <w:trHeight w:val="803"/>
        </w:trPr>
        <w:tc>
          <w:tcPr>
            <w:tcW w:w="754" w:type="pct"/>
          </w:tcPr>
          <w:p w14:paraId="020F73B1" w14:textId="77777777" w:rsidR="00817AB7" w:rsidRPr="008F6C6B" w:rsidRDefault="00817AB7" w:rsidP="00F36889">
            <w:pPr>
              <w:spacing w:line="276" w:lineRule="auto"/>
              <w:jc w:val="center"/>
              <w:rPr>
                <w:rFonts w:ascii="Arial" w:hAnsi="Arial" w:cs="Arial"/>
                <w:b/>
                <w:noProof/>
                <w:sz w:val="18"/>
                <w:szCs w:val="18"/>
                <w:lang w:val="en-GB" w:eastAsia="de-DE"/>
              </w:rPr>
            </w:pPr>
          </w:p>
        </w:tc>
        <w:tc>
          <w:tcPr>
            <w:tcW w:w="522" w:type="pct"/>
            <w:noWrap/>
          </w:tcPr>
          <w:p w14:paraId="020F73B2" w14:textId="77777777" w:rsidR="00817AB7" w:rsidRPr="008F6C6B" w:rsidRDefault="00817AB7" w:rsidP="00F36889">
            <w:pPr>
              <w:spacing w:line="276" w:lineRule="auto"/>
              <w:jc w:val="center"/>
              <w:rPr>
                <w:rFonts w:ascii="Arial" w:hAnsi="Arial" w:cs="Arial"/>
                <w:b/>
                <w:noProof/>
                <w:sz w:val="18"/>
                <w:szCs w:val="18"/>
                <w:lang w:val="en-GB" w:eastAsia="de-DE"/>
              </w:rPr>
            </w:pPr>
            <w:r w:rsidRPr="008F6C6B">
              <w:rPr>
                <w:rFonts w:ascii="Arial" w:hAnsi="Arial" w:cs="Arial"/>
                <w:b/>
                <w:noProof/>
                <w:sz w:val="18"/>
                <w:szCs w:val="18"/>
                <w:lang w:val="en-GB" w:eastAsia="de-DE"/>
              </w:rPr>
              <w:t>Component</w:t>
            </w:r>
          </w:p>
          <w:p w14:paraId="020F73B3" w14:textId="77777777" w:rsidR="00817AB7" w:rsidRPr="008F6C6B" w:rsidRDefault="00817AB7" w:rsidP="00F36889">
            <w:pPr>
              <w:spacing w:line="276" w:lineRule="auto"/>
              <w:jc w:val="center"/>
              <w:rPr>
                <w:rFonts w:ascii="Arial" w:hAnsi="Arial" w:cs="Arial"/>
                <w:b/>
                <w:noProof/>
                <w:sz w:val="18"/>
                <w:szCs w:val="18"/>
                <w:lang w:val="en-GB" w:eastAsia="de-DE"/>
              </w:rPr>
            </w:pPr>
          </w:p>
          <w:p w14:paraId="020F73B4" w14:textId="77777777" w:rsidR="00817AB7" w:rsidRPr="008F6C6B" w:rsidRDefault="00817AB7" w:rsidP="00F36889">
            <w:pPr>
              <w:spacing w:line="276" w:lineRule="auto"/>
              <w:jc w:val="center"/>
              <w:rPr>
                <w:rFonts w:ascii="Arial" w:hAnsi="Arial" w:cs="Arial"/>
                <w:b/>
                <w:noProof/>
                <w:sz w:val="18"/>
                <w:szCs w:val="18"/>
                <w:lang w:val="en-GB" w:eastAsia="de-DE"/>
              </w:rPr>
            </w:pPr>
          </w:p>
          <w:p w14:paraId="020F73B5" w14:textId="77777777" w:rsidR="00817AB7" w:rsidRPr="008F6C6B" w:rsidRDefault="00817AB7" w:rsidP="00F36889">
            <w:pPr>
              <w:spacing w:line="276" w:lineRule="auto"/>
              <w:jc w:val="center"/>
              <w:rPr>
                <w:rFonts w:ascii="Arial" w:hAnsi="Arial" w:cs="Arial"/>
                <w:b/>
                <w:noProof/>
                <w:sz w:val="18"/>
                <w:szCs w:val="18"/>
                <w:lang w:val="en-GB" w:eastAsia="de-DE"/>
              </w:rPr>
            </w:pPr>
          </w:p>
        </w:tc>
        <w:tc>
          <w:tcPr>
            <w:tcW w:w="486" w:type="pct"/>
            <w:noWrap/>
          </w:tcPr>
          <w:p w14:paraId="020F73B6" w14:textId="77777777" w:rsidR="00817AB7" w:rsidRPr="008F6C6B" w:rsidRDefault="00817AB7" w:rsidP="00F36889">
            <w:pPr>
              <w:spacing w:line="276" w:lineRule="auto"/>
              <w:jc w:val="center"/>
              <w:rPr>
                <w:rFonts w:ascii="Arial" w:hAnsi="Arial" w:cs="Arial"/>
                <w:b/>
                <w:noProof/>
                <w:sz w:val="18"/>
                <w:szCs w:val="18"/>
                <w:lang w:val="en-GB" w:eastAsia="de-DE"/>
              </w:rPr>
            </w:pPr>
            <w:r w:rsidRPr="008F6C6B">
              <w:rPr>
                <w:rFonts w:ascii="Arial" w:hAnsi="Arial" w:cs="Arial"/>
                <w:b/>
                <w:noProof/>
                <w:sz w:val="18"/>
                <w:szCs w:val="18"/>
                <w:lang w:val="en-GB" w:eastAsia="de-DE"/>
              </w:rPr>
              <w:t>CAS</w:t>
            </w:r>
          </w:p>
          <w:p w14:paraId="020F73B7" w14:textId="77777777" w:rsidR="00817AB7" w:rsidRPr="008F6C6B" w:rsidRDefault="00817AB7" w:rsidP="00F36889">
            <w:pPr>
              <w:spacing w:line="276" w:lineRule="auto"/>
              <w:jc w:val="center"/>
              <w:rPr>
                <w:rFonts w:ascii="Arial" w:hAnsi="Arial" w:cs="Arial"/>
                <w:b/>
                <w:noProof/>
                <w:sz w:val="18"/>
                <w:szCs w:val="18"/>
                <w:lang w:val="en-GB" w:eastAsia="de-DE"/>
              </w:rPr>
            </w:pPr>
          </w:p>
          <w:p w14:paraId="020F73B8" w14:textId="77777777" w:rsidR="00817AB7" w:rsidRPr="008F6C6B" w:rsidRDefault="00817AB7" w:rsidP="00F36889">
            <w:pPr>
              <w:spacing w:line="276" w:lineRule="auto"/>
              <w:jc w:val="center"/>
              <w:rPr>
                <w:rFonts w:ascii="Arial" w:hAnsi="Arial" w:cs="Arial"/>
                <w:b/>
                <w:noProof/>
                <w:sz w:val="18"/>
                <w:szCs w:val="18"/>
                <w:lang w:val="en-GB" w:eastAsia="de-DE"/>
              </w:rPr>
            </w:pPr>
          </w:p>
          <w:p w14:paraId="020F73B9" w14:textId="77777777" w:rsidR="00817AB7" w:rsidRPr="008F6C6B" w:rsidRDefault="00817AB7" w:rsidP="00F36889">
            <w:pPr>
              <w:spacing w:line="276" w:lineRule="auto"/>
              <w:jc w:val="center"/>
              <w:rPr>
                <w:rFonts w:ascii="Arial" w:hAnsi="Arial" w:cs="Arial"/>
                <w:b/>
                <w:noProof/>
                <w:sz w:val="18"/>
                <w:szCs w:val="18"/>
                <w:lang w:val="en-GB" w:eastAsia="de-DE"/>
              </w:rPr>
            </w:pPr>
          </w:p>
        </w:tc>
        <w:tc>
          <w:tcPr>
            <w:tcW w:w="934" w:type="pct"/>
          </w:tcPr>
          <w:p w14:paraId="020F73BA" w14:textId="77777777" w:rsidR="00817AB7" w:rsidRPr="008F6C6B" w:rsidRDefault="00817AB7" w:rsidP="00F36889">
            <w:pPr>
              <w:spacing w:line="276" w:lineRule="auto"/>
              <w:rPr>
                <w:rFonts w:ascii="Arial" w:hAnsi="Arial" w:cs="Arial"/>
                <w:b/>
                <w:noProof/>
                <w:sz w:val="18"/>
                <w:szCs w:val="18"/>
                <w:lang w:val="en-GB" w:eastAsia="de-DE"/>
              </w:rPr>
            </w:pPr>
            <w:r w:rsidRPr="008F6C6B">
              <w:rPr>
                <w:rFonts w:ascii="Arial" w:hAnsi="Arial" w:cs="Arial"/>
                <w:b/>
                <w:noProof/>
                <w:sz w:val="18"/>
                <w:szCs w:val="18"/>
                <w:lang w:val="en-GB" w:eastAsia="de-DE"/>
              </w:rPr>
              <w:t>Potential Dermal Total</w:t>
            </w:r>
          </w:p>
          <w:p w14:paraId="020F73BB" w14:textId="77777777" w:rsidR="00817AB7" w:rsidRPr="008F6C6B" w:rsidRDefault="00817AB7" w:rsidP="00F36889">
            <w:pPr>
              <w:spacing w:line="276" w:lineRule="auto"/>
              <w:jc w:val="center"/>
              <w:rPr>
                <w:rFonts w:ascii="Arial" w:hAnsi="Arial" w:cs="Arial"/>
                <w:b/>
                <w:noProof/>
                <w:sz w:val="18"/>
                <w:szCs w:val="18"/>
                <w:lang w:val="en-GB" w:eastAsia="de-DE"/>
              </w:rPr>
            </w:pPr>
            <w:r w:rsidRPr="008F6C6B">
              <w:rPr>
                <w:rFonts w:ascii="Arial" w:hAnsi="Arial" w:cs="Arial"/>
                <w:b/>
                <w:noProof/>
                <w:sz w:val="18"/>
                <w:szCs w:val="18"/>
                <w:lang w:val="en-GB" w:eastAsia="de-DE"/>
              </w:rPr>
              <w:t>[mg/kg/d]</w:t>
            </w:r>
          </w:p>
        </w:tc>
        <w:tc>
          <w:tcPr>
            <w:tcW w:w="903" w:type="pct"/>
          </w:tcPr>
          <w:p w14:paraId="020F73BC" w14:textId="77777777" w:rsidR="00817AB7" w:rsidRPr="008F6C6B" w:rsidRDefault="00817AB7" w:rsidP="00F36889">
            <w:pPr>
              <w:spacing w:line="276" w:lineRule="auto"/>
              <w:jc w:val="center"/>
              <w:rPr>
                <w:rFonts w:ascii="Arial" w:hAnsi="Arial" w:cs="Arial"/>
                <w:b/>
                <w:noProof/>
                <w:sz w:val="18"/>
                <w:szCs w:val="18"/>
                <w:lang w:val="en-GB" w:eastAsia="de-DE"/>
              </w:rPr>
            </w:pPr>
            <w:r w:rsidRPr="008F6C6B">
              <w:rPr>
                <w:rFonts w:ascii="Arial" w:hAnsi="Arial" w:cs="Arial"/>
                <w:b/>
                <w:noProof/>
                <w:sz w:val="18"/>
                <w:szCs w:val="18"/>
                <w:lang w:val="en-GB" w:eastAsia="de-DE"/>
              </w:rPr>
              <w:t>Actual Dermal Total</w:t>
            </w:r>
          </w:p>
          <w:p w14:paraId="020F73BD" w14:textId="77777777" w:rsidR="00817AB7" w:rsidRPr="008F6C6B" w:rsidRDefault="00817AB7" w:rsidP="00F36889">
            <w:pPr>
              <w:spacing w:line="276" w:lineRule="auto"/>
              <w:jc w:val="center"/>
              <w:rPr>
                <w:rFonts w:ascii="Arial" w:hAnsi="Arial" w:cs="Arial"/>
                <w:b/>
                <w:noProof/>
                <w:sz w:val="18"/>
                <w:szCs w:val="18"/>
                <w:lang w:val="en-GB" w:eastAsia="de-DE"/>
              </w:rPr>
            </w:pPr>
            <w:r w:rsidRPr="008F6C6B">
              <w:rPr>
                <w:rFonts w:ascii="Arial" w:hAnsi="Arial" w:cs="Arial"/>
                <w:b/>
                <w:noProof/>
                <w:sz w:val="18"/>
                <w:szCs w:val="18"/>
                <w:lang w:val="en-GB" w:eastAsia="de-DE"/>
              </w:rPr>
              <w:t>[mg/kg/d]</w:t>
            </w:r>
          </w:p>
        </w:tc>
        <w:tc>
          <w:tcPr>
            <w:tcW w:w="844" w:type="pct"/>
          </w:tcPr>
          <w:p w14:paraId="020F73BE" w14:textId="77777777" w:rsidR="00817AB7" w:rsidRPr="008F6C6B" w:rsidRDefault="00817AB7" w:rsidP="00F36889">
            <w:pPr>
              <w:spacing w:line="276" w:lineRule="auto"/>
              <w:jc w:val="center"/>
              <w:rPr>
                <w:rFonts w:ascii="Arial" w:hAnsi="Arial" w:cs="Arial"/>
                <w:b/>
                <w:noProof/>
                <w:sz w:val="18"/>
                <w:szCs w:val="18"/>
                <w:lang w:val="en-GB" w:eastAsia="de-DE"/>
              </w:rPr>
            </w:pPr>
            <w:r w:rsidRPr="008F6C6B">
              <w:rPr>
                <w:rFonts w:ascii="Arial" w:hAnsi="Arial" w:cs="Arial"/>
                <w:b/>
                <w:noProof/>
                <w:sz w:val="18"/>
                <w:szCs w:val="18"/>
                <w:lang w:val="en-GB" w:eastAsia="de-DE"/>
              </w:rPr>
              <w:t>Inhalation Exposure</w:t>
            </w:r>
          </w:p>
          <w:p w14:paraId="020F73BF" w14:textId="77777777" w:rsidR="00817AB7" w:rsidRPr="008F6C6B" w:rsidRDefault="00817AB7" w:rsidP="00F36889">
            <w:pPr>
              <w:spacing w:line="276" w:lineRule="auto"/>
              <w:jc w:val="center"/>
              <w:rPr>
                <w:rFonts w:ascii="Arial" w:hAnsi="Arial" w:cs="Arial"/>
                <w:b/>
                <w:noProof/>
                <w:sz w:val="18"/>
                <w:szCs w:val="18"/>
                <w:lang w:val="en-GB" w:eastAsia="de-DE"/>
              </w:rPr>
            </w:pPr>
            <w:r w:rsidRPr="008F6C6B">
              <w:rPr>
                <w:rFonts w:ascii="Arial" w:hAnsi="Arial" w:cs="Arial"/>
                <w:b/>
                <w:noProof/>
                <w:sz w:val="18"/>
                <w:szCs w:val="18"/>
                <w:lang w:val="en-GB" w:eastAsia="de-DE"/>
              </w:rPr>
              <w:t>[mg/m³]</w:t>
            </w:r>
          </w:p>
        </w:tc>
        <w:tc>
          <w:tcPr>
            <w:tcW w:w="557" w:type="pct"/>
          </w:tcPr>
          <w:p w14:paraId="020F73C0" w14:textId="77777777" w:rsidR="00817AB7" w:rsidRPr="008F6C6B" w:rsidRDefault="00817AB7" w:rsidP="00F36889">
            <w:pPr>
              <w:spacing w:line="276" w:lineRule="auto"/>
              <w:jc w:val="center"/>
              <w:rPr>
                <w:rFonts w:ascii="Arial" w:hAnsi="Arial" w:cs="Arial"/>
                <w:b/>
                <w:noProof/>
                <w:sz w:val="18"/>
                <w:szCs w:val="18"/>
                <w:lang w:val="en-GB" w:eastAsia="de-DE"/>
              </w:rPr>
            </w:pPr>
            <w:r w:rsidRPr="008F6C6B">
              <w:rPr>
                <w:rFonts w:ascii="Arial" w:hAnsi="Arial" w:cs="Arial"/>
                <w:b/>
                <w:noProof/>
                <w:sz w:val="18"/>
                <w:szCs w:val="18"/>
                <w:lang w:val="en-GB" w:eastAsia="de-DE"/>
              </w:rPr>
              <w:t>Model</w:t>
            </w:r>
          </w:p>
        </w:tc>
      </w:tr>
      <w:tr w:rsidR="00817AB7" w:rsidRPr="008F6C6B" w14:paraId="020F73C9" w14:textId="77777777" w:rsidTr="00792FCC">
        <w:trPr>
          <w:trHeight w:val="255"/>
        </w:trPr>
        <w:tc>
          <w:tcPr>
            <w:tcW w:w="754" w:type="pct"/>
          </w:tcPr>
          <w:p w14:paraId="020F73C2" w14:textId="77777777" w:rsidR="00817AB7" w:rsidRPr="008F6C6B" w:rsidRDefault="00817AB7" w:rsidP="00F36889">
            <w:pPr>
              <w:spacing w:before="60" w:after="60" w:line="276" w:lineRule="auto"/>
              <w:rPr>
                <w:rFonts w:ascii="Arial" w:hAnsi="Arial" w:cs="Arial"/>
                <w:noProof/>
                <w:sz w:val="18"/>
                <w:szCs w:val="18"/>
                <w:lang w:val="en-GB" w:eastAsia="de-DE"/>
              </w:rPr>
            </w:pPr>
            <w:r w:rsidRPr="008F6C6B">
              <w:rPr>
                <w:rFonts w:ascii="Arial" w:hAnsi="Arial" w:cs="Arial"/>
                <w:noProof/>
                <w:sz w:val="18"/>
                <w:szCs w:val="18"/>
                <w:lang w:val="en-GB" w:eastAsia="de-DE"/>
              </w:rPr>
              <w:t>Tier 1 (without PPE)</w:t>
            </w:r>
          </w:p>
        </w:tc>
        <w:tc>
          <w:tcPr>
            <w:tcW w:w="522" w:type="pct"/>
            <w:noWrap/>
          </w:tcPr>
          <w:p w14:paraId="020F73C3" w14:textId="77777777" w:rsidR="00817AB7" w:rsidRPr="008F6C6B" w:rsidRDefault="00817AB7" w:rsidP="00F36889">
            <w:pPr>
              <w:spacing w:before="60" w:after="60" w:line="276" w:lineRule="auto"/>
              <w:rPr>
                <w:rFonts w:ascii="Arial" w:hAnsi="Arial" w:cs="Arial"/>
                <w:noProof/>
                <w:sz w:val="18"/>
                <w:szCs w:val="18"/>
                <w:lang w:val="en-GB" w:eastAsia="de-DE"/>
              </w:rPr>
            </w:pPr>
            <w:r w:rsidRPr="008F6C6B">
              <w:rPr>
                <w:rFonts w:ascii="Arial" w:hAnsi="Arial" w:cs="Arial"/>
                <w:noProof/>
                <w:sz w:val="18"/>
                <w:szCs w:val="18"/>
                <w:lang w:val="en-GB" w:eastAsia="de-DE"/>
              </w:rPr>
              <w:t>Difenacoum</w:t>
            </w:r>
          </w:p>
        </w:tc>
        <w:tc>
          <w:tcPr>
            <w:tcW w:w="486" w:type="pct"/>
            <w:noWrap/>
          </w:tcPr>
          <w:p w14:paraId="020F73C4" w14:textId="77777777" w:rsidR="00817AB7" w:rsidRPr="008F6C6B" w:rsidRDefault="00817AB7" w:rsidP="00F36889">
            <w:pPr>
              <w:spacing w:before="60" w:after="60" w:line="276" w:lineRule="auto"/>
              <w:rPr>
                <w:rFonts w:ascii="Arial" w:hAnsi="Arial" w:cs="Arial"/>
                <w:noProof/>
                <w:sz w:val="18"/>
                <w:szCs w:val="18"/>
                <w:lang w:val="en-GB" w:eastAsia="de-DE"/>
              </w:rPr>
            </w:pPr>
            <w:r w:rsidRPr="008F6C6B">
              <w:rPr>
                <w:rFonts w:ascii="Arial" w:hAnsi="Arial" w:cs="Arial"/>
                <w:noProof/>
                <w:sz w:val="18"/>
                <w:szCs w:val="18"/>
                <w:lang w:val="en-GB" w:eastAsia="de-DE"/>
              </w:rPr>
              <w:t>56073-07-5</w:t>
            </w:r>
          </w:p>
        </w:tc>
        <w:tc>
          <w:tcPr>
            <w:tcW w:w="934" w:type="pct"/>
            <w:noWrap/>
          </w:tcPr>
          <w:p w14:paraId="020F73C5" w14:textId="77777777" w:rsidR="00817AB7" w:rsidRPr="008F6C6B" w:rsidRDefault="00817AB7" w:rsidP="00F36889">
            <w:pPr>
              <w:spacing w:before="60" w:after="60"/>
              <w:rPr>
                <w:rFonts w:ascii="Arial" w:hAnsi="Arial" w:cs="Arial"/>
                <w:noProof/>
                <w:sz w:val="18"/>
                <w:szCs w:val="18"/>
                <w:lang w:val="en-GB" w:eastAsia="de-DE"/>
              </w:rPr>
            </w:pPr>
            <w:r w:rsidRPr="008F6C6B">
              <w:rPr>
                <w:rFonts w:ascii="Arial" w:hAnsi="Arial" w:cs="Arial"/>
                <w:noProof/>
                <w:sz w:val="18"/>
                <w:szCs w:val="18"/>
                <w:lang w:val="en-GB" w:eastAsia="de-DE"/>
              </w:rPr>
              <w:t>3.4x10</w:t>
            </w:r>
            <w:r w:rsidRPr="008F6C6B">
              <w:rPr>
                <w:rFonts w:ascii="Arial" w:hAnsi="Arial" w:cs="Arial"/>
                <w:noProof/>
                <w:sz w:val="18"/>
                <w:szCs w:val="18"/>
                <w:vertAlign w:val="superscript"/>
                <w:lang w:val="en-GB" w:eastAsia="de-DE"/>
              </w:rPr>
              <w:t>-5</w:t>
            </w:r>
          </w:p>
        </w:tc>
        <w:tc>
          <w:tcPr>
            <w:tcW w:w="903" w:type="pct"/>
            <w:noWrap/>
          </w:tcPr>
          <w:p w14:paraId="020F73C6" w14:textId="77777777" w:rsidR="00817AB7" w:rsidRPr="008F6C6B" w:rsidRDefault="00817AB7" w:rsidP="00F36889">
            <w:pPr>
              <w:spacing w:before="60" w:after="60"/>
              <w:rPr>
                <w:rFonts w:ascii="Arial" w:hAnsi="Arial" w:cs="Arial"/>
                <w:noProof/>
                <w:sz w:val="18"/>
                <w:szCs w:val="18"/>
                <w:lang w:val="en-GB" w:eastAsia="de-DE"/>
              </w:rPr>
            </w:pPr>
            <w:r w:rsidRPr="008F6C6B">
              <w:rPr>
                <w:rFonts w:ascii="Arial" w:hAnsi="Arial" w:cs="Arial"/>
                <w:noProof/>
                <w:sz w:val="18"/>
                <w:szCs w:val="18"/>
                <w:lang w:val="en-GB" w:eastAsia="de-DE"/>
              </w:rPr>
              <w:t>3.4x10</w:t>
            </w:r>
            <w:r w:rsidRPr="008F6C6B">
              <w:rPr>
                <w:rFonts w:ascii="Arial" w:hAnsi="Arial" w:cs="Arial"/>
                <w:noProof/>
                <w:sz w:val="18"/>
                <w:szCs w:val="18"/>
                <w:vertAlign w:val="superscript"/>
                <w:lang w:val="en-GB" w:eastAsia="de-DE"/>
              </w:rPr>
              <w:t>-5</w:t>
            </w:r>
          </w:p>
        </w:tc>
        <w:tc>
          <w:tcPr>
            <w:tcW w:w="844" w:type="pct"/>
            <w:noWrap/>
          </w:tcPr>
          <w:p w14:paraId="020F73C7" w14:textId="77777777" w:rsidR="00817AB7" w:rsidRPr="008F6C6B" w:rsidRDefault="00817AB7" w:rsidP="00F36889">
            <w:pPr>
              <w:spacing w:before="60" w:after="60" w:line="276" w:lineRule="auto"/>
              <w:rPr>
                <w:rFonts w:ascii="Arial" w:hAnsi="Arial" w:cs="Arial"/>
                <w:noProof/>
                <w:sz w:val="18"/>
                <w:szCs w:val="18"/>
                <w:lang w:val="en-GB" w:eastAsia="de-DE"/>
              </w:rPr>
            </w:pPr>
            <w:r w:rsidRPr="008F6C6B">
              <w:rPr>
                <w:rFonts w:ascii="Arial" w:hAnsi="Arial" w:cs="Arial"/>
                <w:noProof/>
                <w:sz w:val="18"/>
                <w:szCs w:val="18"/>
                <w:lang w:val="en-GB" w:eastAsia="de-DE"/>
              </w:rPr>
              <w:t>2.5x10</w:t>
            </w:r>
            <w:r w:rsidRPr="008F6C6B">
              <w:rPr>
                <w:rFonts w:ascii="Arial" w:hAnsi="Arial" w:cs="Arial"/>
                <w:noProof/>
                <w:sz w:val="18"/>
                <w:szCs w:val="18"/>
                <w:vertAlign w:val="superscript"/>
                <w:lang w:val="en-GB" w:eastAsia="de-DE"/>
              </w:rPr>
              <w:t>-6</w:t>
            </w:r>
          </w:p>
        </w:tc>
        <w:tc>
          <w:tcPr>
            <w:tcW w:w="557" w:type="pct"/>
          </w:tcPr>
          <w:p w14:paraId="020F73C8" w14:textId="77777777" w:rsidR="00817AB7" w:rsidRPr="008F6C6B" w:rsidRDefault="00817AB7" w:rsidP="00F36889">
            <w:pPr>
              <w:spacing w:before="60" w:after="60" w:line="276" w:lineRule="auto"/>
              <w:rPr>
                <w:rFonts w:ascii="Arial" w:hAnsi="Arial" w:cs="Arial"/>
                <w:noProof/>
                <w:sz w:val="18"/>
                <w:szCs w:val="18"/>
                <w:lang w:val="en-GB" w:eastAsia="de-DE"/>
              </w:rPr>
            </w:pPr>
            <w:r w:rsidRPr="008F6C6B">
              <w:rPr>
                <w:rFonts w:ascii="Arial" w:hAnsi="Arial" w:cs="Arial"/>
                <w:noProof/>
                <w:sz w:val="18"/>
                <w:szCs w:val="18"/>
                <w:lang w:val="en-GB" w:eastAsia="de-DE"/>
              </w:rPr>
              <w:t>Cefic study</w:t>
            </w:r>
          </w:p>
        </w:tc>
      </w:tr>
      <w:tr w:rsidR="00817AB7" w:rsidRPr="008F6C6B" w14:paraId="020F73D1" w14:textId="77777777" w:rsidTr="00792FCC">
        <w:trPr>
          <w:trHeight w:val="601"/>
        </w:trPr>
        <w:tc>
          <w:tcPr>
            <w:tcW w:w="754" w:type="pct"/>
          </w:tcPr>
          <w:p w14:paraId="020F73CA" w14:textId="77777777" w:rsidR="00817AB7" w:rsidRPr="008F6C6B" w:rsidRDefault="00817AB7" w:rsidP="00F36889">
            <w:pPr>
              <w:spacing w:before="60" w:after="60" w:line="276" w:lineRule="auto"/>
              <w:rPr>
                <w:rFonts w:ascii="Arial" w:hAnsi="Arial" w:cs="Arial"/>
                <w:noProof/>
                <w:sz w:val="18"/>
                <w:szCs w:val="18"/>
                <w:lang w:val="en-GB" w:eastAsia="de-DE"/>
              </w:rPr>
            </w:pPr>
            <w:r w:rsidRPr="008F6C6B">
              <w:rPr>
                <w:rFonts w:ascii="Arial" w:hAnsi="Arial" w:cs="Arial"/>
                <w:noProof/>
                <w:sz w:val="18"/>
                <w:szCs w:val="18"/>
                <w:lang w:val="en-GB" w:eastAsia="de-DE"/>
              </w:rPr>
              <w:t>Tier 2 a (gloves penetration factor: 10%)</w:t>
            </w:r>
          </w:p>
        </w:tc>
        <w:tc>
          <w:tcPr>
            <w:tcW w:w="522" w:type="pct"/>
            <w:noWrap/>
          </w:tcPr>
          <w:p w14:paraId="020F73CB" w14:textId="77777777" w:rsidR="00817AB7" w:rsidRPr="008F6C6B" w:rsidRDefault="00817AB7" w:rsidP="00F36889">
            <w:pPr>
              <w:spacing w:before="60" w:after="60" w:line="276" w:lineRule="auto"/>
              <w:rPr>
                <w:rFonts w:ascii="Arial" w:hAnsi="Arial" w:cs="Arial"/>
                <w:noProof/>
                <w:sz w:val="18"/>
                <w:szCs w:val="18"/>
                <w:lang w:val="en-GB" w:eastAsia="de-DE"/>
              </w:rPr>
            </w:pPr>
            <w:r w:rsidRPr="008F6C6B">
              <w:rPr>
                <w:rFonts w:ascii="Arial" w:hAnsi="Arial" w:cs="Arial"/>
                <w:noProof/>
                <w:sz w:val="18"/>
                <w:szCs w:val="18"/>
                <w:lang w:val="en-GB" w:eastAsia="de-DE"/>
              </w:rPr>
              <w:t>Difenacoum</w:t>
            </w:r>
          </w:p>
        </w:tc>
        <w:tc>
          <w:tcPr>
            <w:tcW w:w="486" w:type="pct"/>
            <w:noWrap/>
          </w:tcPr>
          <w:p w14:paraId="020F73CC" w14:textId="77777777" w:rsidR="00817AB7" w:rsidRPr="008F6C6B" w:rsidRDefault="00817AB7" w:rsidP="00F36889">
            <w:pPr>
              <w:spacing w:before="60" w:after="60" w:line="276" w:lineRule="auto"/>
              <w:rPr>
                <w:rFonts w:ascii="Arial" w:hAnsi="Arial" w:cs="Arial"/>
                <w:noProof/>
                <w:sz w:val="18"/>
                <w:szCs w:val="18"/>
                <w:lang w:val="en-GB" w:eastAsia="de-DE"/>
              </w:rPr>
            </w:pPr>
            <w:r w:rsidRPr="008F6C6B">
              <w:rPr>
                <w:rFonts w:ascii="Arial" w:hAnsi="Arial" w:cs="Arial"/>
                <w:noProof/>
                <w:sz w:val="18"/>
                <w:szCs w:val="18"/>
                <w:lang w:val="en-GB" w:eastAsia="de-DE"/>
              </w:rPr>
              <w:t>56073-07-5</w:t>
            </w:r>
          </w:p>
        </w:tc>
        <w:tc>
          <w:tcPr>
            <w:tcW w:w="934" w:type="pct"/>
            <w:noWrap/>
          </w:tcPr>
          <w:p w14:paraId="020F73CD" w14:textId="77777777" w:rsidR="00817AB7" w:rsidRPr="008F6C6B" w:rsidRDefault="00817AB7" w:rsidP="00F36889">
            <w:pPr>
              <w:spacing w:before="60" w:after="60"/>
              <w:rPr>
                <w:rFonts w:ascii="Arial" w:hAnsi="Arial" w:cs="Arial"/>
                <w:noProof/>
                <w:sz w:val="18"/>
                <w:szCs w:val="18"/>
                <w:lang w:val="en-GB" w:eastAsia="de-DE"/>
              </w:rPr>
            </w:pPr>
            <w:r w:rsidRPr="008F6C6B">
              <w:rPr>
                <w:rFonts w:ascii="Arial" w:hAnsi="Arial" w:cs="Arial"/>
                <w:noProof/>
                <w:sz w:val="18"/>
                <w:szCs w:val="18"/>
                <w:lang w:val="en-GB" w:eastAsia="de-DE"/>
              </w:rPr>
              <w:t>3.4x10</w:t>
            </w:r>
            <w:r w:rsidRPr="008F6C6B">
              <w:rPr>
                <w:rFonts w:ascii="Arial" w:hAnsi="Arial" w:cs="Arial"/>
                <w:noProof/>
                <w:sz w:val="18"/>
                <w:szCs w:val="18"/>
                <w:vertAlign w:val="superscript"/>
                <w:lang w:val="en-GB" w:eastAsia="de-DE"/>
              </w:rPr>
              <w:t>-5</w:t>
            </w:r>
          </w:p>
        </w:tc>
        <w:tc>
          <w:tcPr>
            <w:tcW w:w="903" w:type="pct"/>
            <w:noWrap/>
          </w:tcPr>
          <w:p w14:paraId="020F73CE" w14:textId="77777777" w:rsidR="00817AB7" w:rsidRPr="008F6C6B" w:rsidRDefault="00817AB7" w:rsidP="00F36889">
            <w:pPr>
              <w:spacing w:before="60" w:after="60"/>
              <w:rPr>
                <w:rFonts w:ascii="Arial" w:hAnsi="Arial" w:cs="Arial"/>
                <w:noProof/>
                <w:sz w:val="18"/>
                <w:szCs w:val="18"/>
                <w:lang w:val="en-GB" w:eastAsia="de-DE"/>
              </w:rPr>
            </w:pPr>
            <w:r w:rsidRPr="008F6C6B">
              <w:rPr>
                <w:rFonts w:ascii="Arial" w:hAnsi="Arial" w:cs="Arial"/>
                <w:noProof/>
                <w:sz w:val="18"/>
                <w:szCs w:val="18"/>
                <w:lang w:val="en-GB" w:eastAsia="de-DE"/>
              </w:rPr>
              <w:t>3.4x10</w:t>
            </w:r>
            <w:r w:rsidRPr="008F6C6B">
              <w:rPr>
                <w:rFonts w:ascii="Arial" w:hAnsi="Arial" w:cs="Arial"/>
                <w:noProof/>
                <w:sz w:val="18"/>
                <w:szCs w:val="18"/>
                <w:vertAlign w:val="superscript"/>
                <w:lang w:val="en-GB" w:eastAsia="de-DE"/>
              </w:rPr>
              <w:t>-6</w:t>
            </w:r>
          </w:p>
        </w:tc>
        <w:tc>
          <w:tcPr>
            <w:tcW w:w="844" w:type="pct"/>
            <w:noWrap/>
          </w:tcPr>
          <w:p w14:paraId="020F73CF" w14:textId="77777777" w:rsidR="00817AB7" w:rsidRPr="008F6C6B" w:rsidRDefault="00817AB7" w:rsidP="00F36889">
            <w:pPr>
              <w:spacing w:before="60" w:after="60" w:line="276" w:lineRule="auto"/>
              <w:rPr>
                <w:rFonts w:ascii="Arial" w:hAnsi="Arial" w:cs="Arial"/>
                <w:noProof/>
                <w:sz w:val="18"/>
                <w:szCs w:val="18"/>
                <w:lang w:val="en-GB" w:eastAsia="de-DE"/>
              </w:rPr>
            </w:pPr>
            <w:r w:rsidRPr="008F6C6B">
              <w:rPr>
                <w:rFonts w:ascii="Arial" w:hAnsi="Arial" w:cs="Arial"/>
                <w:noProof/>
                <w:sz w:val="18"/>
                <w:szCs w:val="18"/>
                <w:lang w:val="en-GB" w:eastAsia="de-DE"/>
              </w:rPr>
              <w:t>2.5x10</w:t>
            </w:r>
            <w:r w:rsidRPr="008F6C6B">
              <w:rPr>
                <w:rFonts w:ascii="Arial" w:hAnsi="Arial" w:cs="Arial"/>
                <w:noProof/>
                <w:sz w:val="18"/>
                <w:szCs w:val="18"/>
                <w:vertAlign w:val="superscript"/>
                <w:lang w:val="en-GB" w:eastAsia="de-DE"/>
              </w:rPr>
              <w:t>-6</w:t>
            </w:r>
          </w:p>
        </w:tc>
        <w:tc>
          <w:tcPr>
            <w:tcW w:w="557" w:type="pct"/>
          </w:tcPr>
          <w:p w14:paraId="020F73D0" w14:textId="77777777" w:rsidR="00817AB7" w:rsidRPr="008F6C6B" w:rsidRDefault="00817AB7" w:rsidP="00F36889">
            <w:pPr>
              <w:spacing w:before="60" w:after="60" w:line="276" w:lineRule="auto"/>
              <w:rPr>
                <w:rFonts w:ascii="Arial" w:hAnsi="Arial" w:cs="Arial"/>
                <w:noProof/>
                <w:sz w:val="18"/>
                <w:szCs w:val="18"/>
                <w:lang w:val="en-GB" w:eastAsia="de-DE"/>
              </w:rPr>
            </w:pPr>
            <w:r w:rsidRPr="008F6C6B">
              <w:rPr>
                <w:rFonts w:ascii="Arial" w:hAnsi="Arial" w:cs="Arial"/>
                <w:noProof/>
                <w:sz w:val="18"/>
                <w:szCs w:val="18"/>
                <w:lang w:val="en-GB" w:eastAsia="de-DE"/>
              </w:rPr>
              <w:t>Cefic study</w:t>
            </w:r>
          </w:p>
        </w:tc>
      </w:tr>
      <w:tr w:rsidR="00817AB7" w:rsidRPr="008F6C6B" w14:paraId="020F73D9" w14:textId="77777777" w:rsidTr="00792FCC">
        <w:trPr>
          <w:trHeight w:val="601"/>
        </w:trPr>
        <w:tc>
          <w:tcPr>
            <w:tcW w:w="754" w:type="pct"/>
          </w:tcPr>
          <w:p w14:paraId="020F73D2" w14:textId="77777777" w:rsidR="00817AB7" w:rsidRPr="008F6C6B" w:rsidRDefault="00817AB7" w:rsidP="00F36889">
            <w:pPr>
              <w:spacing w:before="60" w:after="60" w:line="276" w:lineRule="auto"/>
              <w:rPr>
                <w:rFonts w:ascii="Arial" w:hAnsi="Arial" w:cs="Arial"/>
                <w:noProof/>
                <w:sz w:val="18"/>
                <w:szCs w:val="18"/>
                <w:lang w:val="en-GB" w:eastAsia="de-DE"/>
              </w:rPr>
            </w:pPr>
            <w:r w:rsidRPr="008F6C6B">
              <w:rPr>
                <w:rFonts w:ascii="Arial" w:hAnsi="Arial" w:cs="Arial"/>
                <w:noProof/>
                <w:sz w:val="18"/>
                <w:szCs w:val="18"/>
                <w:lang w:val="en-GB" w:eastAsia="de-DE"/>
              </w:rPr>
              <w:t>Tier 2 b (gloves penetration factor: 5%)</w:t>
            </w:r>
          </w:p>
        </w:tc>
        <w:tc>
          <w:tcPr>
            <w:tcW w:w="522" w:type="pct"/>
            <w:noWrap/>
          </w:tcPr>
          <w:p w14:paraId="020F73D3" w14:textId="77777777" w:rsidR="00817AB7" w:rsidRPr="008F6C6B" w:rsidRDefault="00817AB7" w:rsidP="00F36889">
            <w:pPr>
              <w:spacing w:before="60" w:after="60" w:line="276" w:lineRule="auto"/>
              <w:rPr>
                <w:rFonts w:ascii="Arial" w:hAnsi="Arial" w:cs="Arial"/>
                <w:noProof/>
                <w:sz w:val="18"/>
                <w:szCs w:val="18"/>
                <w:lang w:val="en-GB" w:eastAsia="de-DE"/>
              </w:rPr>
            </w:pPr>
            <w:r w:rsidRPr="008F6C6B">
              <w:rPr>
                <w:rFonts w:ascii="Arial" w:hAnsi="Arial" w:cs="Arial"/>
                <w:noProof/>
                <w:sz w:val="18"/>
                <w:szCs w:val="18"/>
                <w:lang w:val="en-GB" w:eastAsia="de-DE"/>
              </w:rPr>
              <w:t>Difenacoum</w:t>
            </w:r>
          </w:p>
        </w:tc>
        <w:tc>
          <w:tcPr>
            <w:tcW w:w="486" w:type="pct"/>
            <w:noWrap/>
          </w:tcPr>
          <w:p w14:paraId="020F73D4" w14:textId="77777777" w:rsidR="00817AB7" w:rsidRPr="008F6C6B" w:rsidRDefault="00817AB7" w:rsidP="00F36889">
            <w:pPr>
              <w:spacing w:before="60" w:after="60" w:line="276" w:lineRule="auto"/>
              <w:rPr>
                <w:rFonts w:ascii="Arial" w:hAnsi="Arial" w:cs="Arial"/>
                <w:noProof/>
                <w:sz w:val="18"/>
                <w:szCs w:val="18"/>
                <w:lang w:val="en-GB" w:eastAsia="de-DE"/>
              </w:rPr>
            </w:pPr>
            <w:r w:rsidRPr="008F6C6B">
              <w:rPr>
                <w:rFonts w:ascii="Arial" w:hAnsi="Arial" w:cs="Arial"/>
                <w:noProof/>
                <w:sz w:val="18"/>
                <w:szCs w:val="18"/>
                <w:lang w:val="en-GB" w:eastAsia="de-DE"/>
              </w:rPr>
              <w:t>56073-07-5</w:t>
            </w:r>
          </w:p>
        </w:tc>
        <w:tc>
          <w:tcPr>
            <w:tcW w:w="934" w:type="pct"/>
            <w:noWrap/>
          </w:tcPr>
          <w:p w14:paraId="020F73D5" w14:textId="77777777" w:rsidR="00817AB7" w:rsidRPr="008F6C6B" w:rsidRDefault="00817AB7" w:rsidP="00F36889">
            <w:pPr>
              <w:spacing w:before="60" w:after="60"/>
              <w:rPr>
                <w:rFonts w:ascii="Arial" w:hAnsi="Arial" w:cs="Arial"/>
                <w:noProof/>
                <w:sz w:val="18"/>
                <w:szCs w:val="18"/>
                <w:lang w:val="en-GB" w:eastAsia="de-DE"/>
              </w:rPr>
            </w:pPr>
            <w:r w:rsidRPr="008F6C6B">
              <w:rPr>
                <w:rFonts w:ascii="Arial" w:hAnsi="Arial" w:cs="Arial"/>
                <w:noProof/>
                <w:sz w:val="18"/>
                <w:szCs w:val="18"/>
                <w:lang w:val="en-GB" w:eastAsia="de-DE"/>
              </w:rPr>
              <w:t>3.4x10</w:t>
            </w:r>
            <w:r w:rsidRPr="008F6C6B">
              <w:rPr>
                <w:rFonts w:ascii="Arial" w:hAnsi="Arial" w:cs="Arial"/>
                <w:noProof/>
                <w:sz w:val="18"/>
                <w:szCs w:val="18"/>
                <w:vertAlign w:val="superscript"/>
                <w:lang w:val="en-GB" w:eastAsia="de-DE"/>
              </w:rPr>
              <w:t>-5</w:t>
            </w:r>
          </w:p>
        </w:tc>
        <w:tc>
          <w:tcPr>
            <w:tcW w:w="903" w:type="pct"/>
            <w:noWrap/>
          </w:tcPr>
          <w:p w14:paraId="020F73D6" w14:textId="77777777" w:rsidR="00817AB7" w:rsidRPr="008F6C6B" w:rsidRDefault="00817AB7" w:rsidP="00F36889">
            <w:pPr>
              <w:spacing w:before="60" w:after="60"/>
              <w:rPr>
                <w:rFonts w:ascii="Arial" w:hAnsi="Arial" w:cs="Arial"/>
                <w:noProof/>
                <w:sz w:val="18"/>
                <w:szCs w:val="18"/>
                <w:lang w:val="en-GB" w:eastAsia="de-DE"/>
              </w:rPr>
            </w:pPr>
            <w:r w:rsidRPr="008F6C6B">
              <w:rPr>
                <w:rFonts w:ascii="Arial" w:hAnsi="Arial" w:cs="Arial"/>
                <w:noProof/>
                <w:sz w:val="18"/>
                <w:szCs w:val="18"/>
                <w:lang w:val="en-GB" w:eastAsia="de-DE"/>
              </w:rPr>
              <w:t>1.7x10</w:t>
            </w:r>
            <w:r w:rsidRPr="008F6C6B">
              <w:rPr>
                <w:rFonts w:ascii="Arial" w:hAnsi="Arial" w:cs="Arial"/>
                <w:noProof/>
                <w:sz w:val="18"/>
                <w:szCs w:val="18"/>
                <w:vertAlign w:val="superscript"/>
                <w:lang w:val="en-GB" w:eastAsia="de-DE"/>
              </w:rPr>
              <w:t>-6</w:t>
            </w:r>
          </w:p>
        </w:tc>
        <w:tc>
          <w:tcPr>
            <w:tcW w:w="844" w:type="pct"/>
            <w:noWrap/>
          </w:tcPr>
          <w:p w14:paraId="020F73D7" w14:textId="77777777" w:rsidR="00817AB7" w:rsidRPr="008F6C6B" w:rsidRDefault="00817AB7" w:rsidP="00F36889">
            <w:pPr>
              <w:spacing w:before="60" w:after="60" w:line="276" w:lineRule="auto"/>
              <w:rPr>
                <w:rFonts w:ascii="Arial" w:hAnsi="Arial" w:cs="Arial"/>
                <w:noProof/>
                <w:sz w:val="18"/>
                <w:szCs w:val="18"/>
                <w:lang w:val="en-GB" w:eastAsia="de-DE"/>
              </w:rPr>
            </w:pPr>
            <w:r w:rsidRPr="008F6C6B">
              <w:rPr>
                <w:rFonts w:ascii="Arial" w:hAnsi="Arial" w:cs="Arial"/>
                <w:noProof/>
                <w:sz w:val="18"/>
                <w:szCs w:val="18"/>
                <w:lang w:val="en-GB" w:eastAsia="de-DE"/>
              </w:rPr>
              <w:t>2.5x10</w:t>
            </w:r>
            <w:r w:rsidRPr="008F6C6B">
              <w:rPr>
                <w:rFonts w:ascii="Arial" w:hAnsi="Arial" w:cs="Arial"/>
                <w:noProof/>
                <w:sz w:val="18"/>
                <w:szCs w:val="18"/>
                <w:vertAlign w:val="superscript"/>
                <w:lang w:val="en-GB" w:eastAsia="de-DE"/>
              </w:rPr>
              <w:t>-6</w:t>
            </w:r>
          </w:p>
        </w:tc>
        <w:tc>
          <w:tcPr>
            <w:tcW w:w="557" w:type="pct"/>
          </w:tcPr>
          <w:p w14:paraId="020F73D8" w14:textId="77777777" w:rsidR="00817AB7" w:rsidRPr="008F6C6B" w:rsidRDefault="00817AB7" w:rsidP="00F36889">
            <w:pPr>
              <w:spacing w:before="60" w:after="60" w:line="276" w:lineRule="auto"/>
              <w:rPr>
                <w:rFonts w:ascii="Arial" w:hAnsi="Arial" w:cs="Arial"/>
                <w:noProof/>
                <w:sz w:val="18"/>
                <w:szCs w:val="18"/>
                <w:lang w:val="en-GB" w:eastAsia="de-DE"/>
              </w:rPr>
            </w:pPr>
            <w:r w:rsidRPr="008F6C6B">
              <w:rPr>
                <w:rFonts w:ascii="Arial" w:hAnsi="Arial" w:cs="Arial"/>
                <w:noProof/>
                <w:sz w:val="18"/>
                <w:szCs w:val="18"/>
                <w:lang w:val="en-GB" w:eastAsia="de-DE"/>
              </w:rPr>
              <w:t>Cefic study</w:t>
            </w:r>
          </w:p>
        </w:tc>
      </w:tr>
    </w:tbl>
    <w:p w14:paraId="020F73DA" w14:textId="77777777" w:rsidR="00817AB7" w:rsidRPr="008F6C6B" w:rsidRDefault="00817AB7" w:rsidP="00817AB7">
      <w:pPr>
        <w:pStyle w:val="BfRBBTitel"/>
        <w:spacing w:line="276" w:lineRule="auto"/>
        <w:jc w:val="left"/>
        <w:rPr>
          <w:b w:val="0"/>
          <w:bCs w:val="0"/>
          <w:sz w:val="22"/>
          <w:szCs w:val="22"/>
          <w:lang w:val="en-GB"/>
        </w:rPr>
      </w:pPr>
    </w:p>
    <w:p w14:paraId="020F73DB" w14:textId="77777777" w:rsidR="00817AB7" w:rsidRPr="008F6C6B" w:rsidRDefault="00817AB7" w:rsidP="00817AB7">
      <w:pPr>
        <w:rPr>
          <w:rFonts w:ascii="Arial" w:hAnsi="Arial" w:cs="Arial"/>
          <w:noProof/>
          <w:lang w:val="en-GB" w:eastAsia="de-DE"/>
        </w:rPr>
      </w:pPr>
      <w:r w:rsidRPr="008F6C6B">
        <w:rPr>
          <w:rFonts w:ascii="Arial" w:hAnsi="Arial" w:cs="Arial"/>
          <w:noProof/>
          <w:lang w:val="en-GB" w:eastAsia="de-DE"/>
        </w:rPr>
        <w:t>Primary exposure of professionals – NYNA D+ BLE in bulk (exposure during decanting, loading and cleaning considered) – Control of mice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91"/>
        <w:gridCol w:w="1140"/>
        <w:gridCol w:w="1061"/>
        <w:gridCol w:w="1617"/>
        <w:gridCol w:w="1561"/>
        <w:gridCol w:w="1455"/>
        <w:gridCol w:w="935"/>
      </w:tblGrid>
      <w:tr w:rsidR="00817AB7" w:rsidRPr="008F6C6B" w14:paraId="020F73EC" w14:textId="77777777" w:rsidTr="00792FCC">
        <w:trPr>
          <w:trHeight w:val="803"/>
        </w:trPr>
        <w:tc>
          <w:tcPr>
            <w:tcW w:w="754" w:type="pct"/>
          </w:tcPr>
          <w:p w14:paraId="020F73DC" w14:textId="77777777" w:rsidR="00817AB7" w:rsidRPr="008F6C6B" w:rsidRDefault="00817AB7" w:rsidP="00F36889">
            <w:pPr>
              <w:spacing w:line="276" w:lineRule="auto"/>
              <w:jc w:val="center"/>
              <w:rPr>
                <w:rFonts w:ascii="Arial" w:hAnsi="Arial" w:cs="Arial"/>
                <w:b/>
                <w:noProof/>
                <w:sz w:val="18"/>
                <w:szCs w:val="18"/>
                <w:lang w:val="en-GB" w:eastAsia="de-DE"/>
              </w:rPr>
            </w:pPr>
          </w:p>
        </w:tc>
        <w:tc>
          <w:tcPr>
            <w:tcW w:w="522" w:type="pct"/>
            <w:noWrap/>
          </w:tcPr>
          <w:p w14:paraId="020F73DD" w14:textId="77777777" w:rsidR="00817AB7" w:rsidRPr="008F6C6B" w:rsidRDefault="00817AB7" w:rsidP="00F36889">
            <w:pPr>
              <w:spacing w:line="276" w:lineRule="auto"/>
              <w:jc w:val="center"/>
              <w:rPr>
                <w:rFonts w:ascii="Arial" w:hAnsi="Arial" w:cs="Arial"/>
                <w:b/>
                <w:noProof/>
                <w:sz w:val="18"/>
                <w:szCs w:val="18"/>
                <w:lang w:val="en-GB" w:eastAsia="de-DE"/>
              </w:rPr>
            </w:pPr>
            <w:r w:rsidRPr="008F6C6B">
              <w:rPr>
                <w:rFonts w:ascii="Arial" w:hAnsi="Arial" w:cs="Arial"/>
                <w:b/>
                <w:noProof/>
                <w:sz w:val="18"/>
                <w:szCs w:val="18"/>
                <w:lang w:val="en-GB" w:eastAsia="de-DE"/>
              </w:rPr>
              <w:t>Component</w:t>
            </w:r>
          </w:p>
          <w:p w14:paraId="020F73DE" w14:textId="77777777" w:rsidR="00817AB7" w:rsidRPr="008F6C6B" w:rsidRDefault="00817AB7" w:rsidP="00F36889">
            <w:pPr>
              <w:spacing w:line="276" w:lineRule="auto"/>
              <w:jc w:val="center"/>
              <w:rPr>
                <w:rFonts w:ascii="Arial" w:hAnsi="Arial" w:cs="Arial"/>
                <w:b/>
                <w:noProof/>
                <w:sz w:val="18"/>
                <w:szCs w:val="18"/>
                <w:lang w:val="en-GB" w:eastAsia="de-DE"/>
              </w:rPr>
            </w:pPr>
          </w:p>
          <w:p w14:paraId="020F73DF" w14:textId="77777777" w:rsidR="00817AB7" w:rsidRPr="008F6C6B" w:rsidRDefault="00817AB7" w:rsidP="00F36889">
            <w:pPr>
              <w:spacing w:line="276" w:lineRule="auto"/>
              <w:jc w:val="center"/>
              <w:rPr>
                <w:rFonts w:ascii="Arial" w:hAnsi="Arial" w:cs="Arial"/>
                <w:b/>
                <w:noProof/>
                <w:sz w:val="18"/>
                <w:szCs w:val="18"/>
                <w:lang w:val="en-GB" w:eastAsia="de-DE"/>
              </w:rPr>
            </w:pPr>
          </w:p>
          <w:p w14:paraId="020F73E0" w14:textId="77777777" w:rsidR="00817AB7" w:rsidRPr="008F6C6B" w:rsidRDefault="00817AB7" w:rsidP="00F36889">
            <w:pPr>
              <w:spacing w:line="276" w:lineRule="auto"/>
              <w:jc w:val="center"/>
              <w:rPr>
                <w:rFonts w:ascii="Arial" w:hAnsi="Arial" w:cs="Arial"/>
                <w:b/>
                <w:noProof/>
                <w:sz w:val="18"/>
                <w:szCs w:val="18"/>
                <w:lang w:val="en-GB" w:eastAsia="de-DE"/>
              </w:rPr>
            </w:pPr>
          </w:p>
        </w:tc>
        <w:tc>
          <w:tcPr>
            <w:tcW w:w="486" w:type="pct"/>
            <w:noWrap/>
          </w:tcPr>
          <w:p w14:paraId="020F73E1" w14:textId="77777777" w:rsidR="00817AB7" w:rsidRPr="008F6C6B" w:rsidRDefault="00817AB7" w:rsidP="00F36889">
            <w:pPr>
              <w:spacing w:line="276" w:lineRule="auto"/>
              <w:jc w:val="center"/>
              <w:rPr>
                <w:rFonts w:ascii="Arial" w:hAnsi="Arial" w:cs="Arial"/>
                <w:b/>
                <w:noProof/>
                <w:sz w:val="18"/>
                <w:szCs w:val="18"/>
                <w:lang w:val="en-GB" w:eastAsia="de-DE"/>
              </w:rPr>
            </w:pPr>
            <w:r w:rsidRPr="008F6C6B">
              <w:rPr>
                <w:rFonts w:ascii="Arial" w:hAnsi="Arial" w:cs="Arial"/>
                <w:b/>
                <w:noProof/>
                <w:sz w:val="18"/>
                <w:szCs w:val="18"/>
                <w:lang w:val="en-GB" w:eastAsia="de-DE"/>
              </w:rPr>
              <w:t>CAS</w:t>
            </w:r>
          </w:p>
          <w:p w14:paraId="020F73E2" w14:textId="77777777" w:rsidR="00817AB7" w:rsidRPr="008F6C6B" w:rsidRDefault="00817AB7" w:rsidP="00F36889">
            <w:pPr>
              <w:spacing w:line="276" w:lineRule="auto"/>
              <w:jc w:val="center"/>
              <w:rPr>
                <w:rFonts w:ascii="Arial" w:hAnsi="Arial" w:cs="Arial"/>
                <w:b/>
                <w:noProof/>
                <w:sz w:val="18"/>
                <w:szCs w:val="18"/>
                <w:lang w:val="en-GB" w:eastAsia="de-DE"/>
              </w:rPr>
            </w:pPr>
          </w:p>
          <w:p w14:paraId="020F73E3" w14:textId="77777777" w:rsidR="00817AB7" w:rsidRPr="008F6C6B" w:rsidRDefault="00817AB7" w:rsidP="00F36889">
            <w:pPr>
              <w:spacing w:line="276" w:lineRule="auto"/>
              <w:jc w:val="center"/>
              <w:rPr>
                <w:rFonts w:ascii="Arial" w:hAnsi="Arial" w:cs="Arial"/>
                <w:b/>
                <w:noProof/>
                <w:sz w:val="18"/>
                <w:szCs w:val="18"/>
                <w:lang w:val="en-GB" w:eastAsia="de-DE"/>
              </w:rPr>
            </w:pPr>
          </w:p>
          <w:p w14:paraId="020F73E4" w14:textId="77777777" w:rsidR="00817AB7" w:rsidRPr="008F6C6B" w:rsidRDefault="00817AB7" w:rsidP="00F36889">
            <w:pPr>
              <w:spacing w:line="276" w:lineRule="auto"/>
              <w:jc w:val="center"/>
              <w:rPr>
                <w:rFonts w:ascii="Arial" w:hAnsi="Arial" w:cs="Arial"/>
                <w:b/>
                <w:noProof/>
                <w:sz w:val="18"/>
                <w:szCs w:val="18"/>
                <w:lang w:val="en-GB" w:eastAsia="de-DE"/>
              </w:rPr>
            </w:pPr>
          </w:p>
        </w:tc>
        <w:tc>
          <w:tcPr>
            <w:tcW w:w="934" w:type="pct"/>
          </w:tcPr>
          <w:p w14:paraId="020F73E5" w14:textId="77777777" w:rsidR="00817AB7" w:rsidRPr="008F6C6B" w:rsidRDefault="00817AB7" w:rsidP="00F36889">
            <w:pPr>
              <w:spacing w:line="276" w:lineRule="auto"/>
              <w:rPr>
                <w:rFonts w:ascii="Arial" w:hAnsi="Arial" w:cs="Arial"/>
                <w:b/>
                <w:noProof/>
                <w:sz w:val="18"/>
                <w:szCs w:val="18"/>
                <w:lang w:val="en-GB" w:eastAsia="de-DE"/>
              </w:rPr>
            </w:pPr>
            <w:r w:rsidRPr="008F6C6B">
              <w:rPr>
                <w:rFonts w:ascii="Arial" w:hAnsi="Arial" w:cs="Arial"/>
                <w:b/>
                <w:noProof/>
                <w:sz w:val="18"/>
                <w:szCs w:val="18"/>
                <w:lang w:val="en-GB" w:eastAsia="de-DE"/>
              </w:rPr>
              <w:t>Potential Dermal Total</w:t>
            </w:r>
          </w:p>
          <w:p w14:paraId="020F73E6" w14:textId="77777777" w:rsidR="00817AB7" w:rsidRPr="008F6C6B" w:rsidRDefault="00817AB7" w:rsidP="00F36889">
            <w:pPr>
              <w:spacing w:line="276" w:lineRule="auto"/>
              <w:jc w:val="center"/>
              <w:rPr>
                <w:rFonts w:ascii="Arial" w:hAnsi="Arial" w:cs="Arial"/>
                <w:b/>
                <w:noProof/>
                <w:sz w:val="18"/>
                <w:szCs w:val="18"/>
                <w:lang w:val="en-GB" w:eastAsia="de-DE"/>
              </w:rPr>
            </w:pPr>
            <w:r w:rsidRPr="008F6C6B">
              <w:rPr>
                <w:rFonts w:ascii="Arial" w:hAnsi="Arial" w:cs="Arial"/>
                <w:b/>
                <w:noProof/>
                <w:sz w:val="18"/>
                <w:szCs w:val="18"/>
                <w:lang w:val="en-GB" w:eastAsia="de-DE"/>
              </w:rPr>
              <w:t>[mg/kg/d]</w:t>
            </w:r>
          </w:p>
        </w:tc>
        <w:tc>
          <w:tcPr>
            <w:tcW w:w="903" w:type="pct"/>
          </w:tcPr>
          <w:p w14:paraId="020F73E7" w14:textId="77777777" w:rsidR="00817AB7" w:rsidRPr="008F6C6B" w:rsidRDefault="00817AB7" w:rsidP="00F36889">
            <w:pPr>
              <w:spacing w:line="276" w:lineRule="auto"/>
              <w:jc w:val="center"/>
              <w:rPr>
                <w:rFonts w:ascii="Arial" w:hAnsi="Arial" w:cs="Arial"/>
                <w:b/>
                <w:noProof/>
                <w:sz w:val="18"/>
                <w:szCs w:val="18"/>
                <w:lang w:val="en-GB" w:eastAsia="de-DE"/>
              </w:rPr>
            </w:pPr>
            <w:r w:rsidRPr="008F6C6B">
              <w:rPr>
                <w:rFonts w:ascii="Arial" w:hAnsi="Arial" w:cs="Arial"/>
                <w:b/>
                <w:noProof/>
                <w:sz w:val="18"/>
                <w:szCs w:val="18"/>
                <w:lang w:val="en-GB" w:eastAsia="de-DE"/>
              </w:rPr>
              <w:t>Actual Dermal Total</w:t>
            </w:r>
          </w:p>
          <w:p w14:paraId="020F73E8" w14:textId="77777777" w:rsidR="00817AB7" w:rsidRPr="008F6C6B" w:rsidRDefault="00817AB7" w:rsidP="00F36889">
            <w:pPr>
              <w:spacing w:line="276" w:lineRule="auto"/>
              <w:jc w:val="center"/>
              <w:rPr>
                <w:rFonts w:ascii="Arial" w:hAnsi="Arial" w:cs="Arial"/>
                <w:b/>
                <w:noProof/>
                <w:sz w:val="18"/>
                <w:szCs w:val="18"/>
                <w:lang w:val="en-GB" w:eastAsia="de-DE"/>
              </w:rPr>
            </w:pPr>
            <w:r w:rsidRPr="008F6C6B">
              <w:rPr>
                <w:rFonts w:ascii="Arial" w:hAnsi="Arial" w:cs="Arial"/>
                <w:b/>
                <w:noProof/>
                <w:sz w:val="18"/>
                <w:szCs w:val="18"/>
                <w:lang w:val="en-GB" w:eastAsia="de-DE"/>
              </w:rPr>
              <w:t>[mg/kg/d]</w:t>
            </w:r>
          </w:p>
        </w:tc>
        <w:tc>
          <w:tcPr>
            <w:tcW w:w="844" w:type="pct"/>
          </w:tcPr>
          <w:p w14:paraId="020F73E9" w14:textId="77777777" w:rsidR="00817AB7" w:rsidRPr="008F6C6B" w:rsidRDefault="00817AB7" w:rsidP="00F36889">
            <w:pPr>
              <w:spacing w:line="276" w:lineRule="auto"/>
              <w:jc w:val="center"/>
              <w:rPr>
                <w:rFonts w:ascii="Arial" w:hAnsi="Arial" w:cs="Arial"/>
                <w:b/>
                <w:noProof/>
                <w:sz w:val="18"/>
                <w:szCs w:val="18"/>
                <w:lang w:val="en-GB" w:eastAsia="de-DE"/>
              </w:rPr>
            </w:pPr>
            <w:r w:rsidRPr="008F6C6B">
              <w:rPr>
                <w:rFonts w:ascii="Arial" w:hAnsi="Arial" w:cs="Arial"/>
                <w:b/>
                <w:noProof/>
                <w:sz w:val="18"/>
                <w:szCs w:val="18"/>
                <w:lang w:val="en-GB" w:eastAsia="de-DE"/>
              </w:rPr>
              <w:t>Inhalation Exposure</w:t>
            </w:r>
          </w:p>
          <w:p w14:paraId="020F73EA" w14:textId="77777777" w:rsidR="00817AB7" w:rsidRPr="008F6C6B" w:rsidRDefault="00817AB7" w:rsidP="00F36889">
            <w:pPr>
              <w:spacing w:line="276" w:lineRule="auto"/>
              <w:jc w:val="center"/>
              <w:rPr>
                <w:rFonts w:ascii="Arial" w:hAnsi="Arial" w:cs="Arial"/>
                <w:b/>
                <w:noProof/>
                <w:sz w:val="18"/>
                <w:szCs w:val="18"/>
                <w:lang w:val="en-GB" w:eastAsia="de-DE"/>
              </w:rPr>
            </w:pPr>
            <w:r w:rsidRPr="008F6C6B">
              <w:rPr>
                <w:rFonts w:ascii="Arial" w:hAnsi="Arial" w:cs="Arial"/>
                <w:b/>
                <w:noProof/>
                <w:sz w:val="18"/>
                <w:szCs w:val="18"/>
                <w:lang w:val="en-GB" w:eastAsia="de-DE"/>
              </w:rPr>
              <w:t>[mg/m³]</w:t>
            </w:r>
          </w:p>
        </w:tc>
        <w:tc>
          <w:tcPr>
            <w:tcW w:w="557" w:type="pct"/>
          </w:tcPr>
          <w:p w14:paraId="020F73EB" w14:textId="77777777" w:rsidR="00817AB7" w:rsidRPr="008F6C6B" w:rsidRDefault="00817AB7" w:rsidP="00F36889">
            <w:pPr>
              <w:spacing w:line="276" w:lineRule="auto"/>
              <w:jc w:val="center"/>
              <w:rPr>
                <w:rFonts w:ascii="Arial" w:hAnsi="Arial" w:cs="Arial"/>
                <w:b/>
                <w:noProof/>
                <w:sz w:val="18"/>
                <w:szCs w:val="18"/>
                <w:lang w:val="en-GB" w:eastAsia="de-DE"/>
              </w:rPr>
            </w:pPr>
            <w:r w:rsidRPr="008F6C6B">
              <w:rPr>
                <w:rFonts w:ascii="Arial" w:hAnsi="Arial" w:cs="Arial"/>
                <w:b/>
                <w:noProof/>
                <w:sz w:val="18"/>
                <w:szCs w:val="18"/>
                <w:lang w:val="en-GB" w:eastAsia="de-DE"/>
              </w:rPr>
              <w:t>Model</w:t>
            </w:r>
          </w:p>
        </w:tc>
      </w:tr>
      <w:tr w:rsidR="00817AB7" w:rsidRPr="008F6C6B" w14:paraId="020F73F4" w14:textId="77777777" w:rsidTr="00792FCC">
        <w:trPr>
          <w:trHeight w:val="255"/>
        </w:trPr>
        <w:tc>
          <w:tcPr>
            <w:tcW w:w="754" w:type="pct"/>
          </w:tcPr>
          <w:p w14:paraId="020F73ED" w14:textId="77777777" w:rsidR="00817AB7" w:rsidRPr="008F6C6B" w:rsidRDefault="00817AB7" w:rsidP="00F36889">
            <w:pPr>
              <w:spacing w:before="60" w:after="60" w:line="276" w:lineRule="auto"/>
              <w:rPr>
                <w:rFonts w:ascii="Arial" w:hAnsi="Arial" w:cs="Arial"/>
                <w:noProof/>
                <w:sz w:val="18"/>
                <w:szCs w:val="18"/>
                <w:lang w:val="en-GB" w:eastAsia="de-DE"/>
              </w:rPr>
            </w:pPr>
            <w:r w:rsidRPr="008F6C6B">
              <w:rPr>
                <w:rFonts w:ascii="Arial" w:hAnsi="Arial" w:cs="Arial"/>
                <w:noProof/>
                <w:sz w:val="18"/>
                <w:szCs w:val="18"/>
                <w:lang w:val="en-GB" w:eastAsia="de-DE"/>
              </w:rPr>
              <w:t>Tier 1 (without PPE)</w:t>
            </w:r>
          </w:p>
        </w:tc>
        <w:tc>
          <w:tcPr>
            <w:tcW w:w="522" w:type="pct"/>
            <w:noWrap/>
          </w:tcPr>
          <w:p w14:paraId="020F73EE" w14:textId="77777777" w:rsidR="00817AB7" w:rsidRPr="008F6C6B" w:rsidRDefault="00817AB7" w:rsidP="00F36889">
            <w:pPr>
              <w:spacing w:before="60" w:after="60" w:line="276" w:lineRule="auto"/>
              <w:rPr>
                <w:rFonts w:ascii="Arial" w:hAnsi="Arial" w:cs="Arial"/>
                <w:noProof/>
                <w:sz w:val="18"/>
                <w:szCs w:val="18"/>
                <w:lang w:val="en-GB" w:eastAsia="de-DE"/>
              </w:rPr>
            </w:pPr>
            <w:r w:rsidRPr="008F6C6B">
              <w:rPr>
                <w:rFonts w:ascii="Arial" w:hAnsi="Arial" w:cs="Arial"/>
                <w:noProof/>
                <w:sz w:val="18"/>
                <w:szCs w:val="18"/>
                <w:lang w:val="en-GB" w:eastAsia="de-DE"/>
              </w:rPr>
              <w:t>Difenacoum</w:t>
            </w:r>
          </w:p>
        </w:tc>
        <w:tc>
          <w:tcPr>
            <w:tcW w:w="486" w:type="pct"/>
            <w:noWrap/>
          </w:tcPr>
          <w:p w14:paraId="020F73EF" w14:textId="77777777" w:rsidR="00817AB7" w:rsidRPr="008F6C6B" w:rsidRDefault="00817AB7" w:rsidP="00F36889">
            <w:pPr>
              <w:spacing w:before="60" w:after="60" w:line="276" w:lineRule="auto"/>
              <w:rPr>
                <w:rFonts w:ascii="Arial" w:hAnsi="Arial" w:cs="Arial"/>
                <w:noProof/>
                <w:sz w:val="18"/>
                <w:szCs w:val="18"/>
                <w:lang w:val="en-GB" w:eastAsia="de-DE"/>
              </w:rPr>
            </w:pPr>
            <w:r w:rsidRPr="008F6C6B">
              <w:rPr>
                <w:rFonts w:ascii="Arial" w:hAnsi="Arial" w:cs="Arial"/>
                <w:noProof/>
                <w:sz w:val="18"/>
                <w:szCs w:val="18"/>
                <w:lang w:val="en-GB" w:eastAsia="de-DE"/>
              </w:rPr>
              <w:t>56073-07-5</w:t>
            </w:r>
          </w:p>
        </w:tc>
        <w:tc>
          <w:tcPr>
            <w:tcW w:w="934" w:type="pct"/>
            <w:noWrap/>
          </w:tcPr>
          <w:p w14:paraId="020F73F0" w14:textId="77777777" w:rsidR="00817AB7" w:rsidRPr="008F6C6B" w:rsidRDefault="00817AB7" w:rsidP="00F36889">
            <w:pPr>
              <w:spacing w:before="60" w:after="60"/>
              <w:rPr>
                <w:rFonts w:ascii="Arial" w:hAnsi="Arial" w:cs="Arial"/>
                <w:noProof/>
                <w:sz w:val="18"/>
                <w:szCs w:val="18"/>
                <w:lang w:val="en-GB" w:eastAsia="de-DE"/>
              </w:rPr>
            </w:pPr>
            <w:r w:rsidRPr="008F6C6B">
              <w:rPr>
                <w:rFonts w:ascii="Arial" w:hAnsi="Arial" w:cs="Arial"/>
                <w:noProof/>
                <w:sz w:val="18"/>
                <w:szCs w:val="18"/>
                <w:lang w:val="en-GB" w:eastAsia="de-DE"/>
              </w:rPr>
              <w:t>2.</w:t>
            </w:r>
            <w:r w:rsidR="00286BD5" w:rsidRPr="008F6C6B">
              <w:rPr>
                <w:rFonts w:ascii="Arial" w:hAnsi="Arial" w:cs="Arial"/>
                <w:noProof/>
                <w:sz w:val="18"/>
                <w:szCs w:val="18"/>
                <w:lang w:val="en-GB" w:eastAsia="de-DE"/>
              </w:rPr>
              <w:t>3</w:t>
            </w:r>
            <w:r w:rsidRPr="008F6C6B">
              <w:rPr>
                <w:rFonts w:ascii="Arial" w:hAnsi="Arial" w:cs="Arial"/>
                <w:noProof/>
                <w:sz w:val="18"/>
                <w:szCs w:val="18"/>
                <w:lang w:val="en-GB" w:eastAsia="de-DE"/>
              </w:rPr>
              <w:t>x10</w:t>
            </w:r>
            <w:r w:rsidRPr="008F6C6B">
              <w:rPr>
                <w:rFonts w:ascii="Arial" w:hAnsi="Arial" w:cs="Arial"/>
                <w:noProof/>
                <w:sz w:val="18"/>
                <w:szCs w:val="18"/>
                <w:vertAlign w:val="superscript"/>
                <w:lang w:val="en-GB" w:eastAsia="de-DE"/>
              </w:rPr>
              <w:t>-5</w:t>
            </w:r>
          </w:p>
        </w:tc>
        <w:tc>
          <w:tcPr>
            <w:tcW w:w="903" w:type="pct"/>
            <w:noWrap/>
          </w:tcPr>
          <w:p w14:paraId="020F73F1" w14:textId="77777777" w:rsidR="00817AB7" w:rsidRPr="008F6C6B" w:rsidRDefault="00817AB7" w:rsidP="00F36889">
            <w:pPr>
              <w:spacing w:before="60" w:after="60"/>
              <w:rPr>
                <w:rFonts w:ascii="Arial" w:hAnsi="Arial" w:cs="Arial"/>
                <w:noProof/>
                <w:sz w:val="18"/>
                <w:szCs w:val="18"/>
                <w:lang w:val="en-GB" w:eastAsia="de-DE"/>
              </w:rPr>
            </w:pPr>
            <w:r w:rsidRPr="008F6C6B">
              <w:rPr>
                <w:rFonts w:ascii="Arial" w:hAnsi="Arial" w:cs="Arial"/>
                <w:noProof/>
                <w:sz w:val="18"/>
                <w:szCs w:val="18"/>
                <w:lang w:val="en-GB" w:eastAsia="de-DE"/>
              </w:rPr>
              <w:t>2.</w:t>
            </w:r>
            <w:r w:rsidR="00286BD5" w:rsidRPr="008F6C6B">
              <w:rPr>
                <w:rFonts w:ascii="Arial" w:hAnsi="Arial" w:cs="Arial"/>
                <w:noProof/>
                <w:sz w:val="18"/>
                <w:szCs w:val="18"/>
                <w:lang w:val="en-GB" w:eastAsia="de-DE"/>
              </w:rPr>
              <w:t>3</w:t>
            </w:r>
            <w:r w:rsidRPr="008F6C6B">
              <w:rPr>
                <w:rFonts w:ascii="Arial" w:hAnsi="Arial" w:cs="Arial"/>
                <w:noProof/>
                <w:sz w:val="18"/>
                <w:szCs w:val="18"/>
                <w:lang w:val="en-GB" w:eastAsia="de-DE"/>
              </w:rPr>
              <w:t>x10</w:t>
            </w:r>
            <w:r w:rsidRPr="008F6C6B">
              <w:rPr>
                <w:rFonts w:ascii="Arial" w:hAnsi="Arial" w:cs="Arial"/>
                <w:noProof/>
                <w:sz w:val="18"/>
                <w:szCs w:val="18"/>
                <w:vertAlign w:val="superscript"/>
                <w:lang w:val="en-GB" w:eastAsia="de-DE"/>
              </w:rPr>
              <w:t>-5</w:t>
            </w:r>
          </w:p>
        </w:tc>
        <w:tc>
          <w:tcPr>
            <w:tcW w:w="844" w:type="pct"/>
            <w:noWrap/>
          </w:tcPr>
          <w:p w14:paraId="020F73F2" w14:textId="77777777" w:rsidR="00817AB7" w:rsidRPr="008F6C6B" w:rsidRDefault="00817AB7" w:rsidP="00286BD5">
            <w:pPr>
              <w:spacing w:before="60" w:after="60" w:line="276" w:lineRule="auto"/>
              <w:rPr>
                <w:rFonts w:ascii="Arial" w:hAnsi="Arial" w:cs="Arial"/>
                <w:noProof/>
                <w:sz w:val="18"/>
                <w:szCs w:val="18"/>
                <w:lang w:val="en-GB" w:eastAsia="de-DE"/>
              </w:rPr>
            </w:pPr>
            <w:r w:rsidRPr="008F6C6B">
              <w:rPr>
                <w:rFonts w:ascii="Arial" w:hAnsi="Arial" w:cs="Arial"/>
                <w:noProof/>
                <w:sz w:val="18"/>
                <w:szCs w:val="18"/>
                <w:lang w:val="en-GB" w:eastAsia="de-DE"/>
              </w:rPr>
              <w:t>5</w:t>
            </w:r>
            <w:r w:rsidR="00286BD5" w:rsidRPr="008F6C6B">
              <w:rPr>
                <w:rFonts w:ascii="Arial" w:hAnsi="Arial" w:cs="Arial"/>
                <w:noProof/>
                <w:sz w:val="18"/>
                <w:szCs w:val="18"/>
                <w:lang w:val="en-GB" w:eastAsia="de-DE"/>
              </w:rPr>
              <w:t>.0</w:t>
            </w:r>
            <w:r w:rsidRPr="008F6C6B">
              <w:rPr>
                <w:rFonts w:ascii="Arial" w:hAnsi="Arial" w:cs="Arial"/>
                <w:noProof/>
                <w:sz w:val="18"/>
                <w:szCs w:val="18"/>
                <w:lang w:val="en-GB" w:eastAsia="de-DE"/>
              </w:rPr>
              <w:t>x10</w:t>
            </w:r>
            <w:r w:rsidRPr="008F6C6B">
              <w:rPr>
                <w:rFonts w:ascii="Arial" w:hAnsi="Arial" w:cs="Arial"/>
                <w:noProof/>
                <w:sz w:val="18"/>
                <w:szCs w:val="18"/>
                <w:vertAlign w:val="superscript"/>
                <w:lang w:val="en-GB" w:eastAsia="de-DE"/>
              </w:rPr>
              <w:t>-</w:t>
            </w:r>
            <w:r w:rsidR="00286BD5" w:rsidRPr="008F6C6B">
              <w:rPr>
                <w:rFonts w:ascii="Arial" w:hAnsi="Arial" w:cs="Arial"/>
                <w:noProof/>
                <w:sz w:val="18"/>
                <w:szCs w:val="18"/>
                <w:vertAlign w:val="superscript"/>
                <w:lang w:val="en-GB" w:eastAsia="de-DE"/>
              </w:rPr>
              <w:t>7</w:t>
            </w:r>
          </w:p>
        </w:tc>
        <w:tc>
          <w:tcPr>
            <w:tcW w:w="557" w:type="pct"/>
          </w:tcPr>
          <w:p w14:paraId="020F73F3" w14:textId="77777777" w:rsidR="00817AB7" w:rsidRPr="008F6C6B" w:rsidRDefault="00817AB7" w:rsidP="00F36889">
            <w:pPr>
              <w:spacing w:before="60" w:after="60" w:line="276" w:lineRule="auto"/>
              <w:rPr>
                <w:rFonts w:ascii="Arial" w:hAnsi="Arial" w:cs="Arial"/>
                <w:noProof/>
                <w:sz w:val="18"/>
                <w:szCs w:val="18"/>
                <w:lang w:val="en-GB" w:eastAsia="de-DE"/>
              </w:rPr>
            </w:pPr>
            <w:r w:rsidRPr="008F6C6B">
              <w:rPr>
                <w:rFonts w:ascii="Arial" w:hAnsi="Arial" w:cs="Arial"/>
                <w:noProof/>
                <w:sz w:val="18"/>
                <w:szCs w:val="18"/>
                <w:lang w:val="en-GB" w:eastAsia="de-DE"/>
              </w:rPr>
              <w:t>Cefic study</w:t>
            </w:r>
          </w:p>
        </w:tc>
      </w:tr>
      <w:tr w:rsidR="00817AB7" w:rsidRPr="008F6C6B" w14:paraId="020F73FC" w14:textId="77777777" w:rsidTr="00792FCC">
        <w:trPr>
          <w:trHeight w:val="601"/>
        </w:trPr>
        <w:tc>
          <w:tcPr>
            <w:tcW w:w="754" w:type="pct"/>
          </w:tcPr>
          <w:p w14:paraId="020F73F5" w14:textId="77777777" w:rsidR="00817AB7" w:rsidRPr="008F6C6B" w:rsidRDefault="00817AB7" w:rsidP="00F36889">
            <w:pPr>
              <w:spacing w:before="60" w:after="60" w:line="276" w:lineRule="auto"/>
              <w:rPr>
                <w:rFonts w:ascii="Arial" w:hAnsi="Arial" w:cs="Arial"/>
                <w:noProof/>
                <w:sz w:val="18"/>
                <w:szCs w:val="18"/>
                <w:lang w:val="en-GB" w:eastAsia="de-DE"/>
              </w:rPr>
            </w:pPr>
            <w:r w:rsidRPr="008F6C6B">
              <w:rPr>
                <w:rFonts w:ascii="Arial" w:hAnsi="Arial" w:cs="Arial"/>
                <w:noProof/>
                <w:sz w:val="18"/>
                <w:szCs w:val="18"/>
                <w:lang w:val="en-GB" w:eastAsia="de-DE"/>
              </w:rPr>
              <w:t>Tier 2 a (gloves penetration factor: 10%)</w:t>
            </w:r>
          </w:p>
        </w:tc>
        <w:tc>
          <w:tcPr>
            <w:tcW w:w="522" w:type="pct"/>
            <w:noWrap/>
          </w:tcPr>
          <w:p w14:paraId="020F73F6" w14:textId="77777777" w:rsidR="00817AB7" w:rsidRPr="008F6C6B" w:rsidRDefault="00817AB7" w:rsidP="00F36889">
            <w:pPr>
              <w:spacing w:before="60" w:after="60" w:line="276" w:lineRule="auto"/>
              <w:rPr>
                <w:rFonts w:ascii="Arial" w:hAnsi="Arial" w:cs="Arial"/>
                <w:noProof/>
                <w:sz w:val="18"/>
                <w:szCs w:val="18"/>
                <w:lang w:val="en-GB" w:eastAsia="de-DE"/>
              </w:rPr>
            </w:pPr>
            <w:r w:rsidRPr="008F6C6B">
              <w:rPr>
                <w:rFonts w:ascii="Arial" w:hAnsi="Arial" w:cs="Arial"/>
                <w:noProof/>
                <w:sz w:val="18"/>
                <w:szCs w:val="18"/>
                <w:lang w:val="en-GB" w:eastAsia="de-DE"/>
              </w:rPr>
              <w:t>Difenacoum</w:t>
            </w:r>
          </w:p>
        </w:tc>
        <w:tc>
          <w:tcPr>
            <w:tcW w:w="486" w:type="pct"/>
            <w:noWrap/>
          </w:tcPr>
          <w:p w14:paraId="020F73F7" w14:textId="77777777" w:rsidR="00817AB7" w:rsidRPr="008F6C6B" w:rsidRDefault="00817AB7" w:rsidP="00F36889">
            <w:pPr>
              <w:spacing w:before="60" w:after="60" w:line="276" w:lineRule="auto"/>
              <w:rPr>
                <w:rFonts w:ascii="Arial" w:hAnsi="Arial" w:cs="Arial"/>
                <w:noProof/>
                <w:sz w:val="18"/>
                <w:szCs w:val="18"/>
                <w:lang w:val="en-GB" w:eastAsia="de-DE"/>
              </w:rPr>
            </w:pPr>
            <w:r w:rsidRPr="008F6C6B">
              <w:rPr>
                <w:rFonts w:ascii="Arial" w:hAnsi="Arial" w:cs="Arial"/>
                <w:noProof/>
                <w:sz w:val="18"/>
                <w:szCs w:val="18"/>
                <w:lang w:val="en-GB" w:eastAsia="de-DE"/>
              </w:rPr>
              <w:t>56073-07-5</w:t>
            </w:r>
          </w:p>
        </w:tc>
        <w:tc>
          <w:tcPr>
            <w:tcW w:w="934" w:type="pct"/>
            <w:noWrap/>
          </w:tcPr>
          <w:p w14:paraId="020F73F8" w14:textId="77777777" w:rsidR="00817AB7" w:rsidRPr="008F6C6B" w:rsidRDefault="00817AB7" w:rsidP="00F36889">
            <w:pPr>
              <w:spacing w:before="60" w:after="60"/>
              <w:rPr>
                <w:rFonts w:ascii="Arial" w:hAnsi="Arial" w:cs="Arial"/>
                <w:noProof/>
                <w:sz w:val="18"/>
                <w:szCs w:val="18"/>
                <w:lang w:val="en-GB" w:eastAsia="de-DE"/>
              </w:rPr>
            </w:pPr>
            <w:r w:rsidRPr="008F6C6B">
              <w:rPr>
                <w:rFonts w:ascii="Arial" w:hAnsi="Arial" w:cs="Arial"/>
                <w:noProof/>
                <w:sz w:val="18"/>
                <w:szCs w:val="18"/>
                <w:lang w:val="en-GB" w:eastAsia="de-DE"/>
              </w:rPr>
              <w:t>2.</w:t>
            </w:r>
            <w:r w:rsidR="00286BD5" w:rsidRPr="008F6C6B">
              <w:rPr>
                <w:rFonts w:ascii="Arial" w:hAnsi="Arial" w:cs="Arial"/>
                <w:noProof/>
                <w:sz w:val="18"/>
                <w:szCs w:val="18"/>
                <w:lang w:val="en-GB" w:eastAsia="de-DE"/>
              </w:rPr>
              <w:t>3</w:t>
            </w:r>
            <w:r w:rsidRPr="008F6C6B">
              <w:rPr>
                <w:rFonts w:ascii="Arial" w:hAnsi="Arial" w:cs="Arial"/>
                <w:noProof/>
                <w:sz w:val="18"/>
                <w:szCs w:val="18"/>
                <w:lang w:val="en-GB" w:eastAsia="de-DE"/>
              </w:rPr>
              <w:t>x10</w:t>
            </w:r>
            <w:r w:rsidRPr="008F6C6B">
              <w:rPr>
                <w:rFonts w:ascii="Arial" w:hAnsi="Arial" w:cs="Arial"/>
                <w:noProof/>
                <w:sz w:val="18"/>
                <w:szCs w:val="18"/>
                <w:vertAlign w:val="superscript"/>
                <w:lang w:val="en-GB" w:eastAsia="de-DE"/>
              </w:rPr>
              <w:t>-5</w:t>
            </w:r>
          </w:p>
        </w:tc>
        <w:tc>
          <w:tcPr>
            <w:tcW w:w="903" w:type="pct"/>
            <w:noWrap/>
          </w:tcPr>
          <w:p w14:paraId="020F73F9" w14:textId="77777777" w:rsidR="00817AB7" w:rsidRPr="008F6C6B" w:rsidRDefault="00817AB7" w:rsidP="00F36889">
            <w:pPr>
              <w:spacing w:before="60" w:after="60"/>
              <w:rPr>
                <w:rFonts w:ascii="Arial" w:hAnsi="Arial" w:cs="Arial"/>
                <w:noProof/>
                <w:sz w:val="18"/>
                <w:szCs w:val="18"/>
                <w:lang w:val="en-GB" w:eastAsia="de-DE"/>
              </w:rPr>
            </w:pPr>
            <w:r w:rsidRPr="008F6C6B">
              <w:rPr>
                <w:rFonts w:ascii="Arial" w:hAnsi="Arial" w:cs="Arial"/>
                <w:noProof/>
                <w:sz w:val="18"/>
                <w:szCs w:val="18"/>
                <w:lang w:val="en-GB" w:eastAsia="de-DE"/>
              </w:rPr>
              <w:t>2.</w:t>
            </w:r>
            <w:r w:rsidR="00286BD5" w:rsidRPr="008F6C6B">
              <w:rPr>
                <w:rFonts w:ascii="Arial" w:hAnsi="Arial" w:cs="Arial"/>
                <w:noProof/>
                <w:sz w:val="18"/>
                <w:szCs w:val="18"/>
                <w:lang w:val="en-GB" w:eastAsia="de-DE"/>
              </w:rPr>
              <w:t>3</w:t>
            </w:r>
            <w:r w:rsidRPr="008F6C6B">
              <w:rPr>
                <w:rFonts w:ascii="Arial" w:hAnsi="Arial" w:cs="Arial"/>
                <w:noProof/>
                <w:sz w:val="18"/>
                <w:szCs w:val="18"/>
                <w:lang w:val="en-GB" w:eastAsia="de-DE"/>
              </w:rPr>
              <w:t>x10</w:t>
            </w:r>
            <w:r w:rsidRPr="008F6C6B">
              <w:rPr>
                <w:rFonts w:ascii="Arial" w:hAnsi="Arial" w:cs="Arial"/>
                <w:noProof/>
                <w:sz w:val="18"/>
                <w:szCs w:val="18"/>
                <w:vertAlign w:val="superscript"/>
                <w:lang w:val="en-GB" w:eastAsia="de-DE"/>
              </w:rPr>
              <w:t>-6</w:t>
            </w:r>
          </w:p>
        </w:tc>
        <w:tc>
          <w:tcPr>
            <w:tcW w:w="844" w:type="pct"/>
            <w:noWrap/>
          </w:tcPr>
          <w:p w14:paraId="020F73FA" w14:textId="77777777" w:rsidR="00817AB7" w:rsidRPr="008F6C6B" w:rsidRDefault="00817AB7" w:rsidP="00F36889">
            <w:pPr>
              <w:spacing w:before="60" w:after="60" w:line="276" w:lineRule="auto"/>
              <w:rPr>
                <w:rFonts w:ascii="Arial" w:hAnsi="Arial" w:cs="Arial"/>
                <w:noProof/>
                <w:sz w:val="18"/>
                <w:szCs w:val="18"/>
                <w:lang w:val="en-GB" w:eastAsia="de-DE"/>
              </w:rPr>
            </w:pPr>
            <w:r w:rsidRPr="008F6C6B">
              <w:rPr>
                <w:rFonts w:ascii="Arial" w:hAnsi="Arial" w:cs="Arial"/>
                <w:noProof/>
                <w:sz w:val="18"/>
                <w:szCs w:val="18"/>
                <w:lang w:val="en-GB" w:eastAsia="de-DE"/>
              </w:rPr>
              <w:t>5</w:t>
            </w:r>
            <w:r w:rsidR="00286BD5" w:rsidRPr="008F6C6B">
              <w:rPr>
                <w:rFonts w:ascii="Arial" w:hAnsi="Arial" w:cs="Arial"/>
                <w:noProof/>
                <w:sz w:val="18"/>
                <w:szCs w:val="18"/>
                <w:lang w:val="en-GB" w:eastAsia="de-DE"/>
              </w:rPr>
              <w:t>.0</w:t>
            </w:r>
            <w:r w:rsidRPr="008F6C6B">
              <w:rPr>
                <w:rFonts w:ascii="Arial" w:hAnsi="Arial" w:cs="Arial"/>
                <w:noProof/>
                <w:sz w:val="18"/>
                <w:szCs w:val="18"/>
                <w:lang w:val="en-GB" w:eastAsia="de-DE"/>
              </w:rPr>
              <w:t>x10</w:t>
            </w:r>
            <w:r w:rsidRPr="008F6C6B">
              <w:rPr>
                <w:rFonts w:ascii="Arial" w:hAnsi="Arial" w:cs="Arial"/>
                <w:noProof/>
                <w:sz w:val="18"/>
                <w:szCs w:val="18"/>
                <w:vertAlign w:val="superscript"/>
                <w:lang w:val="en-GB" w:eastAsia="de-DE"/>
              </w:rPr>
              <w:t>-</w:t>
            </w:r>
            <w:r w:rsidR="00286BD5" w:rsidRPr="008F6C6B">
              <w:rPr>
                <w:rFonts w:ascii="Arial" w:hAnsi="Arial" w:cs="Arial"/>
                <w:noProof/>
                <w:sz w:val="18"/>
                <w:szCs w:val="18"/>
                <w:vertAlign w:val="superscript"/>
                <w:lang w:val="en-GB" w:eastAsia="de-DE"/>
              </w:rPr>
              <w:t>7</w:t>
            </w:r>
          </w:p>
        </w:tc>
        <w:tc>
          <w:tcPr>
            <w:tcW w:w="557" w:type="pct"/>
          </w:tcPr>
          <w:p w14:paraId="020F73FB" w14:textId="77777777" w:rsidR="00817AB7" w:rsidRPr="008F6C6B" w:rsidRDefault="00817AB7" w:rsidP="00F36889">
            <w:pPr>
              <w:spacing w:before="60" w:after="60" w:line="276" w:lineRule="auto"/>
              <w:rPr>
                <w:rFonts w:ascii="Arial" w:hAnsi="Arial" w:cs="Arial"/>
                <w:noProof/>
                <w:sz w:val="18"/>
                <w:szCs w:val="18"/>
                <w:lang w:val="en-GB" w:eastAsia="de-DE"/>
              </w:rPr>
            </w:pPr>
            <w:r w:rsidRPr="008F6C6B">
              <w:rPr>
                <w:rFonts w:ascii="Arial" w:hAnsi="Arial" w:cs="Arial"/>
                <w:noProof/>
                <w:sz w:val="18"/>
                <w:szCs w:val="18"/>
                <w:lang w:val="en-GB" w:eastAsia="de-DE"/>
              </w:rPr>
              <w:t>Cefic study</w:t>
            </w:r>
          </w:p>
        </w:tc>
      </w:tr>
      <w:tr w:rsidR="00817AB7" w:rsidRPr="008F6C6B" w14:paraId="020F7404" w14:textId="77777777" w:rsidTr="00792FCC">
        <w:trPr>
          <w:trHeight w:val="601"/>
        </w:trPr>
        <w:tc>
          <w:tcPr>
            <w:tcW w:w="754" w:type="pct"/>
          </w:tcPr>
          <w:p w14:paraId="020F73FD" w14:textId="77777777" w:rsidR="00817AB7" w:rsidRPr="008F6C6B" w:rsidRDefault="00817AB7" w:rsidP="00F36889">
            <w:pPr>
              <w:spacing w:before="60" w:after="60" w:line="276" w:lineRule="auto"/>
              <w:rPr>
                <w:rFonts w:ascii="Arial" w:hAnsi="Arial" w:cs="Arial"/>
                <w:noProof/>
                <w:sz w:val="18"/>
                <w:szCs w:val="18"/>
                <w:lang w:val="en-GB" w:eastAsia="de-DE"/>
              </w:rPr>
            </w:pPr>
            <w:r w:rsidRPr="008F6C6B">
              <w:rPr>
                <w:rFonts w:ascii="Arial" w:hAnsi="Arial" w:cs="Arial"/>
                <w:noProof/>
                <w:sz w:val="18"/>
                <w:szCs w:val="18"/>
                <w:lang w:val="en-GB" w:eastAsia="de-DE"/>
              </w:rPr>
              <w:t>Tier 2 b (gloves penetration factor: 5%)</w:t>
            </w:r>
          </w:p>
        </w:tc>
        <w:tc>
          <w:tcPr>
            <w:tcW w:w="522" w:type="pct"/>
            <w:noWrap/>
          </w:tcPr>
          <w:p w14:paraId="020F73FE" w14:textId="77777777" w:rsidR="00817AB7" w:rsidRPr="008F6C6B" w:rsidRDefault="00817AB7" w:rsidP="00F36889">
            <w:pPr>
              <w:spacing w:before="60" w:after="60" w:line="276" w:lineRule="auto"/>
              <w:rPr>
                <w:rFonts w:ascii="Arial" w:hAnsi="Arial" w:cs="Arial"/>
                <w:noProof/>
                <w:sz w:val="18"/>
                <w:szCs w:val="18"/>
                <w:lang w:val="en-GB" w:eastAsia="de-DE"/>
              </w:rPr>
            </w:pPr>
            <w:r w:rsidRPr="008F6C6B">
              <w:rPr>
                <w:rFonts w:ascii="Arial" w:hAnsi="Arial" w:cs="Arial"/>
                <w:noProof/>
                <w:sz w:val="18"/>
                <w:szCs w:val="18"/>
                <w:lang w:val="en-GB" w:eastAsia="de-DE"/>
              </w:rPr>
              <w:t>Difenacoum</w:t>
            </w:r>
          </w:p>
        </w:tc>
        <w:tc>
          <w:tcPr>
            <w:tcW w:w="486" w:type="pct"/>
            <w:noWrap/>
          </w:tcPr>
          <w:p w14:paraId="020F73FF" w14:textId="77777777" w:rsidR="00817AB7" w:rsidRPr="008F6C6B" w:rsidRDefault="00817AB7" w:rsidP="00F36889">
            <w:pPr>
              <w:spacing w:before="60" w:after="60" w:line="276" w:lineRule="auto"/>
              <w:rPr>
                <w:rFonts w:ascii="Arial" w:hAnsi="Arial" w:cs="Arial"/>
                <w:noProof/>
                <w:sz w:val="18"/>
                <w:szCs w:val="18"/>
                <w:lang w:val="en-GB" w:eastAsia="de-DE"/>
              </w:rPr>
            </w:pPr>
            <w:r w:rsidRPr="008F6C6B">
              <w:rPr>
                <w:rFonts w:ascii="Arial" w:hAnsi="Arial" w:cs="Arial"/>
                <w:noProof/>
                <w:sz w:val="18"/>
                <w:szCs w:val="18"/>
                <w:lang w:val="en-GB" w:eastAsia="de-DE"/>
              </w:rPr>
              <w:t>56073-07-5</w:t>
            </w:r>
          </w:p>
        </w:tc>
        <w:tc>
          <w:tcPr>
            <w:tcW w:w="934" w:type="pct"/>
            <w:noWrap/>
          </w:tcPr>
          <w:p w14:paraId="020F7400" w14:textId="77777777" w:rsidR="00817AB7" w:rsidRPr="008F6C6B" w:rsidRDefault="00817AB7" w:rsidP="00F36889">
            <w:pPr>
              <w:spacing w:before="60" w:after="60"/>
              <w:rPr>
                <w:rFonts w:ascii="Arial" w:hAnsi="Arial" w:cs="Arial"/>
                <w:noProof/>
                <w:sz w:val="18"/>
                <w:szCs w:val="18"/>
                <w:lang w:val="en-GB" w:eastAsia="de-DE"/>
              </w:rPr>
            </w:pPr>
            <w:r w:rsidRPr="008F6C6B">
              <w:rPr>
                <w:rFonts w:ascii="Arial" w:hAnsi="Arial" w:cs="Arial"/>
                <w:noProof/>
                <w:sz w:val="18"/>
                <w:szCs w:val="18"/>
                <w:lang w:val="en-GB" w:eastAsia="de-DE"/>
              </w:rPr>
              <w:t>2.</w:t>
            </w:r>
            <w:r w:rsidR="00286BD5" w:rsidRPr="008F6C6B">
              <w:rPr>
                <w:rFonts w:ascii="Arial" w:hAnsi="Arial" w:cs="Arial"/>
                <w:noProof/>
                <w:sz w:val="18"/>
                <w:szCs w:val="18"/>
                <w:lang w:val="en-GB" w:eastAsia="de-DE"/>
              </w:rPr>
              <w:t>3</w:t>
            </w:r>
            <w:r w:rsidRPr="008F6C6B">
              <w:rPr>
                <w:rFonts w:ascii="Arial" w:hAnsi="Arial" w:cs="Arial"/>
                <w:noProof/>
                <w:sz w:val="18"/>
                <w:szCs w:val="18"/>
                <w:lang w:val="en-GB" w:eastAsia="de-DE"/>
              </w:rPr>
              <w:t>x10</w:t>
            </w:r>
            <w:r w:rsidRPr="008F6C6B">
              <w:rPr>
                <w:rFonts w:ascii="Arial" w:hAnsi="Arial" w:cs="Arial"/>
                <w:noProof/>
                <w:sz w:val="18"/>
                <w:szCs w:val="18"/>
                <w:vertAlign w:val="superscript"/>
                <w:lang w:val="en-GB" w:eastAsia="de-DE"/>
              </w:rPr>
              <w:t>-5</w:t>
            </w:r>
          </w:p>
        </w:tc>
        <w:tc>
          <w:tcPr>
            <w:tcW w:w="903" w:type="pct"/>
            <w:noWrap/>
          </w:tcPr>
          <w:p w14:paraId="020F7401" w14:textId="77777777" w:rsidR="00817AB7" w:rsidRPr="008F6C6B" w:rsidRDefault="00817AB7" w:rsidP="00F36889">
            <w:pPr>
              <w:spacing w:before="60" w:after="60"/>
              <w:rPr>
                <w:rFonts w:ascii="Arial" w:hAnsi="Arial" w:cs="Arial"/>
                <w:noProof/>
                <w:sz w:val="18"/>
                <w:szCs w:val="18"/>
                <w:lang w:val="en-GB" w:eastAsia="de-DE"/>
              </w:rPr>
            </w:pPr>
            <w:r w:rsidRPr="008F6C6B">
              <w:rPr>
                <w:rFonts w:ascii="Arial" w:hAnsi="Arial" w:cs="Arial"/>
                <w:noProof/>
                <w:sz w:val="18"/>
                <w:szCs w:val="18"/>
                <w:lang w:val="en-GB" w:eastAsia="de-DE"/>
              </w:rPr>
              <w:t>1.</w:t>
            </w:r>
            <w:r w:rsidR="00286BD5" w:rsidRPr="008F6C6B">
              <w:rPr>
                <w:rFonts w:ascii="Arial" w:hAnsi="Arial" w:cs="Arial"/>
                <w:noProof/>
                <w:sz w:val="18"/>
                <w:szCs w:val="18"/>
                <w:lang w:val="en-GB" w:eastAsia="de-DE"/>
              </w:rPr>
              <w:t>1</w:t>
            </w:r>
            <w:r w:rsidRPr="008F6C6B">
              <w:rPr>
                <w:rFonts w:ascii="Arial" w:hAnsi="Arial" w:cs="Arial"/>
                <w:noProof/>
                <w:sz w:val="18"/>
                <w:szCs w:val="18"/>
                <w:lang w:val="en-GB" w:eastAsia="de-DE"/>
              </w:rPr>
              <w:t>x10</w:t>
            </w:r>
            <w:r w:rsidRPr="008F6C6B">
              <w:rPr>
                <w:rFonts w:ascii="Arial" w:hAnsi="Arial" w:cs="Arial"/>
                <w:noProof/>
                <w:sz w:val="18"/>
                <w:szCs w:val="18"/>
                <w:vertAlign w:val="superscript"/>
                <w:lang w:val="en-GB" w:eastAsia="de-DE"/>
              </w:rPr>
              <w:t>-6</w:t>
            </w:r>
          </w:p>
        </w:tc>
        <w:tc>
          <w:tcPr>
            <w:tcW w:w="844" w:type="pct"/>
            <w:noWrap/>
          </w:tcPr>
          <w:p w14:paraId="020F7402" w14:textId="77777777" w:rsidR="00817AB7" w:rsidRPr="008F6C6B" w:rsidRDefault="00817AB7" w:rsidP="00F36889">
            <w:pPr>
              <w:spacing w:before="60" w:after="60" w:line="276" w:lineRule="auto"/>
              <w:rPr>
                <w:rFonts w:ascii="Arial" w:hAnsi="Arial" w:cs="Arial"/>
                <w:noProof/>
                <w:sz w:val="18"/>
                <w:szCs w:val="18"/>
                <w:lang w:val="en-GB" w:eastAsia="de-DE"/>
              </w:rPr>
            </w:pPr>
            <w:r w:rsidRPr="008F6C6B">
              <w:rPr>
                <w:rFonts w:ascii="Arial" w:hAnsi="Arial" w:cs="Arial"/>
                <w:noProof/>
                <w:sz w:val="18"/>
                <w:szCs w:val="18"/>
                <w:lang w:val="en-GB" w:eastAsia="de-DE"/>
              </w:rPr>
              <w:t>5</w:t>
            </w:r>
            <w:r w:rsidR="00286BD5" w:rsidRPr="008F6C6B">
              <w:rPr>
                <w:rFonts w:ascii="Arial" w:hAnsi="Arial" w:cs="Arial"/>
                <w:noProof/>
                <w:sz w:val="18"/>
                <w:szCs w:val="18"/>
                <w:lang w:val="en-GB" w:eastAsia="de-DE"/>
              </w:rPr>
              <w:t>.0</w:t>
            </w:r>
            <w:r w:rsidRPr="008F6C6B">
              <w:rPr>
                <w:rFonts w:ascii="Arial" w:hAnsi="Arial" w:cs="Arial"/>
                <w:noProof/>
                <w:sz w:val="18"/>
                <w:szCs w:val="18"/>
                <w:lang w:val="en-GB" w:eastAsia="de-DE"/>
              </w:rPr>
              <w:t>x10</w:t>
            </w:r>
            <w:r w:rsidRPr="008F6C6B">
              <w:rPr>
                <w:rFonts w:ascii="Arial" w:hAnsi="Arial" w:cs="Arial"/>
                <w:noProof/>
                <w:sz w:val="18"/>
                <w:szCs w:val="18"/>
                <w:vertAlign w:val="superscript"/>
                <w:lang w:val="en-GB" w:eastAsia="de-DE"/>
              </w:rPr>
              <w:t>-</w:t>
            </w:r>
            <w:r w:rsidR="00286BD5" w:rsidRPr="008F6C6B">
              <w:rPr>
                <w:rFonts w:ascii="Arial" w:hAnsi="Arial" w:cs="Arial"/>
                <w:noProof/>
                <w:sz w:val="18"/>
                <w:szCs w:val="18"/>
                <w:vertAlign w:val="superscript"/>
                <w:lang w:val="en-GB" w:eastAsia="de-DE"/>
              </w:rPr>
              <w:t>7</w:t>
            </w:r>
          </w:p>
        </w:tc>
        <w:tc>
          <w:tcPr>
            <w:tcW w:w="557" w:type="pct"/>
          </w:tcPr>
          <w:p w14:paraId="020F7403" w14:textId="77777777" w:rsidR="00817AB7" w:rsidRPr="008F6C6B" w:rsidRDefault="00817AB7" w:rsidP="00F36889">
            <w:pPr>
              <w:spacing w:before="60" w:after="60" w:line="276" w:lineRule="auto"/>
              <w:rPr>
                <w:rFonts w:ascii="Arial" w:hAnsi="Arial" w:cs="Arial"/>
                <w:noProof/>
                <w:sz w:val="18"/>
                <w:szCs w:val="18"/>
                <w:lang w:val="en-GB" w:eastAsia="de-DE"/>
              </w:rPr>
            </w:pPr>
            <w:r w:rsidRPr="008F6C6B">
              <w:rPr>
                <w:rFonts w:ascii="Arial" w:hAnsi="Arial" w:cs="Arial"/>
                <w:noProof/>
                <w:sz w:val="18"/>
                <w:szCs w:val="18"/>
                <w:lang w:val="en-GB" w:eastAsia="de-DE"/>
              </w:rPr>
              <w:t>Cefic study</w:t>
            </w:r>
          </w:p>
        </w:tc>
      </w:tr>
    </w:tbl>
    <w:p w14:paraId="020F7405" w14:textId="77777777" w:rsidR="00817AB7" w:rsidRPr="008F6C6B" w:rsidRDefault="00817AB7" w:rsidP="00817AB7">
      <w:pPr>
        <w:pStyle w:val="BfRBBTitel"/>
        <w:spacing w:line="276" w:lineRule="auto"/>
        <w:jc w:val="left"/>
        <w:rPr>
          <w:b w:val="0"/>
          <w:bCs w:val="0"/>
          <w:sz w:val="22"/>
          <w:szCs w:val="22"/>
          <w:lang w:val="en-GB"/>
        </w:rPr>
      </w:pPr>
    </w:p>
    <w:p w14:paraId="020F7406" w14:textId="77777777" w:rsidR="00817AB7" w:rsidRPr="008F6C6B" w:rsidRDefault="00817AB7" w:rsidP="00817AB7">
      <w:pPr>
        <w:rPr>
          <w:rFonts w:ascii="Arial" w:hAnsi="Arial" w:cs="Arial"/>
          <w:noProof/>
          <w:lang w:val="en-GB" w:eastAsia="de-DE"/>
        </w:rPr>
      </w:pPr>
      <w:r w:rsidRPr="008F6C6B">
        <w:rPr>
          <w:rFonts w:ascii="Arial" w:hAnsi="Arial" w:cs="Arial"/>
          <w:noProof/>
          <w:lang w:val="en-GB" w:eastAsia="de-DE"/>
        </w:rPr>
        <w:t>Primary exposure of professionals – NYNA D+ BLE in sachet (exposure only during cleaning) – Control of rats and mice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88"/>
        <w:gridCol w:w="1140"/>
        <w:gridCol w:w="1061"/>
        <w:gridCol w:w="1842"/>
        <w:gridCol w:w="1454"/>
        <w:gridCol w:w="1438"/>
        <w:gridCol w:w="837"/>
      </w:tblGrid>
      <w:tr w:rsidR="00817AB7" w:rsidRPr="008F6C6B" w14:paraId="020F7417" w14:textId="77777777" w:rsidTr="00792FCC">
        <w:trPr>
          <w:trHeight w:val="803"/>
        </w:trPr>
        <w:tc>
          <w:tcPr>
            <w:tcW w:w="752" w:type="pct"/>
          </w:tcPr>
          <w:p w14:paraId="020F7407" w14:textId="77777777" w:rsidR="00817AB7" w:rsidRPr="008F6C6B" w:rsidRDefault="00817AB7" w:rsidP="00F36889">
            <w:pPr>
              <w:spacing w:line="276" w:lineRule="auto"/>
              <w:jc w:val="center"/>
              <w:rPr>
                <w:rFonts w:ascii="Arial" w:hAnsi="Arial" w:cs="Arial"/>
                <w:b/>
                <w:noProof/>
                <w:sz w:val="18"/>
                <w:szCs w:val="18"/>
                <w:lang w:val="en-GB" w:eastAsia="de-DE"/>
              </w:rPr>
            </w:pPr>
          </w:p>
        </w:tc>
        <w:tc>
          <w:tcPr>
            <w:tcW w:w="522" w:type="pct"/>
            <w:noWrap/>
          </w:tcPr>
          <w:p w14:paraId="020F7408" w14:textId="77777777" w:rsidR="00817AB7" w:rsidRPr="008F6C6B" w:rsidRDefault="00817AB7" w:rsidP="00F36889">
            <w:pPr>
              <w:spacing w:line="276" w:lineRule="auto"/>
              <w:jc w:val="center"/>
              <w:rPr>
                <w:rFonts w:ascii="Arial" w:hAnsi="Arial" w:cs="Arial"/>
                <w:b/>
                <w:noProof/>
                <w:sz w:val="18"/>
                <w:szCs w:val="18"/>
                <w:lang w:val="en-GB" w:eastAsia="de-DE"/>
              </w:rPr>
            </w:pPr>
            <w:r w:rsidRPr="008F6C6B">
              <w:rPr>
                <w:rFonts w:ascii="Arial" w:hAnsi="Arial" w:cs="Arial"/>
                <w:b/>
                <w:noProof/>
                <w:sz w:val="18"/>
                <w:szCs w:val="18"/>
                <w:lang w:val="en-GB" w:eastAsia="de-DE"/>
              </w:rPr>
              <w:t>Component</w:t>
            </w:r>
          </w:p>
          <w:p w14:paraId="020F7409" w14:textId="77777777" w:rsidR="00817AB7" w:rsidRPr="008F6C6B" w:rsidRDefault="00817AB7" w:rsidP="00F36889">
            <w:pPr>
              <w:spacing w:line="276" w:lineRule="auto"/>
              <w:jc w:val="center"/>
              <w:rPr>
                <w:rFonts w:ascii="Arial" w:hAnsi="Arial" w:cs="Arial"/>
                <w:b/>
                <w:noProof/>
                <w:sz w:val="18"/>
                <w:szCs w:val="18"/>
                <w:lang w:val="en-GB" w:eastAsia="de-DE"/>
              </w:rPr>
            </w:pPr>
          </w:p>
          <w:p w14:paraId="020F740A" w14:textId="77777777" w:rsidR="00817AB7" w:rsidRPr="008F6C6B" w:rsidRDefault="00817AB7" w:rsidP="00F36889">
            <w:pPr>
              <w:spacing w:line="276" w:lineRule="auto"/>
              <w:jc w:val="center"/>
              <w:rPr>
                <w:rFonts w:ascii="Arial" w:hAnsi="Arial" w:cs="Arial"/>
                <w:b/>
                <w:noProof/>
                <w:sz w:val="18"/>
                <w:szCs w:val="18"/>
                <w:lang w:val="en-GB" w:eastAsia="de-DE"/>
              </w:rPr>
            </w:pPr>
          </w:p>
          <w:p w14:paraId="020F740B" w14:textId="77777777" w:rsidR="00817AB7" w:rsidRPr="008F6C6B" w:rsidRDefault="00817AB7" w:rsidP="00F36889">
            <w:pPr>
              <w:spacing w:line="276" w:lineRule="auto"/>
              <w:jc w:val="center"/>
              <w:rPr>
                <w:rFonts w:ascii="Arial" w:hAnsi="Arial" w:cs="Arial"/>
                <w:b/>
                <w:noProof/>
                <w:sz w:val="18"/>
                <w:szCs w:val="18"/>
                <w:lang w:val="en-GB" w:eastAsia="de-DE"/>
              </w:rPr>
            </w:pPr>
          </w:p>
        </w:tc>
        <w:tc>
          <w:tcPr>
            <w:tcW w:w="486" w:type="pct"/>
            <w:noWrap/>
          </w:tcPr>
          <w:p w14:paraId="020F740C" w14:textId="77777777" w:rsidR="00817AB7" w:rsidRPr="008F6C6B" w:rsidRDefault="00817AB7" w:rsidP="00F36889">
            <w:pPr>
              <w:spacing w:line="276" w:lineRule="auto"/>
              <w:jc w:val="center"/>
              <w:rPr>
                <w:rFonts w:ascii="Arial" w:hAnsi="Arial" w:cs="Arial"/>
                <w:b/>
                <w:noProof/>
                <w:sz w:val="18"/>
                <w:szCs w:val="18"/>
                <w:lang w:val="en-GB" w:eastAsia="de-DE"/>
              </w:rPr>
            </w:pPr>
            <w:r w:rsidRPr="008F6C6B">
              <w:rPr>
                <w:rFonts w:ascii="Arial" w:hAnsi="Arial" w:cs="Arial"/>
                <w:b/>
                <w:noProof/>
                <w:sz w:val="18"/>
                <w:szCs w:val="18"/>
                <w:lang w:val="en-GB" w:eastAsia="de-DE"/>
              </w:rPr>
              <w:t>CAS</w:t>
            </w:r>
          </w:p>
          <w:p w14:paraId="020F740D" w14:textId="77777777" w:rsidR="00817AB7" w:rsidRPr="008F6C6B" w:rsidRDefault="00817AB7" w:rsidP="00F36889">
            <w:pPr>
              <w:spacing w:line="276" w:lineRule="auto"/>
              <w:jc w:val="center"/>
              <w:rPr>
                <w:rFonts w:ascii="Arial" w:hAnsi="Arial" w:cs="Arial"/>
                <w:b/>
                <w:noProof/>
                <w:sz w:val="18"/>
                <w:szCs w:val="18"/>
                <w:lang w:val="en-GB" w:eastAsia="de-DE"/>
              </w:rPr>
            </w:pPr>
          </w:p>
          <w:p w14:paraId="020F740E" w14:textId="77777777" w:rsidR="00817AB7" w:rsidRPr="008F6C6B" w:rsidRDefault="00817AB7" w:rsidP="00F36889">
            <w:pPr>
              <w:spacing w:line="276" w:lineRule="auto"/>
              <w:jc w:val="center"/>
              <w:rPr>
                <w:rFonts w:ascii="Arial" w:hAnsi="Arial" w:cs="Arial"/>
                <w:b/>
                <w:noProof/>
                <w:sz w:val="18"/>
                <w:szCs w:val="18"/>
                <w:lang w:val="en-GB" w:eastAsia="de-DE"/>
              </w:rPr>
            </w:pPr>
          </w:p>
          <w:p w14:paraId="020F740F" w14:textId="77777777" w:rsidR="00817AB7" w:rsidRPr="008F6C6B" w:rsidRDefault="00817AB7" w:rsidP="00F36889">
            <w:pPr>
              <w:spacing w:line="276" w:lineRule="auto"/>
              <w:jc w:val="center"/>
              <w:rPr>
                <w:rFonts w:ascii="Arial" w:hAnsi="Arial" w:cs="Arial"/>
                <w:b/>
                <w:noProof/>
                <w:sz w:val="18"/>
                <w:szCs w:val="18"/>
                <w:lang w:val="en-GB" w:eastAsia="de-DE"/>
              </w:rPr>
            </w:pPr>
          </w:p>
        </w:tc>
        <w:tc>
          <w:tcPr>
            <w:tcW w:w="1058" w:type="pct"/>
          </w:tcPr>
          <w:p w14:paraId="020F7410" w14:textId="77777777" w:rsidR="00817AB7" w:rsidRPr="008F6C6B" w:rsidRDefault="00817AB7" w:rsidP="00F36889">
            <w:pPr>
              <w:spacing w:line="276" w:lineRule="auto"/>
              <w:jc w:val="center"/>
              <w:rPr>
                <w:rFonts w:ascii="Arial" w:hAnsi="Arial" w:cs="Arial"/>
                <w:b/>
                <w:noProof/>
                <w:sz w:val="18"/>
                <w:szCs w:val="18"/>
                <w:lang w:val="en-GB" w:eastAsia="de-DE"/>
              </w:rPr>
            </w:pPr>
            <w:r w:rsidRPr="008F6C6B">
              <w:rPr>
                <w:rFonts w:ascii="Arial" w:hAnsi="Arial" w:cs="Arial"/>
                <w:b/>
                <w:noProof/>
                <w:sz w:val="18"/>
                <w:szCs w:val="18"/>
                <w:lang w:val="en-GB" w:eastAsia="de-DE"/>
              </w:rPr>
              <w:t>Potential Dermal Total</w:t>
            </w:r>
          </w:p>
          <w:p w14:paraId="020F7411" w14:textId="77777777" w:rsidR="00817AB7" w:rsidRPr="008F6C6B" w:rsidRDefault="00817AB7" w:rsidP="00F36889">
            <w:pPr>
              <w:spacing w:line="276" w:lineRule="auto"/>
              <w:jc w:val="center"/>
              <w:rPr>
                <w:rFonts w:ascii="Arial" w:hAnsi="Arial" w:cs="Arial"/>
                <w:b/>
                <w:noProof/>
                <w:sz w:val="18"/>
                <w:szCs w:val="18"/>
                <w:lang w:val="en-GB" w:eastAsia="de-DE"/>
              </w:rPr>
            </w:pPr>
            <w:r w:rsidRPr="008F6C6B">
              <w:rPr>
                <w:rFonts w:ascii="Arial" w:hAnsi="Arial" w:cs="Arial"/>
                <w:b/>
                <w:noProof/>
                <w:sz w:val="18"/>
                <w:szCs w:val="18"/>
                <w:lang w:val="en-GB" w:eastAsia="de-DE"/>
              </w:rPr>
              <w:t>[mg/kg/d]</w:t>
            </w:r>
          </w:p>
        </w:tc>
        <w:tc>
          <w:tcPr>
            <w:tcW w:w="844" w:type="pct"/>
          </w:tcPr>
          <w:p w14:paraId="020F7412" w14:textId="77777777" w:rsidR="00817AB7" w:rsidRPr="008F6C6B" w:rsidRDefault="00817AB7" w:rsidP="00F36889">
            <w:pPr>
              <w:spacing w:line="276" w:lineRule="auto"/>
              <w:jc w:val="center"/>
              <w:rPr>
                <w:rFonts w:ascii="Arial" w:hAnsi="Arial" w:cs="Arial"/>
                <w:b/>
                <w:noProof/>
                <w:sz w:val="18"/>
                <w:szCs w:val="18"/>
                <w:lang w:val="en-GB" w:eastAsia="de-DE"/>
              </w:rPr>
            </w:pPr>
            <w:r w:rsidRPr="008F6C6B">
              <w:rPr>
                <w:rFonts w:ascii="Arial" w:hAnsi="Arial" w:cs="Arial"/>
                <w:b/>
                <w:noProof/>
                <w:sz w:val="18"/>
                <w:szCs w:val="18"/>
                <w:lang w:val="en-GB" w:eastAsia="de-DE"/>
              </w:rPr>
              <w:t>Actual Dermal Total</w:t>
            </w:r>
          </w:p>
          <w:p w14:paraId="020F7413" w14:textId="77777777" w:rsidR="00817AB7" w:rsidRPr="008F6C6B" w:rsidRDefault="00817AB7" w:rsidP="00F36889">
            <w:pPr>
              <w:spacing w:line="276" w:lineRule="auto"/>
              <w:jc w:val="center"/>
              <w:rPr>
                <w:rFonts w:ascii="Arial" w:hAnsi="Arial" w:cs="Arial"/>
                <w:b/>
                <w:noProof/>
                <w:sz w:val="18"/>
                <w:szCs w:val="18"/>
                <w:lang w:val="en-GB" w:eastAsia="de-DE"/>
              </w:rPr>
            </w:pPr>
            <w:r w:rsidRPr="008F6C6B">
              <w:rPr>
                <w:rFonts w:ascii="Arial" w:hAnsi="Arial" w:cs="Arial"/>
                <w:b/>
                <w:noProof/>
                <w:sz w:val="18"/>
                <w:szCs w:val="18"/>
                <w:lang w:val="en-GB" w:eastAsia="de-DE"/>
              </w:rPr>
              <w:t>[mg/kg/d]</w:t>
            </w:r>
          </w:p>
        </w:tc>
        <w:tc>
          <w:tcPr>
            <w:tcW w:w="835" w:type="pct"/>
          </w:tcPr>
          <w:p w14:paraId="020F7414" w14:textId="77777777" w:rsidR="00817AB7" w:rsidRPr="008F6C6B" w:rsidRDefault="00817AB7" w:rsidP="00F36889">
            <w:pPr>
              <w:spacing w:line="276" w:lineRule="auto"/>
              <w:jc w:val="center"/>
              <w:rPr>
                <w:rFonts w:ascii="Arial" w:hAnsi="Arial" w:cs="Arial"/>
                <w:b/>
                <w:noProof/>
                <w:sz w:val="18"/>
                <w:szCs w:val="18"/>
                <w:lang w:val="en-GB" w:eastAsia="de-DE"/>
              </w:rPr>
            </w:pPr>
            <w:r w:rsidRPr="008F6C6B">
              <w:rPr>
                <w:rFonts w:ascii="Arial" w:hAnsi="Arial" w:cs="Arial"/>
                <w:b/>
                <w:noProof/>
                <w:sz w:val="18"/>
                <w:szCs w:val="18"/>
                <w:lang w:val="en-GB" w:eastAsia="de-DE"/>
              </w:rPr>
              <w:t>Inhalation Exposure</w:t>
            </w:r>
          </w:p>
          <w:p w14:paraId="020F7415" w14:textId="77777777" w:rsidR="00817AB7" w:rsidRPr="008F6C6B" w:rsidRDefault="00817AB7" w:rsidP="00F36889">
            <w:pPr>
              <w:spacing w:line="276" w:lineRule="auto"/>
              <w:jc w:val="center"/>
              <w:rPr>
                <w:rFonts w:ascii="Arial" w:hAnsi="Arial" w:cs="Arial"/>
                <w:b/>
                <w:noProof/>
                <w:sz w:val="18"/>
                <w:szCs w:val="18"/>
                <w:lang w:val="en-GB" w:eastAsia="de-DE"/>
              </w:rPr>
            </w:pPr>
            <w:r w:rsidRPr="008F6C6B">
              <w:rPr>
                <w:rFonts w:ascii="Arial" w:hAnsi="Arial" w:cs="Arial"/>
                <w:b/>
                <w:noProof/>
                <w:sz w:val="18"/>
                <w:szCs w:val="18"/>
                <w:lang w:val="en-GB" w:eastAsia="de-DE"/>
              </w:rPr>
              <w:t>[mg/m³]</w:t>
            </w:r>
          </w:p>
        </w:tc>
        <w:tc>
          <w:tcPr>
            <w:tcW w:w="503" w:type="pct"/>
          </w:tcPr>
          <w:p w14:paraId="020F7416" w14:textId="77777777" w:rsidR="00817AB7" w:rsidRPr="008F6C6B" w:rsidRDefault="00817AB7" w:rsidP="00F36889">
            <w:pPr>
              <w:spacing w:line="276" w:lineRule="auto"/>
              <w:jc w:val="center"/>
              <w:rPr>
                <w:rFonts w:ascii="Arial" w:hAnsi="Arial" w:cs="Arial"/>
                <w:b/>
                <w:noProof/>
                <w:sz w:val="18"/>
                <w:szCs w:val="18"/>
                <w:lang w:val="en-GB" w:eastAsia="de-DE"/>
              </w:rPr>
            </w:pPr>
            <w:r w:rsidRPr="008F6C6B">
              <w:rPr>
                <w:rFonts w:ascii="Arial" w:hAnsi="Arial" w:cs="Arial"/>
                <w:b/>
                <w:noProof/>
                <w:sz w:val="18"/>
                <w:szCs w:val="18"/>
                <w:lang w:val="en-GB" w:eastAsia="de-DE"/>
              </w:rPr>
              <w:t>Model</w:t>
            </w:r>
          </w:p>
        </w:tc>
      </w:tr>
      <w:tr w:rsidR="00817AB7" w:rsidRPr="008F6C6B" w14:paraId="020F741F" w14:textId="77777777" w:rsidTr="00792FCC">
        <w:trPr>
          <w:trHeight w:val="255"/>
        </w:trPr>
        <w:tc>
          <w:tcPr>
            <w:tcW w:w="752" w:type="pct"/>
          </w:tcPr>
          <w:p w14:paraId="020F7418" w14:textId="77777777" w:rsidR="00817AB7" w:rsidRPr="008F6C6B" w:rsidRDefault="00817AB7" w:rsidP="00F36889">
            <w:pPr>
              <w:spacing w:before="60" w:after="60" w:line="276" w:lineRule="auto"/>
              <w:rPr>
                <w:rFonts w:ascii="Arial" w:hAnsi="Arial" w:cs="Arial"/>
                <w:noProof/>
                <w:sz w:val="18"/>
                <w:szCs w:val="18"/>
                <w:lang w:val="en-GB" w:eastAsia="de-DE"/>
              </w:rPr>
            </w:pPr>
            <w:r w:rsidRPr="008F6C6B">
              <w:rPr>
                <w:rFonts w:ascii="Arial" w:hAnsi="Arial" w:cs="Arial"/>
                <w:noProof/>
                <w:sz w:val="18"/>
                <w:szCs w:val="18"/>
                <w:lang w:val="en-GB" w:eastAsia="de-DE"/>
              </w:rPr>
              <w:lastRenderedPageBreak/>
              <w:t>Tier 1 (without PPE)</w:t>
            </w:r>
          </w:p>
        </w:tc>
        <w:tc>
          <w:tcPr>
            <w:tcW w:w="522" w:type="pct"/>
            <w:noWrap/>
          </w:tcPr>
          <w:p w14:paraId="020F7419" w14:textId="77777777" w:rsidR="00817AB7" w:rsidRPr="008F6C6B" w:rsidRDefault="00817AB7" w:rsidP="00F36889">
            <w:pPr>
              <w:spacing w:before="60" w:after="60" w:line="276" w:lineRule="auto"/>
              <w:rPr>
                <w:rFonts w:ascii="Arial" w:hAnsi="Arial" w:cs="Arial"/>
                <w:noProof/>
                <w:sz w:val="18"/>
                <w:szCs w:val="18"/>
                <w:lang w:val="en-GB" w:eastAsia="de-DE"/>
              </w:rPr>
            </w:pPr>
            <w:r w:rsidRPr="008F6C6B">
              <w:rPr>
                <w:rFonts w:ascii="Arial" w:hAnsi="Arial" w:cs="Arial"/>
                <w:noProof/>
                <w:sz w:val="18"/>
                <w:szCs w:val="18"/>
                <w:lang w:val="en-GB" w:eastAsia="de-DE"/>
              </w:rPr>
              <w:t>Difenacoum</w:t>
            </w:r>
          </w:p>
        </w:tc>
        <w:tc>
          <w:tcPr>
            <w:tcW w:w="486" w:type="pct"/>
            <w:noWrap/>
          </w:tcPr>
          <w:p w14:paraId="020F741A" w14:textId="77777777" w:rsidR="00817AB7" w:rsidRPr="008F6C6B" w:rsidRDefault="00817AB7" w:rsidP="00F36889">
            <w:pPr>
              <w:spacing w:before="60" w:after="60" w:line="276" w:lineRule="auto"/>
              <w:rPr>
                <w:rFonts w:ascii="Arial" w:hAnsi="Arial" w:cs="Arial"/>
                <w:noProof/>
                <w:sz w:val="18"/>
                <w:szCs w:val="18"/>
                <w:lang w:val="en-GB" w:eastAsia="de-DE"/>
              </w:rPr>
            </w:pPr>
            <w:r w:rsidRPr="008F6C6B">
              <w:rPr>
                <w:rFonts w:ascii="Arial" w:hAnsi="Arial" w:cs="Arial"/>
                <w:noProof/>
                <w:sz w:val="18"/>
                <w:szCs w:val="18"/>
                <w:lang w:val="en-GB" w:eastAsia="de-DE"/>
              </w:rPr>
              <w:t>56073-07-5</w:t>
            </w:r>
          </w:p>
        </w:tc>
        <w:tc>
          <w:tcPr>
            <w:tcW w:w="1058" w:type="pct"/>
            <w:noWrap/>
          </w:tcPr>
          <w:p w14:paraId="020F741B" w14:textId="77777777" w:rsidR="00817AB7" w:rsidRPr="008F6C6B" w:rsidRDefault="00817AB7" w:rsidP="00F36889">
            <w:pPr>
              <w:spacing w:before="60" w:after="60"/>
              <w:rPr>
                <w:rFonts w:ascii="Arial" w:hAnsi="Arial" w:cs="Arial"/>
                <w:noProof/>
                <w:sz w:val="18"/>
                <w:szCs w:val="18"/>
                <w:lang w:val="en-GB" w:eastAsia="de-DE"/>
              </w:rPr>
            </w:pPr>
            <w:r w:rsidRPr="008F6C6B">
              <w:rPr>
                <w:rFonts w:ascii="Arial" w:hAnsi="Arial" w:cs="Arial"/>
                <w:noProof/>
                <w:sz w:val="18"/>
                <w:szCs w:val="18"/>
                <w:lang w:val="en-GB" w:eastAsia="de-DE"/>
              </w:rPr>
              <w:t>5.1x10</w:t>
            </w:r>
            <w:r w:rsidRPr="008F6C6B">
              <w:rPr>
                <w:rFonts w:ascii="Arial" w:hAnsi="Arial" w:cs="Arial"/>
                <w:noProof/>
                <w:sz w:val="18"/>
                <w:szCs w:val="18"/>
                <w:vertAlign w:val="superscript"/>
                <w:lang w:val="en-GB" w:eastAsia="de-DE"/>
              </w:rPr>
              <w:t>-6</w:t>
            </w:r>
          </w:p>
        </w:tc>
        <w:tc>
          <w:tcPr>
            <w:tcW w:w="844" w:type="pct"/>
            <w:noWrap/>
          </w:tcPr>
          <w:p w14:paraId="020F741C" w14:textId="77777777" w:rsidR="00817AB7" w:rsidRPr="008F6C6B" w:rsidRDefault="00817AB7" w:rsidP="00F36889">
            <w:pPr>
              <w:spacing w:before="60" w:after="60"/>
              <w:rPr>
                <w:rFonts w:ascii="Arial" w:hAnsi="Arial" w:cs="Arial"/>
                <w:noProof/>
                <w:sz w:val="18"/>
                <w:szCs w:val="18"/>
                <w:lang w:val="en-GB" w:eastAsia="de-DE"/>
              </w:rPr>
            </w:pPr>
            <w:r w:rsidRPr="008F6C6B">
              <w:rPr>
                <w:rFonts w:ascii="Arial" w:hAnsi="Arial" w:cs="Arial"/>
                <w:noProof/>
                <w:sz w:val="18"/>
                <w:szCs w:val="18"/>
                <w:lang w:val="en-GB" w:eastAsia="de-DE"/>
              </w:rPr>
              <w:t>5.1x10</w:t>
            </w:r>
            <w:r w:rsidRPr="008F6C6B">
              <w:rPr>
                <w:rFonts w:ascii="Arial" w:hAnsi="Arial" w:cs="Arial"/>
                <w:noProof/>
                <w:sz w:val="18"/>
                <w:szCs w:val="18"/>
                <w:vertAlign w:val="superscript"/>
                <w:lang w:val="en-GB" w:eastAsia="de-DE"/>
              </w:rPr>
              <w:t>-6</w:t>
            </w:r>
          </w:p>
        </w:tc>
        <w:tc>
          <w:tcPr>
            <w:tcW w:w="835" w:type="pct"/>
            <w:noWrap/>
          </w:tcPr>
          <w:p w14:paraId="020F741D" w14:textId="77777777" w:rsidR="00817AB7" w:rsidRPr="008F6C6B" w:rsidRDefault="00817AB7" w:rsidP="00F36889">
            <w:pPr>
              <w:spacing w:before="60" w:after="60" w:line="276" w:lineRule="auto"/>
              <w:rPr>
                <w:rFonts w:ascii="Arial" w:hAnsi="Arial" w:cs="Arial"/>
                <w:noProof/>
                <w:sz w:val="18"/>
                <w:szCs w:val="18"/>
                <w:lang w:val="en-GB" w:eastAsia="de-DE"/>
              </w:rPr>
            </w:pPr>
            <w:r w:rsidRPr="008F6C6B">
              <w:rPr>
                <w:rFonts w:ascii="Arial" w:hAnsi="Arial" w:cs="Arial"/>
                <w:noProof/>
                <w:sz w:val="18"/>
                <w:szCs w:val="18"/>
                <w:lang w:val="en-GB" w:eastAsia="de-DE"/>
              </w:rPr>
              <w:t>Not applicable</w:t>
            </w:r>
          </w:p>
        </w:tc>
        <w:tc>
          <w:tcPr>
            <w:tcW w:w="503" w:type="pct"/>
          </w:tcPr>
          <w:p w14:paraId="020F741E" w14:textId="77777777" w:rsidR="00817AB7" w:rsidRPr="008F6C6B" w:rsidRDefault="00817AB7" w:rsidP="00F36889">
            <w:pPr>
              <w:spacing w:before="60" w:after="60" w:line="276" w:lineRule="auto"/>
              <w:rPr>
                <w:rFonts w:ascii="Arial" w:hAnsi="Arial" w:cs="Arial"/>
                <w:noProof/>
                <w:sz w:val="18"/>
                <w:szCs w:val="18"/>
                <w:lang w:val="en-GB" w:eastAsia="de-DE"/>
              </w:rPr>
            </w:pPr>
            <w:r w:rsidRPr="008F6C6B">
              <w:rPr>
                <w:rFonts w:ascii="Arial" w:hAnsi="Arial" w:cs="Arial"/>
                <w:noProof/>
                <w:sz w:val="18"/>
                <w:szCs w:val="18"/>
                <w:lang w:val="en-GB" w:eastAsia="de-DE"/>
              </w:rPr>
              <w:t>Cefic study</w:t>
            </w:r>
          </w:p>
        </w:tc>
      </w:tr>
      <w:tr w:rsidR="00817AB7" w:rsidRPr="008F6C6B" w14:paraId="020F7427" w14:textId="77777777" w:rsidTr="00792FCC">
        <w:trPr>
          <w:trHeight w:val="601"/>
        </w:trPr>
        <w:tc>
          <w:tcPr>
            <w:tcW w:w="752" w:type="pct"/>
          </w:tcPr>
          <w:p w14:paraId="020F7420" w14:textId="77777777" w:rsidR="00817AB7" w:rsidRPr="008F6C6B" w:rsidRDefault="00817AB7" w:rsidP="00F36889">
            <w:pPr>
              <w:spacing w:before="60" w:after="60" w:line="276" w:lineRule="auto"/>
              <w:rPr>
                <w:rFonts w:ascii="Arial" w:hAnsi="Arial" w:cs="Arial"/>
                <w:noProof/>
                <w:sz w:val="18"/>
                <w:szCs w:val="18"/>
                <w:lang w:val="en-GB" w:eastAsia="de-DE"/>
              </w:rPr>
            </w:pPr>
            <w:r w:rsidRPr="008F6C6B">
              <w:rPr>
                <w:rFonts w:ascii="Arial" w:hAnsi="Arial" w:cs="Arial"/>
                <w:noProof/>
                <w:sz w:val="18"/>
                <w:szCs w:val="18"/>
                <w:lang w:val="en-GB" w:eastAsia="de-DE"/>
              </w:rPr>
              <w:t>Tier 2 (gloves penetration factor: 10%)</w:t>
            </w:r>
          </w:p>
        </w:tc>
        <w:tc>
          <w:tcPr>
            <w:tcW w:w="522" w:type="pct"/>
            <w:noWrap/>
          </w:tcPr>
          <w:p w14:paraId="020F7421" w14:textId="77777777" w:rsidR="00817AB7" w:rsidRPr="008F6C6B" w:rsidRDefault="00817AB7" w:rsidP="00F36889">
            <w:pPr>
              <w:spacing w:before="60" w:after="60" w:line="276" w:lineRule="auto"/>
              <w:rPr>
                <w:rFonts w:ascii="Arial" w:hAnsi="Arial" w:cs="Arial"/>
                <w:noProof/>
                <w:sz w:val="18"/>
                <w:szCs w:val="18"/>
                <w:lang w:val="en-GB" w:eastAsia="de-DE"/>
              </w:rPr>
            </w:pPr>
            <w:r w:rsidRPr="008F6C6B">
              <w:rPr>
                <w:rFonts w:ascii="Arial" w:hAnsi="Arial" w:cs="Arial"/>
                <w:noProof/>
                <w:sz w:val="18"/>
                <w:szCs w:val="18"/>
                <w:lang w:val="en-GB" w:eastAsia="de-DE"/>
              </w:rPr>
              <w:t>Difenacoum</w:t>
            </w:r>
          </w:p>
        </w:tc>
        <w:tc>
          <w:tcPr>
            <w:tcW w:w="486" w:type="pct"/>
            <w:noWrap/>
          </w:tcPr>
          <w:p w14:paraId="020F7422" w14:textId="77777777" w:rsidR="00817AB7" w:rsidRPr="008F6C6B" w:rsidRDefault="00817AB7" w:rsidP="00F36889">
            <w:pPr>
              <w:spacing w:before="60" w:after="60" w:line="276" w:lineRule="auto"/>
              <w:rPr>
                <w:rFonts w:ascii="Arial" w:hAnsi="Arial" w:cs="Arial"/>
                <w:noProof/>
                <w:sz w:val="18"/>
                <w:szCs w:val="18"/>
                <w:lang w:val="en-GB" w:eastAsia="de-DE"/>
              </w:rPr>
            </w:pPr>
            <w:r w:rsidRPr="008F6C6B">
              <w:rPr>
                <w:rFonts w:ascii="Arial" w:hAnsi="Arial" w:cs="Arial"/>
                <w:noProof/>
                <w:sz w:val="18"/>
                <w:szCs w:val="18"/>
                <w:lang w:val="en-GB" w:eastAsia="de-DE"/>
              </w:rPr>
              <w:t>56073-07-5</w:t>
            </w:r>
          </w:p>
        </w:tc>
        <w:tc>
          <w:tcPr>
            <w:tcW w:w="1058" w:type="pct"/>
            <w:noWrap/>
          </w:tcPr>
          <w:p w14:paraId="020F7423" w14:textId="77777777" w:rsidR="00817AB7" w:rsidRPr="008F6C6B" w:rsidRDefault="00817AB7" w:rsidP="00F36889">
            <w:pPr>
              <w:spacing w:before="60" w:after="60"/>
              <w:rPr>
                <w:rFonts w:ascii="Arial" w:hAnsi="Arial" w:cs="Arial"/>
                <w:noProof/>
                <w:sz w:val="18"/>
                <w:szCs w:val="18"/>
                <w:lang w:val="en-GB" w:eastAsia="de-DE"/>
              </w:rPr>
            </w:pPr>
            <w:r w:rsidRPr="008F6C6B">
              <w:rPr>
                <w:rFonts w:ascii="Arial" w:hAnsi="Arial" w:cs="Arial"/>
                <w:noProof/>
                <w:sz w:val="18"/>
                <w:szCs w:val="18"/>
                <w:lang w:val="en-GB" w:eastAsia="de-DE"/>
              </w:rPr>
              <w:t>5.1x10</w:t>
            </w:r>
            <w:r w:rsidRPr="008F6C6B">
              <w:rPr>
                <w:rFonts w:ascii="Arial" w:hAnsi="Arial" w:cs="Arial"/>
                <w:noProof/>
                <w:sz w:val="18"/>
                <w:szCs w:val="18"/>
                <w:vertAlign w:val="superscript"/>
                <w:lang w:val="en-GB" w:eastAsia="de-DE"/>
              </w:rPr>
              <w:t>-6</w:t>
            </w:r>
          </w:p>
        </w:tc>
        <w:tc>
          <w:tcPr>
            <w:tcW w:w="844" w:type="pct"/>
            <w:noWrap/>
          </w:tcPr>
          <w:p w14:paraId="020F7424" w14:textId="77777777" w:rsidR="00817AB7" w:rsidRPr="008F6C6B" w:rsidRDefault="00817AB7" w:rsidP="00F36889">
            <w:pPr>
              <w:spacing w:before="60" w:after="60"/>
              <w:rPr>
                <w:rFonts w:ascii="Arial" w:hAnsi="Arial" w:cs="Arial"/>
                <w:noProof/>
                <w:sz w:val="18"/>
                <w:szCs w:val="18"/>
                <w:lang w:val="en-GB" w:eastAsia="de-DE"/>
              </w:rPr>
            </w:pPr>
            <w:r w:rsidRPr="008F6C6B">
              <w:rPr>
                <w:rFonts w:ascii="Arial" w:hAnsi="Arial" w:cs="Arial"/>
                <w:noProof/>
                <w:sz w:val="18"/>
                <w:szCs w:val="18"/>
                <w:lang w:val="en-GB" w:eastAsia="de-DE"/>
              </w:rPr>
              <w:t>5.1x10</w:t>
            </w:r>
            <w:r w:rsidRPr="008F6C6B">
              <w:rPr>
                <w:rFonts w:ascii="Arial" w:hAnsi="Arial" w:cs="Arial"/>
                <w:noProof/>
                <w:sz w:val="18"/>
                <w:szCs w:val="18"/>
                <w:vertAlign w:val="superscript"/>
                <w:lang w:val="en-GB" w:eastAsia="de-DE"/>
              </w:rPr>
              <w:t>-7</w:t>
            </w:r>
          </w:p>
        </w:tc>
        <w:tc>
          <w:tcPr>
            <w:tcW w:w="835" w:type="pct"/>
            <w:noWrap/>
          </w:tcPr>
          <w:p w14:paraId="020F7425" w14:textId="77777777" w:rsidR="00817AB7" w:rsidRPr="008F6C6B" w:rsidRDefault="00817AB7" w:rsidP="00F36889">
            <w:pPr>
              <w:spacing w:before="60" w:after="60" w:line="276" w:lineRule="auto"/>
              <w:rPr>
                <w:rFonts w:ascii="Arial" w:hAnsi="Arial" w:cs="Arial"/>
                <w:noProof/>
                <w:sz w:val="18"/>
                <w:szCs w:val="18"/>
                <w:lang w:val="en-GB" w:eastAsia="de-DE"/>
              </w:rPr>
            </w:pPr>
            <w:r w:rsidRPr="008F6C6B">
              <w:rPr>
                <w:rFonts w:ascii="Arial" w:hAnsi="Arial" w:cs="Arial"/>
                <w:noProof/>
                <w:sz w:val="18"/>
                <w:szCs w:val="18"/>
                <w:lang w:val="en-GB" w:eastAsia="de-DE"/>
              </w:rPr>
              <w:t>Not applicable</w:t>
            </w:r>
          </w:p>
        </w:tc>
        <w:tc>
          <w:tcPr>
            <w:tcW w:w="503" w:type="pct"/>
          </w:tcPr>
          <w:p w14:paraId="020F7426" w14:textId="77777777" w:rsidR="00817AB7" w:rsidRPr="008F6C6B" w:rsidRDefault="00817AB7" w:rsidP="00F36889">
            <w:pPr>
              <w:spacing w:before="60" w:after="60" w:line="276" w:lineRule="auto"/>
              <w:rPr>
                <w:rFonts w:ascii="Arial" w:hAnsi="Arial" w:cs="Arial"/>
                <w:noProof/>
                <w:sz w:val="18"/>
                <w:szCs w:val="18"/>
                <w:lang w:val="en-GB" w:eastAsia="de-DE"/>
              </w:rPr>
            </w:pPr>
            <w:r w:rsidRPr="008F6C6B">
              <w:rPr>
                <w:rFonts w:ascii="Arial" w:hAnsi="Arial" w:cs="Arial"/>
                <w:noProof/>
                <w:sz w:val="18"/>
                <w:szCs w:val="18"/>
                <w:lang w:val="en-GB" w:eastAsia="de-DE"/>
              </w:rPr>
              <w:t>Cefic study</w:t>
            </w:r>
          </w:p>
        </w:tc>
      </w:tr>
    </w:tbl>
    <w:p w14:paraId="020F7428" w14:textId="77777777" w:rsidR="00817AB7" w:rsidRPr="008F6C6B" w:rsidRDefault="00817AB7" w:rsidP="00817AB7">
      <w:pPr>
        <w:pStyle w:val="BfRBBTitel"/>
        <w:spacing w:line="276" w:lineRule="auto"/>
        <w:jc w:val="left"/>
        <w:rPr>
          <w:b w:val="0"/>
          <w:bCs w:val="0"/>
          <w:sz w:val="22"/>
          <w:szCs w:val="22"/>
          <w:lang w:val="en-GB"/>
        </w:rPr>
      </w:pPr>
    </w:p>
    <w:p w14:paraId="020F7429" w14:textId="77777777" w:rsidR="00817AB7" w:rsidRPr="008F6C6B" w:rsidRDefault="00817AB7" w:rsidP="00817AB7">
      <w:pPr>
        <w:rPr>
          <w:rFonts w:ascii="Arial" w:hAnsi="Arial" w:cs="Arial"/>
          <w:lang w:val="en-GB"/>
        </w:rPr>
      </w:pPr>
      <w:r w:rsidRPr="008F6C6B">
        <w:rPr>
          <w:rFonts w:ascii="Arial" w:hAnsi="Arial" w:cs="Arial"/>
          <w:lang w:val="en-GB"/>
        </w:rPr>
        <w:t>Risk assessment – Control of rats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99"/>
        <w:gridCol w:w="1216"/>
        <w:gridCol w:w="854"/>
        <w:gridCol w:w="1026"/>
        <w:gridCol w:w="522"/>
        <w:gridCol w:w="654"/>
        <w:gridCol w:w="855"/>
        <w:gridCol w:w="717"/>
        <w:gridCol w:w="1317"/>
      </w:tblGrid>
      <w:tr w:rsidR="00817AB7" w:rsidRPr="008F6C6B" w14:paraId="020F7434" w14:textId="77777777" w:rsidTr="00792FCC">
        <w:tc>
          <w:tcPr>
            <w:tcW w:w="1154" w:type="pct"/>
          </w:tcPr>
          <w:p w14:paraId="020F742A" w14:textId="77777777" w:rsidR="00817AB7" w:rsidRPr="008F6C6B" w:rsidRDefault="00817AB7" w:rsidP="00F36889">
            <w:pPr>
              <w:rPr>
                <w:rFonts w:ascii="Arial" w:hAnsi="Arial" w:cs="Arial"/>
                <w:b/>
                <w:noProof/>
                <w:sz w:val="18"/>
                <w:szCs w:val="18"/>
                <w:lang w:val="en-GB" w:eastAsia="de-DE"/>
              </w:rPr>
            </w:pPr>
            <w:r w:rsidRPr="008F6C6B">
              <w:rPr>
                <w:rFonts w:ascii="Arial" w:hAnsi="Arial" w:cs="Arial"/>
                <w:b/>
                <w:noProof/>
                <w:sz w:val="18"/>
                <w:szCs w:val="18"/>
                <w:lang w:val="en-GB" w:eastAsia="de-DE"/>
              </w:rPr>
              <w:t>Scenario</w:t>
            </w:r>
          </w:p>
        </w:tc>
        <w:tc>
          <w:tcPr>
            <w:tcW w:w="577" w:type="pct"/>
          </w:tcPr>
          <w:p w14:paraId="020F742B" w14:textId="77777777" w:rsidR="00817AB7" w:rsidRPr="008F6C6B" w:rsidRDefault="00817AB7" w:rsidP="00F36889">
            <w:pPr>
              <w:rPr>
                <w:rFonts w:ascii="Arial" w:hAnsi="Arial" w:cs="Arial"/>
                <w:b/>
                <w:noProof/>
                <w:sz w:val="18"/>
                <w:szCs w:val="18"/>
                <w:lang w:val="en-GB" w:eastAsia="de-DE"/>
              </w:rPr>
            </w:pPr>
            <w:r w:rsidRPr="008F6C6B">
              <w:rPr>
                <w:rFonts w:ascii="Arial" w:hAnsi="Arial" w:cs="Arial"/>
                <w:b/>
                <w:noProof/>
                <w:sz w:val="18"/>
                <w:szCs w:val="18"/>
                <w:lang w:val="en-GB" w:eastAsia="de-DE"/>
              </w:rPr>
              <w:t>Component</w:t>
            </w:r>
          </w:p>
          <w:p w14:paraId="020F742C" w14:textId="77777777" w:rsidR="00817AB7" w:rsidRPr="008F6C6B" w:rsidRDefault="00817AB7" w:rsidP="00F36889">
            <w:pPr>
              <w:rPr>
                <w:rFonts w:ascii="Arial" w:hAnsi="Arial" w:cs="Arial"/>
                <w:b/>
                <w:bCs/>
                <w:sz w:val="18"/>
                <w:szCs w:val="18"/>
                <w:lang w:val="en-GB"/>
              </w:rPr>
            </w:pPr>
          </w:p>
        </w:tc>
        <w:tc>
          <w:tcPr>
            <w:tcW w:w="577" w:type="pct"/>
          </w:tcPr>
          <w:p w14:paraId="020F742D" w14:textId="77777777" w:rsidR="00817AB7" w:rsidRPr="008F6C6B" w:rsidRDefault="00817AB7" w:rsidP="00F36889">
            <w:pPr>
              <w:rPr>
                <w:rFonts w:ascii="Arial" w:hAnsi="Arial" w:cs="Arial"/>
                <w:b/>
                <w:bCs/>
                <w:sz w:val="18"/>
                <w:szCs w:val="18"/>
                <w:lang w:val="en-GB"/>
              </w:rPr>
            </w:pPr>
            <w:r w:rsidRPr="008F6C6B">
              <w:rPr>
                <w:rFonts w:ascii="Arial" w:hAnsi="Arial" w:cs="Arial"/>
                <w:b/>
                <w:bCs/>
                <w:sz w:val="18"/>
                <w:szCs w:val="18"/>
                <w:lang w:val="en-GB"/>
              </w:rPr>
              <w:t>CAS</w:t>
            </w:r>
          </w:p>
        </w:tc>
        <w:tc>
          <w:tcPr>
            <w:tcW w:w="513" w:type="pct"/>
          </w:tcPr>
          <w:p w14:paraId="020F742E" w14:textId="77777777" w:rsidR="00817AB7" w:rsidRPr="008F6C6B" w:rsidRDefault="00817AB7" w:rsidP="00F36889">
            <w:pPr>
              <w:rPr>
                <w:rFonts w:ascii="Arial" w:hAnsi="Arial" w:cs="Arial"/>
                <w:b/>
                <w:bCs/>
                <w:sz w:val="18"/>
                <w:szCs w:val="18"/>
                <w:lang w:val="en-GB"/>
              </w:rPr>
            </w:pPr>
            <w:r w:rsidRPr="008F6C6B">
              <w:rPr>
                <w:rFonts w:ascii="Arial" w:hAnsi="Arial" w:cs="Arial"/>
                <w:b/>
                <w:bCs/>
                <w:sz w:val="18"/>
                <w:szCs w:val="18"/>
                <w:lang w:val="en-GB"/>
              </w:rPr>
              <w:t>AEL [mg/kg/d]</w:t>
            </w:r>
          </w:p>
        </w:tc>
        <w:tc>
          <w:tcPr>
            <w:tcW w:w="577" w:type="pct"/>
            <w:gridSpan w:val="2"/>
          </w:tcPr>
          <w:p w14:paraId="020F742F" w14:textId="77777777" w:rsidR="00817AB7" w:rsidRPr="008F6C6B" w:rsidRDefault="00817AB7" w:rsidP="00F36889">
            <w:pPr>
              <w:rPr>
                <w:rFonts w:ascii="Arial" w:hAnsi="Arial" w:cs="Arial"/>
                <w:b/>
                <w:bCs/>
                <w:sz w:val="18"/>
                <w:szCs w:val="18"/>
                <w:lang w:val="en-GB"/>
              </w:rPr>
            </w:pPr>
            <w:r w:rsidRPr="008F6C6B">
              <w:rPr>
                <w:rFonts w:ascii="Arial" w:hAnsi="Arial" w:cs="Arial"/>
                <w:b/>
                <w:bCs/>
                <w:sz w:val="18"/>
                <w:szCs w:val="18"/>
                <w:lang w:val="en-GB"/>
              </w:rPr>
              <w:t>Absorption</w:t>
            </w:r>
          </w:p>
          <w:p w14:paraId="020F7430" w14:textId="77777777" w:rsidR="00817AB7" w:rsidRPr="008F6C6B" w:rsidRDefault="00817AB7" w:rsidP="00F36889">
            <w:pPr>
              <w:rPr>
                <w:rFonts w:ascii="Arial" w:hAnsi="Arial" w:cs="Arial"/>
                <w:b/>
                <w:bCs/>
                <w:sz w:val="18"/>
                <w:szCs w:val="18"/>
                <w:lang w:val="en-GB"/>
              </w:rPr>
            </w:pPr>
            <w:r w:rsidRPr="008F6C6B">
              <w:rPr>
                <w:rFonts w:ascii="Arial" w:hAnsi="Arial" w:cs="Arial"/>
                <w:b/>
                <w:bCs/>
                <w:sz w:val="18"/>
                <w:szCs w:val="18"/>
                <w:lang w:val="en-GB"/>
              </w:rPr>
              <w:t>[%]</w:t>
            </w:r>
          </w:p>
        </w:tc>
        <w:tc>
          <w:tcPr>
            <w:tcW w:w="961" w:type="pct"/>
            <w:gridSpan w:val="2"/>
          </w:tcPr>
          <w:p w14:paraId="020F7431" w14:textId="77777777" w:rsidR="00817AB7" w:rsidRPr="008F6C6B" w:rsidRDefault="00817AB7" w:rsidP="00F36889">
            <w:pPr>
              <w:rPr>
                <w:rFonts w:ascii="Arial" w:hAnsi="Arial" w:cs="Arial"/>
                <w:b/>
                <w:bCs/>
                <w:sz w:val="18"/>
                <w:szCs w:val="18"/>
                <w:lang w:val="en-GB"/>
              </w:rPr>
            </w:pPr>
            <w:r w:rsidRPr="008F6C6B">
              <w:rPr>
                <w:rFonts w:ascii="Arial" w:hAnsi="Arial" w:cs="Arial"/>
                <w:b/>
                <w:bCs/>
                <w:sz w:val="18"/>
                <w:szCs w:val="18"/>
                <w:lang w:val="en-GB"/>
              </w:rPr>
              <w:t>Total syst exposure</w:t>
            </w:r>
          </w:p>
          <w:p w14:paraId="020F7432" w14:textId="77777777" w:rsidR="00817AB7" w:rsidRPr="008F6C6B" w:rsidRDefault="00817AB7" w:rsidP="00F36889">
            <w:pPr>
              <w:rPr>
                <w:rFonts w:ascii="Arial" w:hAnsi="Arial" w:cs="Arial"/>
                <w:b/>
                <w:bCs/>
                <w:sz w:val="18"/>
                <w:szCs w:val="18"/>
                <w:lang w:val="en-GB"/>
              </w:rPr>
            </w:pPr>
            <w:r w:rsidRPr="008F6C6B">
              <w:rPr>
                <w:rFonts w:ascii="Arial" w:hAnsi="Arial" w:cs="Arial"/>
                <w:b/>
                <w:bCs/>
                <w:sz w:val="18"/>
                <w:szCs w:val="18"/>
                <w:lang w:val="en-GB"/>
              </w:rPr>
              <w:t>[mg/kg bw/d]</w:t>
            </w:r>
          </w:p>
        </w:tc>
        <w:tc>
          <w:tcPr>
            <w:tcW w:w="641" w:type="pct"/>
          </w:tcPr>
          <w:p w14:paraId="020F7433" w14:textId="77777777" w:rsidR="00817AB7" w:rsidRPr="008F6C6B" w:rsidRDefault="00817AB7" w:rsidP="00F36889">
            <w:pPr>
              <w:rPr>
                <w:rFonts w:ascii="Arial" w:hAnsi="Arial" w:cs="Arial"/>
                <w:bCs/>
                <w:sz w:val="18"/>
                <w:szCs w:val="18"/>
                <w:lang w:val="en-GB"/>
              </w:rPr>
            </w:pPr>
            <w:r w:rsidRPr="008F6C6B">
              <w:rPr>
                <w:rFonts w:ascii="Arial" w:hAnsi="Arial" w:cs="Arial"/>
                <w:bCs/>
                <w:sz w:val="18"/>
                <w:szCs w:val="18"/>
                <w:lang w:val="en-GB"/>
              </w:rPr>
              <w:t>Risk</w:t>
            </w:r>
          </w:p>
        </w:tc>
      </w:tr>
      <w:tr w:rsidR="00817AB7" w:rsidRPr="008F6C6B" w14:paraId="020F743E" w14:textId="77777777" w:rsidTr="00792FCC">
        <w:tc>
          <w:tcPr>
            <w:tcW w:w="1154" w:type="pct"/>
          </w:tcPr>
          <w:p w14:paraId="020F7435" w14:textId="77777777" w:rsidR="00817AB7" w:rsidRPr="008F6C6B" w:rsidRDefault="00817AB7" w:rsidP="00F36889">
            <w:pPr>
              <w:rPr>
                <w:rFonts w:ascii="Arial" w:hAnsi="Arial" w:cs="Arial"/>
                <w:sz w:val="18"/>
                <w:szCs w:val="18"/>
                <w:lang w:val="en-GB"/>
              </w:rPr>
            </w:pPr>
          </w:p>
        </w:tc>
        <w:tc>
          <w:tcPr>
            <w:tcW w:w="577" w:type="pct"/>
          </w:tcPr>
          <w:p w14:paraId="020F7436" w14:textId="77777777" w:rsidR="00817AB7" w:rsidRPr="008F6C6B" w:rsidRDefault="00817AB7" w:rsidP="00F36889">
            <w:pPr>
              <w:rPr>
                <w:rFonts w:ascii="Arial" w:hAnsi="Arial" w:cs="Arial"/>
                <w:sz w:val="18"/>
                <w:szCs w:val="18"/>
                <w:lang w:val="en-GB"/>
              </w:rPr>
            </w:pPr>
          </w:p>
        </w:tc>
        <w:tc>
          <w:tcPr>
            <w:tcW w:w="577" w:type="pct"/>
          </w:tcPr>
          <w:p w14:paraId="020F7437" w14:textId="77777777" w:rsidR="00817AB7" w:rsidRPr="008F6C6B" w:rsidRDefault="00817AB7" w:rsidP="00F36889">
            <w:pPr>
              <w:rPr>
                <w:rFonts w:ascii="Arial" w:hAnsi="Arial" w:cs="Arial"/>
                <w:sz w:val="18"/>
                <w:szCs w:val="18"/>
                <w:lang w:val="en-GB"/>
              </w:rPr>
            </w:pPr>
          </w:p>
        </w:tc>
        <w:tc>
          <w:tcPr>
            <w:tcW w:w="513" w:type="pct"/>
          </w:tcPr>
          <w:p w14:paraId="020F7438" w14:textId="77777777" w:rsidR="00817AB7" w:rsidRPr="008F6C6B" w:rsidRDefault="00817AB7" w:rsidP="00F36889">
            <w:pPr>
              <w:rPr>
                <w:rFonts w:ascii="Arial" w:hAnsi="Arial" w:cs="Arial"/>
                <w:sz w:val="18"/>
                <w:szCs w:val="18"/>
                <w:lang w:val="en-GB"/>
              </w:rPr>
            </w:pPr>
          </w:p>
        </w:tc>
        <w:tc>
          <w:tcPr>
            <w:tcW w:w="256" w:type="pct"/>
          </w:tcPr>
          <w:p w14:paraId="020F7439" w14:textId="77777777" w:rsidR="00817AB7" w:rsidRPr="008F6C6B" w:rsidRDefault="00817AB7" w:rsidP="00F36889">
            <w:pPr>
              <w:rPr>
                <w:rFonts w:ascii="Arial" w:hAnsi="Arial" w:cs="Arial"/>
                <w:sz w:val="18"/>
                <w:szCs w:val="18"/>
                <w:lang w:val="en-GB"/>
              </w:rPr>
            </w:pPr>
            <w:r w:rsidRPr="008F6C6B">
              <w:rPr>
                <w:rFonts w:ascii="Arial" w:hAnsi="Arial" w:cs="Arial"/>
                <w:sz w:val="18"/>
                <w:szCs w:val="18"/>
                <w:lang w:val="en-GB"/>
              </w:rPr>
              <w:t>inh</w:t>
            </w:r>
          </w:p>
        </w:tc>
        <w:tc>
          <w:tcPr>
            <w:tcW w:w="321" w:type="pct"/>
          </w:tcPr>
          <w:p w14:paraId="020F743A" w14:textId="77777777" w:rsidR="00817AB7" w:rsidRPr="008F6C6B" w:rsidRDefault="00817AB7" w:rsidP="00F36889">
            <w:pPr>
              <w:rPr>
                <w:rFonts w:ascii="Arial" w:hAnsi="Arial" w:cs="Arial"/>
                <w:sz w:val="18"/>
                <w:szCs w:val="18"/>
                <w:lang w:val="en-GB"/>
              </w:rPr>
            </w:pPr>
            <w:r w:rsidRPr="008F6C6B">
              <w:rPr>
                <w:rFonts w:ascii="Arial" w:hAnsi="Arial" w:cs="Arial"/>
                <w:sz w:val="18"/>
                <w:szCs w:val="18"/>
                <w:lang w:val="en-GB"/>
              </w:rPr>
              <w:t>derm</w:t>
            </w:r>
          </w:p>
        </w:tc>
        <w:tc>
          <w:tcPr>
            <w:tcW w:w="577" w:type="pct"/>
          </w:tcPr>
          <w:p w14:paraId="020F743B" w14:textId="77777777" w:rsidR="00817AB7" w:rsidRPr="008F6C6B" w:rsidRDefault="00817AB7" w:rsidP="00F36889">
            <w:pPr>
              <w:rPr>
                <w:rFonts w:ascii="Arial" w:hAnsi="Arial" w:cs="Arial"/>
                <w:sz w:val="18"/>
                <w:szCs w:val="18"/>
                <w:highlight w:val="yellow"/>
                <w:lang w:val="en-GB"/>
              </w:rPr>
            </w:pPr>
            <w:r w:rsidRPr="008F6C6B">
              <w:rPr>
                <w:rFonts w:ascii="Arial" w:hAnsi="Arial" w:cs="Arial"/>
                <w:sz w:val="18"/>
                <w:szCs w:val="18"/>
                <w:lang w:val="en-GB"/>
              </w:rPr>
              <w:t>Expo</w:t>
            </w:r>
          </w:p>
        </w:tc>
        <w:tc>
          <w:tcPr>
            <w:tcW w:w="384" w:type="pct"/>
          </w:tcPr>
          <w:p w14:paraId="020F743C" w14:textId="77777777" w:rsidR="00817AB7" w:rsidRPr="008F6C6B" w:rsidRDefault="00817AB7" w:rsidP="00F36889">
            <w:pPr>
              <w:rPr>
                <w:rFonts w:ascii="Arial" w:hAnsi="Arial" w:cs="Arial"/>
                <w:sz w:val="18"/>
                <w:szCs w:val="18"/>
                <w:lang w:val="en-GB"/>
              </w:rPr>
            </w:pPr>
            <w:r w:rsidRPr="008F6C6B">
              <w:rPr>
                <w:rFonts w:ascii="Arial" w:hAnsi="Arial" w:cs="Arial"/>
                <w:sz w:val="18"/>
                <w:szCs w:val="18"/>
                <w:lang w:val="en-GB"/>
              </w:rPr>
              <w:t>%AEL</w:t>
            </w:r>
          </w:p>
        </w:tc>
        <w:tc>
          <w:tcPr>
            <w:tcW w:w="641" w:type="pct"/>
          </w:tcPr>
          <w:p w14:paraId="020F743D" w14:textId="77777777" w:rsidR="00817AB7" w:rsidRPr="008F6C6B" w:rsidRDefault="00817AB7" w:rsidP="00F36889">
            <w:pPr>
              <w:rPr>
                <w:rFonts w:ascii="Arial" w:hAnsi="Arial" w:cs="Arial"/>
                <w:sz w:val="18"/>
                <w:szCs w:val="18"/>
                <w:lang w:val="en-GB"/>
              </w:rPr>
            </w:pPr>
          </w:p>
        </w:tc>
      </w:tr>
      <w:tr w:rsidR="00817AB7" w:rsidRPr="008F6C6B" w14:paraId="020F7440" w14:textId="77777777" w:rsidTr="00792FCC">
        <w:tc>
          <w:tcPr>
            <w:tcW w:w="5000" w:type="pct"/>
            <w:gridSpan w:val="9"/>
          </w:tcPr>
          <w:p w14:paraId="020F743F" w14:textId="77777777" w:rsidR="00817AB7" w:rsidRPr="008F6C6B" w:rsidRDefault="00817AB7" w:rsidP="00F36889">
            <w:pPr>
              <w:jc w:val="center"/>
              <w:rPr>
                <w:rFonts w:ascii="Arial" w:hAnsi="Arial" w:cs="Arial"/>
                <w:sz w:val="18"/>
                <w:szCs w:val="18"/>
                <w:lang w:val="en-GB"/>
              </w:rPr>
            </w:pPr>
            <w:r w:rsidRPr="008F6C6B">
              <w:rPr>
                <w:rFonts w:ascii="Arial" w:hAnsi="Arial" w:cs="Arial"/>
                <w:sz w:val="18"/>
                <w:szCs w:val="18"/>
                <w:lang w:val="en-GB"/>
              </w:rPr>
              <w:t>NYNA D+ BLE in bulk</w:t>
            </w:r>
          </w:p>
        </w:tc>
      </w:tr>
      <w:tr w:rsidR="00817AB7" w:rsidRPr="008F6C6B" w14:paraId="020F744B" w14:textId="77777777" w:rsidTr="00792FCC">
        <w:tc>
          <w:tcPr>
            <w:tcW w:w="1154" w:type="pct"/>
          </w:tcPr>
          <w:p w14:paraId="020F7441" w14:textId="77777777" w:rsidR="00817AB7" w:rsidRPr="008F6C6B" w:rsidRDefault="00817AB7" w:rsidP="00F36889">
            <w:pPr>
              <w:rPr>
                <w:rFonts w:ascii="Arial" w:hAnsi="Arial" w:cs="Arial"/>
                <w:sz w:val="18"/>
                <w:szCs w:val="18"/>
                <w:lang w:val="en-GB"/>
              </w:rPr>
            </w:pPr>
            <w:r w:rsidRPr="008F6C6B">
              <w:rPr>
                <w:rFonts w:ascii="Arial" w:hAnsi="Arial" w:cs="Arial"/>
                <w:sz w:val="18"/>
                <w:szCs w:val="18"/>
                <w:lang w:val="en-GB"/>
              </w:rPr>
              <w:t>Professional</w:t>
            </w:r>
          </w:p>
          <w:p w14:paraId="020F7442" w14:textId="77777777" w:rsidR="00817AB7" w:rsidRPr="008F6C6B" w:rsidRDefault="00817AB7" w:rsidP="00F36889">
            <w:pPr>
              <w:rPr>
                <w:rFonts w:ascii="Arial" w:hAnsi="Arial" w:cs="Arial"/>
                <w:sz w:val="18"/>
                <w:szCs w:val="18"/>
                <w:lang w:val="en-GB"/>
              </w:rPr>
            </w:pPr>
            <w:r w:rsidRPr="008F6C6B">
              <w:rPr>
                <w:rFonts w:ascii="Arial" w:hAnsi="Arial" w:cs="Arial"/>
                <w:sz w:val="18"/>
                <w:szCs w:val="18"/>
                <w:lang w:val="en-GB"/>
              </w:rPr>
              <w:t>(without gloves)</w:t>
            </w:r>
          </w:p>
        </w:tc>
        <w:tc>
          <w:tcPr>
            <w:tcW w:w="577" w:type="pct"/>
          </w:tcPr>
          <w:p w14:paraId="020F7443" w14:textId="77777777" w:rsidR="00817AB7" w:rsidRPr="008F6C6B" w:rsidRDefault="00817AB7" w:rsidP="00F36889">
            <w:pPr>
              <w:rPr>
                <w:rFonts w:ascii="Arial" w:hAnsi="Arial" w:cs="Arial"/>
                <w:sz w:val="18"/>
                <w:szCs w:val="18"/>
                <w:lang w:val="en-GB"/>
              </w:rPr>
            </w:pPr>
            <w:r w:rsidRPr="008F6C6B">
              <w:rPr>
                <w:rFonts w:ascii="Arial" w:hAnsi="Arial" w:cs="Arial"/>
                <w:sz w:val="18"/>
                <w:szCs w:val="18"/>
                <w:lang w:val="en-GB"/>
              </w:rPr>
              <w:t>Difenacoum</w:t>
            </w:r>
          </w:p>
        </w:tc>
        <w:tc>
          <w:tcPr>
            <w:tcW w:w="577" w:type="pct"/>
          </w:tcPr>
          <w:p w14:paraId="020F7444" w14:textId="77777777" w:rsidR="00817AB7" w:rsidRPr="008F6C6B" w:rsidRDefault="00817AB7" w:rsidP="00F36889">
            <w:pPr>
              <w:rPr>
                <w:rFonts w:ascii="Arial" w:hAnsi="Arial" w:cs="Arial"/>
                <w:sz w:val="18"/>
                <w:szCs w:val="18"/>
                <w:lang w:val="en-GB"/>
              </w:rPr>
            </w:pPr>
            <w:r w:rsidRPr="008F6C6B">
              <w:rPr>
                <w:rFonts w:ascii="Arial" w:hAnsi="Arial" w:cs="Arial"/>
                <w:sz w:val="18"/>
                <w:szCs w:val="18"/>
                <w:lang w:val="en-GB"/>
              </w:rPr>
              <w:t>56073-07-5</w:t>
            </w:r>
          </w:p>
        </w:tc>
        <w:tc>
          <w:tcPr>
            <w:tcW w:w="513" w:type="pct"/>
          </w:tcPr>
          <w:p w14:paraId="020F7445" w14:textId="77777777" w:rsidR="00817AB7" w:rsidRPr="008F6C6B" w:rsidRDefault="00817AB7" w:rsidP="00F36889">
            <w:pPr>
              <w:rPr>
                <w:rFonts w:ascii="Arial" w:hAnsi="Arial" w:cs="Arial"/>
                <w:sz w:val="18"/>
                <w:szCs w:val="18"/>
                <w:lang w:val="en-GB"/>
              </w:rPr>
            </w:pPr>
            <w:r w:rsidRPr="008F6C6B">
              <w:rPr>
                <w:rFonts w:ascii="Arial" w:hAnsi="Arial" w:cs="Arial"/>
                <w:sz w:val="18"/>
                <w:szCs w:val="18"/>
                <w:lang w:val="en-GB"/>
              </w:rPr>
              <w:t>1.1x10</w:t>
            </w:r>
            <w:r w:rsidRPr="008F6C6B">
              <w:rPr>
                <w:rFonts w:ascii="Arial" w:hAnsi="Arial" w:cs="Arial"/>
                <w:sz w:val="18"/>
                <w:szCs w:val="18"/>
                <w:vertAlign w:val="superscript"/>
                <w:lang w:val="en-GB"/>
              </w:rPr>
              <w:t>-6</w:t>
            </w:r>
          </w:p>
        </w:tc>
        <w:tc>
          <w:tcPr>
            <w:tcW w:w="256" w:type="pct"/>
          </w:tcPr>
          <w:p w14:paraId="020F7446" w14:textId="77777777" w:rsidR="00817AB7" w:rsidRPr="008F6C6B" w:rsidRDefault="00817AB7" w:rsidP="00F36889">
            <w:pPr>
              <w:rPr>
                <w:rFonts w:ascii="Arial" w:hAnsi="Arial" w:cs="Arial"/>
                <w:sz w:val="18"/>
                <w:szCs w:val="18"/>
                <w:lang w:val="en-GB"/>
              </w:rPr>
            </w:pPr>
            <w:r w:rsidRPr="008F6C6B">
              <w:rPr>
                <w:rFonts w:ascii="Arial" w:hAnsi="Arial" w:cs="Arial"/>
                <w:sz w:val="18"/>
                <w:szCs w:val="18"/>
                <w:lang w:val="en-GB"/>
              </w:rPr>
              <w:t>100</w:t>
            </w:r>
          </w:p>
        </w:tc>
        <w:tc>
          <w:tcPr>
            <w:tcW w:w="321" w:type="pct"/>
          </w:tcPr>
          <w:p w14:paraId="020F7447" w14:textId="77777777" w:rsidR="00817AB7" w:rsidRPr="008F6C6B" w:rsidRDefault="00817AB7" w:rsidP="00F36889">
            <w:pPr>
              <w:rPr>
                <w:rFonts w:ascii="Arial" w:hAnsi="Arial" w:cs="Arial"/>
                <w:sz w:val="18"/>
                <w:szCs w:val="18"/>
                <w:lang w:val="en-GB"/>
              </w:rPr>
            </w:pPr>
            <w:r w:rsidRPr="008F6C6B">
              <w:rPr>
                <w:rFonts w:ascii="Arial" w:hAnsi="Arial" w:cs="Arial"/>
                <w:sz w:val="18"/>
                <w:szCs w:val="18"/>
                <w:lang w:val="en-GB"/>
              </w:rPr>
              <w:t>10</w:t>
            </w:r>
          </w:p>
        </w:tc>
        <w:tc>
          <w:tcPr>
            <w:tcW w:w="577" w:type="pct"/>
          </w:tcPr>
          <w:p w14:paraId="020F7448" w14:textId="77777777" w:rsidR="00817AB7" w:rsidRPr="008F6C6B" w:rsidRDefault="00817AB7" w:rsidP="00F36889">
            <w:pPr>
              <w:rPr>
                <w:rFonts w:ascii="Arial" w:hAnsi="Arial" w:cs="Arial"/>
                <w:sz w:val="18"/>
                <w:szCs w:val="18"/>
                <w:highlight w:val="yellow"/>
                <w:lang w:val="en-GB"/>
              </w:rPr>
            </w:pPr>
            <w:r w:rsidRPr="008F6C6B">
              <w:rPr>
                <w:rFonts w:ascii="Arial" w:hAnsi="Arial" w:cs="Arial"/>
                <w:noProof/>
                <w:sz w:val="18"/>
                <w:szCs w:val="18"/>
                <w:lang w:val="en-GB" w:eastAsia="de-DE"/>
              </w:rPr>
              <w:t>3.7x10</w:t>
            </w:r>
            <w:r w:rsidRPr="008F6C6B">
              <w:rPr>
                <w:rFonts w:ascii="Arial" w:hAnsi="Arial" w:cs="Arial"/>
                <w:noProof/>
                <w:sz w:val="18"/>
                <w:szCs w:val="18"/>
                <w:vertAlign w:val="superscript"/>
                <w:lang w:val="en-GB" w:eastAsia="de-DE"/>
              </w:rPr>
              <w:t>-5</w:t>
            </w:r>
          </w:p>
        </w:tc>
        <w:tc>
          <w:tcPr>
            <w:tcW w:w="384" w:type="pct"/>
          </w:tcPr>
          <w:p w14:paraId="020F7449" w14:textId="77777777" w:rsidR="00817AB7" w:rsidRPr="008F6C6B" w:rsidRDefault="00817AB7" w:rsidP="00F36889">
            <w:pPr>
              <w:rPr>
                <w:rFonts w:ascii="Arial" w:hAnsi="Arial" w:cs="Arial"/>
                <w:sz w:val="18"/>
                <w:szCs w:val="18"/>
                <w:lang w:val="en-GB"/>
              </w:rPr>
            </w:pPr>
            <w:r w:rsidRPr="008F6C6B">
              <w:rPr>
                <w:rFonts w:ascii="Arial" w:hAnsi="Arial" w:cs="Arial"/>
                <w:sz w:val="18"/>
                <w:szCs w:val="18"/>
                <w:lang w:val="en-GB"/>
              </w:rPr>
              <w:t>3324</w:t>
            </w:r>
          </w:p>
        </w:tc>
        <w:tc>
          <w:tcPr>
            <w:tcW w:w="641" w:type="pct"/>
          </w:tcPr>
          <w:p w14:paraId="020F744A" w14:textId="77777777" w:rsidR="00817AB7" w:rsidRPr="008F6C6B" w:rsidRDefault="00817AB7" w:rsidP="00F36889">
            <w:pPr>
              <w:rPr>
                <w:rFonts w:ascii="Arial" w:hAnsi="Arial" w:cs="Arial"/>
                <w:sz w:val="18"/>
                <w:szCs w:val="18"/>
                <w:lang w:val="en-GB"/>
              </w:rPr>
            </w:pPr>
            <w:r w:rsidRPr="008F6C6B">
              <w:rPr>
                <w:rFonts w:ascii="Arial" w:hAnsi="Arial" w:cs="Arial"/>
                <w:sz w:val="18"/>
                <w:szCs w:val="18"/>
                <w:lang w:val="en-GB"/>
              </w:rPr>
              <w:t>Unacceptable</w:t>
            </w:r>
          </w:p>
        </w:tc>
      </w:tr>
      <w:tr w:rsidR="00817AB7" w:rsidRPr="008F6C6B" w14:paraId="020F7456" w14:textId="77777777" w:rsidTr="00792FCC">
        <w:tc>
          <w:tcPr>
            <w:tcW w:w="1154" w:type="pct"/>
          </w:tcPr>
          <w:p w14:paraId="020F744C" w14:textId="77777777" w:rsidR="00817AB7" w:rsidRPr="008F6C6B" w:rsidRDefault="00817AB7" w:rsidP="00F36889">
            <w:pPr>
              <w:rPr>
                <w:rFonts w:ascii="Arial" w:hAnsi="Arial" w:cs="Arial"/>
                <w:sz w:val="18"/>
                <w:szCs w:val="18"/>
                <w:lang w:val="en-GB"/>
              </w:rPr>
            </w:pPr>
            <w:r w:rsidRPr="008F6C6B">
              <w:rPr>
                <w:rFonts w:ascii="Arial" w:hAnsi="Arial" w:cs="Arial"/>
                <w:sz w:val="18"/>
                <w:szCs w:val="18"/>
                <w:lang w:val="en-GB"/>
              </w:rPr>
              <w:t>Professional</w:t>
            </w:r>
          </w:p>
          <w:p w14:paraId="020F744D" w14:textId="77777777" w:rsidR="00817AB7" w:rsidRPr="008F6C6B" w:rsidRDefault="00817AB7" w:rsidP="00F36889">
            <w:pPr>
              <w:rPr>
                <w:rFonts w:ascii="Arial" w:hAnsi="Arial" w:cs="Arial"/>
                <w:sz w:val="18"/>
                <w:szCs w:val="18"/>
                <w:lang w:val="en-GB"/>
              </w:rPr>
            </w:pPr>
            <w:r w:rsidRPr="008F6C6B">
              <w:rPr>
                <w:rFonts w:ascii="Arial" w:hAnsi="Arial" w:cs="Arial"/>
                <w:noProof/>
                <w:sz w:val="18"/>
                <w:szCs w:val="18"/>
                <w:lang w:val="en-GB" w:eastAsia="de-DE"/>
              </w:rPr>
              <w:t>(gloves penetration factor: 10%)</w:t>
            </w:r>
          </w:p>
        </w:tc>
        <w:tc>
          <w:tcPr>
            <w:tcW w:w="577" w:type="pct"/>
          </w:tcPr>
          <w:p w14:paraId="020F744E" w14:textId="77777777" w:rsidR="00817AB7" w:rsidRPr="008F6C6B" w:rsidRDefault="00817AB7" w:rsidP="00F36889">
            <w:pPr>
              <w:rPr>
                <w:rFonts w:ascii="Arial" w:hAnsi="Arial" w:cs="Arial"/>
                <w:sz w:val="18"/>
                <w:szCs w:val="18"/>
                <w:lang w:val="en-GB"/>
              </w:rPr>
            </w:pPr>
            <w:r w:rsidRPr="008F6C6B">
              <w:rPr>
                <w:rFonts w:ascii="Arial" w:hAnsi="Arial" w:cs="Arial"/>
                <w:sz w:val="18"/>
                <w:szCs w:val="18"/>
                <w:lang w:val="en-GB"/>
              </w:rPr>
              <w:t>Difenacoum</w:t>
            </w:r>
          </w:p>
        </w:tc>
        <w:tc>
          <w:tcPr>
            <w:tcW w:w="577" w:type="pct"/>
          </w:tcPr>
          <w:p w14:paraId="020F744F" w14:textId="77777777" w:rsidR="00817AB7" w:rsidRPr="008F6C6B" w:rsidRDefault="00817AB7" w:rsidP="00F36889">
            <w:pPr>
              <w:rPr>
                <w:rFonts w:ascii="Arial" w:hAnsi="Arial" w:cs="Arial"/>
                <w:sz w:val="18"/>
                <w:szCs w:val="18"/>
                <w:lang w:val="en-GB"/>
              </w:rPr>
            </w:pPr>
            <w:r w:rsidRPr="008F6C6B">
              <w:rPr>
                <w:rFonts w:ascii="Arial" w:hAnsi="Arial" w:cs="Arial"/>
                <w:sz w:val="18"/>
                <w:szCs w:val="18"/>
                <w:lang w:val="en-GB"/>
              </w:rPr>
              <w:t>56073-07-5</w:t>
            </w:r>
          </w:p>
        </w:tc>
        <w:tc>
          <w:tcPr>
            <w:tcW w:w="513" w:type="pct"/>
          </w:tcPr>
          <w:p w14:paraId="020F7450" w14:textId="77777777" w:rsidR="00817AB7" w:rsidRPr="008F6C6B" w:rsidRDefault="00817AB7" w:rsidP="00F36889">
            <w:pPr>
              <w:rPr>
                <w:rFonts w:ascii="Arial" w:hAnsi="Arial" w:cs="Arial"/>
                <w:sz w:val="18"/>
                <w:szCs w:val="18"/>
                <w:lang w:val="en-GB"/>
              </w:rPr>
            </w:pPr>
            <w:r w:rsidRPr="008F6C6B">
              <w:rPr>
                <w:rFonts w:ascii="Arial" w:hAnsi="Arial" w:cs="Arial"/>
                <w:sz w:val="18"/>
                <w:szCs w:val="18"/>
                <w:lang w:val="en-GB"/>
              </w:rPr>
              <w:t>1.1x10</w:t>
            </w:r>
            <w:r w:rsidRPr="008F6C6B">
              <w:rPr>
                <w:rFonts w:ascii="Arial" w:hAnsi="Arial" w:cs="Arial"/>
                <w:sz w:val="18"/>
                <w:szCs w:val="18"/>
                <w:vertAlign w:val="superscript"/>
                <w:lang w:val="en-GB"/>
              </w:rPr>
              <w:t>-6</w:t>
            </w:r>
          </w:p>
        </w:tc>
        <w:tc>
          <w:tcPr>
            <w:tcW w:w="256" w:type="pct"/>
          </w:tcPr>
          <w:p w14:paraId="020F7451" w14:textId="77777777" w:rsidR="00817AB7" w:rsidRPr="008F6C6B" w:rsidRDefault="00817AB7" w:rsidP="00F36889">
            <w:pPr>
              <w:rPr>
                <w:rFonts w:ascii="Arial" w:hAnsi="Arial" w:cs="Arial"/>
                <w:sz w:val="18"/>
                <w:szCs w:val="18"/>
                <w:lang w:val="en-GB"/>
              </w:rPr>
            </w:pPr>
            <w:r w:rsidRPr="008F6C6B">
              <w:rPr>
                <w:rFonts w:ascii="Arial" w:hAnsi="Arial" w:cs="Arial"/>
                <w:sz w:val="18"/>
                <w:szCs w:val="18"/>
                <w:lang w:val="en-GB"/>
              </w:rPr>
              <w:t>100</w:t>
            </w:r>
          </w:p>
        </w:tc>
        <w:tc>
          <w:tcPr>
            <w:tcW w:w="321" w:type="pct"/>
          </w:tcPr>
          <w:p w14:paraId="020F7452" w14:textId="77777777" w:rsidR="00817AB7" w:rsidRPr="008F6C6B" w:rsidRDefault="00817AB7" w:rsidP="00F36889">
            <w:pPr>
              <w:rPr>
                <w:rFonts w:ascii="Arial" w:hAnsi="Arial" w:cs="Arial"/>
                <w:sz w:val="18"/>
                <w:szCs w:val="18"/>
                <w:lang w:val="en-GB"/>
              </w:rPr>
            </w:pPr>
            <w:r w:rsidRPr="008F6C6B">
              <w:rPr>
                <w:rFonts w:ascii="Arial" w:hAnsi="Arial" w:cs="Arial"/>
                <w:sz w:val="18"/>
                <w:szCs w:val="18"/>
                <w:lang w:val="en-GB"/>
              </w:rPr>
              <w:t>10</w:t>
            </w:r>
          </w:p>
        </w:tc>
        <w:tc>
          <w:tcPr>
            <w:tcW w:w="577" w:type="pct"/>
          </w:tcPr>
          <w:p w14:paraId="020F7453" w14:textId="77777777" w:rsidR="00817AB7" w:rsidRPr="008F6C6B" w:rsidRDefault="00817AB7" w:rsidP="00F36889">
            <w:pPr>
              <w:spacing w:before="60" w:after="60"/>
              <w:rPr>
                <w:rFonts w:ascii="Arial" w:hAnsi="Arial" w:cs="Arial"/>
                <w:noProof/>
                <w:sz w:val="18"/>
                <w:szCs w:val="18"/>
                <w:lang w:val="en-GB" w:eastAsia="de-DE"/>
              </w:rPr>
            </w:pPr>
            <w:r w:rsidRPr="008F6C6B">
              <w:rPr>
                <w:rFonts w:ascii="Arial" w:hAnsi="Arial" w:cs="Arial"/>
                <w:noProof/>
                <w:sz w:val="18"/>
                <w:szCs w:val="18"/>
                <w:lang w:val="en-GB" w:eastAsia="de-DE"/>
              </w:rPr>
              <w:t>5.9x10</w:t>
            </w:r>
            <w:r w:rsidRPr="008F6C6B">
              <w:rPr>
                <w:rFonts w:ascii="Arial" w:hAnsi="Arial" w:cs="Arial"/>
                <w:noProof/>
                <w:sz w:val="18"/>
                <w:szCs w:val="18"/>
                <w:vertAlign w:val="superscript"/>
                <w:lang w:val="en-GB" w:eastAsia="de-DE"/>
              </w:rPr>
              <w:t>-6</w:t>
            </w:r>
          </w:p>
        </w:tc>
        <w:tc>
          <w:tcPr>
            <w:tcW w:w="384" w:type="pct"/>
          </w:tcPr>
          <w:p w14:paraId="020F7454" w14:textId="77777777" w:rsidR="00817AB7" w:rsidRPr="008F6C6B" w:rsidRDefault="00817AB7" w:rsidP="00F36889">
            <w:pPr>
              <w:rPr>
                <w:rFonts w:ascii="Arial" w:hAnsi="Arial" w:cs="Arial"/>
                <w:sz w:val="18"/>
                <w:szCs w:val="18"/>
                <w:lang w:val="en-GB"/>
              </w:rPr>
            </w:pPr>
            <w:r w:rsidRPr="008F6C6B">
              <w:rPr>
                <w:rFonts w:ascii="Arial" w:hAnsi="Arial" w:cs="Arial"/>
                <w:sz w:val="18"/>
                <w:szCs w:val="18"/>
                <w:lang w:val="en-GB"/>
              </w:rPr>
              <w:t>537</w:t>
            </w:r>
          </w:p>
        </w:tc>
        <w:tc>
          <w:tcPr>
            <w:tcW w:w="641" w:type="pct"/>
          </w:tcPr>
          <w:p w14:paraId="020F7455" w14:textId="77777777" w:rsidR="00817AB7" w:rsidRPr="008F6C6B" w:rsidRDefault="00817AB7" w:rsidP="00F36889">
            <w:pPr>
              <w:rPr>
                <w:rFonts w:ascii="Arial" w:hAnsi="Arial" w:cs="Arial"/>
                <w:sz w:val="18"/>
                <w:szCs w:val="18"/>
                <w:lang w:val="en-GB"/>
              </w:rPr>
            </w:pPr>
            <w:r w:rsidRPr="008F6C6B">
              <w:rPr>
                <w:rFonts w:ascii="Arial" w:hAnsi="Arial" w:cs="Arial"/>
                <w:sz w:val="18"/>
                <w:szCs w:val="18"/>
                <w:lang w:val="en-GB"/>
              </w:rPr>
              <w:t>Unacceptable</w:t>
            </w:r>
          </w:p>
        </w:tc>
      </w:tr>
      <w:tr w:rsidR="00817AB7" w:rsidRPr="008F6C6B" w14:paraId="020F7461" w14:textId="77777777" w:rsidTr="00792FCC">
        <w:tc>
          <w:tcPr>
            <w:tcW w:w="1154" w:type="pct"/>
          </w:tcPr>
          <w:p w14:paraId="020F7457" w14:textId="77777777" w:rsidR="00817AB7" w:rsidRPr="008F6C6B" w:rsidRDefault="00817AB7" w:rsidP="00F36889">
            <w:pPr>
              <w:rPr>
                <w:rFonts w:ascii="Arial" w:hAnsi="Arial" w:cs="Arial"/>
                <w:sz w:val="18"/>
                <w:szCs w:val="18"/>
                <w:lang w:val="en-GB"/>
              </w:rPr>
            </w:pPr>
            <w:r w:rsidRPr="008F6C6B">
              <w:rPr>
                <w:rFonts w:ascii="Arial" w:hAnsi="Arial" w:cs="Arial"/>
                <w:sz w:val="18"/>
                <w:szCs w:val="18"/>
                <w:lang w:val="en-GB"/>
              </w:rPr>
              <w:t>Professional</w:t>
            </w:r>
          </w:p>
          <w:p w14:paraId="020F7458" w14:textId="77777777" w:rsidR="00817AB7" w:rsidRPr="008F6C6B" w:rsidRDefault="00817AB7" w:rsidP="00F36889">
            <w:pPr>
              <w:rPr>
                <w:rFonts w:ascii="Arial" w:hAnsi="Arial" w:cs="Arial"/>
                <w:sz w:val="18"/>
                <w:szCs w:val="18"/>
                <w:lang w:val="en-GB"/>
              </w:rPr>
            </w:pPr>
            <w:r w:rsidRPr="008F6C6B">
              <w:rPr>
                <w:rFonts w:ascii="Arial" w:hAnsi="Arial" w:cs="Arial"/>
                <w:sz w:val="18"/>
                <w:szCs w:val="18"/>
                <w:lang w:val="en-GB"/>
              </w:rPr>
              <w:t>(</w:t>
            </w:r>
            <w:r w:rsidRPr="008F6C6B">
              <w:rPr>
                <w:rFonts w:ascii="Arial" w:hAnsi="Arial" w:cs="Arial"/>
                <w:noProof/>
                <w:sz w:val="18"/>
                <w:szCs w:val="18"/>
                <w:lang w:val="en-GB" w:eastAsia="de-DE"/>
              </w:rPr>
              <w:t>gloves penetration factor: 5%)</w:t>
            </w:r>
          </w:p>
        </w:tc>
        <w:tc>
          <w:tcPr>
            <w:tcW w:w="577" w:type="pct"/>
          </w:tcPr>
          <w:p w14:paraId="020F7459" w14:textId="77777777" w:rsidR="00817AB7" w:rsidRPr="008F6C6B" w:rsidRDefault="00817AB7" w:rsidP="00F36889">
            <w:pPr>
              <w:rPr>
                <w:rFonts w:ascii="Arial" w:hAnsi="Arial" w:cs="Arial"/>
                <w:sz w:val="18"/>
                <w:szCs w:val="18"/>
                <w:lang w:val="en-GB"/>
              </w:rPr>
            </w:pPr>
            <w:r w:rsidRPr="008F6C6B">
              <w:rPr>
                <w:rFonts w:ascii="Arial" w:hAnsi="Arial" w:cs="Arial"/>
                <w:sz w:val="18"/>
                <w:szCs w:val="18"/>
                <w:lang w:val="en-GB"/>
              </w:rPr>
              <w:t>Difenacoum</w:t>
            </w:r>
          </w:p>
        </w:tc>
        <w:tc>
          <w:tcPr>
            <w:tcW w:w="577" w:type="pct"/>
          </w:tcPr>
          <w:p w14:paraId="020F745A" w14:textId="77777777" w:rsidR="00817AB7" w:rsidRPr="008F6C6B" w:rsidRDefault="00817AB7" w:rsidP="00F36889">
            <w:pPr>
              <w:rPr>
                <w:rFonts w:ascii="Arial" w:hAnsi="Arial" w:cs="Arial"/>
                <w:sz w:val="18"/>
                <w:szCs w:val="18"/>
                <w:lang w:val="en-GB"/>
              </w:rPr>
            </w:pPr>
            <w:r w:rsidRPr="008F6C6B">
              <w:rPr>
                <w:rFonts w:ascii="Arial" w:hAnsi="Arial" w:cs="Arial"/>
                <w:sz w:val="18"/>
                <w:szCs w:val="18"/>
                <w:lang w:val="en-GB"/>
              </w:rPr>
              <w:t>56073-07-5</w:t>
            </w:r>
          </w:p>
        </w:tc>
        <w:tc>
          <w:tcPr>
            <w:tcW w:w="513" w:type="pct"/>
          </w:tcPr>
          <w:p w14:paraId="020F745B" w14:textId="77777777" w:rsidR="00817AB7" w:rsidRPr="008F6C6B" w:rsidRDefault="00817AB7" w:rsidP="00F36889">
            <w:pPr>
              <w:rPr>
                <w:rFonts w:ascii="Arial" w:hAnsi="Arial" w:cs="Arial"/>
                <w:sz w:val="18"/>
                <w:szCs w:val="18"/>
                <w:lang w:val="en-GB"/>
              </w:rPr>
            </w:pPr>
            <w:r w:rsidRPr="008F6C6B">
              <w:rPr>
                <w:rFonts w:ascii="Arial" w:hAnsi="Arial" w:cs="Arial"/>
                <w:sz w:val="18"/>
                <w:szCs w:val="18"/>
                <w:lang w:val="en-GB"/>
              </w:rPr>
              <w:t>1.1x10</w:t>
            </w:r>
            <w:r w:rsidRPr="008F6C6B">
              <w:rPr>
                <w:rFonts w:ascii="Arial" w:hAnsi="Arial" w:cs="Arial"/>
                <w:sz w:val="18"/>
                <w:szCs w:val="18"/>
                <w:vertAlign w:val="superscript"/>
                <w:lang w:val="en-GB"/>
              </w:rPr>
              <w:t>-6</w:t>
            </w:r>
          </w:p>
        </w:tc>
        <w:tc>
          <w:tcPr>
            <w:tcW w:w="256" w:type="pct"/>
          </w:tcPr>
          <w:p w14:paraId="020F745C" w14:textId="77777777" w:rsidR="00817AB7" w:rsidRPr="008F6C6B" w:rsidRDefault="00817AB7" w:rsidP="00F36889">
            <w:pPr>
              <w:rPr>
                <w:rFonts w:ascii="Arial" w:hAnsi="Arial" w:cs="Arial"/>
                <w:sz w:val="18"/>
                <w:szCs w:val="18"/>
                <w:lang w:val="en-GB"/>
              </w:rPr>
            </w:pPr>
            <w:r w:rsidRPr="008F6C6B">
              <w:rPr>
                <w:rFonts w:ascii="Arial" w:hAnsi="Arial" w:cs="Arial"/>
                <w:sz w:val="18"/>
                <w:szCs w:val="18"/>
                <w:lang w:val="en-GB"/>
              </w:rPr>
              <w:t>100</w:t>
            </w:r>
          </w:p>
        </w:tc>
        <w:tc>
          <w:tcPr>
            <w:tcW w:w="321" w:type="pct"/>
          </w:tcPr>
          <w:p w14:paraId="020F745D" w14:textId="77777777" w:rsidR="00817AB7" w:rsidRPr="008F6C6B" w:rsidRDefault="00817AB7" w:rsidP="00F36889">
            <w:pPr>
              <w:rPr>
                <w:rFonts w:ascii="Arial" w:hAnsi="Arial" w:cs="Arial"/>
                <w:sz w:val="18"/>
                <w:szCs w:val="18"/>
                <w:lang w:val="en-GB"/>
              </w:rPr>
            </w:pPr>
            <w:r w:rsidRPr="008F6C6B">
              <w:rPr>
                <w:rFonts w:ascii="Arial" w:hAnsi="Arial" w:cs="Arial"/>
                <w:sz w:val="18"/>
                <w:szCs w:val="18"/>
                <w:lang w:val="en-GB"/>
              </w:rPr>
              <w:t>10</w:t>
            </w:r>
          </w:p>
        </w:tc>
        <w:tc>
          <w:tcPr>
            <w:tcW w:w="577" w:type="pct"/>
          </w:tcPr>
          <w:p w14:paraId="020F745E" w14:textId="77777777" w:rsidR="00817AB7" w:rsidRPr="008F6C6B" w:rsidRDefault="00817AB7" w:rsidP="00F36889">
            <w:pPr>
              <w:spacing w:before="60" w:after="60"/>
              <w:rPr>
                <w:rFonts w:ascii="Arial" w:hAnsi="Arial" w:cs="Arial"/>
                <w:noProof/>
                <w:sz w:val="18"/>
                <w:szCs w:val="18"/>
                <w:lang w:val="en-GB" w:eastAsia="de-DE"/>
              </w:rPr>
            </w:pPr>
            <w:r w:rsidRPr="008F6C6B">
              <w:rPr>
                <w:rFonts w:ascii="Arial" w:hAnsi="Arial" w:cs="Arial"/>
                <w:noProof/>
                <w:sz w:val="18"/>
                <w:szCs w:val="18"/>
                <w:lang w:val="en-GB" w:eastAsia="de-DE"/>
              </w:rPr>
              <w:t>4.2x10</w:t>
            </w:r>
            <w:r w:rsidRPr="008F6C6B">
              <w:rPr>
                <w:rFonts w:ascii="Arial" w:hAnsi="Arial" w:cs="Arial"/>
                <w:noProof/>
                <w:sz w:val="18"/>
                <w:szCs w:val="18"/>
                <w:vertAlign w:val="superscript"/>
                <w:lang w:val="en-GB" w:eastAsia="de-DE"/>
              </w:rPr>
              <w:t>-6</w:t>
            </w:r>
          </w:p>
        </w:tc>
        <w:tc>
          <w:tcPr>
            <w:tcW w:w="384" w:type="pct"/>
          </w:tcPr>
          <w:p w14:paraId="020F745F" w14:textId="77777777" w:rsidR="00817AB7" w:rsidRPr="008F6C6B" w:rsidRDefault="00817AB7" w:rsidP="00F36889">
            <w:pPr>
              <w:rPr>
                <w:rFonts w:ascii="Arial" w:hAnsi="Arial" w:cs="Arial"/>
                <w:sz w:val="18"/>
                <w:szCs w:val="18"/>
                <w:lang w:val="en-GB"/>
              </w:rPr>
            </w:pPr>
            <w:r w:rsidRPr="008F6C6B">
              <w:rPr>
                <w:rFonts w:ascii="Arial" w:hAnsi="Arial" w:cs="Arial"/>
                <w:sz w:val="18"/>
                <w:szCs w:val="18"/>
                <w:lang w:val="en-GB"/>
              </w:rPr>
              <w:t>382</w:t>
            </w:r>
          </w:p>
        </w:tc>
        <w:tc>
          <w:tcPr>
            <w:tcW w:w="641" w:type="pct"/>
          </w:tcPr>
          <w:p w14:paraId="020F7460" w14:textId="77777777" w:rsidR="00817AB7" w:rsidRPr="008F6C6B" w:rsidRDefault="00817AB7" w:rsidP="00F36889">
            <w:pPr>
              <w:rPr>
                <w:rFonts w:ascii="Arial" w:hAnsi="Arial" w:cs="Arial"/>
                <w:sz w:val="18"/>
                <w:szCs w:val="18"/>
                <w:lang w:val="en-GB"/>
              </w:rPr>
            </w:pPr>
            <w:r w:rsidRPr="008F6C6B">
              <w:rPr>
                <w:rFonts w:ascii="Arial" w:hAnsi="Arial" w:cs="Arial"/>
                <w:sz w:val="18"/>
                <w:szCs w:val="18"/>
                <w:lang w:val="en-GB"/>
              </w:rPr>
              <w:t>Unacceptable</w:t>
            </w:r>
          </w:p>
        </w:tc>
      </w:tr>
      <w:tr w:rsidR="00817AB7" w:rsidRPr="008F6C6B" w14:paraId="020F7463" w14:textId="77777777" w:rsidTr="00792FCC">
        <w:tc>
          <w:tcPr>
            <w:tcW w:w="5000" w:type="pct"/>
            <w:gridSpan w:val="9"/>
          </w:tcPr>
          <w:p w14:paraId="020F7462" w14:textId="77777777" w:rsidR="00817AB7" w:rsidRPr="008F6C6B" w:rsidRDefault="00817AB7" w:rsidP="00F36889">
            <w:pPr>
              <w:jc w:val="center"/>
              <w:rPr>
                <w:rFonts w:ascii="Arial" w:hAnsi="Arial" w:cs="Arial"/>
                <w:sz w:val="18"/>
                <w:szCs w:val="18"/>
                <w:lang w:val="en-GB"/>
              </w:rPr>
            </w:pPr>
            <w:r w:rsidRPr="008F6C6B">
              <w:rPr>
                <w:rFonts w:ascii="Arial" w:hAnsi="Arial" w:cs="Arial"/>
                <w:sz w:val="18"/>
                <w:szCs w:val="18"/>
                <w:lang w:val="en-GB"/>
              </w:rPr>
              <w:t>NYNA D+ BLE in sachet</w:t>
            </w:r>
          </w:p>
        </w:tc>
      </w:tr>
      <w:tr w:rsidR="00817AB7" w:rsidRPr="008F6C6B" w14:paraId="020F746E" w14:textId="77777777" w:rsidTr="00792FCC">
        <w:tc>
          <w:tcPr>
            <w:tcW w:w="1154" w:type="pct"/>
          </w:tcPr>
          <w:p w14:paraId="020F7464" w14:textId="77777777" w:rsidR="00817AB7" w:rsidRPr="008F6C6B" w:rsidRDefault="00817AB7" w:rsidP="00F36889">
            <w:pPr>
              <w:rPr>
                <w:rFonts w:ascii="Arial" w:hAnsi="Arial" w:cs="Arial"/>
                <w:sz w:val="18"/>
                <w:szCs w:val="18"/>
                <w:lang w:val="en-GB"/>
              </w:rPr>
            </w:pPr>
            <w:r w:rsidRPr="008F6C6B">
              <w:rPr>
                <w:rFonts w:ascii="Arial" w:hAnsi="Arial" w:cs="Arial"/>
                <w:sz w:val="18"/>
                <w:szCs w:val="18"/>
                <w:lang w:val="en-GB"/>
              </w:rPr>
              <w:t>Professional</w:t>
            </w:r>
          </w:p>
          <w:p w14:paraId="020F7465" w14:textId="77777777" w:rsidR="00817AB7" w:rsidRPr="008F6C6B" w:rsidRDefault="00817AB7" w:rsidP="00F36889">
            <w:pPr>
              <w:rPr>
                <w:rFonts w:ascii="Arial" w:hAnsi="Arial" w:cs="Arial"/>
                <w:sz w:val="18"/>
                <w:szCs w:val="18"/>
                <w:lang w:val="en-GB"/>
              </w:rPr>
            </w:pPr>
            <w:r w:rsidRPr="008F6C6B">
              <w:rPr>
                <w:rFonts w:ascii="Arial" w:hAnsi="Arial" w:cs="Arial"/>
                <w:sz w:val="18"/>
                <w:szCs w:val="18"/>
                <w:lang w:val="en-GB"/>
              </w:rPr>
              <w:t>(without gloves)</w:t>
            </w:r>
          </w:p>
        </w:tc>
        <w:tc>
          <w:tcPr>
            <w:tcW w:w="577" w:type="pct"/>
          </w:tcPr>
          <w:p w14:paraId="020F7466" w14:textId="77777777" w:rsidR="00817AB7" w:rsidRPr="008F6C6B" w:rsidRDefault="00817AB7" w:rsidP="00F36889">
            <w:pPr>
              <w:rPr>
                <w:rFonts w:ascii="Arial" w:hAnsi="Arial" w:cs="Arial"/>
                <w:sz w:val="18"/>
                <w:szCs w:val="18"/>
                <w:lang w:val="en-GB"/>
              </w:rPr>
            </w:pPr>
            <w:r w:rsidRPr="008F6C6B">
              <w:rPr>
                <w:rFonts w:ascii="Arial" w:hAnsi="Arial" w:cs="Arial"/>
                <w:sz w:val="18"/>
                <w:szCs w:val="18"/>
                <w:lang w:val="en-GB"/>
              </w:rPr>
              <w:t>Difenacoum</w:t>
            </w:r>
          </w:p>
        </w:tc>
        <w:tc>
          <w:tcPr>
            <w:tcW w:w="577" w:type="pct"/>
          </w:tcPr>
          <w:p w14:paraId="020F7467" w14:textId="77777777" w:rsidR="00817AB7" w:rsidRPr="008F6C6B" w:rsidRDefault="00817AB7" w:rsidP="00F36889">
            <w:pPr>
              <w:rPr>
                <w:rFonts w:ascii="Arial" w:hAnsi="Arial" w:cs="Arial"/>
                <w:sz w:val="18"/>
                <w:szCs w:val="18"/>
                <w:lang w:val="en-GB"/>
              </w:rPr>
            </w:pPr>
            <w:r w:rsidRPr="008F6C6B">
              <w:rPr>
                <w:rFonts w:ascii="Arial" w:hAnsi="Arial" w:cs="Arial"/>
                <w:sz w:val="18"/>
                <w:szCs w:val="18"/>
                <w:lang w:val="en-GB"/>
              </w:rPr>
              <w:t>56073-07-5</w:t>
            </w:r>
          </w:p>
        </w:tc>
        <w:tc>
          <w:tcPr>
            <w:tcW w:w="513" w:type="pct"/>
          </w:tcPr>
          <w:p w14:paraId="020F7468" w14:textId="77777777" w:rsidR="00817AB7" w:rsidRPr="008F6C6B" w:rsidRDefault="00817AB7" w:rsidP="00F36889">
            <w:pPr>
              <w:rPr>
                <w:rFonts w:ascii="Arial" w:hAnsi="Arial" w:cs="Arial"/>
                <w:sz w:val="18"/>
                <w:szCs w:val="18"/>
                <w:lang w:val="en-GB"/>
              </w:rPr>
            </w:pPr>
            <w:r w:rsidRPr="008F6C6B">
              <w:rPr>
                <w:rFonts w:ascii="Arial" w:hAnsi="Arial" w:cs="Arial"/>
                <w:sz w:val="18"/>
                <w:szCs w:val="18"/>
                <w:lang w:val="en-GB"/>
              </w:rPr>
              <w:t>1.1x10</w:t>
            </w:r>
            <w:r w:rsidRPr="008F6C6B">
              <w:rPr>
                <w:rFonts w:ascii="Arial" w:hAnsi="Arial" w:cs="Arial"/>
                <w:sz w:val="18"/>
                <w:szCs w:val="18"/>
                <w:vertAlign w:val="superscript"/>
                <w:lang w:val="en-GB"/>
              </w:rPr>
              <w:t>-6</w:t>
            </w:r>
          </w:p>
        </w:tc>
        <w:tc>
          <w:tcPr>
            <w:tcW w:w="256" w:type="pct"/>
          </w:tcPr>
          <w:p w14:paraId="020F7469" w14:textId="77777777" w:rsidR="00817AB7" w:rsidRPr="008F6C6B" w:rsidRDefault="00817AB7" w:rsidP="00F36889">
            <w:pPr>
              <w:rPr>
                <w:rFonts w:ascii="Arial" w:hAnsi="Arial" w:cs="Arial"/>
                <w:sz w:val="18"/>
                <w:szCs w:val="18"/>
                <w:lang w:val="en-GB"/>
              </w:rPr>
            </w:pPr>
            <w:r w:rsidRPr="008F6C6B">
              <w:rPr>
                <w:rFonts w:ascii="Arial" w:hAnsi="Arial" w:cs="Arial"/>
                <w:sz w:val="18"/>
                <w:szCs w:val="18"/>
                <w:lang w:val="en-GB"/>
              </w:rPr>
              <w:t>100</w:t>
            </w:r>
          </w:p>
        </w:tc>
        <w:tc>
          <w:tcPr>
            <w:tcW w:w="321" w:type="pct"/>
          </w:tcPr>
          <w:p w14:paraId="020F746A" w14:textId="77777777" w:rsidR="00817AB7" w:rsidRPr="008F6C6B" w:rsidRDefault="00817AB7" w:rsidP="00F36889">
            <w:pPr>
              <w:rPr>
                <w:rFonts w:ascii="Arial" w:hAnsi="Arial" w:cs="Arial"/>
                <w:sz w:val="18"/>
                <w:szCs w:val="18"/>
                <w:lang w:val="en-GB"/>
              </w:rPr>
            </w:pPr>
            <w:r w:rsidRPr="008F6C6B">
              <w:rPr>
                <w:rFonts w:ascii="Arial" w:hAnsi="Arial" w:cs="Arial"/>
                <w:sz w:val="18"/>
                <w:szCs w:val="18"/>
                <w:lang w:val="en-GB"/>
              </w:rPr>
              <w:t>10</w:t>
            </w:r>
          </w:p>
        </w:tc>
        <w:tc>
          <w:tcPr>
            <w:tcW w:w="577" w:type="pct"/>
          </w:tcPr>
          <w:p w14:paraId="020F746B" w14:textId="77777777" w:rsidR="00817AB7" w:rsidRPr="008F6C6B" w:rsidRDefault="00817AB7" w:rsidP="00F36889">
            <w:pPr>
              <w:spacing w:before="60" w:after="60"/>
              <w:rPr>
                <w:rFonts w:ascii="Arial" w:hAnsi="Arial" w:cs="Arial"/>
                <w:noProof/>
                <w:sz w:val="18"/>
                <w:szCs w:val="18"/>
                <w:lang w:val="en-GB" w:eastAsia="de-DE"/>
              </w:rPr>
            </w:pPr>
            <w:r w:rsidRPr="008F6C6B">
              <w:rPr>
                <w:rFonts w:ascii="Arial" w:hAnsi="Arial" w:cs="Arial"/>
                <w:noProof/>
                <w:sz w:val="18"/>
                <w:szCs w:val="18"/>
                <w:lang w:val="en-GB" w:eastAsia="de-DE"/>
              </w:rPr>
              <w:t>5.1x10</w:t>
            </w:r>
            <w:r w:rsidRPr="008F6C6B">
              <w:rPr>
                <w:rFonts w:ascii="Arial" w:hAnsi="Arial" w:cs="Arial"/>
                <w:noProof/>
                <w:sz w:val="18"/>
                <w:szCs w:val="18"/>
                <w:vertAlign w:val="superscript"/>
                <w:lang w:val="en-GB" w:eastAsia="de-DE"/>
              </w:rPr>
              <w:t>-6</w:t>
            </w:r>
          </w:p>
        </w:tc>
        <w:tc>
          <w:tcPr>
            <w:tcW w:w="384" w:type="pct"/>
          </w:tcPr>
          <w:p w14:paraId="020F746C" w14:textId="77777777" w:rsidR="00817AB7" w:rsidRPr="008F6C6B" w:rsidRDefault="00817AB7" w:rsidP="00F36889">
            <w:pPr>
              <w:rPr>
                <w:rFonts w:ascii="Arial" w:hAnsi="Arial" w:cs="Arial"/>
                <w:sz w:val="18"/>
                <w:szCs w:val="18"/>
                <w:lang w:val="en-GB"/>
              </w:rPr>
            </w:pPr>
            <w:r w:rsidRPr="008F6C6B">
              <w:rPr>
                <w:rFonts w:ascii="Arial" w:hAnsi="Arial" w:cs="Arial"/>
                <w:sz w:val="18"/>
                <w:szCs w:val="18"/>
                <w:lang w:val="en-GB"/>
              </w:rPr>
              <w:t>459</w:t>
            </w:r>
          </w:p>
        </w:tc>
        <w:tc>
          <w:tcPr>
            <w:tcW w:w="641" w:type="pct"/>
          </w:tcPr>
          <w:p w14:paraId="020F746D" w14:textId="77777777" w:rsidR="00817AB7" w:rsidRPr="008F6C6B" w:rsidRDefault="00817AB7" w:rsidP="00F36889">
            <w:pPr>
              <w:rPr>
                <w:rFonts w:ascii="Arial" w:hAnsi="Arial" w:cs="Arial"/>
                <w:sz w:val="18"/>
                <w:szCs w:val="18"/>
                <w:lang w:val="en-GB"/>
              </w:rPr>
            </w:pPr>
            <w:r w:rsidRPr="008F6C6B">
              <w:rPr>
                <w:rFonts w:ascii="Arial" w:hAnsi="Arial" w:cs="Arial"/>
                <w:sz w:val="18"/>
                <w:szCs w:val="18"/>
                <w:lang w:val="en-GB"/>
              </w:rPr>
              <w:t>Unacceptable</w:t>
            </w:r>
          </w:p>
        </w:tc>
      </w:tr>
      <w:tr w:rsidR="00817AB7" w:rsidRPr="008F6C6B" w14:paraId="020F7479" w14:textId="77777777" w:rsidTr="00792FCC">
        <w:tc>
          <w:tcPr>
            <w:tcW w:w="1154" w:type="pct"/>
          </w:tcPr>
          <w:p w14:paraId="020F746F" w14:textId="77777777" w:rsidR="00817AB7" w:rsidRPr="008F6C6B" w:rsidRDefault="00817AB7" w:rsidP="00F36889">
            <w:pPr>
              <w:rPr>
                <w:rFonts w:ascii="Arial" w:hAnsi="Arial" w:cs="Arial"/>
                <w:sz w:val="18"/>
                <w:szCs w:val="18"/>
                <w:lang w:val="en-GB"/>
              </w:rPr>
            </w:pPr>
            <w:r w:rsidRPr="008F6C6B">
              <w:rPr>
                <w:rFonts w:ascii="Arial" w:hAnsi="Arial" w:cs="Arial"/>
                <w:sz w:val="18"/>
                <w:szCs w:val="18"/>
                <w:lang w:val="en-GB"/>
              </w:rPr>
              <w:t>Professional</w:t>
            </w:r>
          </w:p>
          <w:p w14:paraId="020F7470" w14:textId="77777777" w:rsidR="00817AB7" w:rsidRPr="008F6C6B" w:rsidRDefault="00817AB7" w:rsidP="00F36889">
            <w:pPr>
              <w:rPr>
                <w:rFonts w:ascii="Arial" w:hAnsi="Arial" w:cs="Arial"/>
                <w:sz w:val="18"/>
                <w:szCs w:val="18"/>
                <w:lang w:val="en-GB"/>
              </w:rPr>
            </w:pPr>
            <w:r w:rsidRPr="008F6C6B">
              <w:rPr>
                <w:rFonts w:ascii="Arial" w:hAnsi="Arial" w:cs="Arial"/>
                <w:noProof/>
                <w:sz w:val="18"/>
                <w:szCs w:val="18"/>
                <w:lang w:val="en-GB" w:eastAsia="de-DE"/>
              </w:rPr>
              <w:t>(gloves penetration factor: 10%)</w:t>
            </w:r>
          </w:p>
        </w:tc>
        <w:tc>
          <w:tcPr>
            <w:tcW w:w="577" w:type="pct"/>
          </w:tcPr>
          <w:p w14:paraId="020F7471" w14:textId="77777777" w:rsidR="00817AB7" w:rsidRPr="008F6C6B" w:rsidRDefault="00817AB7" w:rsidP="00F36889">
            <w:pPr>
              <w:rPr>
                <w:rFonts w:ascii="Arial" w:hAnsi="Arial" w:cs="Arial"/>
                <w:sz w:val="18"/>
                <w:szCs w:val="18"/>
                <w:lang w:val="en-GB"/>
              </w:rPr>
            </w:pPr>
            <w:r w:rsidRPr="008F6C6B">
              <w:rPr>
                <w:rFonts w:ascii="Arial" w:hAnsi="Arial" w:cs="Arial"/>
                <w:sz w:val="18"/>
                <w:szCs w:val="18"/>
                <w:lang w:val="en-GB"/>
              </w:rPr>
              <w:t>Difenacoum</w:t>
            </w:r>
          </w:p>
        </w:tc>
        <w:tc>
          <w:tcPr>
            <w:tcW w:w="577" w:type="pct"/>
          </w:tcPr>
          <w:p w14:paraId="020F7472" w14:textId="77777777" w:rsidR="00817AB7" w:rsidRPr="008F6C6B" w:rsidRDefault="00817AB7" w:rsidP="00F36889">
            <w:pPr>
              <w:rPr>
                <w:rFonts w:ascii="Arial" w:hAnsi="Arial" w:cs="Arial"/>
                <w:sz w:val="18"/>
                <w:szCs w:val="18"/>
                <w:lang w:val="en-GB"/>
              </w:rPr>
            </w:pPr>
            <w:r w:rsidRPr="008F6C6B">
              <w:rPr>
                <w:rFonts w:ascii="Arial" w:hAnsi="Arial" w:cs="Arial"/>
                <w:sz w:val="18"/>
                <w:szCs w:val="18"/>
                <w:lang w:val="en-GB"/>
              </w:rPr>
              <w:t>56073-07-5</w:t>
            </w:r>
          </w:p>
        </w:tc>
        <w:tc>
          <w:tcPr>
            <w:tcW w:w="513" w:type="pct"/>
          </w:tcPr>
          <w:p w14:paraId="020F7473" w14:textId="77777777" w:rsidR="00817AB7" w:rsidRPr="008F6C6B" w:rsidRDefault="00817AB7" w:rsidP="00F36889">
            <w:pPr>
              <w:rPr>
                <w:rFonts w:ascii="Arial" w:hAnsi="Arial" w:cs="Arial"/>
                <w:sz w:val="18"/>
                <w:szCs w:val="18"/>
                <w:lang w:val="en-GB"/>
              </w:rPr>
            </w:pPr>
            <w:r w:rsidRPr="008F6C6B">
              <w:rPr>
                <w:rFonts w:ascii="Arial" w:hAnsi="Arial" w:cs="Arial"/>
                <w:sz w:val="18"/>
                <w:szCs w:val="18"/>
                <w:lang w:val="en-GB"/>
              </w:rPr>
              <w:t>1.1x10</w:t>
            </w:r>
            <w:r w:rsidRPr="008F6C6B">
              <w:rPr>
                <w:rFonts w:ascii="Arial" w:hAnsi="Arial" w:cs="Arial"/>
                <w:sz w:val="18"/>
                <w:szCs w:val="18"/>
                <w:vertAlign w:val="superscript"/>
                <w:lang w:val="en-GB"/>
              </w:rPr>
              <w:t>-6</w:t>
            </w:r>
          </w:p>
        </w:tc>
        <w:tc>
          <w:tcPr>
            <w:tcW w:w="256" w:type="pct"/>
          </w:tcPr>
          <w:p w14:paraId="020F7474" w14:textId="77777777" w:rsidR="00817AB7" w:rsidRPr="008F6C6B" w:rsidRDefault="00817AB7" w:rsidP="00F36889">
            <w:pPr>
              <w:rPr>
                <w:rFonts w:ascii="Arial" w:hAnsi="Arial" w:cs="Arial"/>
                <w:sz w:val="18"/>
                <w:szCs w:val="18"/>
                <w:lang w:val="en-GB"/>
              </w:rPr>
            </w:pPr>
            <w:r w:rsidRPr="008F6C6B">
              <w:rPr>
                <w:rFonts w:ascii="Arial" w:hAnsi="Arial" w:cs="Arial"/>
                <w:sz w:val="18"/>
                <w:szCs w:val="18"/>
                <w:lang w:val="en-GB"/>
              </w:rPr>
              <w:t>100</w:t>
            </w:r>
          </w:p>
        </w:tc>
        <w:tc>
          <w:tcPr>
            <w:tcW w:w="321" w:type="pct"/>
          </w:tcPr>
          <w:p w14:paraId="020F7475" w14:textId="77777777" w:rsidR="00817AB7" w:rsidRPr="008F6C6B" w:rsidRDefault="00817AB7" w:rsidP="00F36889">
            <w:pPr>
              <w:rPr>
                <w:rFonts w:ascii="Arial" w:hAnsi="Arial" w:cs="Arial"/>
                <w:sz w:val="18"/>
                <w:szCs w:val="18"/>
                <w:lang w:val="en-GB"/>
              </w:rPr>
            </w:pPr>
            <w:r w:rsidRPr="008F6C6B">
              <w:rPr>
                <w:rFonts w:ascii="Arial" w:hAnsi="Arial" w:cs="Arial"/>
                <w:sz w:val="18"/>
                <w:szCs w:val="18"/>
                <w:lang w:val="en-GB"/>
              </w:rPr>
              <w:t>10</w:t>
            </w:r>
          </w:p>
        </w:tc>
        <w:tc>
          <w:tcPr>
            <w:tcW w:w="577" w:type="pct"/>
          </w:tcPr>
          <w:p w14:paraId="020F7476" w14:textId="77777777" w:rsidR="00817AB7" w:rsidRPr="008F6C6B" w:rsidRDefault="00817AB7" w:rsidP="00F36889">
            <w:pPr>
              <w:spacing w:before="60" w:after="60"/>
              <w:rPr>
                <w:rFonts w:ascii="Arial" w:hAnsi="Arial" w:cs="Arial"/>
                <w:noProof/>
                <w:sz w:val="18"/>
                <w:szCs w:val="18"/>
                <w:lang w:val="en-GB" w:eastAsia="de-DE"/>
              </w:rPr>
            </w:pPr>
            <w:r w:rsidRPr="008F6C6B">
              <w:rPr>
                <w:rFonts w:ascii="Arial" w:hAnsi="Arial" w:cs="Arial"/>
                <w:noProof/>
                <w:sz w:val="18"/>
                <w:szCs w:val="18"/>
                <w:lang w:val="en-GB" w:eastAsia="de-DE"/>
              </w:rPr>
              <w:t>5.1x10</w:t>
            </w:r>
            <w:r w:rsidRPr="008F6C6B">
              <w:rPr>
                <w:rFonts w:ascii="Arial" w:hAnsi="Arial" w:cs="Arial"/>
                <w:noProof/>
                <w:sz w:val="18"/>
                <w:szCs w:val="18"/>
                <w:vertAlign w:val="superscript"/>
                <w:lang w:val="en-GB" w:eastAsia="de-DE"/>
              </w:rPr>
              <w:t>-7</w:t>
            </w:r>
          </w:p>
        </w:tc>
        <w:tc>
          <w:tcPr>
            <w:tcW w:w="384" w:type="pct"/>
          </w:tcPr>
          <w:p w14:paraId="020F7477" w14:textId="77777777" w:rsidR="00817AB7" w:rsidRPr="008F6C6B" w:rsidRDefault="00817AB7" w:rsidP="00F36889">
            <w:pPr>
              <w:rPr>
                <w:rFonts w:ascii="Arial" w:hAnsi="Arial" w:cs="Arial"/>
                <w:sz w:val="18"/>
                <w:szCs w:val="18"/>
                <w:lang w:val="en-GB"/>
              </w:rPr>
            </w:pPr>
            <w:r w:rsidRPr="008F6C6B">
              <w:rPr>
                <w:rFonts w:ascii="Arial" w:hAnsi="Arial" w:cs="Arial"/>
                <w:sz w:val="18"/>
                <w:szCs w:val="18"/>
                <w:lang w:val="en-GB"/>
              </w:rPr>
              <w:t>46</w:t>
            </w:r>
          </w:p>
        </w:tc>
        <w:tc>
          <w:tcPr>
            <w:tcW w:w="641" w:type="pct"/>
          </w:tcPr>
          <w:p w14:paraId="020F7478" w14:textId="77777777" w:rsidR="00817AB7" w:rsidRPr="008F6C6B" w:rsidRDefault="00817AB7" w:rsidP="00F36889">
            <w:pPr>
              <w:rPr>
                <w:rFonts w:ascii="Arial" w:hAnsi="Arial" w:cs="Arial"/>
                <w:sz w:val="18"/>
                <w:szCs w:val="18"/>
                <w:lang w:val="en-GB"/>
              </w:rPr>
            </w:pPr>
            <w:r w:rsidRPr="008F6C6B">
              <w:rPr>
                <w:rFonts w:ascii="Arial" w:hAnsi="Arial" w:cs="Arial"/>
                <w:sz w:val="18"/>
                <w:szCs w:val="18"/>
                <w:lang w:val="en-GB"/>
              </w:rPr>
              <w:t>Acceptable</w:t>
            </w:r>
          </w:p>
        </w:tc>
      </w:tr>
    </w:tbl>
    <w:p w14:paraId="020F747A" w14:textId="77777777" w:rsidR="00817AB7" w:rsidRPr="008F6C6B" w:rsidRDefault="00817AB7" w:rsidP="00817AB7">
      <w:pPr>
        <w:pStyle w:val="BfRBBTitel"/>
        <w:spacing w:line="276" w:lineRule="auto"/>
        <w:jc w:val="left"/>
        <w:rPr>
          <w:b w:val="0"/>
          <w:sz w:val="20"/>
          <w:szCs w:val="20"/>
          <w:lang w:val="en-GB"/>
        </w:rPr>
      </w:pPr>
    </w:p>
    <w:p w14:paraId="020F747B" w14:textId="77777777" w:rsidR="00817AB7" w:rsidRPr="008F6C6B" w:rsidRDefault="00817AB7" w:rsidP="00817AB7">
      <w:pPr>
        <w:rPr>
          <w:rFonts w:ascii="Arial" w:hAnsi="Arial" w:cs="Arial"/>
          <w:lang w:val="en-GB"/>
        </w:rPr>
      </w:pPr>
      <w:r w:rsidRPr="008F6C6B">
        <w:rPr>
          <w:rFonts w:ascii="Arial" w:hAnsi="Arial" w:cs="Arial"/>
          <w:lang w:val="en-GB"/>
        </w:rPr>
        <w:t>Risk assessment – Control of mice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99"/>
        <w:gridCol w:w="1216"/>
        <w:gridCol w:w="854"/>
        <w:gridCol w:w="1026"/>
        <w:gridCol w:w="522"/>
        <w:gridCol w:w="654"/>
        <w:gridCol w:w="855"/>
        <w:gridCol w:w="717"/>
        <w:gridCol w:w="1317"/>
      </w:tblGrid>
      <w:tr w:rsidR="00817AB7" w:rsidRPr="008F6C6B" w14:paraId="020F7486" w14:textId="77777777" w:rsidTr="00792FCC">
        <w:tc>
          <w:tcPr>
            <w:tcW w:w="1154" w:type="pct"/>
          </w:tcPr>
          <w:p w14:paraId="020F747C" w14:textId="77777777" w:rsidR="00817AB7" w:rsidRPr="008F6C6B" w:rsidRDefault="00817AB7" w:rsidP="00F36889">
            <w:pPr>
              <w:rPr>
                <w:rFonts w:ascii="Arial" w:hAnsi="Arial" w:cs="Arial"/>
                <w:b/>
                <w:noProof/>
                <w:sz w:val="18"/>
                <w:szCs w:val="18"/>
                <w:lang w:val="en-GB" w:eastAsia="de-DE"/>
              </w:rPr>
            </w:pPr>
            <w:r w:rsidRPr="008F6C6B">
              <w:rPr>
                <w:rFonts w:ascii="Arial" w:hAnsi="Arial" w:cs="Arial"/>
                <w:b/>
                <w:noProof/>
                <w:sz w:val="18"/>
                <w:szCs w:val="18"/>
                <w:lang w:val="en-GB" w:eastAsia="de-DE"/>
              </w:rPr>
              <w:t>Scenario</w:t>
            </w:r>
          </w:p>
        </w:tc>
        <w:tc>
          <w:tcPr>
            <w:tcW w:w="577" w:type="pct"/>
          </w:tcPr>
          <w:p w14:paraId="020F747D" w14:textId="77777777" w:rsidR="00817AB7" w:rsidRPr="008F6C6B" w:rsidRDefault="00817AB7" w:rsidP="00F36889">
            <w:pPr>
              <w:rPr>
                <w:rFonts w:ascii="Arial" w:hAnsi="Arial" w:cs="Arial"/>
                <w:b/>
                <w:noProof/>
                <w:sz w:val="18"/>
                <w:szCs w:val="18"/>
                <w:lang w:val="en-GB" w:eastAsia="de-DE"/>
              </w:rPr>
            </w:pPr>
            <w:r w:rsidRPr="008F6C6B">
              <w:rPr>
                <w:rFonts w:ascii="Arial" w:hAnsi="Arial" w:cs="Arial"/>
                <w:b/>
                <w:noProof/>
                <w:sz w:val="18"/>
                <w:szCs w:val="18"/>
                <w:lang w:val="en-GB" w:eastAsia="de-DE"/>
              </w:rPr>
              <w:t>Component</w:t>
            </w:r>
          </w:p>
          <w:p w14:paraId="020F747E" w14:textId="77777777" w:rsidR="00817AB7" w:rsidRPr="008F6C6B" w:rsidRDefault="00817AB7" w:rsidP="00F36889">
            <w:pPr>
              <w:rPr>
                <w:rFonts w:ascii="Arial" w:hAnsi="Arial" w:cs="Arial"/>
                <w:b/>
                <w:bCs/>
                <w:sz w:val="18"/>
                <w:szCs w:val="18"/>
                <w:lang w:val="en-GB"/>
              </w:rPr>
            </w:pPr>
          </w:p>
        </w:tc>
        <w:tc>
          <w:tcPr>
            <w:tcW w:w="577" w:type="pct"/>
          </w:tcPr>
          <w:p w14:paraId="020F747F" w14:textId="77777777" w:rsidR="00817AB7" w:rsidRPr="008F6C6B" w:rsidRDefault="00817AB7" w:rsidP="00F36889">
            <w:pPr>
              <w:rPr>
                <w:rFonts w:ascii="Arial" w:hAnsi="Arial" w:cs="Arial"/>
                <w:b/>
                <w:bCs/>
                <w:sz w:val="18"/>
                <w:szCs w:val="18"/>
                <w:lang w:val="en-GB"/>
              </w:rPr>
            </w:pPr>
            <w:r w:rsidRPr="008F6C6B">
              <w:rPr>
                <w:rFonts w:ascii="Arial" w:hAnsi="Arial" w:cs="Arial"/>
                <w:b/>
                <w:bCs/>
                <w:sz w:val="18"/>
                <w:szCs w:val="18"/>
                <w:lang w:val="en-GB"/>
              </w:rPr>
              <w:t>CAS</w:t>
            </w:r>
          </w:p>
        </w:tc>
        <w:tc>
          <w:tcPr>
            <w:tcW w:w="513" w:type="pct"/>
          </w:tcPr>
          <w:p w14:paraId="020F7480" w14:textId="77777777" w:rsidR="00817AB7" w:rsidRPr="008F6C6B" w:rsidRDefault="00817AB7" w:rsidP="00F36889">
            <w:pPr>
              <w:rPr>
                <w:rFonts w:ascii="Arial" w:hAnsi="Arial" w:cs="Arial"/>
                <w:b/>
                <w:bCs/>
                <w:sz w:val="18"/>
                <w:szCs w:val="18"/>
                <w:lang w:val="en-GB"/>
              </w:rPr>
            </w:pPr>
            <w:r w:rsidRPr="008F6C6B">
              <w:rPr>
                <w:rFonts w:ascii="Arial" w:hAnsi="Arial" w:cs="Arial"/>
                <w:b/>
                <w:bCs/>
                <w:sz w:val="18"/>
                <w:szCs w:val="18"/>
                <w:lang w:val="en-GB"/>
              </w:rPr>
              <w:t>AEL [mg/kg/d]</w:t>
            </w:r>
          </w:p>
        </w:tc>
        <w:tc>
          <w:tcPr>
            <w:tcW w:w="577" w:type="pct"/>
            <w:gridSpan w:val="2"/>
          </w:tcPr>
          <w:p w14:paraId="020F7481" w14:textId="77777777" w:rsidR="00817AB7" w:rsidRPr="008F6C6B" w:rsidRDefault="00817AB7" w:rsidP="00F36889">
            <w:pPr>
              <w:rPr>
                <w:rFonts w:ascii="Arial" w:hAnsi="Arial" w:cs="Arial"/>
                <w:b/>
                <w:bCs/>
                <w:sz w:val="18"/>
                <w:szCs w:val="18"/>
                <w:lang w:val="en-GB"/>
              </w:rPr>
            </w:pPr>
            <w:r w:rsidRPr="008F6C6B">
              <w:rPr>
                <w:rFonts w:ascii="Arial" w:hAnsi="Arial" w:cs="Arial"/>
                <w:b/>
                <w:bCs/>
                <w:sz w:val="18"/>
                <w:szCs w:val="18"/>
                <w:lang w:val="en-GB"/>
              </w:rPr>
              <w:t>Absorption</w:t>
            </w:r>
          </w:p>
          <w:p w14:paraId="020F7482" w14:textId="77777777" w:rsidR="00817AB7" w:rsidRPr="008F6C6B" w:rsidRDefault="00817AB7" w:rsidP="00F36889">
            <w:pPr>
              <w:rPr>
                <w:rFonts w:ascii="Arial" w:hAnsi="Arial" w:cs="Arial"/>
                <w:b/>
                <w:bCs/>
                <w:sz w:val="18"/>
                <w:szCs w:val="18"/>
                <w:lang w:val="en-GB"/>
              </w:rPr>
            </w:pPr>
            <w:r w:rsidRPr="008F6C6B">
              <w:rPr>
                <w:rFonts w:ascii="Arial" w:hAnsi="Arial" w:cs="Arial"/>
                <w:b/>
                <w:bCs/>
                <w:sz w:val="18"/>
                <w:szCs w:val="18"/>
                <w:lang w:val="en-GB"/>
              </w:rPr>
              <w:t>[%]</w:t>
            </w:r>
          </w:p>
        </w:tc>
        <w:tc>
          <w:tcPr>
            <w:tcW w:w="961" w:type="pct"/>
            <w:gridSpan w:val="2"/>
          </w:tcPr>
          <w:p w14:paraId="020F7483" w14:textId="77777777" w:rsidR="00817AB7" w:rsidRPr="008F6C6B" w:rsidRDefault="00817AB7" w:rsidP="00F36889">
            <w:pPr>
              <w:rPr>
                <w:rFonts w:ascii="Arial" w:hAnsi="Arial" w:cs="Arial"/>
                <w:b/>
                <w:bCs/>
                <w:sz w:val="18"/>
                <w:szCs w:val="18"/>
                <w:lang w:val="en-GB"/>
              </w:rPr>
            </w:pPr>
            <w:r w:rsidRPr="008F6C6B">
              <w:rPr>
                <w:rFonts w:ascii="Arial" w:hAnsi="Arial" w:cs="Arial"/>
                <w:b/>
                <w:bCs/>
                <w:sz w:val="18"/>
                <w:szCs w:val="18"/>
                <w:lang w:val="en-GB"/>
              </w:rPr>
              <w:t>Total syst exposure</w:t>
            </w:r>
          </w:p>
          <w:p w14:paraId="020F7484" w14:textId="77777777" w:rsidR="00817AB7" w:rsidRPr="008F6C6B" w:rsidRDefault="00817AB7" w:rsidP="00F36889">
            <w:pPr>
              <w:rPr>
                <w:rFonts w:ascii="Arial" w:hAnsi="Arial" w:cs="Arial"/>
                <w:b/>
                <w:bCs/>
                <w:sz w:val="18"/>
                <w:szCs w:val="18"/>
                <w:lang w:val="en-GB"/>
              </w:rPr>
            </w:pPr>
            <w:r w:rsidRPr="008F6C6B">
              <w:rPr>
                <w:rFonts w:ascii="Arial" w:hAnsi="Arial" w:cs="Arial"/>
                <w:b/>
                <w:bCs/>
                <w:sz w:val="18"/>
                <w:szCs w:val="18"/>
                <w:lang w:val="en-GB"/>
              </w:rPr>
              <w:t>[mg/kg bw/d]</w:t>
            </w:r>
          </w:p>
        </w:tc>
        <w:tc>
          <w:tcPr>
            <w:tcW w:w="641" w:type="pct"/>
          </w:tcPr>
          <w:p w14:paraId="020F7485" w14:textId="77777777" w:rsidR="00817AB7" w:rsidRPr="008F6C6B" w:rsidRDefault="00817AB7" w:rsidP="00F36889">
            <w:pPr>
              <w:rPr>
                <w:rFonts w:ascii="Arial" w:hAnsi="Arial" w:cs="Arial"/>
                <w:bCs/>
                <w:sz w:val="18"/>
                <w:szCs w:val="18"/>
                <w:lang w:val="en-GB"/>
              </w:rPr>
            </w:pPr>
            <w:r w:rsidRPr="008F6C6B">
              <w:rPr>
                <w:rFonts w:ascii="Arial" w:hAnsi="Arial" w:cs="Arial"/>
                <w:bCs/>
                <w:sz w:val="18"/>
                <w:szCs w:val="18"/>
                <w:lang w:val="en-GB"/>
              </w:rPr>
              <w:t>Risk</w:t>
            </w:r>
          </w:p>
        </w:tc>
      </w:tr>
      <w:tr w:rsidR="00817AB7" w:rsidRPr="008F6C6B" w14:paraId="020F7490" w14:textId="77777777" w:rsidTr="00792FCC">
        <w:tc>
          <w:tcPr>
            <w:tcW w:w="1154" w:type="pct"/>
          </w:tcPr>
          <w:p w14:paraId="020F7487" w14:textId="77777777" w:rsidR="00817AB7" w:rsidRPr="008F6C6B" w:rsidRDefault="00817AB7" w:rsidP="00F36889">
            <w:pPr>
              <w:rPr>
                <w:rFonts w:ascii="Arial" w:hAnsi="Arial" w:cs="Arial"/>
                <w:sz w:val="18"/>
                <w:szCs w:val="18"/>
                <w:lang w:val="en-GB"/>
              </w:rPr>
            </w:pPr>
          </w:p>
        </w:tc>
        <w:tc>
          <w:tcPr>
            <w:tcW w:w="577" w:type="pct"/>
          </w:tcPr>
          <w:p w14:paraId="020F7488" w14:textId="77777777" w:rsidR="00817AB7" w:rsidRPr="008F6C6B" w:rsidRDefault="00817AB7" w:rsidP="00F36889">
            <w:pPr>
              <w:rPr>
                <w:rFonts w:ascii="Arial" w:hAnsi="Arial" w:cs="Arial"/>
                <w:sz w:val="18"/>
                <w:szCs w:val="18"/>
                <w:lang w:val="en-GB"/>
              </w:rPr>
            </w:pPr>
          </w:p>
        </w:tc>
        <w:tc>
          <w:tcPr>
            <w:tcW w:w="577" w:type="pct"/>
          </w:tcPr>
          <w:p w14:paraId="020F7489" w14:textId="77777777" w:rsidR="00817AB7" w:rsidRPr="008F6C6B" w:rsidRDefault="00817AB7" w:rsidP="00F36889">
            <w:pPr>
              <w:rPr>
                <w:rFonts w:ascii="Arial" w:hAnsi="Arial" w:cs="Arial"/>
                <w:sz w:val="18"/>
                <w:szCs w:val="18"/>
                <w:lang w:val="en-GB"/>
              </w:rPr>
            </w:pPr>
          </w:p>
        </w:tc>
        <w:tc>
          <w:tcPr>
            <w:tcW w:w="513" w:type="pct"/>
          </w:tcPr>
          <w:p w14:paraId="020F748A" w14:textId="77777777" w:rsidR="00817AB7" w:rsidRPr="008F6C6B" w:rsidRDefault="00817AB7" w:rsidP="00F36889">
            <w:pPr>
              <w:rPr>
                <w:rFonts w:ascii="Arial" w:hAnsi="Arial" w:cs="Arial"/>
                <w:sz w:val="18"/>
                <w:szCs w:val="18"/>
                <w:lang w:val="en-GB"/>
              </w:rPr>
            </w:pPr>
          </w:p>
        </w:tc>
        <w:tc>
          <w:tcPr>
            <w:tcW w:w="256" w:type="pct"/>
          </w:tcPr>
          <w:p w14:paraId="020F748B" w14:textId="77777777" w:rsidR="00817AB7" w:rsidRPr="008F6C6B" w:rsidRDefault="00817AB7" w:rsidP="00F36889">
            <w:pPr>
              <w:rPr>
                <w:rFonts w:ascii="Arial" w:hAnsi="Arial" w:cs="Arial"/>
                <w:sz w:val="18"/>
                <w:szCs w:val="18"/>
                <w:lang w:val="en-GB"/>
              </w:rPr>
            </w:pPr>
            <w:r w:rsidRPr="008F6C6B">
              <w:rPr>
                <w:rFonts w:ascii="Arial" w:hAnsi="Arial" w:cs="Arial"/>
                <w:sz w:val="18"/>
                <w:szCs w:val="18"/>
                <w:lang w:val="en-GB"/>
              </w:rPr>
              <w:t>inh</w:t>
            </w:r>
          </w:p>
        </w:tc>
        <w:tc>
          <w:tcPr>
            <w:tcW w:w="321" w:type="pct"/>
          </w:tcPr>
          <w:p w14:paraId="020F748C" w14:textId="77777777" w:rsidR="00817AB7" w:rsidRPr="008F6C6B" w:rsidRDefault="00817AB7" w:rsidP="00F36889">
            <w:pPr>
              <w:rPr>
                <w:rFonts w:ascii="Arial" w:hAnsi="Arial" w:cs="Arial"/>
                <w:sz w:val="18"/>
                <w:szCs w:val="18"/>
                <w:lang w:val="en-GB"/>
              </w:rPr>
            </w:pPr>
            <w:r w:rsidRPr="008F6C6B">
              <w:rPr>
                <w:rFonts w:ascii="Arial" w:hAnsi="Arial" w:cs="Arial"/>
                <w:sz w:val="18"/>
                <w:szCs w:val="18"/>
                <w:lang w:val="en-GB"/>
              </w:rPr>
              <w:t>derm</w:t>
            </w:r>
          </w:p>
        </w:tc>
        <w:tc>
          <w:tcPr>
            <w:tcW w:w="577" w:type="pct"/>
          </w:tcPr>
          <w:p w14:paraId="020F748D" w14:textId="77777777" w:rsidR="00817AB7" w:rsidRPr="008F6C6B" w:rsidRDefault="00817AB7" w:rsidP="00F36889">
            <w:pPr>
              <w:rPr>
                <w:rFonts w:ascii="Arial" w:hAnsi="Arial" w:cs="Arial"/>
                <w:sz w:val="18"/>
                <w:szCs w:val="18"/>
                <w:highlight w:val="yellow"/>
                <w:lang w:val="en-GB"/>
              </w:rPr>
            </w:pPr>
            <w:r w:rsidRPr="008F6C6B">
              <w:rPr>
                <w:rFonts w:ascii="Arial" w:hAnsi="Arial" w:cs="Arial"/>
                <w:sz w:val="18"/>
                <w:szCs w:val="18"/>
                <w:lang w:val="en-GB"/>
              </w:rPr>
              <w:t>Expo</w:t>
            </w:r>
          </w:p>
        </w:tc>
        <w:tc>
          <w:tcPr>
            <w:tcW w:w="384" w:type="pct"/>
          </w:tcPr>
          <w:p w14:paraId="020F748E" w14:textId="77777777" w:rsidR="00817AB7" w:rsidRPr="008F6C6B" w:rsidRDefault="00817AB7" w:rsidP="00F36889">
            <w:pPr>
              <w:rPr>
                <w:rFonts w:ascii="Arial" w:hAnsi="Arial" w:cs="Arial"/>
                <w:sz w:val="18"/>
                <w:szCs w:val="18"/>
                <w:lang w:val="en-GB"/>
              </w:rPr>
            </w:pPr>
            <w:r w:rsidRPr="008F6C6B">
              <w:rPr>
                <w:rFonts w:ascii="Arial" w:hAnsi="Arial" w:cs="Arial"/>
                <w:sz w:val="18"/>
                <w:szCs w:val="18"/>
                <w:lang w:val="en-GB"/>
              </w:rPr>
              <w:t>%AEL</w:t>
            </w:r>
          </w:p>
        </w:tc>
        <w:tc>
          <w:tcPr>
            <w:tcW w:w="641" w:type="pct"/>
          </w:tcPr>
          <w:p w14:paraId="020F748F" w14:textId="77777777" w:rsidR="00817AB7" w:rsidRPr="008F6C6B" w:rsidRDefault="00817AB7" w:rsidP="00F36889">
            <w:pPr>
              <w:rPr>
                <w:rFonts w:ascii="Arial" w:hAnsi="Arial" w:cs="Arial"/>
                <w:sz w:val="18"/>
                <w:szCs w:val="18"/>
                <w:lang w:val="en-GB"/>
              </w:rPr>
            </w:pPr>
          </w:p>
        </w:tc>
      </w:tr>
      <w:tr w:rsidR="00817AB7" w:rsidRPr="008F6C6B" w14:paraId="020F7492" w14:textId="77777777" w:rsidTr="00792FCC">
        <w:tc>
          <w:tcPr>
            <w:tcW w:w="5000" w:type="pct"/>
            <w:gridSpan w:val="9"/>
          </w:tcPr>
          <w:p w14:paraId="020F7491" w14:textId="77777777" w:rsidR="00817AB7" w:rsidRPr="008F6C6B" w:rsidRDefault="00817AB7" w:rsidP="00F36889">
            <w:pPr>
              <w:jc w:val="center"/>
              <w:rPr>
                <w:rFonts w:ascii="Arial" w:hAnsi="Arial" w:cs="Arial"/>
                <w:sz w:val="18"/>
                <w:szCs w:val="18"/>
                <w:lang w:val="en-GB"/>
              </w:rPr>
            </w:pPr>
            <w:r w:rsidRPr="008F6C6B">
              <w:rPr>
                <w:rFonts w:ascii="Arial" w:hAnsi="Arial" w:cs="Arial"/>
                <w:sz w:val="18"/>
                <w:szCs w:val="18"/>
                <w:lang w:val="en-GB"/>
              </w:rPr>
              <w:t>NYNA D+ BLE in bulk</w:t>
            </w:r>
          </w:p>
        </w:tc>
      </w:tr>
      <w:tr w:rsidR="00817AB7" w:rsidRPr="008F6C6B" w14:paraId="020F749D" w14:textId="77777777" w:rsidTr="00792FCC">
        <w:tc>
          <w:tcPr>
            <w:tcW w:w="1154" w:type="pct"/>
          </w:tcPr>
          <w:p w14:paraId="020F7493" w14:textId="77777777" w:rsidR="00817AB7" w:rsidRPr="008F6C6B" w:rsidRDefault="00817AB7" w:rsidP="00F36889">
            <w:pPr>
              <w:rPr>
                <w:rFonts w:ascii="Arial" w:hAnsi="Arial" w:cs="Arial"/>
                <w:sz w:val="18"/>
                <w:szCs w:val="18"/>
                <w:lang w:val="en-GB"/>
              </w:rPr>
            </w:pPr>
            <w:r w:rsidRPr="008F6C6B">
              <w:rPr>
                <w:rFonts w:ascii="Arial" w:hAnsi="Arial" w:cs="Arial"/>
                <w:sz w:val="18"/>
                <w:szCs w:val="18"/>
                <w:lang w:val="en-GB"/>
              </w:rPr>
              <w:t>Professional</w:t>
            </w:r>
          </w:p>
          <w:p w14:paraId="020F7494" w14:textId="77777777" w:rsidR="00817AB7" w:rsidRPr="008F6C6B" w:rsidRDefault="00817AB7" w:rsidP="00F36889">
            <w:pPr>
              <w:rPr>
                <w:rFonts w:ascii="Arial" w:hAnsi="Arial" w:cs="Arial"/>
                <w:sz w:val="18"/>
                <w:szCs w:val="18"/>
                <w:lang w:val="en-GB"/>
              </w:rPr>
            </w:pPr>
            <w:r w:rsidRPr="008F6C6B">
              <w:rPr>
                <w:rFonts w:ascii="Arial" w:hAnsi="Arial" w:cs="Arial"/>
                <w:sz w:val="18"/>
                <w:szCs w:val="18"/>
                <w:lang w:val="en-GB"/>
              </w:rPr>
              <w:t>(without gloves)</w:t>
            </w:r>
          </w:p>
        </w:tc>
        <w:tc>
          <w:tcPr>
            <w:tcW w:w="577" w:type="pct"/>
          </w:tcPr>
          <w:p w14:paraId="020F7495" w14:textId="77777777" w:rsidR="00817AB7" w:rsidRPr="008F6C6B" w:rsidRDefault="00817AB7" w:rsidP="00F36889">
            <w:pPr>
              <w:rPr>
                <w:rFonts w:ascii="Arial" w:hAnsi="Arial" w:cs="Arial"/>
                <w:sz w:val="18"/>
                <w:szCs w:val="18"/>
                <w:lang w:val="en-GB"/>
              </w:rPr>
            </w:pPr>
            <w:r w:rsidRPr="008F6C6B">
              <w:rPr>
                <w:rFonts w:ascii="Arial" w:hAnsi="Arial" w:cs="Arial"/>
                <w:sz w:val="18"/>
                <w:szCs w:val="18"/>
                <w:lang w:val="en-GB"/>
              </w:rPr>
              <w:t>Difenacoum</w:t>
            </w:r>
          </w:p>
        </w:tc>
        <w:tc>
          <w:tcPr>
            <w:tcW w:w="577" w:type="pct"/>
          </w:tcPr>
          <w:p w14:paraId="020F7496" w14:textId="77777777" w:rsidR="00817AB7" w:rsidRPr="008F6C6B" w:rsidRDefault="00817AB7" w:rsidP="00F36889">
            <w:pPr>
              <w:rPr>
                <w:rFonts w:ascii="Arial" w:hAnsi="Arial" w:cs="Arial"/>
                <w:sz w:val="18"/>
                <w:szCs w:val="18"/>
                <w:lang w:val="en-GB"/>
              </w:rPr>
            </w:pPr>
            <w:r w:rsidRPr="008F6C6B">
              <w:rPr>
                <w:rFonts w:ascii="Arial" w:hAnsi="Arial" w:cs="Arial"/>
                <w:sz w:val="18"/>
                <w:szCs w:val="18"/>
                <w:lang w:val="en-GB"/>
              </w:rPr>
              <w:t>56073-07-5</w:t>
            </w:r>
          </w:p>
        </w:tc>
        <w:tc>
          <w:tcPr>
            <w:tcW w:w="513" w:type="pct"/>
          </w:tcPr>
          <w:p w14:paraId="020F7497" w14:textId="77777777" w:rsidR="00817AB7" w:rsidRPr="008F6C6B" w:rsidRDefault="00817AB7" w:rsidP="00F36889">
            <w:pPr>
              <w:rPr>
                <w:rFonts w:ascii="Arial" w:hAnsi="Arial" w:cs="Arial"/>
                <w:sz w:val="18"/>
                <w:szCs w:val="18"/>
                <w:lang w:val="en-GB"/>
              </w:rPr>
            </w:pPr>
            <w:r w:rsidRPr="008F6C6B">
              <w:rPr>
                <w:rFonts w:ascii="Arial" w:hAnsi="Arial" w:cs="Arial"/>
                <w:sz w:val="18"/>
                <w:szCs w:val="18"/>
                <w:lang w:val="en-GB"/>
              </w:rPr>
              <w:t>1.1x10</w:t>
            </w:r>
            <w:r w:rsidRPr="008F6C6B">
              <w:rPr>
                <w:rFonts w:ascii="Arial" w:hAnsi="Arial" w:cs="Arial"/>
                <w:sz w:val="18"/>
                <w:szCs w:val="18"/>
                <w:vertAlign w:val="superscript"/>
                <w:lang w:val="en-GB"/>
              </w:rPr>
              <w:t>-6</w:t>
            </w:r>
          </w:p>
        </w:tc>
        <w:tc>
          <w:tcPr>
            <w:tcW w:w="256" w:type="pct"/>
          </w:tcPr>
          <w:p w14:paraId="020F7498" w14:textId="77777777" w:rsidR="00817AB7" w:rsidRPr="008F6C6B" w:rsidRDefault="00817AB7" w:rsidP="00F36889">
            <w:pPr>
              <w:rPr>
                <w:rFonts w:ascii="Arial" w:hAnsi="Arial" w:cs="Arial"/>
                <w:sz w:val="18"/>
                <w:szCs w:val="18"/>
                <w:lang w:val="en-GB"/>
              </w:rPr>
            </w:pPr>
            <w:r w:rsidRPr="008F6C6B">
              <w:rPr>
                <w:rFonts w:ascii="Arial" w:hAnsi="Arial" w:cs="Arial"/>
                <w:sz w:val="18"/>
                <w:szCs w:val="18"/>
                <w:lang w:val="en-GB"/>
              </w:rPr>
              <w:t>100</w:t>
            </w:r>
          </w:p>
        </w:tc>
        <w:tc>
          <w:tcPr>
            <w:tcW w:w="321" w:type="pct"/>
          </w:tcPr>
          <w:p w14:paraId="020F7499" w14:textId="77777777" w:rsidR="00817AB7" w:rsidRPr="008F6C6B" w:rsidRDefault="00817AB7" w:rsidP="00F36889">
            <w:pPr>
              <w:rPr>
                <w:rFonts w:ascii="Arial" w:hAnsi="Arial" w:cs="Arial"/>
                <w:sz w:val="18"/>
                <w:szCs w:val="18"/>
                <w:lang w:val="en-GB"/>
              </w:rPr>
            </w:pPr>
            <w:r w:rsidRPr="008F6C6B">
              <w:rPr>
                <w:rFonts w:ascii="Arial" w:hAnsi="Arial" w:cs="Arial"/>
                <w:sz w:val="18"/>
                <w:szCs w:val="18"/>
                <w:lang w:val="en-GB"/>
              </w:rPr>
              <w:t>10</w:t>
            </w:r>
          </w:p>
        </w:tc>
        <w:tc>
          <w:tcPr>
            <w:tcW w:w="577" w:type="pct"/>
          </w:tcPr>
          <w:p w14:paraId="020F749A" w14:textId="77777777" w:rsidR="00817AB7" w:rsidRPr="008F6C6B" w:rsidRDefault="00817AB7" w:rsidP="00F36889">
            <w:pPr>
              <w:rPr>
                <w:rFonts w:ascii="Arial" w:hAnsi="Arial" w:cs="Arial"/>
                <w:sz w:val="18"/>
                <w:szCs w:val="18"/>
                <w:highlight w:val="yellow"/>
                <w:lang w:val="en-GB"/>
              </w:rPr>
            </w:pPr>
            <w:r w:rsidRPr="008F6C6B">
              <w:rPr>
                <w:rFonts w:ascii="Arial" w:hAnsi="Arial" w:cs="Arial"/>
                <w:noProof/>
                <w:sz w:val="18"/>
                <w:szCs w:val="18"/>
                <w:lang w:val="en-GB" w:eastAsia="de-DE"/>
              </w:rPr>
              <w:t>2.3x10</w:t>
            </w:r>
            <w:r w:rsidRPr="008F6C6B">
              <w:rPr>
                <w:rFonts w:ascii="Arial" w:hAnsi="Arial" w:cs="Arial"/>
                <w:noProof/>
                <w:sz w:val="18"/>
                <w:szCs w:val="18"/>
                <w:vertAlign w:val="superscript"/>
                <w:lang w:val="en-GB" w:eastAsia="de-DE"/>
              </w:rPr>
              <w:t>-5</w:t>
            </w:r>
          </w:p>
        </w:tc>
        <w:tc>
          <w:tcPr>
            <w:tcW w:w="384" w:type="pct"/>
          </w:tcPr>
          <w:p w14:paraId="020F749B" w14:textId="77777777" w:rsidR="00817AB7" w:rsidRPr="008F6C6B" w:rsidRDefault="00817AB7" w:rsidP="00F36889">
            <w:pPr>
              <w:rPr>
                <w:rFonts w:ascii="Arial" w:hAnsi="Arial" w:cs="Arial"/>
                <w:sz w:val="18"/>
                <w:szCs w:val="18"/>
                <w:lang w:val="en-GB"/>
              </w:rPr>
            </w:pPr>
            <w:r w:rsidRPr="008F6C6B">
              <w:rPr>
                <w:rFonts w:ascii="Arial" w:hAnsi="Arial" w:cs="Arial"/>
                <w:sz w:val="18"/>
                <w:szCs w:val="18"/>
                <w:lang w:val="en-GB"/>
              </w:rPr>
              <w:t>2</w:t>
            </w:r>
            <w:r w:rsidR="00286BD5" w:rsidRPr="008F6C6B">
              <w:rPr>
                <w:rFonts w:ascii="Arial" w:hAnsi="Arial" w:cs="Arial"/>
                <w:sz w:val="18"/>
                <w:szCs w:val="18"/>
                <w:lang w:val="en-GB"/>
              </w:rPr>
              <w:t>070</w:t>
            </w:r>
          </w:p>
        </w:tc>
        <w:tc>
          <w:tcPr>
            <w:tcW w:w="641" w:type="pct"/>
          </w:tcPr>
          <w:p w14:paraId="020F749C" w14:textId="77777777" w:rsidR="00817AB7" w:rsidRPr="008F6C6B" w:rsidRDefault="00817AB7" w:rsidP="00F36889">
            <w:pPr>
              <w:rPr>
                <w:rFonts w:ascii="Arial" w:hAnsi="Arial" w:cs="Arial"/>
                <w:sz w:val="18"/>
                <w:szCs w:val="18"/>
                <w:lang w:val="en-GB"/>
              </w:rPr>
            </w:pPr>
            <w:r w:rsidRPr="008F6C6B">
              <w:rPr>
                <w:rFonts w:ascii="Arial" w:hAnsi="Arial" w:cs="Arial"/>
                <w:sz w:val="18"/>
                <w:szCs w:val="18"/>
                <w:lang w:val="en-GB"/>
              </w:rPr>
              <w:t>Unacceptable</w:t>
            </w:r>
          </w:p>
        </w:tc>
      </w:tr>
      <w:tr w:rsidR="00817AB7" w:rsidRPr="008F6C6B" w14:paraId="020F74A8" w14:textId="77777777" w:rsidTr="00792FCC">
        <w:tc>
          <w:tcPr>
            <w:tcW w:w="1154" w:type="pct"/>
          </w:tcPr>
          <w:p w14:paraId="020F749E" w14:textId="77777777" w:rsidR="00817AB7" w:rsidRPr="008F6C6B" w:rsidRDefault="00817AB7" w:rsidP="00F36889">
            <w:pPr>
              <w:rPr>
                <w:rFonts w:ascii="Arial" w:hAnsi="Arial" w:cs="Arial"/>
                <w:sz w:val="18"/>
                <w:szCs w:val="18"/>
                <w:lang w:val="en-GB"/>
              </w:rPr>
            </w:pPr>
            <w:r w:rsidRPr="008F6C6B">
              <w:rPr>
                <w:rFonts w:ascii="Arial" w:hAnsi="Arial" w:cs="Arial"/>
                <w:sz w:val="18"/>
                <w:szCs w:val="18"/>
                <w:lang w:val="en-GB"/>
              </w:rPr>
              <w:t>Professional</w:t>
            </w:r>
          </w:p>
          <w:p w14:paraId="020F749F" w14:textId="77777777" w:rsidR="00817AB7" w:rsidRPr="008F6C6B" w:rsidRDefault="00817AB7" w:rsidP="00F36889">
            <w:pPr>
              <w:rPr>
                <w:rFonts w:ascii="Arial" w:hAnsi="Arial" w:cs="Arial"/>
                <w:sz w:val="18"/>
                <w:szCs w:val="18"/>
                <w:lang w:val="en-GB"/>
              </w:rPr>
            </w:pPr>
            <w:r w:rsidRPr="008F6C6B">
              <w:rPr>
                <w:rFonts w:ascii="Arial" w:hAnsi="Arial" w:cs="Arial"/>
                <w:noProof/>
                <w:sz w:val="18"/>
                <w:szCs w:val="18"/>
                <w:lang w:val="en-GB" w:eastAsia="de-DE"/>
              </w:rPr>
              <w:t>(gloves penetration factor: 10%)</w:t>
            </w:r>
          </w:p>
        </w:tc>
        <w:tc>
          <w:tcPr>
            <w:tcW w:w="577" w:type="pct"/>
          </w:tcPr>
          <w:p w14:paraId="020F74A0" w14:textId="77777777" w:rsidR="00817AB7" w:rsidRPr="008F6C6B" w:rsidRDefault="00817AB7" w:rsidP="00F36889">
            <w:pPr>
              <w:rPr>
                <w:rFonts w:ascii="Arial" w:hAnsi="Arial" w:cs="Arial"/>
                <w:sz w:val="18"/>
                <w:szCs w:val="18"/>
                <w:lang w:val="en-GB"/>
              </w:rPr>
            </w:pPr>
            <w:r w:rsidRPr="008F6C6B">
              <w:rPr>
                <w:rFonts w:ascii="Arial" w:hAnsi="Arial" w:cs="Arial"/>
                <w:sz w:val="18"/>
                <w:szCs w:val="18"/>
                <w:lang w:val="en-GB"/>
              </w:rPr>
              <w:t>Difenacoum</w:t>
            </w:r>
          </w:p>
        </w:tc>
        <w:tc>
          <w:tcPr>
            <w:tcW w:w="577" w:type="pct"/>
          </w:tcPr>
          <w:p w14:paraId="020F74A1" w14:textId="77777777" w:rsidR="00817AB7" w:rsidRPr="008F6C6B" w:rsidRDefault="00817AB7" w:rsidP="00F36889">
            <w:pPr>
              <w:rPr>
                <w:rFonts w:ascii="Arial" w:hAnsi="Arial" w:cs="Arial"/>
                <w:sz w:val="18"/>
                <w:szCs w:val="18"/>
                <w:lang w:val="en-GB"/>
              </w:rPr>
            </w:pPr>
            <w:r w:rsidRPr="008F6C6B">
              <w:rPr>
                <w:rFonts w:ascii="Arial" w:hAnsi="Arial" w:cs="Arial"/>
                <w:sz w:val="18"/>
                <w:szCs w:val="18"/>
                <w:lang w:val="en-GB"/>
              </w:rPr>
              <w:t>56073-07-5</w:t>
            </w:r>
          </w:p>
        </w:tc>
        <w:tc>
          <w:tcPr>
            <w:tcW w:w="513" w:type="pct"/>
          </w:tcPr>
          <w:p w14:paraId="020F74A2" w14:textId="77777777" w:rsidR="00817AB7" w:rsidRPr="008F6C6B" w:rsidRDefault="00817AB7" w:rsidP="00F36889">
            <w:pPr>
              <w:rPr>
                <w:rFonts w:ascii="Arial" w:hAnsi="Arial" w:cs="Arial"/>
                <w:sz w:val="18"/>
                <w:szCs w:val="18"/>
                <w:lang w:val="en-GB"/>
              </w:rPr>
            </w:pPr>
            <w:r w:rsidRPr="008F6C6B">
              <w:rPr>
                <w:rFonts w:ascii="Arial" w:hAnsi="Arial" w:cs="Arial"/>
                <w:sz w:val="18"/>
                <w:szCs w:val="18"/>
                <w:lang w:val="en-GB"/>
              </w:rPr>
              <w:t>1.1x10</w:t>
            </w:r>
            <w:r w:rsidRPr="008F6C6B">
              <w:rPr>
                <w:rFonts w:ascii="Arial" w:hAnsi="Arial" w:cs="Arial"/>
                <w:sz w:val="18"/>
                <w:szCs w:val="18"/>
                <w:vertAlign w:val="superscript"/>
                <w:lang w:val="en-GB"/>
              </w:rPr>
              <w:t>-6</w:t>
            </w:r>
          </w:p>
        </w:tc>
        <w:tc>
          <w:tcPr>
            <w:tcW w:w="256" w:type="pct"/>
          </w:tcPr>
          <w:p w14:paraId="020F74A3" w14:textId="77777777" w:rsidR="00817AB7" w:rsidRPr="008F6C6B" w:rsidRDefault="00817AB7" w:rsidP="00F36889">
            <w:pPr>
              <w:rPr>
                <w:rFonts w:ascii="Arial" w:hAnsi="Arial" w:cs="Arial"/>
                <w:sz w:val="18"/>
                <w:szCs w:val="18"/>
                <w:lang w:val="en-GB"/>
              </w:rPr>
            </w:pPr>
            <w:r w:rsidRPr="008F6C6B">
              <w:rPr>
                <w:rFonts w:ascii="Arial" w:hAnsi="Arial" w:cs="Arial"/>
                <w:sz w:val="18"/>
                <w:szCs w:val="18"/>
                <w:lang w:val="en-GB"/>
              </w:rPr>
              <w:t>100</w:t>
            </w:r>
          </w:p>
        </w:tc>
        <w:tc>
          <w:tcPr>
            <w:tcW w:w="321" w:type="pct"/>
          </w:tcPr>
          <w:p w14:paraId="020F74A4" w14:textId="77777777" w:rsidR="00817AB7" w:rsidRPr="008F6C6B" w:rsidRDefault="00817AB7" w:rsidP="00F36889">
            <w:pPr>
              <w:rPr>
                <w:rFonts w:ascii="Arial" w:hAnsi="Arial" w:cs="Arial"/>
                <w:sz w:val="18"/>
                <w:szCs w:val="18"/>
                <w:lang w:val="en-GB"/>
              </w:rPr>
            </w:pPr>
            <w:r w:rsidRPr="008F6C6B">
              <w:rPr>
                <w:rFonts w:ascii="Arial" w:hAnsi="Arial" w:cs="Arial"/>
                <w:sz w:val="18"/>
                <w:szCs w:val="18"/>
                <w:lang w:val="en-GB"/>
              </w:rPr>
              <w:t>10</w:t>
            </w:r>
          </w:p>
        </w:tc>
        <w:tc>
          <w:tcPr>
            <w:tcW w:w="577" w:type="pct"/>
          </w:tcPr>
          <w:p w14:paraId="020F74A5" w14:textId="77777777" w:rsidR="00817AB7" w:rsidRPr="008F6C6B" w:rsidRDefault="00286BD5" w:rsidP="00F36889">
            <w:pPr>
              <w:spacing w:before="60" w:after="60"/>
              <w:rPr>
                <w:rFonts w:ascii="Arial" w:hAnsi="Arial" w:cs="Arial"/>
                <w:noProof/>
                <w:sz w:val="18"/>
                <w:szCs w:val="18"/>
                <w:lang w:val="en-GB" w:eastAsia="de-DE"/>
              </w:rPr>
            </w:pPr>
            <w:r w:rsidRPr="008F6C6B">
              <w:rPr>
                <w:rFonts w:ascii="Arial" w:hAnsi="Arial" w:cs="Arial"/>
                <w:noProof/>
                <w:sz w:val="18"/>
                <w:szCs w:val="18"/>
                <w:lang w:val="en-GB" w:eastAsia="de-DE"/>
              </w:rPr>
              <w:t>2</w:t>
            </w:r>
            <w:r w:rsidR="00817AB7" w:rsidRPr="008F6C6B">
              <w:rPr>
                <w:rFonts w:ascii="Arial" w:hAnsi="Arial" w:cs="Arial"/>
                <w:noProof/>
                <w:sz w:val="18"/>
                <w:szCs w:val="18"/>
                <w:lang w:val="en-GB" w:eastAsia="de-DE"/>
              </w:rPr>
              <w:t>.</w:t>
            </w:r>
            <w:r w:rsidRPr="008F6C6B">
              <w:rPr>
                <w:rFonts w:ascii="Arial" w:hAnsi="Arial" w:cs="Arial"/>
                <w:noProof/>
                <w:sz w:val="18"/>
                <w:szCs w:val="18"/>
                <w:lang w:val="en-GB" w:eastAsia="de-DE"/>
              </w:rPr>
              <w:t>7</w:t>
            </w:r>
            <w:r w:rsidR="00817AB7" w:rsidRPr="008F6C6B">
              <w:rPr>
                <w:rFonts w:ascii="Arial" w:hAnsi="Arial" w:cs="Arial"/>
                <w:noProof/>
                <w:sz w:val="18"/>
                <w:szCs w:val="18"/>
                <w:lang w:val="en-GB" w:eastAsia="de-DE"/>
              </w:rPr>
              <w:t>x10</w:t>
            </w:r>
            <w:r w:rsidR="00817AB7" w:rsidRPr="008F6C6B">
              <w:rPr>
                <w:rFonts w:ascii="Arial" w:hAnsi="Arial" w:cs="Arial"/>
                <w:noProof/>
                <w:sz w:val="18"/>
                <w:szCs w:val="18"/>
                <w:vertAlign w:val="superscript"/>
                <w:lang w:val="en-GB" w:eastAsia="de-DE"/>
              </w:rPr>
              <w:t>-6</w:t>
            </w:r>
          </w:p>
        </w:tc>
        <w:tc>
          <w:tcPr>
            <w:tcW w:w="384" w:type="pct"/>
          </w:tcPr>
          <w:p w14:paraId="020F74A6" w14:textId="77777777" w:rsidR="00817AB7" w:rsidRPr="008F6C6B" w:rsidRDefault="00286BD5" w:rsidP="00F36889">
            <w:pPr>
              <w:rPr>
                <w:rFonts w:ascii="Arial" w:hAnsi="Arial" w:cs="Arial"/>
                <w:sz w:val="18"/>
                <w:szCs w:val="18"/>
                <w:lang w:val="en-GB"/>
              </w:rPr>
            </w:pPr>
            <w:r w:rsidRPr="008F6C6B">
              <w:rPr>
                <w:rFonts w:ascii="Arial" w:hAnsi="Arial" w:cs="Arial"/>
                <w:sz w:val="18"/>
                <w:szCs w:val="18"/>
                <w:lang w:val="en-GB"/>
              </w:rPr>
              <w:t>248</w:t>
            </w:r>
          </w:p>
        </w:tc>
        <w:tc>
          <w:tcPr>
            <w:tcW w:w="641" w:type="pct"/>
          </w:tcPr>
          <w:p w14:paraId="020F74A7" w14:textId="77777777" w:rsidR="00817AB7" w:rsidRPr="008F6C6B" w:rsidRDefault="00817AB7" w:rsidP="00F36889">
            <w:pPr>
              <w:rPr>
                <w:rFonts w:ascii="Arial" w:hAnsi="Arial" w:cs="Arial"/>
                <w:sz w:val="18"/>
                <w:szCs w:val="18"/>
                <w:lang w:val="en-GB"/>
              </w:rPr>
            </w:pPr>
            <w:r w:rsidRPr="008F6C6B">
              <w:rPr>
                <w:rFonts w:ascii="Arial" w:hAnsi="Arial" w:cs="Arial"/>
                <w:sz w:val="18"/>
                <w:szCs w:val="18"/>
                <w:lang w:val="en-GB"/>
              </w:rPr>
              <w:t>Unacceptable</w:t>
            </w:r>
          </w:p>
        </w:tc>
      </w:tr>
      <w:tr w:rsidR="00817AB7" w:rsidRPr="008F6C6B" w14:paraId="020F74B3" w14:textId="77777777" w:rsidTr="00792FCC">
        <w:tc>
          <w:tcPr>
            <w:tcW w:w="1154" w:type="pct"/>
          </w:tcPr>
          <w:p w14:paraId="020F74A9" w14:textId="77777777" w:rsidR="00817AB7" w:rsidRPr="008F6C6B" w:rsidRDefault="00817AB7" w:rsidP="00F36889">
            <w:pPr>
              <w:rPr>
                <w:rFonts w:ascii="Arial" w:hAnsi="Arial" w:cs="Arial"/>
                <w:sz w:val="18"/>
                <w:szCs w:val="18"/>
                <w:lang w:val="en-GB"/>
              </w:rPr>
            </w:pPr>
            <w:r w:rsidRPr="008F6C6B">
              <w:rPr>
                <w:rFonts w:ascii="Arial" w:hAnsi="Arial" w:cs="Arial"/>
                <w:sz w:val="18"/>
                <w:szCs w:val="18"/>
                <w:lang w:val="en-GB"/>
              </w:rPr>
              <w:t>Professional</w:t>
            </w:r>
          </w:p>
          <w:p w14:paraId="020F74AA" w14:textId="77777777" w:rsidR="00817AB7" w:rsidRPr="008F6C6B" w:rsidRDefault="00817AB7" w:rsidP="00F36889">
            <w:pPr>
              <w:rPr>
                <w:rFonts w:ascii="Arial" w:hAnsi="Arial" w:cs="Arial"/>
                <w:sz w:val="18"/>
                <w:szCs w:val="18"/>
                <w:lang w:val="en-GB"/>
              </w:rPr>
            </w:pPr>
            <w:r w:rsidRPr="008F6C6B">
              <w:rPr>
                <w:rFonts w:ascii="Arial" w:hAnsi="Arial" w:cs="Arial"/>
                <w:sz w:val="18"/>
                <w:szCs w:val="18"/>
                <w:lang w:val="en-GB"/>
              </w:rPr>
              <w:t>(</w:t>
            </w:r>
            <w:r w:rsidRPr="008F6C6B">
              <w:rPr>
                <w:rFonts w:ascii="Arial" w:hAnsi="Arial" w:cs="Arial"/>
                <w:noProof/>
                <w:sz w:val="18"/>
                <w:szCs w:val="18"/>
                <w:lang w:val="en-GB" w:eastAsia="de-DE"/>
              </w:rPr>
              <w:t>gloves penetration factor: 5%)</w:t>
            </w:r>
          </w:p>
        </w:tc>
        <w:tc>
          <w:tcPr>
            <w:tcW w:w="577" w:type="pct"/>
          </w:tcPr>
          <w:p w14:paraId="020F74AB" w14:textId="77777777" w:rsidR="00817AB7" w:rsidRPr="008F6C6B" w:rsidRDefault="00817AB7" w:rsidP="00F36889">
            <w:pPr>
              <w:rPr>
                <w:rFonts w:ascii="Arial" w:hAnsi="Arial" w:cs="Arial"/>
                <w:sz w:val="18"/>
                <w:szCs w:val="18"/>
                <w:lang w:val="en-GB"/>
              </w:rPr>
            </w:pPr>
            <w:r w:rsidRPr="008F6C6B">
              <w:rPr>
                <w:rFonts w:ascii="Arial" w:hAnsi="Arial" w:cs="Arial"/>
                <w:sz w:val="18"/>
                <w:szCs w:val="18"/>
                <w:lang w:val="en-GB"/>
              </w:rPr>
              <w:t>Difenacoum</w:t>
            </w:r>
          </w:p>
        </w:tc>
        <w:tc>
          <w:tcPr>
            <w:tcW w:w="577" w:type="pct"/>
          </w:tcPr>
          <w:p w14:paraId="020F74AC" w14:textId="77777777" w:rsidR="00817AB7" w:rsidRPr="008F6C6B" w:rsidRDefault="00817AB7" w:rsidP="00F36889">
            <w:pPr>
              <w:rPr>
                <w:rFonts w:ascii="Arial" w:hAnsi="Arial" w:cs="Arial"/>
                <w:sz w:val="18"/>
                <w:szCs w:val="18"/>
                <w:lang w:val="en-GB"/>
              </w:rPr>
            </w:pPr>
            <w:r w:rsidRPr="008F6C6B">
              <w:rPr>
                <w:rFonts w:ascii="Arial" w:hAnsi="Arial" w:cs="Arial"/>
                <w:sz w:val="18"/>
                <w:szCs w:val="18"/>
                <w:lang w:val="en-GB"/>
              </w:rPr>
              <w:t>56073-07-5</w:t>
            </w:r>
          </w:p>
        </w:tc>
        <w:tc>
          <w:tcPr>
            <w:tcW w:w="513" w:type="pct"/>
          </w:tcPr>
          <w:p w14:paraId="020F74AD" w14:textId="77777777" w:rsidR="00817AB7" w:rsidRPr="008F6C6B" w:rsidRDefault="00817AB7" w:rsidP="00F36889">
            <w:pPr>
              <w:rPr>
                <w:rFonts w:ascii="Arial" w:hAnsi="Arial" w:cs="Arial"/>
                <w:sz w:val="18"/>
                <w:szCs w:val="18"/>
                <w:lang w:val="en-GB"/>
              </w:rPr>
            </w:pPr>
            <w:r w:rsidRPr="008F6C6B">
              <w:rPr>
                <w:rFonts w:ascii="Arial" w:hAnsi="Arial" w:cs="Arial"/>
                <w:sz w:val="18"/>
                <w:szCs w:val="18"/>
                <w:lang w:val="en-GB"/>
              </w:rPr>
              <w:t>1.1x10</w:t>
            </w:r>
            <w:r w:rsidRPr="008F6C6B">
              <w:rPr>
                <w:rFonts w:ascii="Arial" w:hAnsi="Arial" w:cs="Arial"/>
                <w:sz w:val="18"/>
                <w:szCs w:val="18"/>
                <w:vertAlign w:val="superscript"/>
                <w:lang w:val="en-GB"/>
              </w:rPr>
              <w:t>-6</w:t>
            </w:r>
          </w:p>
        </w:tc>
        <w:tc>
          <w:tcPr>
            <w:tcW w:w="256" w:type="pct"/>
          </w:tcPr>
          <w:p w14:paraId="020F74AE" w14:textId="77777777" w:rsidR="00817AB7" w:rsidRPr="008F6C6B" w:rsidRDefault="00817AB7" w:rsidP="00F36889">
            <w:pPr>
              <w:rPr>
                <w:rFonts w:ascii="Arial" w:hAnsi="Arial" w:cs="Arial"/>
                <w:sz w:val="18"/>
                <w:szCs w:val="18"/>
                <w:lang w:val="en-GB"/>
              </w:rPr>
            </w:pPr>
            <w:r w:rsidRPr="008F6C6B">
              <w:rPr>
                <w:rFonts w:ascii="Arial" w:hAnsi="Arial" w:cs="Arial"/>
                <w:sz w:val="18"/>
                <w:szCs w:val="18"/>
                <w:lang w:val="en-GB"/>
              </w:rPr>
              <w:t>100</w:t>
            </w:r>
          </w:p>
        </w:tc>
        <w:tc>
          <w:tcPr>
            <w:tcW w:w="321" w:type="pct"/>
          </w:tcPr>
          <w:p w14:paraId="020F74AF" w14:textId="77777777" w:rsidR="00817AB7" w:rsidRPr="008F6C6B" w:rsidRDefault="00817AB7" w:rsidP="00F36889">
            <w:pPr>
              <w:rPr>
                <w:rFonts w:ascii="Arial" w:hAnsi="Arial" w:cs="Arial"/>
                <w:sz w:val="18"/>
                <w:szCs w:val="18"/>
                <w:lang w:val="en-GB"/>
              </w:rPr>
            </w:pPr>
            <w:r w:rsidRPr="008F6C6B">
              <w:rPr>
                <w:rFonts w:ascii="Arial" w:hAnsi="Arial" w:cs="Arial"/>
                <w:sz w:val="18"/>
                <w:szCs w:val="18"/>
                <w:lang w:val="en-GB"/>
              </w:rPr>
              <w:t>10</w:t>
            </w:r>
          </w:p>
        </w:tc>
        <w:tc>
          <w:tcPr>
            <w:tcW w:w="577" w:type="pct"/>
          </w:tcPr>
          <w:p w14:paraId="020F74B0" w14:textId="77777777" w:rsidR="00817AB7" w:rsidRPr="008F6C6B" w:rsidRDefault="00286BD5" w:rsidP="00F36889">
            <w:pPr>
              <w:spacing w:before="60" w:after="60"/>
              <w:rPr>
                <w:rFonts w:ascii="Arial" w:hAnsi="Arial" w:cs="Arial"/>
                <w:noProof/>
                <w:sz w:val="18"/>
                <w:szCs w:val="18"/>
                <w:lang w:val="en-GB" w:eastAsia="de-DE"/>
              </w:rPr>
            </w:pPr>
            <w:r w:rsidRPr="008F6C6B">
              <w:rPr>
                <w:rFonts w:ascii="Arial" w:hAnsi="Arial" w:cs="Arial"/>
                <w:noProof/>
                <w:sz w:val="18"/>
                <w:szCs w:val="18"/>
                <w:lang w:val="en-GB" w:eastAsia="de-DE"/>
              </w:rPr>
              <w:t>1</w:t>
            </w:r>
            <w:r w:rsidR="00817AB7" w:rsidRPr="008F6C6B">
              <w:rPr>
                <w:rFonts w:ascii="Arial" w:hAnsi="Arial" w:cs="Arial"/>
                <w:noProof/>
                <w:sz w:val="18"/>
                <w:szCs w:val="18"/>
                <w:lang w:val="en-GB" w:eastAsia="de-DE"/>
              </w:rPr>
              <w:t>.</w:t>
            </w:r>
            <w:r w:rsidRPr="008F6C6B">
              <w:rPr>
                <w:rFonts w:ascii="Arial" w:hAnsi="Arial" w:cs="Arial"/>
                <w:noProof/>
                <w:sz w:val="18"/>
                <w:szCs w:val="18"/>
                <w:lang w:val="en-GB" w:eastAsia="de-DE"/>
              </w:rPr>
              <w:t>6</w:t>
            </w:r>
            <w:r w:rsidR="00817AB7" w:rsidRPr="008F6C6B">
              <w:rPr>
                <w:rFonts w:ascii="Arial" w:hAnsi="Arial" w:cs="Arial"/>
                <w:noProof/>
                <w:sz w:val="18"/>
                <w:szCs w:val="18"/>
                <w:lang w:val="en-GB" w:eastAsia="de-DE"/>
              </w:rPr>
              <w:t>x10</w:t>
            </w:r>
            <w:r w:rsidR="00817AB7" w:rsidRPr="008F6C6B">
              <w:rPr>
                <w:rFonts w:ascii="Arial" w:hAnsi="Arial" w:cs="Arial"/>
                <w:noProof/>
                <w:sz w:val="18"/>
                <w:szCs w:val="18"/>
                <w:vertAlign w:val="superscript"/>
                <w:lang w:val="en-GB" w:eastAsia="de-DE"/>
              </w:rPr>
              <w:t>-6</w:t>
            </w:r>
          </w:p>
        </w:tc>
        <w:tc>
          <w:tcPr>
            <w:tcW w:w="384" w:type="pct"/>
          </w:tcPr>
          <w:p w14:paraId="020F74B1" w14:textId="77777777" w:rsidR="00817AB7" w:rsidRPr="008F6C6B" w:rsidRDefault="00286BD5" w:rsidP="00F36889">
            <w:pPr>
              <w:rPr>
                <w:rFonts w:ascii="Arial" w:hAnsi="Arial" w:cs="Arial"/>
                <w:sz w:val="18"/>
                <w:szCs w:val="18"/>
                <w:lang w:val="en-GB"/>
              </w:rPr>
            </w:pPr>
            <w:r w:rsidRPr="008F6C6B">
              <w:rPr>
                <w:rFonts w:ascii="Arial" w:hAnsi="Arial" w:cs="Arial"/>
                <w:sz w:val="18"/>
                <w:szCs w:val="18"/>
                <w:lang w:val="en-GB"/>
              </w:rPr>
              <w:t>147</w:t>
            </w:r>
          </w:p>
        </w:tc>
        <w:tc>
          <w:tcPr>
            <w:tcW w:w="641" w:type="pct"/>
          </w:tcPr>
          <w:p w14:paraId="020F74B2" w14:textId="77777777" w:rsidR="00817AB7" w:rsidRPr="008F6C6B" w:rsidRDefault="00817AB7" w:rsidP="00F36889">
            <w:pPr>
              <w:rPr>
                <w:rFonts w:ascii="Arial" w:hAnsi="Arial" w:cs="Arial"/>
                <w:sz w:val="18"/>
                <w:szCs w:val="18"/>
                <w:lang w:val="en-GB"/>
              </w:rPr>
            </w:pPr>
            <w:r w:rsidRPr="008F6C6B">
              <w:rPr>
                <w:rFonts w:ascii="Arial" w:hAnsi="Arial" w:cs="Arial"/>
                <w:sz w:val="18"/>
                <w:szCs w:val="18"/>
                <w:lang w:val="en-GB"/>
              </w:rPr>
              <w:t>Unacceptable</w:t>
            </w:r>
          </w:p>
        </w:tc>
      </w:tr>
      <w:tr w:rsidR="00817AB7" w:rsidRPr="008F6C6B" w14:paraId="020F74B5" w14:textId="77777777" w:rsidTr="00792FCC">
        <w:tc>
          <w:tcPr>
            <w:tcW w:w="5000" w:type="pct"/>
            <w:gridSpan w:val="9"/>
          </w:tcPr>
          <w:p w14:paraId="020F74B4" w14:textId="77777777" w:rsidR="00817AB7" w:rsidRPr="008F6C6B" w:rsidRDefault="00817AB7" w:rsidP="00F36889">
            <w:pPr>
              <w:jc w:val="center"/>
              <w:rPr>
                <w:rFonts w:ascii="Arial" w:hAnsi="Arial" w:cs="Arial"/>
                <w:sz w:val="18"/>
                <w:szCs w:val="18"/>
                <w:lang w:val="en-GB"/>
              </w:rPr>
            </w:pPr>
            <w:r w:rsidRPr="008F6C6B">
              <w:rPr>
                <w:rFonts w:ascii="Arial" w:hAnsi="Arial" w:cs="Arial"/>
                <w:sz w:val="18"/>
                <w:szCs w:val="18"/>
                <w:lang w:val="en-GB"/>
              </w:rPr>
              <w:t>NYNA D+ BLE in sachet</w:t>
            </w:r>
          </w:p>
        </w:tc>
      </w:tr>
      <w:tr w:rsidR="00817AB7" w:rsidRPr="008F6C6B" w14:paraId="020F74C0" w14:textId="77777777" w:rsidTr="00792FCC">
        <w:tc>
          <w:tcPr>
            <w:tcW w:w="1154" w:type="pct"/>
          </w:tcPr>
          <w:p w14:paraId="020F74B6" w14:textId="77777777" w:rsidR="00817AB7" w:rsidRPr="008F6C6B" w:rsidRDefault="00817AB7" w:rsidP="00F36889">
            <w:pPr>
              <w:rPr>
                <w:rFonts w:ascii="Arial" w:hAnsi="Arial" w:cs="Arial"/>
                <w:sz w:val="18"/>
                <w:szCs w:val="18"/>
                <w:lang w:val="en-GB"/>
              </w:rPr>
            </w:pPr>
            <w:r w:rsidRPr="008F6C6B">
              <w:rPr>
                <w:rFonts w:ascii="Arial" w:hAnsi="Arial" w:cs="Arial"/>
                <w:sz w:val="18"/>
                <w:szCs w:val="18"/>
                <w:lang w:val="en-GB"/>
              </w:rPr>
              <w:t>Professional</w:t>
            </w:r>
          </w:p>
          <w:p w14:paraId="020F74B7" w14:textId="77777777" w:rsidR="00817AB7" w:rsidRPr="008F6C6B" w:rsidRDefault="00817AB7" w:rsidP="00F36889">
            <w:pPr>
              <w:rPr>
                <w:rFonts w:ascii="Arial" w:hAnsi="Arial" w:cs="Arial"/>
                <w:sz w:val="18"/>
                <w:szCs w:val="18"/>
                <w:lang w:val="en-GB"/>
              </w:rPr>
            </w:pPr>
            <w:r w:rsidRPr="008F6C6B">
              <w:rPr>
                <w:rFonts w:ascii="Arial" w:hAnsi="Arial" w:cs="Arial"/>
                <w:sz w:val="18"/>
                <w:szCs w:val="18"/>
                <w:lang w:val="en-GB"/>
              </w:rPr>
              <w:t>(without gloves)</w:t>
            </w:r>
          </w:p>
        </w:tc>
        <w:tc>
          <w:tcPr>
            <w:tcW w:w="577" w:type="pct"/>
          </w:tcPr>
          <w:p w14:paraId="020F74B8" w14:textId="77777777" w:rsidR="00817AB7" w:rsidRPr="008F6C6B" w:rsidRDefault="00817AB7" w:rsidP="00F36889">
            <w:pPr>
              <w:rPr>
                <w:rFonts w:ascii="Arial" w:hAnsi="Arial" w:cs="Arial"/>
                <w:sz w:val="18"/>
                <w:szCs w:val="18"/>
                <w:lang w:val="en-GB"/>
              </w:rPr>
            </w:pPr>
            <w:r w:rsidRPr="008F6C6B">
              <w:rPr>
                <w:rFonts w:ascii="Arial" w:hAnsi="Arial" w:cs="Arial"/>
                <w:sz w:val="18"/>
                <w:szCs w:val="18"/>
                <w:lang w:val="en-GB"/>
              </w:rPr>
              <w:t>Difenacoum</w:t>
            </w:r>
          </w:p>
        </w:tc>
        <w:tc>
          <w:tcPr>
            <w:tcW w:w="577" w:type="pct"/>
          </w:tcPr>
          <w:p w14:paraId="020F74B9" w14:textId="77777777" w:rsidR="00817AB7" w:rsidRPr="008F6C6B" w:rsidRDefault="00817AB7" w:rsidP="00F36889">
            <w:pPr>
              <w:rPr>
                <w:rFonts w:ascii="Arial" w:hAnsi="Arial" w:cs="Arial"/>
                <w:sz w:val="18"/>
                <w:szCs w:val="18"/>
                <w:lang w:val="en-GB"/>
              </w:rPr>
            </w:pPr>
            <w:r w:rsidRPr="008F6C6B">
              <w:rPr>
                <w:rFonts w:ascii="Arial" w:hAnsi="Arial" w:cs="Arial"/>
                <w:sz w:val="18"/>
                <w:szCs w:val="18"/>
                <w:lang w:val="en-GB"/>
              </w:rPr>
              <w:t>56073-07-5</w:t>
            </w:r>
          </w:p>
        </w:tc>
        <w:tc>
          <w:tcPr>
            <w:tcW w:w="513" w:type="pct"/>
          </w:tcPr>
          <w:p w14:paraId="020F74BA" w14:textId="77777777" w:rsidR="00817AB7" w:rsidRPr="008F6C6B" w:rsidRDefault="00817AB7" w:rsidP="00F36889">
            <w:pPr>
              <w:rPr>
                <w:rFonts w:ascii="Arial" w:hAnsi="Arial" w:cs="Arial"/>
                <w:sz w:val="18"/>
                <w:szCs w:val="18"/>
                <w:lang w:val="en-GB"/>
              </w:rPr>
            </w:pPr>
            <w:r w:rsidRPr="008F6C6B">
              <w:rPr>
                <w:rFonts w:ascii="Arial" w:hAnsi="Arial" w:cs="Arial"/>
                <w:sz w:val="18"/>
                <w:szCs w:val="18"/>
                <w:lang w:val="en-GB"/>
              </w:rPr>
              <w:t>1.1x10</w:t>
            </w:r>
            <w:r w:rsidRPr="008F6C6B">
              <w:rPr>
                <w:rFonts w:ascii="Arial" w:hAnsi="Arial" w:cs="Arial"/>
                <w:sz w:val="18"/>
                <w:szCs w:val="18"/>
                <w:vertAlign w:val="superscript"/>
                <w:lang w:val="en-GB"/>
              </w:rPr>
              <w:t>-6</w:t>
            </w:r>
          </w:p>
        </w:tc>
        <w:tc>
          <w:tcPr>
            <w:tcW w:w="256" w:type="pct"/>
          </w:tcPr>
          <w:p w14:paraId="020F74BB" w14:textId="77777777" w:rsidR="00817AB7" w:rsidRPr="008F6C6B" w:rsidRDefault="00817AB7" w:rsidP="00F36889">
            <w:pPr>
              <w:rPr>
                <w:rFonts w:ascii="Arial" w:hAnsi="Arial" w:cs="Arial"/>
                <w:sz w:val="18"/>
                <w:szCs w:val="18"/>
                <w:lang w:val="en-GB"/>
              </w:rPr>
            </w:pPr>
            <w:r w:rsidRPr="008F6C6B">
              <w:rPr>
                <w:rFonts w:ascii="Arial" w:hAnsi="Arial" w:cs="Arial"/>
                <w:sz w:val="18"/>
                <w:szCs w:val="18"/>
                <w:lang w:val="en-GB"/>
              </w:rPr>
              <w:t>100</w:t>
            </w:r>
          </w:p>
        </w:tc>
        <w:tc>
          <w:tcPr>
            <w:tcW w:w="321" w:type="pct"/>
          </w:tcPr>
          <w:p w14:paraId="020F74BC" w14:textId="77777777" w:rsidR="00817AB7" w:rsidRPr="008F6C6B" w:rsidRDefault="00817AB7" w:rsidP="00F36889">
            <w:pPr>
              <w:rPr>
                <w:rFonts w:ascii="Arial" w:hAnsi="Arial" w:cs="Arial"/>
                <w:sz w:val="18"/>
                <w:szCs w:val="18"/>
                <w:lang w:val="en-GB"/>
              </w:rPr>
            </w:pPr>
            <w:r w:rsidRPr="008F6C6B">
              <w:rPr>
                <w:rFonts w:ascii="Arial" w:hAnsi="Arial" w:cs="Arial"/>
                <w:sz w:val="18"/>
                <w:szCs w:val="18"/>
                <w:lang w:val="en-GB"/>
              </w:rPr>
              <w:t>10</w:t>
            </w:r>
          </w:p>
        </w:tc>
        <w:tc>
          <w:tcPr>
            <w:tcW w:w="577" w:type="pct"/>
          </w:tcPr>
          <w:p w14:paraId="020F74BD" w14:textId="77777777" w:rsidR="00817AB7" w:rsidRPr="008F6C6B" w:rsidRDefault="00817AB7" w:rsidP="00F36889">
            <w:pPr>
              <w:spacing w:before="60" w:after="60"/>
              <w:rPr>
                <w:rFonts w:ascii="Arial" w:hAnsi="Arial" w:cs="Arial"/>
                <w:noProof/>
                <w:sz w:val="18"/>
                <w:szCs w:val="18"/>
                <w:lang w:val="en-GB" w:eastAsia="de-DE"/>
              </w:rPr>
            </w:pPr>
            <w:r w:rsidRPr="008F6C6B">
              <w:rPr>
                <w:rFonts w:ascii="Arial" w:hAnsi="Arial" w:cs="Arial"/>
                <w:noProof/>
                <w:sz w:val="18"/>
                <w:szCs w:val="18"/>
                <w:lang w:val="en-GB" w:eastAsia="de-DE"/>
              </w:rPr>
              <w:t>5.1x10</w:t>
            </w:r>
            <w:r w:rsidRPr="008F6C6B">
              <w:rPr>
                <w:rFonts w:ascii="Arial" w:hAnsi="Arial" w:cs="Arial"/>
                <w:noProof/>
                <w:sz w:val="18"/>
                <w:szCs w:val="18"/>
                <w:vertAlign w:val="superscript"/>
                <w:lang w:val="en-GB" w:eastAsia="de-DE"/>
              </w:rPr>
              <w:t>-6</w:t>
            </w:r>
          </w:p>
        </w:tc>
        <w:tc>
          <w:tcPr>
            <w:tcW w:w="384" w:type="pct"/>
          </w:tcPr>
          <w:p w14:paraId="020F74BE" w14:textId="77777777" w:rsidR="00817AB7" w:rsidRPr="008F6C6B" w:rsidRDefault="00817AB7" w:rsidP="00F36889">
            <w:pPr>
              <w:rPr>
                <w:rFonts w:ascii="Arial" w:hAnsi="Arial" w:cs="Arial"/>
                <w:sz w:val="18"/>
                <w:szCs w:val="18"/>
                <w:lang w:val="en-GB"/>
              </w:rPr>
            </w:pPr>
            <w:r w:rsidRPr="008F6C6B">
              <w:rPr>
                <w:rFonts w:ascii="Arial" w:hAnsi="Arial" w:cs="Arial"/>
                <w:sz w:val="18"/>
                <w:szCs w:val="18"/>
                <w:lang w:val="en-GB"/>
              </w:rPr>
              <w:t>459</w:t>
            </w:r>
          </w:p>
        </w:tc>
        <w:tc>
          <w:tcPr>
            <w:tcW w:w="641" w:type="pct"/>
          </w:tcPr>
          <w:p w14:paraId="020F74BF" w14:textId="77777777" w:rsidR="00817AB7" w:rsidRPr="008F6C6B" w:rsidRDefault="00817AB7" w:rsidP="00F36889">
            <w:pPr>
              <w:rPr>
                <w:rFonts w:ascii="Arial" w:hAnsi="Arial" w:cs="Arial"/>
                <w:sz w:val="18"/>
                <w:szCs w:val="18"/>
                <w:lang w:val="en-GB"/>
              </w:rPr>
            </w:pPr>
            <w:r w:rsidRPr="008F6C6B">
              <w:rPr>
                <w:rFonts w:ascii="Arial" w:hAnsi="Arial" w:cs="Arial"/>
                <w:sz w:val="18"/>
                <w:szCs w:val="18"/>
                <w:lang w:val="en-GB"/>
              </w:rPr>
              <w:t>Unacceptable</w:t>
            </w:r>
          </w:p>
        </w:tc>
      </w:tr>
      <w:tr w:rsidR="00817AB7" w:rsidRPr="008F6C6B" w14:paraId="020F74CB" w14:textId="77777777" w:rsidTr="00792FCC">
        <w:tc>
          <w:tcPr>
            <w:tcW w:w="1154" w:type="pct"/>
          </w:tcPr>
          <w:p w14:paraId="020F74C1" w14:textId="77777777" w:rsidR="00817AB7" w:rsidRPr="008F6C6B" w:rsidRDefault="00817AB7" w:rsidP="00F36889">
            <w:pPr>
              <w:rPr>
                <w:rFonts w:ascii="Arial" w:hAnsi="Arial" w:cs="Arial"/>
                <w:sz w:val="18"/>
                <w:szCs w:val="18"/>
                <w:lang w:val="en-GB"/>
              </w:rPr>
            </w:pPr>
            <w:r w:rsidRPr="008F6C6B">
              <w:rPr>
                <w:rFonts w:ascii="Arial" w:hAnsi="Arial" w:cs="Arial"/>
                <w:sz w:val="18"/>
                <w:szCs w:val="18"/>
                <w:lang w:val="en-GB"/>
              </w:rPr>
              <w:t>Professional</w:t>
            </w:r>
          </w:p>
          <w:p w14:paraId="020F74C2" w14:textId="77777777" w:rsidR="00817AB7" w:rsidRPr="008F6C6B" w:rsidRDefault="00817AB7" w:rsidP="00F36889">
            <w:pPr>
              <w:rPr>
                <w:rFonts w:ascii="Arial" w:hAnsi="Arial" w:cs="Arial"/>
                <w:sz w:val="18"/>
                <w:szCs w:val="18"/>
                <w:lang w:val="en-GB"/>
              </w:rPr>
            </w:pPr>
            <w:r w:rsidRPr="008F6C6B">
              <w:rPr>
                <w:rFonts w:ascii="Arial" w:hAnsi="Arial" w:cs="Arial"/>
                <w:noProof/>
                <w:sz w:val="18"/>
                <w:szCs w:val="18"/>
                <w:lang w:val="en-GB" w:eastAsia="de-DE"/>
              </w:rPr>
              <w:t>(gloves penetration factor: 10%)</w:t>
            </w:r>
          </w:p>
        </w:tc>
        <w:tc>
          <w:tcPr>
            <w:tcW w:w="577" w:type="pct"/>
          </w:tcPr>
          <w:p w14:paraId="020F74C3" w14:textId="77777777" w:rsidR="00817AB7" w:rsidRPr="008F6C6B" w:rsidRDefault="00817AB7" w:rsidP="00F36889">
            <w:pPr>
              <w:rPr>
                <w:rFonts w:ascii="Arial" w:hAnsi="Arial" w:cs="Arial"/>
                <w:sz w:val="18"/>
                <w:szCs w:val="18"/>
                <w:lang w:val="en-GB"/>
              </w:rPr>
            </w:pPr>
            <w:r w:rsidRPr="008F6C6B">
              <w:rPr>
                <w:rFonts w:ascii="Arial" w:hAnsi="Arial" w:cs="Arial"/>
                <w:sz w:val="18"/>
                <w:szCs w:val="18"/>
                <w:lang w:val="en-GB"/>
              </w:rPr>
              <w:t>Difenacoum</w:t>
            </w:r>
          </w:p>
        </w:tc>
        <w:tc>
          <w:tcPr>
            <w:tcW w:w="577" w:type="pct"/>
          </w:tcPr>
          <w:p w14:paraId="020F74C4" w14:textId="77777777" w:rsidR="00817AB7" w:rsidRPr="008F6C6B" w:rsidRDefault="00817AB7" w:rsidP="00F36889">
            <w:pPr>
              <w:rPr>
                <w:rFonts w:ascii="Arial" w:hAnsi="Arial" w:cs="Arial"/>
                <w:sz w:val="18"/>
                <w:szCs w:val="18"/>
                <w:lang w:val="en-GB"/>
              </w:rPr>
            </w:pPr>
            <w:r w:rsidRPr="008F6C6B">
              <w:rPr>
                <w:rFonts w:ascii="Arial" w:hAnsi="Arial" w:cs="Arial"/>
                <w:sz w:val="18"/>
                <w:szCs w:val="18"/>
                <w:lang w:val="en-GB"/>
              </w:rPr>
              <w:t>56073-07-5</w:t>
            </w:r>
          </w:p>
        </w:tc>
        <w:tc>
          <w:tcPr>
            <w:tcW w:w="513" w:type="pct"/>
          </w:tcPr>
          <w:p w14:paraId="020F74C5" w14:textId="77777777" w:rsidR="00817AB7" w:rsidRPr="008F6C6B" w:rsidRDefault="00817AB7" w:rsidP="00F36889">
            <w:pPr>
              <w:rPr>
                <w:rFonts w:ascii="Arial" w:hAnsi="Arial" w:cs="Arial"/>
                <w:sz w:val="18"/>
                <w:szCs w:val="18"/>
                <w:lang w:val="en-GB"/>
              </w:rPr>
            </w:pPr>
            <w:r w:rsidRPr="008F6C6B">
              <w:rPr>
                <w:rFonts w:ascii="Arial" w:hAnsi="Arial" w:cs="Arial"/>
                <w:sz w:val="18"/>
                <w:szCs w:val="18"/>
                <w:lang w:val="en-GB"/>
              </w:rPr>
              <w:t>1.1x10</w:t>
            </w:r>
            <w:r w:rsidRPr="008F6C6B">
              <w:rPr>
                <w:rFonts w:ascii="Arial" w:hAnsi="Arial" w:cs="Arial"/>
                <w:sz w:val="18"/>
                <w:szCs w:val="18"/>
                <w:vertAlign w:val="superscript"/>
                <w:lang w:val="en-GB"/>
              </w:rPr>
              <w:t>-6</w:t>
            </w:r>
          </w:p>
        </w:tc>
        <w:tc>
          <w:tcPr>
            <w:tcW w:w="256" w:type="pct"/>
          </w:tcPr>
          <w:p w14:paraId="020F74C6" w14:textId="77777777" w:rsidR="00817AB7" w:rsidRPr="008F6C6B" w:rsidRDefault="00817AB7" w:rsidP="00F36889">
            <w:pPr>
              <w:rPr>
                <w:rFonts w:ascii="Arial" w:hAnsi="Arial" w:cs="Arial"/>
                <w:sz w:val="18"/>
                <w:szCs w:val="18"/>
                <w:lang w:val="en-GB"/>
              </w:rPr>
            </w:pPr>
            <w:r w:rsidRPr="008F6C6B">
              <w:rPr>
                <w:rFonts w:ascii="Arial" w:hAnsi="Arial" w:cs="Arial"/>
                <w:sz w:val="18"/>
                <w:szCs w:val="18"/>
                <w:lang w:val="en-GB"/>
              </w:rPr>
              <w:t>100</w:t>
            </w:r>
          </w:p>
        </w:tc>
        <w:tc>
          <w:tcPr>
            <w:tcW w:w="321" w:type="pct"/>
          </w:tcPr>
          <w:p w14:paraId="020F74C7" w14:textId="77777777" w:rsidR="00817AB7" w:rsidRPr="008F6C6B" w:rsidRDefault="00817AB7" w:rsidP="00F36889">
            <w:pPr>
              <w:rPr>
                <w:rFonts w:ascii="Arial" w:hAnsi="Arial" w:cs="Arial"/>
                <w:sz w:val="18"/>
                <w:szCs w:val="18"/>
                <w:lang w:val="en-GB"/>
              </w:rPr>
            </w:pPr>
            <w:r w:rsidRPr="008F6C6B">
              <w:rPr>
                <w:rFonts w:ascii="Arial" w:hAnsi="Arial" w:cs="Arial"/>
                <w:sz w:val="18"/>
                <w:szCs w:val="18"/>
                <w:lang w:val="en-GB"/>
              </w:rPr>
              <w:t>10</w:t>
            </w:r>
          </w:p>
        </w:tc>
        <w:tc>
          <w:tcPr>
            <w:tcW w:w="577" w:type="pct"/>
          </w:tcPr>
          <w:p w14:paraId="020F74C8" w14:textId="77777777" w:rsidR="00817AB7" w:rsidRPr="008F6C6B" w:rsidRDefault="00817AB7" w:rsidP="00F36889">
            <w:pPr>
              <w:spacing w:before="60" w:after="60"/>
              <w:rPr>
                <w:rFonts w:ascii="Arial" w:hAnsi="Arial" w:cs="Arial"/>
                <w:noProof/>
                <w:sz w:val="18"/>
                <w:szCs w:val="18"/>
                <w:lang w:val="en-GB" w:eastAsia="de-DE"/>
              </w:rPr>
            </w:pPr>
            <w:r w:rsidRPr="008F6C6B">
              <w:rPr>
                <w:rFonts w:ascii="Arial" w:hAnsi="Arial" w:cs="Arial"/>
                <w:noProof/>
                <w:sz w:val="18"/>
                <w:szCs w:val="18"/>
                <w:lang w:val="en-GB" w:eastAsia="de-DE"/>
              </w:rPr>
              <w:t>5.1x10</w:t>
            </w:r>
            <w:r w:rsidRPr="008F6C6B">
              <w:rPr>
                <w:rFonts w:ascii="Arial" w:hAnsi="Arial" w:cs="Arial"/>
                <w:noProof/>
                <w:sz w:val="18"/>
                <w:szCs w:val="18"/>
                <w:vertAlign w:val="superscript"/>
                <w:lang w:val="en-GB" w:eastAsia="de-DE"/>
              </w:rPr>
              <w:t>-7</w:t>
            </w:r>
          </w:p>
        </w:tc>
        <w:tc>
          <w:tcPr>
            <w:tcW w:w="384" w:type="pct"/>
          </w:tcPr>
          <w:p w14:paraId="020F74C9" w14:textId="77777777" w:rsidR="00817AB7" w:rsidRPr="008F6C6B" w:rsidRDefault="00817AB7" w:rsidP="00F36889">
            <w:pPr>
              <w:rPr>
                <w:rFonts w:ascii="Arial" w:hAnsi="Arial" w:cs="Arial"/>
                <w:sz w:val="18"/>
                <w:szCs w:val="18"/>
                <w:lang w:val="en-GB"/>
              </w:rPr>
            </w:pPr>
            <w:r w:rsidRPr="008F6C6B">
              <w:rPr>
                <w:rFonts w:ascii="Arial" w:hAnsi="Arial" w:cs="Arial"/>
                <w:sz w:val="18"/>
                <w:szCs w:val="18"/>
                <w:lang w:val="en-GB"/>
              </w:rPr>
              <w:t>46</w:t>
            </w:r>
          </w:p>
        </w:tc>
        <w:tc>
          <w:tcPr>
            <w:tcW w:w="641" w:type="pct"/>
          </w:tcPr>
          <w:p w14:paraId="020F74CA" w14:textId="77777777" w:rsidR="00817AB7" w:rsidRPr="008F6C6B" w:rsidRDefault="00817AB7" w:rsidP="00F36889">
            <w:pPr>
              <w:rPr>
                <w:rFonts w:ascii="Arial" w:hAnsi="Arial" w:cs="Arial"/>
                <w:sz w:val="18"/>
                <w:szCs w:val="18"/>
                <w:lang w:val="en-GB"/>
              </w:rPr>
            </w:pPr>
            <w:r w:rsidRPr="008F6C6B">
              <w:rPr>
                <w:rFonts w:ascii="Arial" w:hAnsi="Arial" w:cs="Arial"/>
                <w:sz w:val="18"/>
                <w:szCs w:val="18"/>
                <w:lang w:val="en-GB"/>
              </w:rPr>
              <w:t>Acceptable</w:t>
            </w:r>
          </w:p>
        </w:tc>
      </w:tr>
    </w:tbl>
    <w:p w14:paraId="020F74CC" w14:textId="77777777" w:rsidR="00817AB7" w:rsidRPr="008F6C6B" w:rsidRDefault="00817AB7" w:rsidP="00817AB7">
      <w:pPr>
        <w:pStyle w:val="BfRBBTitel"/>
        <w:spacing w:line="276" w:lineRule="auto"/>
        <w:jc w:val="left"/>
        <w:rPr>
          <w:b w:val="0"/>
          <w:sz w:val="20"/>
          <w:szCs w:val="20"/>
          <w:lang w:val="en-GB"/>
        </w:rPr>
      </w:pPr>
    </w:p>
    <w:p w14:paraId="020F74CD" w14:textId="77777777" w:rsidR="00FE6924" w:rsidRDefault="00FE6924">
      <w:pPr>
        <w:pStyle w:val="BfRBBTitel"/>
        <w:jc w:val="left"/>
        <w:rPr>
          <w:b w:val="0"/>
          <w:lang w:val="en-GB"/>
        </w:rPr>
      </w:pPr>
    </w:p>
    <w:p w14:paraId="020F74CE" w14:textId="77777777" w:rsidR="00792FCC" w:rsidRDefault="00792FCC">
      <w:pPr>
        <w:pStyle w:val="BfRBBTitel"/>
        <w:jc w:val="left"/>
        <w:rPr>
          <w:b w:val="0"/>
          <w:lang w:val="en-GB"/>
        </w:rPr>
      </w:pPr>
    </w:p>
    <w:p w14:paraId="020F74CF" w14:textId="77777777" w:rsidR="00792FCC" w:rsidRPr="008F6C6B" w:rsidRDefault="00792FCC">
      <w:pPr>
        <w:pStyle w:val="BfRBBTitel"/>
        <w:jc w:val="left"/>
        <w:rPr>
          <w:b w:val="0"/>
          <w:lang w:val="en-GB"/>
        </w:rPr>
      </w:pPr>
    </w:p>
    <w:p w14:paraId="020F74D0" w14:textId="77777777" w:rsidR="00792FCC" w:rsidRPr="00466E23" w:rsidRDefault="00792FCC" w:rsidP="00792FCC">
      <w:pPr>
        <w:pStyle w:val="BfRBBTitel"/>
        <w:spacing w:line="276" w:lineRule="auto"/>
        <w:jc w:val="left"/>
        <w:rPr>
          <w:b w:val="0"/>
          <w:sz w:val="20"/>
          <w:szCs w:val="20"/>
          <w:lang w:val="en-GB"/>
        </w:rPr>
      </w:pPr>
    </w:p>
    <w:p w14:paraId="020F74D1" w14:textId="77777777" w:rsidR="00792FCC" w:rsidRPr="00AA0359" w:rsidRDefault="00792FCC" w:rsidP="00402213">
      <w:pPr>
        <w:numPr>
          <w:ilvl w:val="0"/>
          <w:numId w:val="20"/>
        </w:numPr>
        <w:spacing w:after="120"/>
        <w:ind w:left="357" w:hanging="357"/>
        <w:jc w:val="both"/>
        <w:rPr>
          <w:rFonts w:ascii="Arial" w:hAnsi="Arial" w:cs="Arial"/>
          <w:sz w:val="28"/>
          <w:lang w:val="en-GB"/>
        </w:rPr>
      </w:pPr>
      <w:r w:rsidRPr="00AA0359">
        <w:rPr>
          <w:rFonts w:ascii="Arial" w:hAnsi="Arial" w:cs="Arial"/>
          <w:b/>
          <w:sz w:val="24"/>
          <w:u w:val="single"/>
          <w:lang w:val="en-GB"/>
        </w:rPr>
        <w:t>Assessment of new uses’ addition (2013)</w:t>
      </w:r>
    </w:p>
    <w:p w14:paraId="020F74D2" w14:textId="77777777" w:rsidR="001E03BF" w:rsidRPr="00BC377B" w:rsidRDefault="001E03BF" w:rsidP="00792FCC">
      <w:pPr>
        <w:rPr>
          <w:rFonts w:ascii="Arial" w:hAnsi="Arial" w:cs="Arial"/>
          <w:bCs/>
          <w:noProof/>
          <w:sz w:val="20"/>
          <w:szCs w:val="20"/>
          <w:lang w:val="en-GB" w:eastAsia="de-DE"/>
        </w:rPr>
      </w:pPr>
      <w:r w:rsidRPr="00BC377B">
        <w:rPr>
          <w:rFonts w:ascii="Arial" w:hAnsi="Arial" w:cs="Arial"/>
          <w:bCs/>
          <w:noProof/>
          <w:sz w:val="20"/>
          <w:szCs w:val="20"/>
          <w:lang w:val="en-GB" w:eastAsia="de-DE"/>
        </w:rPr>
        <w:t>NYNA D+ BLE / NYNA D+ AVOINE / NYNA D+ CEREALES</w:t>
      </w:r>
    </w:p>
    <w:p w14:paraId="020F74D3" w14:textId="77777777" w:rsidR="001E03BF" w:rsidRPr="00BC377B" w:rsidRDefault="001E03BF" w:rsidP="00792FCC">
      <w:pPr>
        <w:rPr>
          <w:rFonts w:ascii="Arial" w:hAnsi="Arial" w:cs="Arial"/>
          <w:noProof/>
          <w:sz w:val="20"/>
          <w:szCs w:val="20"/>
          <w:lang w:val="en-GB" w:eastAsia="de-DE"/>
        </w:rPr>
      </w:pPr>
    </w:p>
    <w:p w14:paraId="020F74D4" w14:textId="77777777" w:rsidR="001E03BF" w:rsidRPr="00BC377B" w:rsidRDefault="001E03BF" w:rsidP="00792FCC">
      <w:pPr>
        <w:rPr>
          <w:rFonts w:ascii="Arial" w:hAnsi="Arial" w:cs="Arial"/>
          <w:noProof/>
          <w:sz w:val="20"/>
          <w:szCs w:val="20"/>
          <w:lang w:val="en-GB" w:eastAsia="de-DE"/>
        </w:rPr>
      </w:pPr>
      <w:r w:rsidRPr="00BC377B">
        <w:rPr>
          <w:rFonts w:ascii="Arial" w:hAnsi="Arial" w:cs="Arial"/>
          <w:noProof/>
          <w:sz w:val="20"/>
          <w:szCs w:val="20"/>
          <w:lang w:val="en-GB" w:eastAsia="de-DE"/>
        </w:rPr>
        <w:t>Date: 07.03.2013</w:t>
      </w:r>
    </w:p>
    <w:p w14:paraId="020F74D5" w14:textId="77777777" w:rsidR="001E03BF" w:rsidRPr="00BC377B" w:rsidRDefault="001E03BF" w:rsidP="00792FCC">
      <w:pPr>
        <w:rPr>
          <w:rFonts w:ascii="Arial" w:hAnsi="Arial" w:cs="Arial"/>
          <w:bCs/>
          <w:noProof/>
          <w:sz w:val="20"/>
          <w:szCs w:val="20"/>
          <w:lang w:val="en-GB" w:eastAsia="de-DE"/>
        </w:rPr>
      </w:pPr>
    </w:p>
    <w:p w14:paraId="020F74D6" w14:textId="77777777" w:rsidR="001E03BF" w:rsidRPr="00BC377B" w:rsidRDefault="001E03BF" w:rsidP="00792FCC">
      <w:pPr>
        <w:rPr>
          <w:rFonts w:ascii="Arial" w:hAnsi="Arial" w:cs="Arial"/>
          <w:bCs/>
          <w:noProof/>
          <w:sz w:val="20"/>
          <w:szCs w:val="20"/>
          <w:lang w:val="en-GB" w:eastAsia="de-DE"/>
        </w:rPr>
      </w:pPr>
      <w:r w:rsidRPr="00BC377B">
        <w:rPr>
          <w:rFonts w:ascii="Arial" w:hAnsi="Arial" w:cs="Arial"/>
          <w:bCs/>
          <w:noProof/>
          <w:snapToGrid w:val="0"/>
          <w:sz w:val="20"/>
          <w:szCs w:val="20"/>
          <w:lang w:val="en-GB" w:eastAsia="de-DE"/>
        </w:rPr>
        <w:t>Exposure assessment</w:t>
      </w:r>
    </w:p>
    <w:tbl>
      <w:tblPr>
        <w:tblW w:w="9214" w:type="dxa"/>
        <w:tblInd w:w="108" w:type="dxa"/>
        <w:tblBorders>
          <w:top w:val="single" w:sz="12" w:space="0" w:color="000000"/>
          <w:bottom w:val="single" w:sz="12" w:space="0" w:color="000000"/>
        </w:tblBorders>
        <w:tblLayout w:type="fixed"/>
        <w:tblLook w:val="0000" w:firstRow="0" w:lastRow="0" w:firstColumn="0" w:lastColumn="0" w:noHBand="0" w:noVBand="0"/>
      </w:tblPr>
      <w:tblGrid>
        <w:gridCol w:w="9214"/>
      </w:tblGrid>
      <w:tr w:rsidR="001E03BF" w:rsidRPr="00BC377B" w14:paraId="020F74D8" w14:textId="77777777" w:rsidTr="00792FCC">
        <w:trPr>
          <w:tblHeader/>
        </w:trPr>
        <w:tc>
          <w:tcPr>
            <w:tcW w:w="9214" w:type="dxa"/>
            <w:tcBorders>
              <w:top w:val="single" w:sz="12" w:space="0" w:color="000000"/>
              <w:left w:val="nil"/>
              <w:bottom w:val="single" w:sz="6" w:space="0" w:color="000000"/>
              <w:right w:val="nil"/>
            </w:tcBorders>
            <w:shd w:val="clear" w:color="auto" w:fill="auto"/>
          </w:tcPr>
          <w:p w14:paraId="020F74D7" w14:textId="77777777" w:rsidR="001E03BF" w:rsidRPr="00BC377B" w:rsidRDefault="001E03BF" w:rsidP="00792FCC">
            <w:pPr>
              <w:rPr>
                <w:rFonts w:ascii="Arial" w:hAnsi="Arial" w:cs="Arial"/>
                <w:sz w:val="20"/>
                <w:szCs w:val="20"/>
                <w:lang w:val="en-GB" w:eastAsia="de-DE"/>
              </w:rPr>
            </w:pPr>
            <w:r w:rsidRPr="00BC377B">
              <w:rPr>
                <w:rFonts w:ascii="Arial" w:hAnsi="Arial" w:cs="Arial"/>
                <w:bCs/>
                <w:noProof/>
                <w:snapToGrid w:val="0"/>
                <w:sz w:val="20"/>
                <w:szCs w:val="20"/>
                <w:lang w:val="en-GB" w:eastAsia="de-DE"/>
              </w:rPr>
              <w:t>Exposure scenarios for intended uses (Annex IIIB, point 6.6</w:t>
            </w:r>
            <w:r w:rsidRPr="00BC377B" w:rsidDel="00790CBF">
              <w:rPr>
                <w:rFonts w:ascii="Arial" w:hAnsi="Arial" w:cs="Arial"/>
                <w:bCs/>
                <w:noProof/>
                <w:snapToGrid w:val="0"/>
                <w:sz w:val="20"/>
                <w:szCs w:val="20"/>
                <w:lang w:val="en-GB" w:eastAsia="de-DE"/>
              </w:rPr>
              <w:t xml:space="preserve"> </w:t>
            </w:r>
            <w:r w:rsidRPr="00BC377B">
              <w:rPr>
                <w:rFonts w:ascii="Arial" w:hAnsi="Arial" w:cs="Arial"/>
                <w:bCs/>
                <w:noProof/>
                <w:snapToGrid w:val="0"/>
                <w:sz w:val="20"/>
                <w:szCs w:val="20"/>
                <w:lang w:val="en-GB" w:eastAsia="de-DE"/>
              </w:rPr>
              <w:t>)</w:t>
            </w:r>
            <w:r w:rsidRPr="00BC377B" w:rsidDel="00523DA7">
              <w:rPr>
                <w:rFonts w:ascii="Arial" w:hAnsi="Arial" w:cs="Arial"/>
                <w:sz w:val="20"/>
                <w:szCs w:val="20"/>
                <w:lang w:val="en-GB" w:eastAsia="de-DE"/>
              </w:rPr>
              <w:t xml:space="preserve"> </w:t>
            </w:r>
          </w:p>
        </w:tc>
      </w:tr>
    </w:tbl>
    <w:p w14:paraId="020F74D9" w14:textId="77777777" w:rsidR="001E03BF" w:rsidRPr="00BC377B" w:rsidRDefault="001E03BF" w:rsidP="00792FCC">
      <w:pPr>
        <w:rPr>
          <w:rFonts w:ascii="Arial" w:hAnsi="Arial" w:cs="Arial"/>
          <w:sz w:val="20"/>
          <w:szCs w:val="20"/>
          <w:lang w:val="en-GB"/>
        </w:rPr>
      </w:pPr>
    </w:p>
    <w:p w14:paraId="020F74DA" w14:textId="77777777" w:rsidR="001E03BF" w:rsidRPr="00BC377B" w:rsidRDefault="001E03BF" w:rsidP="00792FCC">
      <w:pPr>
        <w:rPr>
          <w:rFonts w:ascii="Arial" w:hAnsi="Arial" w:cs="Arial"/>
          <w:noProof/>
          <w:sz w:val="20"/>
          <w:szCs w:val="20"/>
          <w:lang w:val="en-GB" w:eastAsia="de-DE"/>
        </w:rPr>
      </w:pPr>
      <w:r w:rsidRPr="00BC377B">
        <w:rPr>
          <w:rFonts w:ascii="Arial" w:hAnsi="Arial" w:cs="Arial"/>
          <w:noProof/>
          <w:sz w:val="20"/>
          <w:szCs w:val="20"/>
          <w:lang w:val="en-GB" w:eastAsia="de-DE"/>
        </w:rPr>
        <w:t>Primary exposure of professionals</w:t>
      </w:r>
    </w:p>
    <w:tbl>
      <w:tblPr>
        <w:tblW w:w="893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560"/>
        <w:gridCol w:w="1701"/>
        <w:gridCol w:w="1275"/>
        <w:gridCol w:w="1701"/>
        <w:gridCol w:w="1231"/>
        <w:gridCol w:w="1463"/>
      </w:tblGrid>
      <w:tr w:rsidR="001E03BF" w:rsidRPr="00BC377B" w14:paraId="020F74E9" w14:textId="77777777" w:rsidTr="00792FCC">
        <w:trPr>
          <w:trHeight w:val="803"/>
        </w:trPr>
        <w:tc>
          <w:tcPr>
            <w:tcW w:w="1560" w:type="dxa"/>
            <w:shd w:val="clear" w:color="auto" w:fill="auto"/>
          </w:tcPr>
          <w:p w14:paraId="020F74DB" w14:textId="77777777" w:rsidR="001E03BF" w:rsidRPr="00BC377B" w:rsidRDefault="001E03BF" w:rsidP="00792FCC">
            <w:pPr>
              <w:rPr>
                <w:rFonts w:ascii="Arial" w:hAnsi="Arial" w:cs="Arial"/>
                <w:noProof/>
                <w:sz w:val="20"/>
                <w:szCs w:val="20"/>
                <w:lang w:val="en-GB" w:eastAsia="de-DE"/>
              </w:rPr>
            </w:pPr>
          </w:p>
        </w:tc>
        <w:tc>
          <w:tcPr>
            <w:tcW w:w="1701" w:type="dxa"/>
            <w:shd w:val="clear" w:color="auto" w:fill="auto"/>
            <w:noWrap/>
            <w:vAlign w:val="bottom"/>
          </w:tcPr>
          <w:p w14:paraId="020F74DC" w14:textId="77777777" w:rsidR="001E03BF" w:rsidRPr="00BC377B" w:rsidRDefault="001E03BF" w:rsidP="00792FCC">
            <w:pPr>
              <w:rPr>
                <w:rFonts w:ascii="Arial" w:hAnsi="Arial" w:cs="Arial"/>
                <w:noProof/>
                <w:sz w:val="20"/>
                <w:szCs w:val="20"/>
                <w:lang w:val="en-GB" w:eastAsia="de-DE"/>
              </w:rPr>
            </w:pPr>
            <w:r w:rsidRPr="00BC377B">
              <w:rPr>
                <w:rFonts w:ascii="Arial" w:hAnsi="Arial" w:cs="Arial"/>
                <w:noProof/>
                <w:sz w:val="20"/>
                <w:szCs w:val="20"/>
                <w:lang w:val="en-GB" w:eastAsia="de-DE"/>
              </w:rPr>
              <w:t>Component</w:t>
            </w:r>
          </w:p>
          <w:p w14:paraId="020F74DD" w14:textId="77777777" w:rsidR="001E03BF" w:rsidRPr="00BC377B" w:rsidRDefault="001E03BF" w:rsidP="00792FCC">
            <w:pPr>
              <w:rPr>
                <w:rFonts w:ascii="Arial" w:hAnsi="Arial" w:cs="Arial"/>
                <w:noProof/>
                <w:sz w:val="20"/>
                <w:szCs w:val="20"/>
                <w:lang w:val="en-GB" w:eastAsia="de-DE"/>
              </w:rPr>
            </w:pPr>
          </w:p>
          <w:p w14:paraId="020F74DE" w14:textId="77777777" w:rsidR="001E03BF" w:rsidRPr="00BC377B" w:rsidRDefault="001E03BF" w:rsidP="00792FCC">
            <w:pPr>
              <w:rPr>
                <w:rFonts w:ascii="Arial" w:hAnsi="Arial" w:cs="Arial"/>
                <w:noProof/>
                <w:sz w:val="20"/>
                <w:szCs w:val="20"/>
                <w:lang w:val="en-GB" w:eastAsia="de-DE"/>
              </w:rPr>
            </w:pPr>
          </w:p>
          <w:p w14:paraId="020F74DF" w14:textId="77777777" w:rsidR="001E03BF" w:rsidRPr="00BC377B" w:rsidRDefault="001E03BF" w:rsidP="00792FCC">
            <w:pPr>
              <w:rPr>
                <w:rFonts w:ascii="Arial" w:hAnsi="Arial" w:cs="Arial"/>
                <w:noProof/>
                <w:sz w:val="20"/>
                <w:szCs w:val="20"/>
                <w:lang w:val="en-GB" w:eastAsia="de-DE"/>
              </w:rPr>
            </w:pPr>
          </w:p>
        </w:tc>
        <w:tc>
          <w:tcPr>
            <w:tcW w:w="1275" w:type="dxa"/>
            <w:shd w:val="clear" w:color="auto" w:fill="auto"/>
            <w:noWrap/>
            <w:vAlign w:val="bottom"/>
          </w:tcPr>
          <w:p w14:paraId="020F74E0" w14:textId="77777777" w:rsidR="001E03BF" w:rsidRPr="00BC377B" w:rsidRDefault="001E03BF" w:rsidP="00792FCC">
            <w:pPr>
              <w:rPr>
                <w:rFonts w:ascii="Arial" w:hAnsi="Arial" w:cs="Arial"/>
                <w:noProof/>
                <w:sz w:val="20"/>
                <w:szCs w:val="20"/>
                <w:lang w:val="en-GB" w:eastAsia="de-DE"/>
              </w:rPr>
            </w:pPr>
            <w:r w:rsidRPr="00BC377B">
              <w:rPr>
                <w:rFonts w:ascii="Arial" w:hAnsi="Arial" w:cs="Arial"/>
                <w:noProof/>
                <w:sz w:val="20"/>
                <w:szCs w:val="20"/>
                <w:lang w:val="en-GB" w:eastAsia="de-DE"/>
              </w:rPr>
              <w:t>CAS</w:t>
            </w:r>
          </w:p>
          <w:p w14:paraId="020F74E1" w14:textId="77777777" w:rsidR="001E03BF" w:rsidRPr="00BC377B" w:rsidRDefault="001E03BF" w:rsidP="00792FCC">
            <w:pPr>
              <w:rPr>
                <w:rFonts w:ascii="Arial" w:hAnsi="Arial" w:cs="Arial"/>
                <w:noProof/>
                <w:sz w:val="20"/>
                <w:szCs w:val="20"/>
                <w:lang w:val="en-GB" w:eastAsia="de-DE"/>
              </w:rPr>
            </w:pPr>
          </w:p>
          <w:p w14:paraId="020F74E2" w14:textId="77777777" w:rsidR="001E03BF" w:rsidRPr="00BC377B" w:rsidRDefault="001E03BF" w:rsidP="00792FCC">
            <w:pPr>
              <w:rPr>
                <w:rFonts w:ascii="Arial" w:hAnsi="Arial" w:cs="Arial"/>
                <w:noProof/>
                <w:sz w:val="20"/>
                <w:szCs w:val="20"/>
                <w:lang w:val="en-GB" w:eastAsia="de-DE"/>
              </w:rPr>
            </w:pPr>
          </w:p>
          <w:p w14:paraId="020F74E3" w14:textId="77777777" w:rsidR="001E03BF" w:rsidRPr="00BC377B" w:rsidRDefault="001E03BF" w:rsidP="00792FCC">
            <w:pPr>
              <w:rPr>
                <w:rFonts w:ascii="Arial" w:hAnsi="Arial" w:cs="Arial"/>
                <w:noProof/>
                <w:sz w:val="20"/>
                <w:szCs w:val="20"/>
                <w:lang w:val="en-GB" w:eastAsia="de-DE"/>
              </w:rPr>
            </w:pPr>
          </w:p>
        </w:tc>
        <w:tc>
          <w:tcPr>
            <w:tcW w:w="1701" w:type="dxa"/>
            <w:shd w:val="clear" w:color="auto" w:fill="auto"/>
            <w:vAlign w:val="bottom"/>
          </w:tcPr>
          <w:p w14:paraId="020F74E4" w14:textId="77777777" w:rsidR="001E03BF" w:rsidRPr="00BC377B" w:rsidRDefault="001E03BF" w:rsidP="00792FCC">
            <w:pPr>
              <w:rPr>
                <w:rFonts w:ascii="Arial" w:hAnsi="Arial" w:cs="Arial"/>
                <w:noProof/>
                <w:sz w:val="20"/>
                <w:szCs w:val="20"/>
                <w:lang w:val="en-GB" w:eastAsia="de-DE"/>
              </w:rPr>
            </w:pPr>
            <w:r w:rsidRPr="00BC377B">
              <w:rPr>
                <w:rFonts w:ascii="Arial" w:hAnsi="Arial" w:cs="Arial"/>
                <w:noProof/>
                <w:sz w:val="20"/>
                <w:szCs w:val="20"/>
                <w:lang w:val="en-GB" w:eastAsia="de-DE"/>
              </w:rPr>
              <w:t>Actual Dermal Total</w:t>
            </w:r>
          </w:p>
          <w:p w14:paraId="020F74E5" w14:textId="77777777" w:rsidR="001E03BF" w:rsidRPr="00BC377B" w:rsidRDefault="001E03BF" w:rsidP="00792FCC">
            <w:pPr>
              <w:rPr>
                <w:rFonts w:ascii="Arial" w:hAnsi="Arial" w:cs="Arial"/>
                <w:noProof/>
                <w:sz w:val="20"/>
                <w:szCs w:val="20"/>
                <w:lang w:val="en-GB" w:eastAsia="de-DE"/>
              </w:rPr>
            </w:pPr>
            <w:r w:rsidRPr="00BC377B">
              <w:rPr>
                <w:rFonts w:ascii="Arial" w:hAnsi="Arial" w:cs="Arial"/>
                <w:noProof/>
                <w:sz w:val="20"/>
                <w:szCs w:val="20"/>
                <w:lang w:val="en-GB" w:eastAsia="de-DE"/>
              </w:rPr>
              <w:t>[mg/kg/d]</w:t>
            </w:r>
          </w:p>
        </w:tc>
        <w:tc>
          <w:tcPr>
            <w:tcW w:w="1231" w:type="dxa"/>
            <w:shd w:val="clear" w:color="auto" w:fill="auto"/>
            <w:vAlign w:val="bottom"/>
          </w:tcPr>
          <w:p w14:paraId="020F74E6" w14:textId="77777777" w:rsidR="001E03BF" w:rsidRPr="00BC377B" w:rsidRDefault="001E03BF" w:rsidP="00792FCC">
            <w:pPr>
              <w:rPr>
                <w:rFonts w:ascii="Arial" w:hAnsi="Arial" w:cs="Arial"/>
                <w:noProof/>
                <w:sz w:val="20"/>
                <w:szCs w:val="20"/>
                <w:lang w:val="en-GB" w:eastAsia="de-DE"/>
              </w:rPr>
            </w:pPr>
            <w:r w:rsidRPr="00BC377B">
              <w:rPr>
                <w:rFonts w:ascii="Arial" w:hAnsi="Arial" w:cs="Arial"/>
                <w:noProof/>
                <w:sz w:val="20"/>
                <w:szCs w:val="20"/>
                <w:lang w:val="en-GB" w:eastAsia="de-DE"/>
              </w:rPr>
              <w:t>Inhalation Exposure</w:t>
            </w:r>
          </w:p>
          <w:p w14:paraId="020F74E7" w14:textId="77777777" w:rsidR="001E03BF" w:rsidRPr="00BC377B" w:rsidRDefault="001E03BF" w:rsidP="00792FCC">
            <w:pPr>
              <w:rPr>
                <w:rFonts w:ascii="Arial" w:hAnsi="Arial" w:cs="Arial"/>
                <w:noProof/>
                <w:sz w:val="20"/>
                <w:szCs w:val="20"/>
                <w:lang w:val="en-GB" w:eastAsia="de-DE"/>
              </w:rPr>
            </w:pPr>
            <w:r w:rsidRPr="00BC377B">
              <w:rPr>
                <w:rFonts w:ascii="Arial" w:hAnsi="Arial" w:cs="Arial"/>
                <w:noProof/>
                <w:sz w:val="20"/>
                <w:szCs w:val="20"/>
                <w:lang w:val="en-GB" w:eastAsia="de-DE"/>
              </w:rPr>
              <w:t>[mg/kg/d]</w:t>
            </w:r>
          </w:p>
        </w:tc>
        <w:tc>
          <w:tcPr>
            <w:tcW w:w="1463" w:type="dxa"/>
            <w:shd w:val="clear" w:color="auto" w:fill="auto"/>
          </w:tcPr>
          <w:p w14:paraId="020F74E8" w14:textId="77777777" w:rsidR="001E03BF" w:rsidRPr="00BC377B" w:rsidRDefault="001E03BF" w:rsidP="00792FCC">
            <w:pPr>
              <w:rPr>
                <w:rFonts w:ascii="Arial" w:hAnsi="Arial" w:cs="Arial"/>
                <w:noProof/>
                <w:sz w:val="20"/>
                <w:szCs w:val="20"/>
                <w:lang w:val="en-GB" w:eastAsia="de-DE"/>
              </w:rPr>
            </w:pPr>
            <w:r w:rsidRPr="00BC377B">
              <w:rPr>
                <w:rFonts w:ascii="Arial" w:hAnsi="Arial" w:cs="Arial"/>
                <w:noProof/>
                <w:sz w:val="20"/>
                <w:szCs w:val="20"/>
                <w:lang w:val="en-GB" w:eastAsia="de-DE"/>
              </w:rPr>
              <w:t>Model</w:t>
            </w:r>
          </w:p>
        </w:tc>
      </w:tr>
      <w:tr w:rsidR="001E03BF" w:rsidRPr="00BC377B" w14:paraId="020F74EB" w14:textId="77777777" w:rsidTr="00792FCC">
        <w:trPr>
          <w:trHeight w:val="255"/>
        </w:trPr>
        <w:tc>
          <w:tcPr>
            <w:tcW w:w="8931" w:type="dxa"/>
            <w:gridSpan w:val="6"/>
            <w:shd w:val="clear" w:color="auto" w:fill="auto"/>
          </w:tcPr>
          <w:p w14:paraId="020F74EA" w14:textId="77777777" w:rsidR="001E03BF" w:rsidRPr="00BC377B" w:rsidRDefault="001E03BF" w:rsidP="00792FCC">
            <w:pPr>
              <w:rPr>
                <w:rFonts w:ascii="Arial" w:hAnsi="Arial" w:cs="Arial"/>
                <w:noProof/>
                <w:sz w:val="20"/>
                <w:szCs w:val="20"/>
                <w:lang w:val="en-GB" w:eastAsia="de-DE"/>
              </w:rPr>
            </w:pPr>
            <w:r w:rsidRPr="00BC377B">
              <w:rPr>
                <w:rFonts w:ascii="Arial" w:eastAsia="Times New Roman" w:hAnsi="Arial" w:cs="Arial"/>
                <w:sz w:val="20"/>
                <w:szCs w:val="20"/>
                <w:lang w:val="en-GB"/>
              </w:rPr>
              <w:t>Bulk</w:t>
            </w:r>
          </w:p>
        </w:tc>
      </w:tr>
      <w:tr w:rsidR="001E03BF" w:rsidRPr="00BC377B" w14:paraId="020F74F3" w14:textId="77777777" w:rsidTr="00792FCC">
        <w:trPr>
          <w:trHeight w:val="255"/>
        </w:trPr>
        <w:tc>
          <w:tcPr>
            <w:tcW w:w="1560" w:type="dxa"/>
            <w:shd w:val="clear" w:color="auto" w:fill="auto"/>
          </w:tcPr>
          <w:p w14:paraId="020F74EC" w14:textId="77777777" w:rsidR="001E03BF" w:rsidRPr="00BC377B" w:rsidRDefault="001E03BF" w:rsidP="00792FCC">
            <w:pPr>
              <w:rPr>
                <w:rFonts w:ascii="Arial" w:eastAsia="Times New Roman" w:hAnsi="Arial" w:cs="Arial"/>
                <w:sz w:val="20"/>
                <w:szCs w:val="20"/>
                <w:lang w:val="en-GB" w:eastAsia="de-DE"/>
              </w:rPr>
            </w:pPr>
            <w:r w:rsidRPr="00BC377B">
              <w:rPr>
                <w:rFonts w:ascii="Arial" w:eastAsia="Times New Roman" w:hAnsi="Arial" w:cs="Arial"/>
                <w:sz w:val="20"/>
                <w:szCs w:val="20"/>
                <w:lang w:val="en-GB" w:eastAsia="de-DE"/>
              </w:rPr>
              <w:t xml:space="preserve">Tier 1: </w:t>
            </w:r>
          </w:p>
          <w:p w14:paraId="020F74ED" w14:textId="77777777" w:rsidR="001E03BF" w:rsidRPr="00BC377B" w:rsidRDefault="001E03BF" w:rsidP="00792FCC">
            <w:pPr>
              <w:rPr>
                <w:rFonts w:ascii="Arial" w:eastAsia="Times New Roman" w:hAnsi="Arial" w:cs="Arial"/>
                <w:sz w:val="20"/>
                <w:szCs w:val="20"/>
                <w:lang w:val="en-GB" w:eastAsia="de-DE"/>
              </w:rPr>
            </w:pPr>
            <w:r w:rsidRPr="00BC377B">
              <w:rPr>
                <w:rFonts w:ascii="Arial" w:eastAsia="Times New Roman" w:hAnsi="Arial" w:cs="Arial"/>
                <w:sz w:val="20"/>
                <w:szCs w:val="20"/>
                <w:lang w:val="en-GB" w:eastAsia="de-DE"/>
              </w:rPr>
              <w:t>Without PPE</w:t>
            </w:r>
          </w:p>
        </w:tc>
        <w:tc>
          <w:tcPr>
            <w:tcW w:w="1701" w:type="dxa"/>
            <w:shd w:val="clear" w:color="auto" w:fill="auto"/>
            <w:noWrap/>
          </w:tcPr>
          <w:p w14:paraId="020F74EE" w14:textId="77777777" w:rsidR="001E03BF" w:rsidRPr="00BC377B" w:rsidRDefault="001E03BF" w:rsidP="00792FCC">
            <w:pPr>
              <w:rPr>
                <w:rFonts w:ascii="Arial" w:hAnsi="Arial" w:cs="Arial"/>
                <w:noProof/>
                <w:sz w:val="20"/>
                <w:szCs w:val="20"/>
                <w:lang w:val="en-GB" w:eastAsia="de-DE"/>
              </w:rPr>
            </w:pPr>
            <w:r w:rsidRPr="00BC377B">
              <w:rPr>
                <w:rFonts w:ascii="Arial" w:hAnsi="Arial" w:cs="Arial"/>
                <w:noProof/>
                <w:sz w:val="20"/>
                <w:szCs w:val="20"/>
                <w:lang w:val="en-GB" w:eastAsia="de-DE"/>
              </w:rPr>
              <w:t>Difenacoum</w:t>
            </w:r>
          </w:p>
        </w:tc>
        <w:tc>
          <w:tcPr>
            <w:tcW w:w="1275" w:type="dxa"/>
            <w:shd w:val="clear" w:color="auto" w:fill="auto"/>
            <w:noWrap/>
          </w:tcPr>
          <w:p w14:paraId="020F74EF" w14:textId="77777777" w:rsidR="001E03BF" w:rsidRPr="00BC377B" w:rsidRDefault="001E03BF" w:rsidP="00792FCC">
            <w:pPr>
              <w:rPr>
                <w:rFonts w:ascii="Arial" w:hAnsi="Arial" w:cs="Arial"/>
                <w:noProof/>
                <w:sz w:val="20"/>
                <w:szCs w:val="20"/>
                <w:lang w:val="en-GB" w:eastAsia="de-DE"/>
              </w:rPr>
            </w:pPr>
            <w:r w:rsidRPr="00BC377B">
              <w:rPr>
                <w:rFonts w:ascii="Arial" w:hAnsi="Arial" w:cs="Arial"/>
                <w:noProof/>
                <w:sz w:val="20"/>
                <w:szCs w:val="20"/>
                <w:lang w:val="en-GB" w:eastAsia="de-DE"/>
              </w:rPr>
              <w:t>56073-07-5</w:t>
            </w:r>
          </w:p>
        </w:tc>
        <w:tc>
          <w:tcPr>
            <w:tcW w:w="1701" w:type="dxa"/>
            <w:shd w:val="clear" w:color="auto" w:fill="auto"/>
            <w:noWrap/>
          </w:tcPr>
          <w:p w14:paraId="020F74F0" w14:textId="77777777" w:rsidR="001E03BF" w:rsidRPr="00BC377B" w:rsidRDefault="001E03BF" w:rsidP="00792FCC">
            <w:pPr>
              <w:rPr>
                <w:rFonts w:ascii="Arial" w:hAnsi="Arial" w:cs="Arial"/>
                <w:noProof/>
                <w:sz w:val="20"/>
                <w:szCs w:val="20"/>
                <w:lang w:val="en-GB" w:eastAsia="de-DE"/>
              </w:rPr>
            </w:pPr>
            <w:r w:rsidRPr="00BC377B">
              <w:rPr>
                <w:rFonts w:ascii="Arial" w:eastAsia="Times New Roman" w:hAnsi="Arial" w:cs="Arial"/>
                <w:sz w:val="20"/>
                <w:szCs w:val="20"/>
                <w:lang w:val="en-GB"/>
              </w:rPr>
              <w:t>2.2 x 10</w:t>
            </w:r>
            <w:r w:rsidRPr="00BC377B">
              <w:rPr>
                <w:rFonts w:ascii="Arial" w:eastAsia="Times New Roman" w:hAnsi="Arial" w:cs="Arial"/>
                <w:sz w:val="20"/>
                <w:szCs w:val="20"/>
                <w:vertAlign w:val="superscript"/>
                <w:lang w:val="en-GB"/>
              </w:rPr>
              <w:t>-6</w:t>
            </w:r>
          </w:p>
        </w:tc>
        <w:tc>
          <w:tcPr>
            <w:tcW w:w="1231" w:type="dxa"/>
            <w:shd w:val="clear" w:color="auto" w:fill="auto"/>
            <w:noWrap/>
          </w:tcPr>
          <w:p w14:paraId="020F74F1" w14:textId="77777777" w:rsidR="001E03BF" w:rsidRPr="00BC377B" w:rsidRDefault="001E03BF" w:rsidP="00792FCC">
            <w:pPr>
              <w:rPr>
                <w:rFonts w:ascii="Arial" w:hAnsi="Arial" w:cs="Arial"/>
                <w:noProof/>
                <w:sz w:val="20"/>
                <w:szCs w:val="20"/>
                <w:lang w:val="en-GB" w:eastAsia="de-DE"/>
              </w:rPr>
            </w:pPr>
            <w:r w:rsidRPr="00BC377B">
              <w:rPr>
                <w:rFonts w:ascii="Arial" w:hAnsi="Arial" w:cs="Arial"/>
                <w:sz w:val="20"/>
                <w:szCs w:val="20"/>
              </w:rPr>
              <w:t>2.5 x 10</w:t>
            </w:r>
            <w:r w:rsidRPr="00BC377B">
              <w:rPr>
                <w:rFonts w:ascii="Arial" w:hAnsi="Arial" w:cs="Arial"/>
                <w:sz w:val="20"/>
                <w:szCs w:val="20"/>
                <w:vertAlign w:val="superscript"/>
              </w:rPr>
              <w:t>-6</w:t>
            </w:r>
          </w:p>
        </w:tc>
        <w:tc>
          <w:tcPr>
            <w:tcW w:w="1463" w:type="dxa"/>
            <w:shd w:val="clear" w:color="auto" w:fill="auto"/>
          </w:tcPr>
          <w:p w14:paraId="020F74F2" w14:textId="77777777" w:rsidR="001E03BF" w:rsidRPr="00BC377B" w:rsidRDefault="001E03BF" w:rsidP="00792FCC">
            <w:pPr>
              <w:rPr>
                <w:rFonts w:ascii="Arial" w:hAnsi="Arial" w:cs="Arial"/>
                <w:noProof/>
                <w:sz w:val="20"/>
                <w:szCs w:val="20"/>
                <w:lang w:val="en-GB" w:eastAsia="de-DE"/>
              </w:rPr>
            </w:pPr>
            <w:r w:rsidRPr="00BC377B">
              <w:rPr>
                <w:rFonts w:ascii="Arial" w:hAnsi="Arial" w:cs="Arial"/>
                <w:noProof/>
                <w:sz w:val="20"/>
                <w:szCs w:val="20"/>
                <w:lang w:val="en-GB" w:eastAsia="de-DE"/>
              </w:rPr>
              <w:t>CEFIC study</w:t>
            </w:r>
          </w:p>
        </w:tc>
      </w:tr>
      <w:tr w:rsidR="001E03BF" w:rsidRPr="00BC377B" w14:paraId="020F74FB" w14:textId="77777777" w:rsidTr="00792FCC">
        <w:trPr>
          <w:trHeight w:val="255"/>
        </w:trPr>
        <w:tc>
          <w:tcPr>
            <w:tcW w:w="1560" w:type="dxa"/>
            <w:shd w:val="clear" w:color="auto" w:fill="auto"/>
          </w:tcPr>
          <w:p w14:paraId="020F74F4" w14:textId="77777777" w:rsidR="001E03BF" w:rsidRPr="00BC377B" w:rsidRDefault="001E03BF" w:rsidP="00792FCC">
            <w:pPr>
              <w:rPr>
                <w:rFonts w:ascii="Arial" w:eastAsia="Times New Roman" w:hAnsi="Arial" w:cs="Arial"/>
                <w:sz w:val="20"/>
                <w:szCs w:val="20"/>
                <w:lang w:val="en-GB" w:eastAsia="de-DE"/>
              </w:rPr>
            </w:pPr>
            <w:r w:rsidRPr="00BC377B">
              <w:rPr>
                <w:rFonts w:ascii="Arial" w:eastAsia="Times New Roman" w:hAnsi="Arial" w:cs="Arial"/>
                <w:sz w:val="20"/>
                <w:szCs w:val="20"/>
                <w:lang w:val="en-GB" w:eastAsia="de-DE"/>
              </w:rPr>
              <w:t xml:space="preserve">Tier 2: </w:t>
            </w:r>
          </w:p>
          <w:p w14:paraId="020F74F5" w14:textId="77777777" w:rsidR="001E03BF" w:rsidRPr="00BC377B" w:rsidRDefault="001E03BF" w:rsidP="00792FCC">
            <w:pPr>
              <w:rPr>
                <w:rFonts w:ascii="Arial" w:eastAsia="Times New Roman" w:hAnsi="Arial" w:cs="Arial"/>
                <w:sz w:val="20"/>
                <w:szCs w:val="20"/>
                <w:lang w:val="en-GB" w:eastAsia="de-DE"/>
              </w:rPr>
            </w:pPr>
            <w:r w:rsidRPr="00BC377B">
              <w:rPr>
                <w:rFonts w:ascii="Arial" w:eastAsia="Times New Roman" w:hAnsi="Arial" w:cs="Arial"/>
                <w:sz w:val="20"/>
                <w:szCs w:val="20"/>
                <w:lang w:val="en-GB" w:eastAsia="de-DE"/>
              </w:rPr>
              <w:t>With respiratory protection and gloves</w:t>
            </w:r>
          </w:p>
        </w:tc>
        <w:tc>
          <w:tcPr>
            <w:tcW w:w="1701" w:type="dxa"/>
            <w:shd w:val="clear" w:color="auto" w:fill="auto"/>
            <w:noWrap/>
          </w:tcPr>
          <w:p w14:paraId="020F74F6" w14:textId="77777777" w:rsidR="001E03BF" w:rsidRPr="00BC377B" w:rsidRDefault="001E03BF" w:rsidP="00792FCC">
            <w:pPr>
              <w:rPr>
                <w:rFonts w:ascii="Arial" w:hAnsi="Arial" w:cs="Arial"/>
                <w:noProof/>
                <w:sz w:val="20"/>
                <w:szCs w:val="20"/>
                <w:lang w:val="en-GB" w:eastAsia="de-DE"/>
              </w:rPr>
            </w:pPr>
            <w:r w:rsidRPr="00BC377B">
              <w:rPr>
                <w:rFonts w:ascii="Arial" w:hAnsi="Arial" w:cs="Arial"/>
                <w:noProof/>
                <w:sz w:val="20"/>
                <w:szCs w:val="20"/>
                <w:lang w:val="en-GB" w:eastAsia="de-DE"/>
              </w:rPr>
              <w:t>Difenacoum</w:t>
            </w:r>
          </w:p>
        </w:tc>
        <w:tc>
          <w:tcPr>
            <w:tcW w:w="1275" w:type="dxa"/>
            <w:shd w:val="clear" w:color="auto" w:fill="auto"/>
            <w:noWrap/>
          </w:tcPr>
          <w:p w14:paraId="020F74F7" w14:textId="77777777" w:rsidR="001E03BF" w:rsidRPr="00BC377B" w:rsidRDefault="001E03BF" w:rsidP="00792FCC">
            <w:pPr>
              <w:rPr>
                <w:rFonts w:ascii="Arial" w:hAnsi="Arial" w:cs="Arial"/>
                <w:noProof/>
                <w:sz w:val="20"/>
                <w:szCs w:val="20"/>
                <w:lang w:val="en-GB" w:eastAsia="de-DE"/>
              </w:rPr>
            </w:pPr>
            <w:r w:rsidRPr="00BC377B">
              <w:rPr>
                <w:rFonts w:ascii="Arial" w:hAnsi="Arial" w:cs="Arial"/>
                <w:noProof/>
                <w:sz w:val="20"/>
                <w:szCs w:val="20"/>
                <w:lang w:val="en-GB" w:eastAsia="de-DE"/>
              </w:rPr>
              <w:t>56073-07-5</w:t>
            </w:r>
          </w:p>
        </w:tc>
        <w:tc>
          <w:tcPr>
            <w:tcW w:w="1701" w:type="dxa"/>
            <w:shd w:val="clear" w:color="auto" w:fill="auto"/>
            <w:noWrap/>
          </w:tcPr>
          <w:p w14:paraId="020F74F8" w14:textId="77777777" w:rsidR="001E03BF" w:rsidRPr="00BC377B" w:rsidRDefault="001E03BF" w:rsidP="00792FCC">
            <w:pPr>
              <w:rPr>
                <w:rFonts w:ascii="Arial" w:hAnsi="Arial" w:cs="Arial"/>
                <w:noProof/>
                <w:sz w:val="20"/>
                <w:szCs w:val="20"/>
                <w:lang w:val="en-GB" w:eastAsia="de-DE"/>
              </w:rPr>
            </w:pPr>
            <w:r w:rsidRPr="00BC377B">
              <w:rPr>
                <w:rFonts w:ascii="Arial" w:eastAsia="Times New Roman" w:hAnsi="Arial" w:cs="Arial"/>
                <w:sz w:val="20"/>
                <w:szCs w:val="20"/>
                <w:lang w:val="en-GB"/>
              </w:rPr>
              <w:t>2.2 x 10</w:t>
            </w:r>
            <w:r w:rsidRPr="00BC377B">
              <w:rPr>
                <w:rFonts w:ascii="Arial" w:eastAsia="Times New Roman" w:hAnsi="Arial" w:cs="Arial"/>
                <w:sz w:val="20"/>
                <w:szCs w:val="20"/>
                <w:vertAlign w:val="superscript"/>
                <w:lang w:val="en-GB"/>
              </w:rPr>
              <w:t>-7</w:t>
            </w:r>
          </w:p>
        </w:tc>
        <w:tc>
          <w:tcPr>
            <w:tcW w:w="1231" w:type="dxa"/>
            <w:shd w:val="clear" w:color="auto" w:fill="auto"/>
            <w:noWrap/>
          </w:tcPr>
          <w:p w14:paraId="020F74F9" w14:textId="77777777" w:rsidR="001E03BF" w:rsidRPr="00BC377B" w:rsidRDefault="001E03BF" w:rsidP="00792FCC">
            <w:pPr>
              <w:rPr>
                <w:rFonts w:ascii="Arial" w:hAnsi="Arial" w:cs="Arial"/>
                <w:noProof/>
                <w:sz w:val="20"/>
                <w:szCs w:val="20"/>
                <w:lang w:val="en-GB" w:eastAsia="de-DE"/>
              </w:rPr>
            </w:pPr>
            <w:r w:rsidRPr="00BC377B">
              <w:rPr>
                <w:rFonts w:ascii="Arial" w:hAnsi="Arial" w:cs="Arial"/>
                <w:sz w:val="20"/>
                <w:szCs w:val="20"/>
              </w:rPr>
              <w:t>2.5 x 10</w:t>
            </w:r>
            <w:r w:rsidRPr="00BC377B">
              <w:rPr>
                <w:rFonts w:ascii="Arial" w:hAnsi="Arial" w:cs="Arial"/>
                <w:sz w:val="20"/>
                <w:szCs w:val="20"/>
                <w:vertAlign w:val="superscript"/>
              </w:rPr>
              <w:t>-7</w:t>
            </w:r>
          </w:p>
        </w:tc>
        <w:tc>
          <w:tcPr>
            <w:tcW w:w="1463" w:type="dxa"/>
            <w:shd w:val="clear" w:color="auto" w:fill="auto"/>
          </w:tcPr>
          <w:p w14:paraId="020F74FA" w14:textId="77777777" w:rsidR="001E03BF" w:rsidRPr="00BC377B" w:rsidRDefault="001E03BF" w:rsidP="00792FCC">
            <w:pPr>
              <w:rPr>
                <w:rFonts w:ascii="Arial" w:hAnsi="Arial" w:cs="Arial"/>
                <w:noProof/>
                <w:sz w:val="20"/>
                <w:szCs w:val="20"/>
                <w:lang w:val="en-GB" w:eastAsia="de-DE"/>
              </w:rPr>
            </w:pPr>
            <w:r w:rsidRPr="00BC377B">
              <w:rPr>
                <w:rFonts w:ascii="Arial" w:hAnsi="Arial" w:cs="Arial"/>
                <w:noProof/>
                <w:sz w:val="20"/>
                <w:szCs w:val="20"/>
                <w:lang w:val="en-GB" w:eastAsia="de-DE"/>
              </w:rPr>
              <w:t>CEFIC study</w:t>
            </w:r>
          </w:p>
        </w:tc>
      </w:tr>
      <w:tr w:rsidR="001E03BF" w:rsidRPr="00BC377B" w14:paraId="020F74FD" w14:textId="77777777" w:rsidTr="00792FCC">
        <w:trPr>
          <w:trHeight w:val="255"/>
        </w:trPr>
        <w:tc>
          <w:tcPr>
            <w:tcW w:w="8931" w:type="dxa"/>
            <w:gridSpan w:val="6"/>
            <w:shd w:val="clear" w:color="auto" w:fill="auto"/>
          </w:tcPr>
          <w:p w14:paraId="020F74FC" w14:textId="77777777" w:rsidR="001E03BF" w:rsidRPr="00BC377B" w:rsidRDefault="001E03BF" w:rsidP="00792FCC">
            <w:pPr>
              <w:rPr>
                <w:rFonts w:ascii="Arial" w:hAnsi="Arial" w:cs="Arial"/>
                <w:noProof/>
                <w:sz w:val="20"/>
                <w:szCs w:val="20"/>
                <w:lang w:val="en-GB" w:eastAsia="de-DE"/>
              </w:rPr>
            </w:pPr>
            <w:r w:rsidRPr="00BC377B">
              <w:rPr>
                <w:rFonts w:ascii="Arial" w:eastAsia="Times New Roman" w:hAnsi="Arial" w:cs="Arial"/>
                <w:sz w:val="20"/>
                <w:szCs w:val="20"/>
                <w:lang w:val="en-GB"/>
              </w:rPr>
              <w:t xml:space="preserve">Sachet </w:t>
            </w:r>
          </w:p>
        </w:tc>
      </w:tr>
      <w:tr w:rsidR="001E03BF" w:rsidRPr="00BC377B" w14:paraId="020F7505" w14:textId="77777777" w:rsidTr="00792FCC">
        <w:trPr>
          <w:trHeight w:val="255"/>
        </w:trPr>
        <w:tc>
          <w:tcPr>
            <w:tcW w:w="1560" w:type="dxa"/>
            <w:shd w:val="clear" w:color="auto" w:fill="auto"/>
          </w:tcPr>
          <w:p w14:paraId="020F74FE" w14:textId="77777777" w:rsidR="001E03BF" w:rsidRPr="00BC377B" w:rsidRDefault="001E03BF" w:rsidP="00792FCC">
            <w:pPr>
              <w:rPr>
                <w:rFonts w:ascii="Arial" w:eastAsia="Times New Roman" w:hAnsi="Arial" w:cs="Arial"/>
                <w:sz w:val="20"/>
                <w:szCs w:val="20"/>
                <w:lang w:val="en-GB" w:eastAsia="de-DE"/>
              </w:rPr>
            </w:pPr>
            <w:r w:rsidRPr="00BC377B">
              <w:rPr>
                <w:rFonts w:ascii="Arial" w:eastAsia="Times New Roman" w:hAnsi="Arial" w:cs="Arial"/>
                <w:sz w:val="20"/>
                <w:szCs w:val="20"/>
                <w:lang w:val="en-GB" w:eastAsia="de-DE"/>
              </w:rPr>
              <w:t xml:space="preserve">Tier 1: </w:t>
            </w:r>
          </w:p>
          <w:p w14:paraId="020F74FF" w14:textId="77777777" w:rsidR="001E03BF" w:rsidRPr="00BC377B" w:rsidRDefault="001E03BF" w:rsidP="00792FCC">
            <w:pPr>
              <w:rPr>
                <w:rFonts w:ascii="Arial" w:hAnsi="Arial" w:cs="Arial"/>
                <w:noProof/>
                <w:sz w:val="20"/>
                <w:szCs w:val="20"/>
                <w:lang w:val="en-GB" w:eastAsia="de-DE"/>
              </w:rPr>
            </w:pPr>
            <w:r w:rsidRPr="00BC377B">
              <w:rPr>
                <w:rFonts w:ascii="Arial" w:eastAsia="Times New Roman" w:hAnsi="Arial" w:cs="Arial"/>
                <w:sz w:val="20"/>
                <w:szCs w:val="20"/>
                <w:lang w:val="en-GB" w:eastAsia="de-DE"/>
              </w:rPr>
              <w:t>Without PPE</w:t>
            </w:r>
          </w:p>
        </w:tc>
        <w:tc>
          <w:tcPr>
            <w:tcW w:w="1701" w:type="dxa"/>
            <w:shd w:val="clear" w:color="auto" w:fill="auto"/>
            <w:noWrap/>
          </w:tcPr>
          <w:p w14:paraId="020F7500" w14:textId="77777777" w:rsidR="001E03BF" w:rsidRPr="00BC377B" w:rsidRDefault="001E03BF" w:rsidP="00792FCC">
            <w:pPr>
              <w:rPr>
                <w:rFonts w:ascii="Arial" w:hAnsi="Arial" w:cs="Arial"/>
                <w:noProof/>
                <w:sz w:val="20"/>
                <w:szCs w:val="20"/>
                <w:lang w:val="en-GB" w:eastAsia="de-DE"/>
              </w:rPr>
            </w:pPr>
            <w:r w:rsidRPr="00BC377B">
              <w:rPr>
                <w:rFonts w:ascii="Arial" w:hAnsi="Arial" w:cs="Arial"/>
                <w:noProof/>
                <w:sz w:val="20"/>
                <w:szCs w:val="20"/>
                <w:lang w:val="en-GB" w:eastAsia="de-DE"/>
              </w:rPr>
              <w:t>Difenacoum</w:t>
            </w:r>
          </w:p>
        </w:tc>
        <w:tc>
          <w:tcPr>
            <w:tcW w:w="1275" w:type="dxa"/>
            <w:shd w:val="clear" w:color="auto" w:fill="auto"/>
            <w:noWrap/>
          </w:tcPr>
          <w:p w14:paraId="020F7501" w14:textId="77777777" w:rsidR="001E03BF" w:rsidRPr="00BC377B" w:rsidRDefault="001E03BF" w:rsidP="00792FCC">
            <w:pPr>
              <w:rPr>
                <w:rFonts w:ascii="Arial" w:hAnsi="Arial" w:cs="Arial"/>
                <w:noProof/>
                <w:sz w:val="20"/>
                <w:szCs w:val="20"/>
                <w:lang w:val="en-GB" w:eastAsia="de-DE"/>
              </w:rPr>
            </w:pPr>
            <w:r w:rsidRPr="00BC377B">
              <w:rPr>
                <w:rFonts w:ascii="Arial" w:hAnsi="Arial" w:cs="Arial"/>
                <w:noProof/>
                <w:sz w:val="20"/>
                <w:szCs w:val="20"/>
                <w:lang w:val="en-GB" w:eastAsia="de-DE"/>
              </w:rPr>
              <w:t>56073-07-5</w:t>
            </w:r>
          </w:p>
        </w:tc>
        <w:tc>
          <w:tcPr>
            <w:tcW w:w="1701" w:type="dxa"/>
            <w:shd w:val="clear" w:color="auto" w:fill="auto"/>
            <w:noWrap/>
          </w:tcPr>
          <w:p w14:paraId="020F7502" w14:textId="77777777" w:rsidR="001E03BF" w:rsidRPr="00BC377B" w:rsidRDefault="001E03BF" w:rsidP="00792FCC">
            <w:pPr>
              <w:rPr>
                <w:rFonts w:ascii="Arial" w:hAnsi="Arial" w:cs="Arial"/>
                <w:noProof/>
                <w:sz w:val="20"/>
                <w:szCs w:val="20"/>
                <w:lang w:val="en-GB" w:eastAsia="de-DE"/>
              </w:rPr>
            </w:pPr>
            <w:r w:rsidRPr="00BC377B">
              <w:rPr>
                <w:rFonts w:ascii="Arial" w:eastAsia="Times New Roman" w:hAnsi="Arial" w:cs="Arial"/>
                <w:sz w:val="20"/>
                <w:szCs w:val="20"/>
                <w:lang w:val="en-GB"/>
              </w:rPr>
              <w:t>3.3 x 10</w:t>
            </w:r>
            <w:r w:rsidRPr="00BC377B">
              <w:rPr>
                <w:rFonts w:ascii="Arial" w:eastAsia="Times New Roman" w:hAnsi="Arial" w:cs="Arial"/>
                <w:sz w:val="20"/>
                <w:szCs w:val="20"/>
                <w:vertAlign w:val="superscript"/>
                <w:lang w:val="en-GB"/>
              </w:rPr>
              <w:t>-7</w:t>
            </w:r>
          </w:p>
        </w:tc>
        <w:tc>
          <w:tcPr>
            <w:tcW w:w="1231" w:type="dxa"/>
            <w:shd w:val="clear" w:color="auto" w:fill="auto"/>
            <w:noWrap/>
          </w:tcPr>
          <w:p w14:paraId="020F7503" w14:textId="77777777" w:rsidR="001E03BF" w:rsidRPr="00BC377B" w:rsidRDefault="001E03BF" w:rsidP="00792FCC">
            <w:pPr>
              <w:rPr>
                <w:rFonts w:ascii="Arial" w:hAnsi="Arial" w:cs="Arial"/>
                <w:noProof/>
                <w:sz w:val="20"/>
                <w:szCs w:val="20"/>
                <w:lang w:val="en-GB" w:eastAsia="de-DE"/>
              </w:rPr>
            </w:pPr>
            <w:r w:rsidRPr="00BC377B">
              <w:rPr>
                <w:rFonts w:ascii="Arial" w:hAnsi="Arial" w:cs="Arial"/>
                <w:sz w:val="20"/>
                <w:szCs w:val="20"/>
              </w:rPr>
              <w:t>na</w:t>
            </w:r>
          </w:p>
        </w:tc>
        <w:tc>
          <w:tcPr>
            <w:tcW w:w="1463" w:type="dxa"/>
            <w:shd w:val="clear" w:color="auto" w:fill="auto"/>
          </w:tcPr>
          <w:p w14:paraId="020F7504" w14:textId="77777777" w:rsidR="001E03BF" w:rsidRPr="00BC377B" w:rsidRDefault="001E03BF" w:rsidP="00792FCC">
            <w:pPr>
              <w:rPr>
                <w:rFonts w:ascii="Arial" w:hAnsi="Arial" w:cs="Arial"/>
                <w:noProof/>
                <w:sz w:val="20"/>
                <w:szCs w:val="20"/>
                <w:lang w:val="en-GB" w:eastAsia="de-DE"/>
              </w:rPr>
            </w:pPr>
            <w:r w:rsidRPr="00BC377B">
              <w:rPr>
                <w:rFonts w:ascii="Arial" w:hAnsi="Arial" w:cs="Arial"/>
                <w:noProof/>
                <w:sz w:val="20"/>
                <w:szCs w:val="20"/>
                <w:lang w:val="en-GB" w:eastAsia="de-DE"/>
              </w:rPr>
              <w:t>CEFIC study</w:t>
            </w:r>
          </w:p>
        </w:tc>
      </w:tr>
    </w:tbl>
    <w:p w14:paraId="020F7506" w14:textId="77777777" w:rsidR="001E03BF" w:rsidRPr="00BC377B" w:rsidRDefault="001E03BF" w:rsidP="00792FCC">
      <w:pPr>
        <w:rPr>
          <w:rFonts w:ascii="Arial" w:hAnsi="Arial" w:cs="Arial"/>
          <w:bCs/>
          <w:noProof/>
          <w:sz w:val="20"/>
          <w:szCs w:val="20"/>
          <w:lang w:val="en-GB" w:eastAsia="de-DE"/>
        </w:rPr>
      </w:pPr>
    </w:p>
    <w:p w14:paraId="020F7507" w14:textId="77777777" w:rsidR="001E03BF" w:rsidRPr="00BC377B" w:rsidRDefault="001E03BF" w:rsidP="00792FCC">
      <w:pPr>
        <w:rPr>
          <w:rFonts w:ascii="Arial" w:hAnsi="Arial" w:cs="Arial"/>
          <w:noProof/>
          <w:sz w:val="20"/>
          <w:szCs w:val="20"/>
          <w:lang w:val="en-GB" w:eastAsia="de-DE"/>
        </w:rPr>
      </w:pPr>
      <w:r w:rsidRPr="00BC377B">
        <w:rPr>
          <w:rFonts w:ascii="Arial" w:hAnsi="Arial" w:cs="Arial"/>
          <w:noProof/>
          <w:sz w:val="20"/>
          <w:szCs w:val="20"/>
          <w:lang w:val="en-GB" w:eastAsia="de-DE"/>
        </w:rPr>
        <w:t>Risk assessment</w:t>
      </w:r>
    </w:p>
    <w:p w14:paraId="020F7508" w14:textId="77777777" w:rsidR="001E03BF" w:rsidRPr="00BC377B" w:rsidRDefault="001E03BF" w:rsidP="00792FCC">
      <w:pPr>
        <w:rPr>
          <w:rFonts w:ascii="Arial" w:hAnsi="Arial" w:cs="Arial"/>
          <w:bCs/>
          <w:noProof/>
          <w:sz w:val="20"/>
          <w:szCs w:val="20"/>
          <w:lang w:val="en-GB" w:eastAsia="de-DE"/>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8"/>
        <w:gridCol w:w="1009"/>
        <w:gridCol w:w="678"/>
        <w:gridCol w:w="826"/>
        <w:gridCol w:w="852"/>
        <w:gridCol w:w="670"/>
        <w:gridCol w:w="826"/>
        <w:gridCol w:w="826"/>
        <w:gridCol w:w="826"/>
        <w:gridCol w:w="505"/>
        <w:gridCol w:w="1124"/>
      </w:tblGrid>
      <w:tr w:rsidR="001E03BF" w:rsidRPr="00BC377B" w14:paraId="020F7517" w14:textId="77777777" w:rsidTr="00792FCC">
        <w:trPr>
          <w:trHeight w:val="1059"/>
          <w:jc w:val="center"/>
        </w:trPr>
        <w:tc>
          <w:tcPr>
            <w:tcW w:w="574" w:type="pct"/>
            <w:shd w:val="clear" w:color="auto" w:fill="auto"/>
          </w:tcPr>
          <w:p w14:paraId="020F7509" w14:textId="77777777" w:rsidR="001E03BF" w:rsidRPr="00BC377B" w:rsidRDefault="001E03BF" w:rsidP="00792FCC">
            <w:pPr>
              <w:rPr>
                <w:rFonts w:ascii="Arial" w:hAnsi="Arial" w:cs="Arial"/>
                <w:noProof/>
                <w:sz w:val="20"/>
                <w:szCs w:val="20"/>
                <w:lang w:val="en-GB" w:eastAsia="de-DE"/>
              </w:rPr>
            </w:pPr>
          </w:p>
        </w:tc>
        <w:tc>
          <w:tcPr>
            <w:tcW w:w="522" w:type="pct"/>
            <w:shd w:val="clear" w:color="auto" w:fill="auto"/>
          </w:tcPr>
          <w:p w14:paraId="020F750A" w14:textId="77777777" w:rsidR="001E03BF" w:rsidRPr="00BC377B" w:rsidRDefault="001E03BF" w:rsidP="00792FCC">
            <w:pPr>
              <w:rPr>
                <w:rFonts w:ascii="Arial" w:hAnsi="Arial" w:cs="Arial"/>
                <w:noProof/>
                <w:sz w:val="20"/>
                <w:szCs w:val="20"/>
                <w:lang w:val="en-GB" w:eastAsia="de-DE"/>
              </w:rPr>
            </w:pPr>
            <w:r w:rsidRPr="00BC377B">
              <w:rPr>
                <w:rFonts w:ascii="Arial" w:hAnsi="Arial" w:cs="Arial"/>
                <w:noProof/>
                <w:sz w:val="20"/>
                <w:szCs w:val="20"/>
                <w:lang w:val="en-GB" w:eastAsia="de-DE"/>
              </w:rPr>
              <w:t>Component</w:t>
            </w:r>
          </w:p>
          <w:p w14:paraId="020F750B" w14:textId="77777777" w:rsidR="001E03BF" w:rsidRPr="00BC377B" w:rsidRDefault="001E03BF" w:rsidP="00792FCC">
            <w:pPr>
              <w:rPr>
                <w:rFonts w:ascii="Arial" w:hAnsi="Arial" w:cs="Arial"/>
                <w:noProof/>
                <w:sz w:val="20"/>
                <w:szCs w:val="20"/>
                <w:lang w:val="en-GB" w:eastAsia="de-DE"/>
              </w:rPr>
            </w:pPr>
          </w:p>
        </w:tc>
        <w:tc>
          <w:tcPr>
            <w:tcW w:w="533" w:type="pct"/>
            <w:shd w:val="clear" w:color="auto" w:fill="auto"/>
          </w:tcPr>
          <w:p w14:paraId="020F750C" w14:textId="77777777" w:rsidR="001E03BF" w:rsidRPr="00BC377B" w:rsidRDefault="001E03BF" w:rsidP="00792FCC">
            <w:pPr>
              <w:rPr>
                <w:rFonts w:ascii="Arial" w:hAnsi="Arial" w:cs="Arial"/>
                <w:noProof/>
                <w:sz w:val="20"/>
                <w:szCs w:val="20"/>
                <w:lang w:val="en-GB" w:eastAsia="de-DE"/>
              </w:rPr>
            </w:pPr>
            <w:r w:rsidRPr="00BC377B">
              <w:rPr>
                <w:rFonts w:ascii="Arial" w:hAnsi="Arial" w:cs="Arial"/>
                <w:noProof/>
                <w:sz w:val="20"/>
                <w:szCs w:val="20"/>
                <w:lang w:val="en-GB" w:eastAsia="de-DE"/>
              </w:rPr>
              <w:t>CAS</w:t>
            </w:r>
          </w:p>
        </w:tc>
        <w:tc>
          <w:tcPr>
            <w:tcW w:w="543" w:type="pct"/>
            <w:shd w:val="clear" w:color="auto" w:fill="auto"/>
          </w:tcPr>
          <w:p w14:paraId="020F750D" w14:textId="77777777" w:rsidR="001E03BF" w:rsidRPr="00BC377B" w:rsidRDefault="001E03BF" w:rsidP="00792FCC">
            <w:pPr>
              <w:rPr>
                <w:rFonts w:ascii="Arial" w:hAnsi="Arial" w:cs="Arial"/>
                <w:noProof/>
                <w:sz w:val="20"/>
                <w:szCs w:val="20"/>
                <w:lang w:val="en-GB" w:eastAsia="de-DE"/>
              </w:rPr>
            </w:pPr>
            <w:r w:rsidRPr="00BC377B">
              <w:rPr>
                <w:rFonts w:ascii="Arial" w:hAnsi="Arial" w:cs="Arial"/>
                <w:noProof/>
                <w:sz w:val="20"/>
                <w:szCs w:val="20"/>
                <w:lang w:val="en-GB" w:eastAsia="de-DE"/>
              </w:rPr>
              <w:t>AEL [mg/kg/d]</w:t>
            </w:r>
          </w:p>
        </w:tc>
        <w:tc>
          <w:tcPr>
            <w:tcW w:w="633" w:type="pct"/>
            <w:gridSpan w:val="2"/>
            <w:shd w:val="clear" w:color="auto" w:fill="auto"/>
          </w:tcPr>
          <w:p w14:paraId="020F750E" w14:textId="77777777" w:rsidR="001E03BF" w:rsidRPr="00BC377B" w:rsidRDefault="001E03BF" w:rsidP="00792FCC">
            <w:pPr>
              <w:rPr>
                <w:rFonts w:ascii="Arial" w:hAnsi="Arial" w:cs="Arial"/>
                <w:noProof/>
                <w:sz w:val="20"/>
                <w:szCs w:val="20"/>
                <w:lang w:val="en-GB" w:eastAsia="de-DE"/>
              </w:rPr>
            </w:pPr>
            <w:r w:rsidRPr="00BC377B">
              <w:rPr>
                <w:rFonts w:ascii="Arial" w:hAnsi="Arial" w:cs="Arial"/>
                <w:noProof/>
                <w:sz w:val="20"/>
                <w:szCs w:val="20"/>
                <w:lang w:val="en-GB" w:eastAsia="de-DE"/>
              </w:rPr>
              <w:t>Absorption [%]</w:t>
            </w:r>
          </w:p>
        </w:tc>
        <w:tc>
          <w:tcPr>
            <w:tcW w:w="505" w:type="pct"/>
            <w:shd w:val="clear" w:color="auto" w:fill="auto"/>
          </w:tcPr>
          <w:p w14:paraId="020F750F" w14:textId="77777777" w:rsidR="001E03BF" w:rsidRPr="00BC377B" w:rsidRDefault="001E03BF" w:rsidP="00792FCC">
            <w:pPr>
              <w:rPr>
                <w:rFonts w:ascii="Arial" w:hAnsi="Arial" w:cs="Arial"/>
                <w:noProof/>
                <w:sz w:val="20"/>
                <w:szCs w:val="20"/>
                <w:lang w:val="en-GB" w:eastAsia="de-DE"/>
              </w:rPr>
            </w:pPr>
            <w:r w:rsidRPr="00BC377B">
              <w:rPr>
                <w:rFonts w:ascii="Arial" w:hAnsi="Arial" w:cs="Arial"/>
                <w:noProof/>
                <w:sz w:val="20"/>
                <w:szCs w:val="20"/>
                <w:lang w:val="en-GB" w:eastAsia="de-DE"/>
              </w:rPr>
              <w:t xml:space="preserve">Inhal </w:t>
            </w:r>
          </w:p>
          <w:p w14:paraId="020F7510" w14:textId="77777777" w:rsidR="001E03BF" w:rsidRPr="00BC377B" w:rsidRDefault="001E03BF" w:rsidP="00792FCC">
            <w:pPr>
              <w:rPr>
                <w:rFonts w:ascii="Arial" w:hAnsi="Arial" w:cs="Arial"/>
                <w:noProof/>
                <w:sz w:val="20"/>
                <w:szCs w:val="20"/>
                <w:lang w:val="en-GB" w:eastAsia="de-DE"/>
              </w:rPr>
            </w:pPr>
            <w:r w:rsidRPr="00BC377B">
              <w:rPr>
                <w:rFonts w:ascii="Arial" w:hAnsi="Arial" w:cs="Arial"/>
                <w:bCs/>
                <w:noProof/>
                <w:sz w:val="20"/>
                <w:szCs w:val="20"/>
                <w:lang w:val="en-GB" w:eastAsia="de-DE"/>
              </w:rPr>
              <w:t>[mg/kg/d]</w:t>
            </w:r>
          </w:p>
        </w:tc>
        <w:tc>
          <w:tcPr>
            <w:tcW w:w="463" w:type="pct"/>
            <w:shd w:val="clear" w:color="auto" w:fill="auto"/>
          </w:tcPr>
          <w:p w14:paraId="020F7511" w14:textId="77777777" w:rsidR="001E03BF" w:rsidRPr="00BC377B" w:rsidRDefault="001E03BF" w:rsidP="00792FCC">
            <w:pPr>
              <w:rPr>
                <w:rFonts w:ascii="Arial" w:hAnsi="Arial" w:cs="Arial"/>
                <w:noProof/>
                <w:sz w:val="20"/>
                <w:szCs w:val="20"/>
                <w:lang w:val="en-GB" w:eastAsia="de-DE"/>
              </w:rPr>
            </w:pPr>
            <w:r w:rsidRPr="00BC377B">
              <w:rPr>
                <w:rFonts w:ascii="Arial" w:hAnsi="Arial" w:cs="Arial"/>
                <w:noProof/>
                <w:sz w:val="20"/>
                <w:szCs w:val="20"/>
                <w:lang w:val="en-GB" w:eastAsia="de-DE"/>
              </w:rPr>
              <w:t xml:space="preserve">Derm </w:t>
            </w:r>
          </w:p>
          <w:p w14:paraId="020F7512" w14:textId="77777777" w:rsidR="001E03BF" w:rsidRPr="00BC377B" w:rsidRDefault="001E03BF" w:rsidP="00792FCC">
            <w:pPr>
              <w:rPr>
                <w:rFonts w:ascii="Arial" w:hAnsi="Arial" w:cs="Arial"/>
                <w:noProof/>
                <w:sz w:val="20"/>
                <w:szCs w:val="20"/>
                <w:lang w:val="en-GB" w:eastAsia="de-DE"/>
              </w:rPr>
            </w:pPr>
            <w:r w:rsidRPr="00BC377B">
              <w:rPr>
                <w:rFonts w:ascii="Arial" w:hAnsi="Arial" w:cs="Arial"/>
                <w:noProof/>
                <w:sz w:val="20"/>
                <w:szCs w:val="20"/>
                <w:lang w:val="en-GB" w:eastAsia="de-DE"/>
              </w:rPr>
              <w:t>[mg/kg/d]</w:t>
            </w:r>
          </w:p>
        </w:tc>
        <w:tc>
          <w:tcPr>
            <w:tcW w:w="522" w:type="pct"/>
            <w:shd w:val="clear" w:color="auto" w:fill="auto"/>
          </w:tcPr>
          <w:p w14:paraId="020F7513" w14:textId="77777777" w:rsidR="001E03BF" w:rsidRPr="00BC377B" w:rsidRDefault="001E03BF" w:rsidP="00792FCC">
            <w:pPr>
              <w:rPr>
                <w:rFonts w:ascii="Arial" w:hAnsi="Arial" w:cs="Arial"/>
                <w:noProof/>
                <w:sz w:val="20"/>
                <w:szCs w:val="20"/>
                <w:lang w:val="en-GB" w:eastAsia="de-DE"/>
              </w:rPr>
            </w:pPr>
            <w:r w:rsidRPr="00BC377B">
              <w:rPr>
                <w:rFonts w:ascii="Arial" w:hAnsi="Arial" w:cs="Arial"/>
                <w:noProof/>
                <w:sz w:val="20"/>
                <w:szCs w:val="20"/>
                <w:lang w:val="en-GB" w:eastAsia="de-DE"/>
              </w:rPr>
              <w:t>Total syst exposure</w:t>
            </w:r>
          </w:p>
          <w:p w14:paraId="020F7514" w14:textId="77777777" w:rsidR="001E03BF" w:rsidRPr="00BC377B" w:rsidDel="0041398F" w:rsidRDefault="001E03BF" w:rsidP="00792FCC">
            <w:pPr>
              <w:rPr>
                <w:rFonts w:ascii="Arial" w:hAnsi="Arial" w:cs="Arial"/>
                <w:noProof/>
                <w:sz w:val="20"/>
                <w:szCs w:val="20"/>
                <w:lang w:val="en-GB" w:eastAsia="de-DE"/>
              </w:rPr>
            </w:pPr>
            <w:r w:rsidRPr="00BC377B">
              <w:rPr>
                <w:rFonts w:ascii="Arial" w:hAnsi="Arial" w:cs="Arial"/>
                <w:noProof/>
                <w:sz w:val="20"/>
                <w:szCs w:val="20"/>
                <w:lang w:val="en-GB" w:eastAsia="de-DE"/>
              </w:rPr>
              <w:t>[mg/kg bw/d]</w:t>
            </w:r>
          </w:p>
        </w:tc>
        <w:tc>
          <w:tcPr>
            <w:tcW w:w="327" w:type="pct"/>
            <w:shd w:val="clear" w:color="auto" w:fill="auto"/>
          </w:tcPr>
          <w:p w14:paraId="020F7515" w14:textId="77777777" w:rsidR="001E03BF" w:rsidRPr="00BC377B" w:rsidDel="0041398F" w:rsidRDefault="001E03BF" w:rsidP="00792FCC">
            <w:pPr>
              <w:rPr>
                <w:rFonts w:ascii="Arial" w:hAnsi="Arial" w:cs="Arial"/>
                <w:noProof/>
                <w:sz w:val="20"/>
                <w:szCs w:val="20"/>
                <w:lang w:val="en-GB" w:eastAsia="de-DE"/>
              </w:rPr>
            </w:pPr>
            <w:r w:rsidRPr="00BC377B">
              <w:rPr>
                <w:rFonts w:ascii="Arial" w:hAnsi="Arial" w:cs="Arial"/>
                <w:noProof/>
                <w:sz w:val="20"/>
                <w:szCs w:val="20"/>
                <w:lang w:val="en-GB" w:eastAsia="de-DE"/>
              </w:rPr>
              <w:t>% AEL</w:t>
            </w:r>
          </w:p>
        </w:tc>
        <w:tc>
          <w:tcPr>
            <w:tcW w:w="377" w:type="pct"/>
            <w:shd w:val="clear" w:color="auto" w:fill="auto"/>
          </w:tcPr>
          <w:p w14:paraId="020F7516" w14:textId="77777777" w:rsidR="001E03BF" w:rsidRPr="00BC377B" w:rsidRDefault="001E03BF" w:rsidP="00792FCC">
            <w:pPr>
              <w:rPr>
                <w:rFonts w:ascii="Arial" w:hAnsi="Arial" w:cs="Arial"/>
                <w:noProof/>
                <w:sz w:val="20"/>
                <w:szCs w:val="20"/>
                <w:lang w:val="en-GB" w:eastAsia="de-DE"/>
              </w:rPr>
            </w:pPr>
            <w:r w:rsidRPr="00BC377B">
              <w:rPr>
                <w:rFonts w:ascii="Arial" w:hAnsi="Arial" w:cs="Arial"/>
                <w:noProof/>
                <w:sz w:val="20"/>
                <w:szCs w:val="20"/>
                <w:lang w:val="en-GB" w:eastAsia="de-DE"/>
              </w:rPr>
              <w:t>Risk</w:t>
            </w:r>
          </w:p>
        </w:tc>
      </w:tr>
      <w:tr w:rsidR="001E03BF" w:rsidRPr="00BC377B" w14:paraId="020F7524" w14:textId="77777777" w:rsidTr="00792FCC">
        <w:trPr>
          <w:trHeight w:val="408"/>
          <w:jc w:val="center"/>
        </w:trPr>
        <w:tc>
          <w:tcPr>
            <w:tcW w:w="574" w:type="pct"/>
            <w:shd w:val="clear" w:color="auto" w:fill="auto"/>
          </w:tcPr>
          <w:p w14:paraId="020F7518" w14:textId="77777777" w:rsidR="001E03BF" w:rsidRPr="00BC377B" w:rsidRDefault="001E03BF" w:rsidP="00792FCC">
            <w:pPr>
              <w:rPr>
                <w:rFonts w:ascii="Arial" w:eastAsia="Times New Roman" w:hAnsi="Arial" w:cs="Arial"/>
                <w:sz w:val="20"/>
                <w:szCs w:val="20"/>
                <w:lang w:val="en-GB" w:eastAsia="de-DE"/>
              </w:rPr>
            </w:pPr>
          </w:p>
        </w:tc>
        <w:tc>
          <w:tcPr>
            <w:tcW w:w="522" w:type="pct"/>
            <w:shd w:val="clear" w:color="auto" w:fill="auto"/>
          </w:tcPr>
          <w:p w14:paraId="020F7519" w14:textId="77777777" w:rsidR="001E03BF" w:rsidRPr="00BC377B" w:rsidRDefault="001E03BF" w:rsidP="00792FCC">
            <w:pPr>
              <w:rPr>
                <w:rFonts w:ascii="Arial" w:hAnsi="Arial" w:cs="Arial"/>
                <w:noProof/>
                <w:sz w:val="20"/>
                <w:szCs w:val="20"/>
                <w:lang w:val="en-GB" w:eastAsia="de-DE"/>
              </w:rPr>
            </w:pPr>
          </w:p>
        </w:tc>
        <w:tc>
          <w:tcPr>
            <w:tcW w:w="533" w:type="pct"/>
            <w:shd w:val="clear" w:color="auto" w:fill="auto"/>
          </w:tcPr>
          <w:p w14:paraId="020F751A" w14:textId="77777777" w:rsidR="001E03BF" w:rsidRPr="00BC377B" w:rsidRDefault="001E03BF" w:rsidP="00792FCC">
            <w:pPr>
              <w:rPr>
                <w:rFonts w:ascii="Arial" w:hAnsi="Arial" w:cs="Arial"/>
                <w:noProof/>
                <w:sz w:val="20"/>
                <w:szCs w:val="20"/>
                <w:lang w:val="en-GB" w:eastAsia="de-DE"/>
              </w:rPr>
            </w:pPr>
          </w:p>
        </w:tc>
        <w:tc>
          <w:tcPr>
            <w:tcW w:w="543" w:type="pct"/>
            <w:shd w:val="clear" w:color="auto" w:fill="auto"/>
          </w:tcPr>
          <w:p w14:paraId="020F751B" w14:textId="77777777" w:rsidR="001E03BF" w:rsidRPr="00BC377B" w:rsidRDefault="001E03BF" w:rsidP="00792FCC">
            <w:pPr>
              <w:rPr>
                <w:rFonts w:ascii="Arial" w:hAnsi="Arial" w:cs="Arial"/>
                <w:noProof/>
                <w:sz w:val="20"/>
                <w:szCs w:val="20"/>
                <w:lang w:val="en-GB" w:eastAsia="de-DE"/>
              </w:rPr>
            </w:pPr>
          </w:p>
        </w:tc>
        <w:tc>
          <w:tcPr>
            <w:tcW w:w="316" w:type="pct"/>
            <w:shd w:val="clear" w:color="auto" w:fill="auto"/>
          </w:tcPr>
          <w:p w14:paraId="020F751C" w14:textId="77777777" w:rsidR="001E03BF" w:rsidRPr="00BC377B" w:rsidRDefault="001E03BF" w:rsidP="00792FCC">
            <w:pPr>
              <w:rPr>
                <w:rFonts w:ascii="Arial" w:hAnsi="Arial" w:cs="Arial"/>
                <w:noProof/>
                <w:sz w:val="20"/>
                <w:szCs w:val="20"/>
                <w:lang w:val="en-GB" w:eastAsia="de-DE"/>
              </w:rPr>
            </w:pPr>
            <w:r w:rsidRPr="00BC377B">
              <w:rPr>
                <w:rFonts w:ascii="Arial" w:hAnsi="Arial" w:cs="Arial"/>
                <w:noProof/>
                <w:sz w:val="20"/>
                <w:szCs w:val="20"/>
                <w:lang w:val="en-GB" w:eastAsia="de-DE"/>
              </w:rPr>
              <w:t>inhalation</w:t>
            </w:r>
          </w:p>
        </w:tc>
        <w:tc>
          <w:tcPr>
            <w:tcW w:w="316" w:type="pct"/>
            <w:shd w:val="clear" w:color="auto" w:fill="auto"/>
          </w:tcPr>
          <w:p w14:paraId="020F751D" w14:textId="77777777" w:rsidR="001E03BF" w:rsidRPr="00BC377B" w:rsidRDefault="001E03BF" w:rsidP="00792FCC">
            <w:pPr>
              <w:rPr>
                <w:rFonts w:ascii="Arial" w:hAnsi="Arial" w:cs="Arial"/>
                <w:noProof/>
                <w:sz w:val="20"/>
                <w:szCs w:val="20"/>
                <w:lang w:val="en-GB" w:eastAsia="de-DE"/>
              </w:rPr>
            </w:pPr>
            <w:r w:rsidRPr="00BC377B">
              <w:rPr>
                <w:rFonts w:ascii="Arial" w:hAnsi="Arial" w:cs="Arial"/>
                <w:noProof/>
                <w:sz w:val="20"/>
                <w:szCs w:val="20"/>
                <w:lang w:val="en-GB" w:eastAsia="de-DE"/>
              </w:rPr>
              <w:t>dermal</w:t>
            </w:r>
          </w:p>
        </w:tc>
        <w:tc>
          <w:tcPr>
            <w:tcW w:w="505" w:type="pct"/>
            <w:shd w:val="clear" w:color="auto" w:fill="auto"/>
          </w:tcPr>
          <w:p w14:paraId="020F751E" w14:textId="77777777" w:rsidR="001E03BF" w:rsidRPr="00BC377B" w:rsidRDefault="001E03BF" w:rsidP="00792FCC">
            <w:pPr>
              <w:rPr>
                <w:rFonts w:ascii="Arial" w:hAnsi="Arial" w:cs="Arial"/>
                <w:noProof/>
                <w:sz w:val="20"/>
                <w:szCs w:val="20"/>
                <w:lang w:val="en-GB" w:eastAsia="de-DE"/>
              </w:rPr>
            </w:pPr>
          </w:p>
        </w:tc>
        <w:tc>
          <w:tcPr>
            <w:tcW w:w="463" w:type="pct"/>
            <w:shd w:val="clear" w:color="auto" w:fill="auto"/>
          </w:tcPr>
          <w:p w14:paraId="020F751F" w14:textId="77777777" w:rsidR="001E03BF" w:rsidRPr="00BC377B" w:rsidRDefault="001E03BF" w:rsidP="00792FCC">
            <w:pPr>
              <w:rPr>
                <w:rFonts w:ascii="Arial" w:hAnsi="Arial" w:cs="Arial"/>
                <w:noProof/>
                <w:sz w:val="20"/>
                <w:szCs w:val="20"/>
                <w:lang w:val="en-GB" w:eastAsia="de-DE"/>
              </w:rPr>
            </w:pPr>
          </w:p>
          <w:p w14:paraId="020F7520" w14:textId="77777777" w:rsidR="001E03BF" w:rsidRPr="00BC377B" w:rsidRDefault="001E03BF" w:rsidP="00792FCC">
            <w:pPr>
              <w:rPr>
                <w:rFonts w:ascii="Arial" w:hAnsi="Arial" w:cs="Arial"/>
                <w:noProof/>
                <w:sz w:val="20"/>
                <w:szCs w:val="20"/>
                <w:lang w:val="en-GB" w:eastAsia="de-DE"/>
              </w:rPr>
            </w:pPr>
          </w:p>
        </w:tc>
        <w:tc>
          <w:tcPr>
            <w:tcW w:w="522" w:type="pct"/>
            <w:shd w:val="clear" w:color="auto" w:fill="auto"/>
          </w:tcPr>
          <w:p w14:paraId="020F7521" w14:textId="77777777" w:rsidR="001E03BF" w:rsidRPr="00BC377B" w:rsidRDefault="001E03BF" w:rsidP="00792FCC">
            <w:pPr>
              <w:rPr>
                <w:rFonts w:ascii="Arial" w:hAnsi="Arial" w:cs="Arial"/>
                <w:noProof/>
                <w:sz w:val="20"/>
                <w:szCs w:val="20"/>
                <w:lang w:val="en-GB" w:eastAsia="de-DE"/>
              </w:rPr>
            </w:pPr>
          </w:p>
        </w:tc>
        <w:tc>
          <w:tcPr>
            <w:tcW w:w="327" w:type="pct"/>
            <w:shd w:val="clear" w:color="auto" w:fill="auto"/>
          </w:tcPr>
          <w:p w14:paraId="020F7522" w14:textId="77777777" w:rsidR="001E03BF" w:rsidRPr="00BC377B" w:rsidRDefault="001E03BF" w:rsidP="00792FCC">
            <w:pPr>
              <w:rPr>
                <w:rFonts w:ascii="Arial" w:hAnsi="Arial" w:cs="Arial"/>
                <w:noProof/>
                <w:sz w:val="20"/>
                <w:szCs w:val="20"/>
                <w:lang w:val="en-GB" w:eastAsia="de-DE"/>
              </w:rPr>
            </w:pPr>
          </w:p>
        </w:tc>
        <w:tc>
          <w:tcPr>
            <w:tcW w:w="377" w:type="pct"/>
            <w:shd w:val="clear" w:color="auto" w:fill="auto"/>
          </w:tcPr>
          <w:p w14:paraId="020F7523" w14:textId="77777777" w:rsidR="001E03BF" w:rsidRPr="00BC377B" w:rsidRDefault="001E03BF" w:rsidP="00792FCC">
            <w:pPr>
              <w:rPr>
                <w:rFonts w:ascii="Arial" w:hAnsi="Arial" w:cs="Arial"/>
                <w:noProof/>
                <w:sz w:val="20"/>
                <w:szCs w:val="20"/>
                <w:lang w:val="en-GB" w:eastAsia="de-DE"/>
              </w:rPr>
            </w:pPr>
          </w:p>
        </w:tc>
      </w:tr>
      <w:tr w:rsidR="001E03BF" w:rsidRPr="00BC377B" w14:paraId="020F7526" w14:textId="77777777" w:rsidTr="00792FCC">
        <w:trPr>
          <w:trHeight w:val="281"/>
          <w:jc w:val="center"/>
        </w:trPr>
        <w:tc>
          <w:tcPr>
            <w:tcW w:w="5000" w:type="pct"/>
            <w:gridSpan w:val="11"/>
            <w:shd w:val="clear" w:color="auto" w:fill="auto"/>
          </w:tcPr>
          <w:p w14:paraId="020F7525" w14:textId="77777777" w:rsidR="001E03BF" w:rsidRPr="00BC377B" w:rsidRDefault="001E03BF" w:rsidP="00792FCC">
            <w:pPr>
              <w:rPr>
                <w:rFonts w:ascii="Arial" w:hAnsi="Arial" w:cs="Arial"/>
                <w:noProof/>
                <w:sz w:val="20"/>
                <w:szCs w:val="20"/>
                <w:lang w:val="en-GB" w:eastAsia="de-DE"/>
              </w:rPr>
            </w:pPr>
            <w:r w:rsidRPr="00BC377B">
              <w:rPr>
                <w:rFonts w:ascii="Arial" w:eastAsia="Times New Roman" w:hAnsi="Arial" w:cs="Arial"/>
                <w:bCs/>
                <w:noProof/>
                <w:sz w:val="20"/>
                <w:szCs w:val="20"/>
                <w:lang w:val="en-GB" w:eastAsia="de-DE"/>
              </w:rPr>
              <w:t>Bulk</w:t>
            </w:r>
          </w:p>
        </w:tc>
      </w:tr>
      <w:tr w:rsidR="001E03BF" w:rsidRPr="00BC377B" w14:paraId="020F7533" w14:textId="77777777" w:rsidTr="00792FCC">
        <w:trPr>
          <w:trHeight w:val="703"/>
          <w:jc w:val="center"/>
        </w:trPr>
        <w:tc>
          <w:tcPr>
            <w:tcW w:w="574" w:type="pct"/>
            <w:shd w:val="clear" w:color="auto" w:fill="auto"/>
          </w:tcPr>
          <w:p w14:paraId="020F7527" w14:textId="77777777" w:rsidR="001E03BF" w:rsidRPr="00BC377B" w:rsidRDefault="001E03BF" w:rsidP="00792FCC">
            <w:pPr>
              <w:rPr>
                <w:rFonts w:ascii="Arial" w:eastAsia="Times New Roman" w:hAnsi="Arial" w:cs="Arial"/>
                <w:sz w:val="20"/>
                <w:szCs w:val="20"/>
                <w:lang w:val="en-GB" w:eastAsia="de-DE"/>
              </w:rPr>
            </w:pPr>
            <w:r w:rsidRPr="00BC377B">
              <w:rPr>
                <w:rFonts w:ascii="Arial" w:eastAsia="Times New Roman" w:hAnsi="Arial" w:cs="Arial"/>
                <w:sz w:val="20"/>
                <w:szCs w:val="20"/>
                <w:lang w:val="en-GB" w:eastAsia="de-DE"/>
              </w:rPr>
              <w:t xml:space="preserve">Tier 1: </w:t>
            </w:r>
          </w:p>
          <w:p w14:paraId="020F7528" w14:textId="77777777" w:rsidR="001E03BF" w:rsidRPr="00BC377B" w:rsidRDefault="001E03BF" w:rsidP="00792FCC">
            <w:pPr>
              <w:rPr>
                <w:rFonts w:ascii="Arial" w:eastAsia="Times New Roman" w:hAnsi="Arial" w:cs="Arial"/>
                <w:sz w:val="20"/>
                <w:szCs w:val="20"/>
                <w:lang w:val="en-GB" w:eastAsia="de-DE"/>
              </w:rPr>
            </w:pPr>
            <w:r w:rsidRPr="00BC377B">
              <w:rPr>
                <w:rFonts w:ascii="Arial" w:eastAsia="Times New Roman" w:hAnsi="Arial" w:cs="Arial"/>
                <w:sz w:val="20"/>
                <w:szCs w:val="20"/>
                <w:lang w:val="en-GB" w:eastAsia="de-DE"/>
              </w:rPr>
              <w:t>Without PPE</w:t>
            </w:r>
          </w:p>
        </w:tc>
        <w:tc>
          <w:tcPr>
            <w:tcW w:w="522" w:type="pct"/>
            <w:shd w:val="clear" w:color="auto" w:fill="auto"/>
          </w:tcPr>
          <w:p w14:paraId="020F7529" w14:textId="77777777" w:rsidR="001E03BF" w:rsidRPr="00BC377B" w:rsidRDefault="001E03BF" w:rsidP="00792FCC">
            <w:pPr>
              <w:rPr>
                <w:rFonts w:ascii="Arial" w:hAnsi="Arial" w:cs="Arial"/>
                <w:noProof/>
                <w:sz w:val="20"/>
                <w:szCs w:val="20"/>
                <w:lang w:val="en-GB" w:eastAsia="de-DE"/>
              </w:rPr>
            </w:pPr>
            <w:r w:rsidRPr="00BC377B">
              <w:rPr>
                <w:rFonts w:ascii="Arial" w:hAnsi="Arial" w:cs="Arial"/>
                <w:bCs/>
                <w:noProof/>
                <w:sz w:val="20"/>
                <w:szCs w:val="20"/>
                <w:lang w:val="en-GB" w:eastAsia="de-DE"/>
              </w:rPr>
              <w:t>Difenacoum</w:t>
            </w:r>
          </w:p>
        </w:tc>
        <w:tc>
          <w:tcPr>
            <w:tcW w:w="533" w:type="pct"/>
            <w:shd w:val="clear" w:color="auto" w:fill="auto"/>
          </w:tcPr>
          <w:p w14:paraId="020F752A" w14:textId="77777777" w:rsidR="001E03BF" w:rsidRPr="00BC377B" w:rsidRDefault="001E03BF" w:rsidP="00792FCC">
            <w:pPr>
              <w:rPr>
                <w:rFonts w:ascii="Arial" w:hAnsi="Arial" w:cs="Arial"/>
                <w:noProof/>
                <w:sz w:val="20"/>
                <w:szCs w:val="20"/>
                <w:lang w:val="en-GB" w:eastAsia="de-DE"/>
              </w:rPr>
            </w:pPr>
            <w:r w:rsidRPr="00BC377B">
              <w:rPr>
                <w:rFonts w:ascii="Arial" w:hAnsi="Arial" w:cs="Arial"/>
                <w:bCs/>
                <w:noProof/>
                <w:sz w:val="20"/>
                <w:szCs w:val="20"/>
                <w:lang w:val="en-GB" w:eastAsia="de-DE"/>
              </w:rPr>
              <w:t>56073-07-5</w:t>
            </w:r>
          </w:p>
        </w:tc>
        <w:tc>
          <w:tcPr>
            <w:tcW w:w="543" w:type="pct"/>
            <w:shd w:val="clear" w:color="auto" w:fill="auto"/>
          </w:tcPr>
          <w:p w14:paraId="020F752B" w14:textId="77777777" w:rsidR="001E03BF" w:rsidRPr="00BC377B" w:rsidRDefault="001E03BF" w:rsidP="00792FCC">
            <w:pPr>
              <w:rPr>
                <w:rFonts w:ascii="Arial" w:hAnsi="Arial" w:cs="Arial"/>
                <w:noProof/>
                <w:sz w:val="20"/>
                <w:szCs w:val="20"/>
                <w:lang w:val="en-GB" w:eastAsia="de-DE"/>
              </w:rPr>
            </w:pPr>
            <w:r w:rsidRPr="00BC377B">
              <w:rPr>
                <w:rFonts w:ascii="Arial" w:eastAsia="Times New Roman" w:hAnsi="Arial" w:cs="Arial"/>
                <w:bCs/>
                <w:noProof/>
                <w:sz w:val="20"/>
                <w:szCs w:val="20"/>
                <w:lang w:val="en-GB" w:eastAsia="de-DE"/>
              </w:rPr>
              <w:t>1.1 x 10</w:t>
            </w:r>
            <w:r w:rsidRPr="00BC377B">
              <w:rPr>
                <w:rFonts w:ascii="Arial" w:eastAsia="Times New Roman" w:hAnsi="Arial" w:cs="Arial"/>
                <w:bCs/>
                <w:noProof/>
                <w:sz w:val="20"/>
                <w:szCs w:val="20"/>
                <w:vertAlign w:val="superscript"/>
                <w:lang w:val="en-GB" w:eastAsia="de-DE"/>
              </w:rPr>
              <w:t>-6</w:t>
            </w:r>
          </w:p>
        </w:tc>
        <w:tc>
          <w:tcPr>
            <w:tcW w:w="316" w:type="pct"/>
            <w:shd w:val="clear" w:color="auto" w:fill="auto"/>
          </w:tcPr>
          <w:p w14:paraId="020F752C" w14:textId="77777777" w:rsidR="001E03BF" w:rsidRPr="00BC377B" w:rsidRDefault="001E03BF" w:rsidP="00792FCC">
            <w:pPr>
              <w:rPr>
                <w:rFonts w:ascii="Arial" w:hAnsi="Arial" w:cs="Arial"/>
                <w:noProof/>
                <w:sz w:val="20"/>
                <w:szCs w:val="20"/>
                <w:lang w:val="en-GB" w:eastAsia="de-DE"/>
              </w:rPr>
            </w:pPr>
            <w:r w:rsidRPr="00BC377B">
              <w:rPr>
                <w:rFonts w:ascii="Arial" w:hAnsi="Arial" w:cs="Arial"/>
                <w:noProof/>
                <w:sz w:val="20"/>
                <w:szCs w:val="20"/>
                <w:lang w:val="en-GB" w:eastAsia="de-DE"/>
              </w:rPr>
              <w:t>100</w:t>
            </w:r>
          </w:p>
        </w:tc>
        <w:tc>
          <w:tcPr>
            <w:tcW w:w="316" w:type="pct"/>
            <w:shd w:val="clear" w:color="auto" w:fill="auto"/>
          </w:tcPr>
          <w:p w14:paraId="020F752D" w14:textId="77777777" w:rsidR="001E03BF" w:rsidRPr="00BC377B" w:rsidRDefault="001E03BF" w:rsidP="00792FCC">
            <w:pPr>
              <w:rPr>
                <w:rFonts w:ascii="Arial" w:hAnsi="Arial" w:cs="Arial"/>
                <w:noProof/>
                <w:sz w:val="20"/>
                <w:szCs w:val="20"/>
                <w:lang w:val="en-GB" w:eastAsia="de-DE"/>
              </w:rPr>
            </w:pPr>
            <w:r w:rsidRPr="00BC377B">
              <w:rPr>
                <w:rFonts w:ascii="Arial" w:hAnsi="Arial" w:cs="Arial"/>
                <w:noProof/>
                <w:sz w:val="20"/>
                <w:szCs w:val="20"/>
                <w:lang w:val="en-GB" w:eastAsia="de-DE"/>
              </w:rPr>
              <w:t>0.647</w:t>
            </w:r>
          </w:p>
        </w:tc>
        <w:tc>
          <w:tcPr>
            <w:tcW w:w="505" w:type="pct"/>
            <w:shd w:val="clear" w:color="auto" w:fill="auto"/>
          </w:tcPr>
          <w:p w14:paraId="020F752E" w14:textId="77777777" w:rsidR="001E03BF" w:rsidRPr="00BC377B" w:rsidRDefault="001E03BF" w:rsidP="00792FCC">
            <w:pPr>
              <w:rPr>
                <w:rFonts w:ascii="Arial" w:hAnsi="Arial" w:cs="Arial"/>
                <w:noProof/>
                <w:sz w:val="20"/>
                <w:szCs w:val="20"/>
                <w:lang w:val="en-GB" w:eastAsia="de-DE"/>
              </w:rPr>
            </w:pPr>
            <w:r w:rsidRPr="00BC377B">
              <w:rPr>
                <w:rFonts w:ascii="Arial" w:hAnsi="Arial" w:cs="Arial"/>
                <w:bCs/>
                <w:noProof/>
                <w:sz w:val="20"/>
                <w:szCs w:val="20"/>
                <w:lang w:val="en-US" w:eastAsia="de-DE"/>
              </w:rPr>
              <w:t>2.5 x 10</w:t>
            </w:r>
            <w:r w:rsidRPr="00BC377B">
              <w:rPr>
                <w:rFonts w:ascii="Arial" w:hAnsi="Arial" w:cs="Arial"/>
                <w:bCs/>
                <w:noProof/>
                <w:sz w:val="20"/>
                <w:szCs w:val="20"/>
                <w:vertAlign w:val="superscript"/>
                <w:lang w:val="en-US" w:eastAsia="de-DE"/>
              </w:rPr>
              <w:t>-6</w:t>
            </w:r>
          </w:p>
        </w:tc>
        <w:tc>
          <w:tcPr>
            <w:tcW w:w="463" w:type="pct"/>
            <w:shd w:val="clear" w:color="auto" w:fill="auto"/>
          </w:tcPr>
          <w:p w14:paraId="020F752F" w14:textId="77777777" w:rsidR="001E03BF" w:rsidRPr="00BC377B" w:rsidRDefault="001E03BF" w:rsidP="00792FCC">
            <w:pPr>
              <w:rPr>
                <w:rFonts w:ascii="Arial" w:hAnsi="Arial" w:cs="Arial"/>
                <w:noProof/>
                <w:sz w:val="20"/>
                <w:szCs w:val="20"/>
                <w:lang w:val="en-GB" w:eastAsia="de-DE"/>
              </w:rPr>
            </w:pPr>
            <w:r w:rsidRPr="00BC377B">
              <w:rPr>
                <w:rFonts w:ascii="Arial" w:eastAsia="Times New Roman" w:hAnsi="Arial" w:cs="Arial"/>
                <w:bCs/>
                <w:noProof/>
                <w:sz w:val="20"/>
                <w:szCs w:val="20"/>
                <w:lang w:val="en-GB" w:eastAsia="de-DE"/>
              </w:rPr>
              <w:t>2.2 x 10</w:t>
            </w:r>
            <w:r w:rsidRPr="00BC377B">
              <w:rPr>
                <w:rFonts w:ascii="Arial" w:eastAsia="Times New Roman" w:hAnsi="Arial" w:cs="Arial"/>
                <w:bCs/>
                <w:noProof/>
                <w:sz w:val="20"/>
                <w:szCs w:val="20"/>
                <w:vertAlign w:val="superscript"/>
                <w:lang w:val="en-GB" w:eastAsia="de-DE"/>
              </w:rPr>
              <w:t>-6</w:t>
            </w:r>
          </w:p>
        </w:tc>
        <w:tc>
          <w:tcPr>
            <w:tcW w:w="522" w:type="pct"/>
            <w:shd w:val="clear" w:color="auto" w:fill="auto"/>
          </w:tcPr>
          <w:p w14:paraId="020F7530" w14:textId="77777777" w:rsidR="001E03BF" w:rsidRPr="00BC377B" w:rsidRDefault="001E03BF" w:rsidP="00792FCC">
            <w:pPr>
              <w:rPr>
                <w:rFonts w:ascii="Arial" w:hAnsi="Arial" w:cs="Arial"/>
                <w:noProof/>
                <w:sz w:val="20"/>
                <w:szCs w:val="20"/>
                <w:lang w:val="en-GB" w:eastAsia="de-DE"/>
              </w:rPr>
            </w:pPr>
            <w:r w:rsidRPr="00BC377B">
              <w:rPr>
                <w:rFonts w:ascii="Arial" w:hAnsi="Arial" w:cs="Arial"/>
                <w:bCs/>
                <w:noProof/>
                <w:sz w:val="20"/>
                <w:szCs w:val="20"/>
                <w:lang w:val="en-US" w:eastAsia="de-DE"/>
              </w:rPr>
              <w:t>4.7 x 10</w:t>
            </w:r>
            <w:r w:rsidRPr="00BC377B">
              <w:rPr>
                <w:rFonts w:ascii="Arial" w:hAnsi="Arial" w:cs="Arial"/>
                <w:bCs/>
                <w:noProof/>
                <w:sz w:val="20"/>
                <w:szCs w:val="20"/>
                <w:vertAlign w:val="superscript"/>
                <w:lang w:val="en-US" w:eastAsia="de-DE"/>
              </w:rPr>
              <w:t>-6</w:t>
            </w:r>
          </w:p>
        </w:tc>
        <w:tc>
          <w:tcPr>
            <w:tcW w:w="327" w:type="pct"/>
            <w:shd w:val="clear" w:color="auto" w:fill="auto"/>
          </w:tcPr>
          <w:p w14:paraId="020F7531" w14:textId="77777777" w:rsidR="001E03BF" w:rsidRPr="00BC377B" w:rsidRDefault="001E03BF" w:rsidP="00792FCC">
            <w:pPr>
              <w:rPr>
                <w:rFonts w:ascii="Arial" w:hAnsi="Arial" w:cs="Arial"/>
                <w:noProof/>
                <w:sz w:val="20"/>
                <w:szCs w:val="20"/>
                <w:lang w:val="en-GB" w:eastAsia="de-DE"/>
              </w:rPr>
            </w:pPr>
            <w:r w:rsidRPr="00BC377B">
              <w:rPr>
                <w:rFonts w:ascii="Arial" w:hAnsi="Arial" w:cs="Arial"/>
                <w:noProof/>
                <w:sz w:val="20"/>
                <w:szCs w:val="20"/>
                <w:lang w:val="en-GB" w:eastAsia="de-DE"/>
              </w:rPr>
              <w:t>428</w:t>
            </w:r>
          </w:p>
        </w:tc>
        <w:tc>
          <w:tcPr>
            <w:tcW w:w="377" w:type="pct"/>
            <w:shd w:val="clear" w:color="auto" w:fill="auto"/>
          </w:tcPr>
          <w:p w14:paraId="020F7532" w14:textId="77777777" w:rsidR="001E03BF" w:rsidRPr="00BC377B" w:rsidRDefault="001E03BF" w:rsidP="00792FCC">
            <w:pPr>
              <w:rPr>
                <w:rFonts w:ascii="Arial" w:hAnsi="Arial" w:cs="Arial"/>
                <w:noProof/>
                <w:sz w:val="20"/>
                <w:szCs w:val="20"/>
                <w:lang w:val="en-GB" w:eastAsia="de-DE"/>
              </w:rPr>
            </w:pPr>
            <w:r w:rsidRPr="00BC377B">
              <w:rPr>
                <w:rFonts w:ascii="Arial" w:hAnsi="Arial" w:cs="Arial"/>
                <w:noProof/>
                <w:sz w:val="20"/>
                <w:szCs w:val="20"/>
                <w:lang w:val="en-GB" w:eastAsia="de-DE"/>
              </w:rPr>
              <w:t>Unacceptable</w:t>
            </w:r>
          </w:p>
        </w:tc>
      </w:tr>
      <w:tr w:rsidR="001E03BF" w:rsidRPr="00BC377B" w14:paraId="020F7540" w14:textId="77777777" w:rsidTr="00792FCC">
        <w:trPr>
          <w:trHeight w:val="703"/>
          <w:jc w:val="center"/>
        </w:trPr>
        <w:tc>
          <w:tcPr>
            <w:tcW w:w="574" w:type="pct"/>
            <w:shd w:val="clear" w:color="auto" w:fill="auto"/>
          </w:tcPr>
          <w:p w14:paraId="020F7534" w14:textId="77777777" w:rsidR="001E03BF" w:rsidRPr="00BC377B" w:rsidRDefault="001E03BF" w:rsidP="00792FCC">
            <w:pPr>
              <w:rPr>
                <w:rFonts w:ascii="Arial" w:eastAsia="Times New Roman" w:hAnsi="Arial" w:cs="Arial"/>
                <w:sz w:val="20"/>
                <w:szCs w:val="20"/>
                <w:lang w:val="en-GB" w:eastAsia="de-DE"/>
              </w:rPr>
            </w:pPr>
            <w:r w:rsidRPr="00BC377B">
              <w:rPr>
                <w:rFonts w:ascii="Arial" w:eastAsia="Times New Roman" w:hAnsi="Arial" w:cs="Arial"/>
                <w:sz w:val="20"/>
                <w:szCs w:val="20"/>
                <w:lang w:val="en-GB" w:eastAsia="de-DE"/>
              </w:rPr>
              <w:t xml:space="preserve">Tier 2: </w:t>
            </w:r>
          </w:p>
          <w:p w14:paraId="020F7535" w14:textId="77777777" w:rsidR="001E03BF" w:rsidRPr="00BC377B" w:rsidRDefault="001E03BF" w:rsidP="00792FCC">
            <w:pPr>
              <w:rPr>
                <w:rFonts w:ascii="Arial" w:eastAsia="Times New Roman" w:hAnsi="Arial" w:cs="Arial"/>
                <w:sz w:val="20"/>
                <w:szCs w:val="20"/>
                <w:lang w:val="en-GB" w:eastAsia="de-DE"/>
              </w:rPr>
            </w:pPr>
            <w:r w:rsidRPr="00BC377B">
              <w:rPr>
                <w:rFonts w:ascii="Arial" w:eastAsia="Times New Roman" w:hAnsi="Arial" w:cs="Arial"/>
                <w:sz w:val="20"/>
                <w:szCs w:val="20"/>
                <w:lang w:val="en-GB" w:eastAsia="de-DE"/>
              </w:rPr>
              <w:t>With respiratory protection and gloves</w:t>
            </w:r>
          </w:p>
        </w:tc>
        <w:tc>
          <w:tcPr>
            <w:tcW w:w="522" w:type="pct"/>
            <w:shd w:val="clear" w:color="auto" w:fill="auto"/>
          </w:tcPr>
          <w:p w14:paraId="020F7536" w14:textId="77777777" w:rsidR="001E03BF" w:rsidRPr="00BC377B" w:rsidRDefault="001E03BF" w:rsidP="00792FCC">
            <w:pPr>
              <w:rPr>
                <w:rFonts w:ascii="Arial" w:hAnsi="Arial" w:cs="Arial"/>
                <w:noProof/>
                <w:sz w:val="20"/>
                <w:szCs w:val="20"/>
                <w:lang w:val="en-GB" w:eastAsia="de-DE"/>
              </w:rPr>
            </w:pPr>
            <w:r w:rsidRPr="00BC377B">
              <w:rPr>
                <w:rFonts w:ascii="Arial" w:hAnsi="Arial" w:cs="Arial"/>
                <w:bCs/>
                <w:noProof/>
                <w:sz w:val="20"/>
                <w:szCs w:val="20"/>
                <w:lang w:val="en-GB" w:eastAsia="de-DE"/>
              </w:rPr>
              <w:t>Difenacoum</w:t>
            </w:r>
          </w:p>
        </w:tc>
        <w:tc>
          <w:tcPr>
            <w:tcW w:w="533" w:type="pct"/>
            <w:shd w:val="clear" w:color="auto" w:fill="auto"/>
          </w:tcPr>
          <w:p w14:paraId="020F7537" w14:textId="77777777" w:rsidR="001E03BF" w:rsidRPr="00BC377B" w:rsidRDefault="001E03BF" w:rsidP="00792FCC">
            <w:pPr>
              <w:rPr>
                <w:rFonts w:ascii="Arial" w:hAnsi="Arial" w:cs="Arial"/>
                <w:noProof/>
                <w:sz w:val="20"/>
                <w:szCs w:val="20"/>
                <w:lang w:val="en-GB" w:eastAsia="de-DE"/>
              </w:rPr>
            </w:pPr>
            <w:r w:rsidRPr="00BC377B">
              <w:rPr>
                <w:rFonts w:ascii="Arial" w:hAnsi="Arial" w:cs="Arial"/>
                <w:bCs/>
                <w:noProof/>
                <w:sz w:val="20"/>
                <w:szCs w:val="20"/>
                <w:lang w:val="en-GB" w:eastAsia="de-DE"/>
              </w:rPr>
              <w:t>56073-07-5</w:t>
            </w:r>
          </w:p>
        </w:tc>
        <w:tc>
          <w:tcPr>
            <w:tcW w:w="543" w:type="pct"/>
            <w:shd w:val="clear" w:color="auto" w:fill="auto"/>
          </w:tcPr>
          <w:p w14:paraId="020F7538" w14:textId="77777777" w:rsidR="001E03BF" w:rsidRPr="00BC377B" w:rsidRDefault="001E03BF" w:rsidP="00792FCC">
            <w:pPr>
              <w:rPr>
                <w:rFonts w:ascii="Arial" w:hAnsi="Arial" w:cs="Arial"/>
                <w:noProof/>
                <w:sz w:val="20"/>
                <w:szCs w:val="20"/>
                <w:lang w:val="en-GB" w:eastAsia="de-DE"/>
              </w:rPr>
            </w:pPr>
            <w:r w:rsidRPr="00BC377B">
              <w:rPr>
                <w:rFonts w:ascii="Arial" w:eastAsia="Times New Roman" w:hAnsi="Arial" w:cs="Arial"/>
                <w:bCs/>
                <w:noProof/>
                <w:sz w:val="20"/>
                <w:szCs w:val="20"/>
                <w:lang w:val="en-GB" w:eastAsia="de-DE"/>
              </w:rPr>
              <w:t>1.1 x 10</w:t>
            </w:r>
            <w:r w:rsidRPr="00BC377B">
              <w:rPr>
                <w:rFonts w:ascii="Arial" w:eastAsia="Times New Roman" w:hAnsi="Arial" w:cs="Arial"/>
                <w:bCs/>
                <w:noProof/>
                <w:sz w:val="20"/>
                <w:szCs w:val="20"/>
                <w:vertAlign w:val="superscript"/>
                <w:lang w:val="en-GB" w:eastAsia="de-DE"/>
              </w:rPr>
              <w:t>-6</w:t>
            </w:r>
          </w:p>
        </w:tc>
        <w:tc>
          <w:tcPr>
            <w:tcW w:w="316" w:type="pct"/>
            <w:shd w:val="clear" w:color="auto" w:fill="auto"/>
          </w:tcPr>
          <w:p w14:paraId="020F7539" w14:textId="77777777" w:rsidR="001E03BF" w:rsidRPr="00BC377B" w:rsidRDefault="001E03BF" w:rsidP="00792FCC">
            <w:pPr>
              <w:rPr>
                <w:rFonts w:ascii="Arial" w:hAnsi="Arial" w:cs="Arial"/>
                <w:noProof/>
                <w:sz w:val="20"/>
                <w:szCs w:val="20"/>
                <w:lang w:val="en-GB" w:eastAsia="de-DE"/>
              </w:rPr>
            </w:pPr>
            <w:r w:rsidRPr="00BC377B">
              <w:rPr>
                <w:rFonts w:ascii="Arial" w:hAnsi="Arial" w:cs="Arial"/>
                <w:noProof/>
                <w:sz w:val="20"/>
                <w:szCs w:val="20"/>
                <w:lang w:val="en-GB" w:eastAsia="de-DE"/>
              </w:rPr>
              <w:t>100</w:t>
            </w:r>
          </w:p>
        </w:tc>
        <w:tc>
          <w:tcPr>
            <w:tcW w:w="316" w:type="pct"/>
            <w:shd w:val="clear" w:color="auto" w:fill="auto"/>
          </w:tcPr>
          <w:p w14:paraId="020F753A" w14:textId="77777777" w:rsidR="001E03BF" w:rsidRPr="00BC377B" w:rsidRDefault="001E03BF" w:rsidP="00792FCC">
            <w:pPr>
              <w:rPr>
                <w:rFonts w:ascii="Arial" w:hAnsi="Arial" w:cs="Arial"/>
                <w:noProof/>
                <w:sz w:val="20"/>
                <w:szCs w:val="20"/>
                <w:lang w:val="en-GB" w:eastAsia="de-DE"/>
              </w:rPr>
            </w:pPr>
            <w:r w:rsidRPr="00BC377B">
              <w:rPr>
                <w:rFonts w:ascii="Arial" w:hAnsi="Arial" w:cs="Arial"/>
                <w:noProof/>
                <w:sz w:val="20"/>
                <w:szCs w:val="20"/>
                <w:lang w:val="en-GB" w:eastAsia="de-DE"/>
              </w:rPr>
              <w:t>0.647</w:t>
            </w:r>
          </w:p>
        </w:tc>
        <w:tc>
          <w:tcPr>
            <w:tcW w:w="505" w:type="pct"/>
            <w:shd w:val="clear" w:color="auto" w:fill="auto"/>
          </w:tcPr>
          <w:p w14:paraId="020F753B" w14:textId="77777777" w:rsidR="001E03BF" w:rsidRPr="00BC377B" w:rsidRDefault="001E03BF" w:rsidP="00792FCC">
            <w:pPr>
              <w:rPr>
                <w:rFonts w:ascii="Arial" w:hAnsi="Arial" w:cs="Arial"/>
                <w:noProof/>
                <w:sz w:val="20"/>
                <w:szCs w:val="20"/>
                <w:lang w:val="en-GB" w:eastAsia="de-DE"/>
              </w:rPr>
            </w:pPr>
            <w:r w:rsidRPr="00BC377B">
              <w:rPr>
                <w:rFonts w:ascii="Arial" w:hAnsi="Arial" w:cs="Arial"/>
                <w:bCs/>
                <w:noProof/>
                <w:sz w:val="20"/>
                <w:szCs w:val="20"/>
                <w:lang w:val="en-US" w:eastAsia="de-DE"/>
              </w:rPr>
              <w:t>2.5 x 10</w:t>
            </w:r>
            <w:r w:rsidRPr="00BC377B">
              <w:rPr>
                <w:rFonts w:ascii="Arial" w:hAnsi="Arial" w:cs="Arial"/>
                <w:bCs/>
                <w:noProof/>
                <w:sz w:val="20"/>
                <w:szCs w:val="20"/>
                <w:vertAlign w:val="superscript"/>
                <w:lang w:val="en-US" w:eastAsia="de-DE"/>
              </w:rPr>
              <w:t>-7</w:t>
            </w:r>
          </w:p>
        </w:tc>
        <w:tc>
          <w:tcPr>
            <w:tcW w:w="463" w:type="pct"/>
            <w:shd w:val="clear" w:color="auto" w:fill="auto"/>
          </w:tcPr>
          <w:p w14:paraId="020F753C" w14:textId="77777777" w:rsidR="001E03BF" w:rsidRPr="00BC377B" w:rsidRDefault="001E03BF" w:rsidP="00792FCC">
            <w:pPr>
              <w:rPr>
                <w:rFonts w:ascii="Arial" w:hAnsi="Arial" w:cs="Arial"/>
                <w:noProof/>
                <w:sz w:val="20"/>
                <w:szCs w:val="20"/>
                <w:lang w:val="en-GB" w:eastAsia="de-DE"/>
              </w:rPr>
            </w:pPr>
            <w:r w:rsidRPr="00BC377B">
              <w:rPr>
                <w:rFonts w:ascii="Arial" w:eastAsia="Times New Roman" w:hAnsi="Arial" w:cs="Arial"/>
                <w:bCs/>
                <w:noProof/>
                <w:sz w:val="20"/>
                <w:szCs w:val="20"/>
                <w:lang w:val="en-GB" w:eastAsia="de-DE"/>
              </w:rPr>
              <w:t>2.2 x 10</w:t>
            </w:r>
            <w:r w:rsidRPr="00BC377B">
              <w:rPr>
                <w:rFonts w:ascii="Arial" w:eastAsia="Times New Roman" w:hAnsi="Arial" w:cs="Arial"/>
                <w:bCs/>
                <w:noProof/>
                <w:sz w:val="20"/>
                <w:szCs w:val="20"/>
                <w:vertAlign w:val="superscript"/>
                <w:lang w:val="en-GB" w:eastAsia="de-DE"/>
              </w:rPr>
              <w:t>-7</w:t>
            </w:r>
          </w:p>
        </w:tc>
        <w:tc>
          <w:tcPr>
            <w:tcW w:w="522" w:type="pct"/>
            <w:shd w:val="clear" w:color="auto" w:fill="auto"/>
          </w:tcPr>
          <w:p w14:paraId="020F753D" w14:textId="77777777" w:rsidR="001E03BF" w:rsidRPr="00BC377B" w:rsidRDefault="001E03BF" w:rsidP="00792FCC">
            <w:pPr>
              <w:rPr>
                <w:rFonts w:ascii="Arial" w:hAnsi="Arial" w:cs="Arial"/>
                <w:noProof/>
                <w:sz w:val="20"/>
                <w:szCs w:val="20"/>
                <w:lang w:val="en-GB" w:eastAsia="de-DE"/>
              </w:rPr>
            </w:pPr>
            <w:r w:rsidRPr="00BC377B">
              <w:rPr>
                <w:rFonts w:ascii="Arial" w:hAnsi="Arial" w:cs="Arial"/>
                <w:bCs/>
                <w:noProof/>
                <w:sz w:val="20"/>
                <w:szCs w:val="20"/>
                <w:lang w:val="en-US" w:eastAsia="de-DE"/>
              </w:rPr>
              <w:t>4.7 x 10</w:t>
            </w:r>
            <w:r w:rsidRPr="00BC377B">
              <w:rPr>
                <w:rFonts w:ascii="Arial" w:hAnsi="Arial" w:cs="Arial"/>
                <w:bCs/>
                <w:noProof/>
                <w:sz w:val="20"/>
                <w:szCs w:val="20"/>
                <w:vertAlign w:val="superscript"/>
                <w:lang w:val="en-US" w:eastAsia="de-DE"/>
              </w:rPr>
              <w:t>-7</w:t>
            </w:r>
          </w:p>
        </w:tc>
        <w:tc>
          <w:tcPr>
            <w:tcW w:w="327" w:type="pct"/>
            <w:shd w:val="clear" w:color="auto" w:fill="auto"/>
          </w:tcPr>
          <w:p w14:paraId="020F753E" w14:textId="77777777" w:rsidR="001E03BF" w:rsidRPr="00BC377B" w:rsidRDefault="001E03BF" w:rsidP="00792FCC">
            <w:pPr>
              <w:rPr>
                <w:rFonts w:ascii="Arial" w:hAnsi="Arial" w:cs="Arial"/>
                <w:noProof/>
                <w:sz w:val="20"/>
                <w:szCs w:val="20"/>
                <w:lang w:val="en-GB" w:eastAsia="de-DE"/>
              </w:rPr>
            </w:pPr>
            <w:r w:rsidRPr="00BC377B">
              <w:rPr>
                <w:rFonts w:ascii="Arial" w:hAnsi="Arial" w:cs="Arial"/>
                <w:noProof/>
                <w:sz w:val="20"/>
                <w:szCs w:val="20"/>
                <w:lang w:val="en-GB" w:eastAsia="de-DE"/>
              </w:rPr>
              <w:t>42.8</w:t>
            </w:r>
          </w:p>
        </w:tc>
        <w:tc>
          <w:tcPr>
            <w:tcW w:w="377" w:type="pct"/>
            <w:shd w:val="clear" w:color="auto" w:fill="auto"/>
          </w:tcPr>
          <w:p w14:paraId="020F753F" w14:textId="77777777" w:rsidR="001E03BF" w:rsidRPr="00BC377B" w:rsidRDefault="001E03BF" w:rsidP="00792FCC">
            <w:pPr>
              <w:rPr>
                <w:rFonts w:ascii="Arial" w:hAnsi="Arial" w:cs="Arial"/>
                <w:noProof/>
                <w:sz w:val="20"/>
                <w:szCs w:val="20"/>
                <w:lang w:val="en-GB" w:eastAsia="de-DE"/>
              </w:rPr>
            </w:pPr>
            <w:r w:rsidRPr="00BC377B">
              <w:rPr>
                <w:rFonts w:ascii="Arial" w:hAnsi="Arial" w:cs="Arial"/>
                <w:noProof/>
                <w:sz w:val="20"/>
                <w:szCs w:val="20"/>
                <w:lang w:val="en-GB" w:eastAsia="de-DE"/>
              </w:rPr>
              <w:t>Acceptable</w:t>
            </w:r>
          </w:p>
        </w:tc>
      </w:tr>
      <w:tr w:rsidR="001E03BF" w:rsidRPr="00BC377B" w14:paraId="020F7542" w14:textId="77777777" w:rsidTr="00792FCC">
        <w:trPr>
          <w:trHeight w:val="262"/>
          <w:jc w:val="center"/>
        </w:trPr>
        <w:tc>
          <w:tcPr>
            <w:tcW w:w="5000" w:type="pct"/>
            <w:gridSpan w:val="11"/>
            <w:shd w:val="clear" w:color="auto" w:fill="auto"/>
          </w:tcPr>
          <w:p w14:paraId="020F7541" w14:textId="77777777" w:rsidR="001E03BF" w:rsidRPr="00BC377B" w:rsidRDefault="001E03BF" w:rsidP="00792FCC">
            <w:pPr>
              <w:rPr>
                <w:rFonts w:ascii="Arial" w:hAnsi="Arial" w:cs="Arial"/>
                <w:noProof/>
                <w:sz w:val="20"/>
                <w:szCs w:val="20"/>
                <w:lang w:val="en-GB" w:eastAsia="de-DE"/>
              </w:rPr>
            </w:pPr>
            <w:r w:rsidRPr="00BC377B">
              <w:rPr>
                <w:rFonts w:ascii="Arial" w:eastAsia="Times New Roman" w:hAnsi="Arial" w:cs="Arial"/>
                <w:bCs/>
                <w:noProof/>
                <w:sz w:val="20"/>
                <w:szCs w:val="20"/>
                <w:lang w:val="en-GB" w:eastAsia="de-DE"/>
              </w:rPr>
              <w:t xml:space="preserve">Sachet </w:t>
            </w:r>
          </w:p>
        </w:tc>
      </w:tr>
      <w:tr w:rsidR="001E03BF" w:rsidRPr="00BC377B" w14:paraId="020F754F" w14:textId="77777777" w:rsidTr="00792FCC">
        <w:trPr>
          <w:trHeight w:val="262"/>
          <w:jc w:val="center"/>
        </w:trPr>
        <w:tc>
          <w:tcPr>
            <w:tcW w:w="574" w:type="pct"/>
            <w:shd w:val="clear" w:color="auto" w:fill="auto"/>
          </w:tcPr>
          <w:p w14:paraId="020F7543" w14:textId="77777777" w:rsidR="001E03BF" w:rsidRPr="00BC377B" w:rsidRDefault="001E03BF" w:rsidP="00792FCC">
            <w:pPr>
              <w:rPr>
                <w:rFonts w:ascii="Arial" w:eastAsia="Times New Roman" w:hAnsi="Arial" w:cs="Arial"/>
                <w:sz w:val="20"/>
                <w:szCs w:val="20"/>
                <w:lang w:val="en-GB" w:eastAsia="de-DE"/>
              </w:rPr>
            </w:pPr>
            <w:r w:rsidRPr="00BC377B">
              <w:rPr>
                <w:rFonts w:ascii="Arial" w:eastAsia="Times New Roman" w:hAnsi="Arial" w:cs="Arial"/>
                <w:sz w:val="20"/>
                <w:szCs w:val="20"/>
                <w:lang w:val="en-GB" w:eastAsia="de-DE"/>
              </w:rPr>
              <w:t xml:space="preserve">Tier 1: </w:t>
            </w:r>
          </w:p>
          <w:p w14:paraId="020F7544" w14:textId="77777777" w:rsidR="001E03BF" w:rsidRPr="00BC377B" w:rsidRDefault="001E03BF" w:rsidP="00792FCC">
            <w:pPr>
              <w:rPr>
                <w:rFonts w:ascii="Arial" w:hAnsi="Arial" w:cs="Arial"/>
                <w:bCs/>
                <w:noProof/>
                <w:sz w:val="20"/>
                <w:szCs w:val="20"/>
                <w:lang w:val="en-GB" w:eastAsia="de-DE"/>
              </w:rPr>
            </w:pPr>
            <w:r w:rsidRPr="00BC377B">
              <w:rPr>
                <w:rFonts w:ascii="Arial" w:hAnsi="Arial" w:cs="Arial"/>
                <w:bCs/>
                <w:noProof/>
                <w:sz w:val="20"/>
                <w:szCs w:val="20"/>
                <w:lang w:val="en-GB" w:eastAsia="de-DE"/>
              </w:rPr>
              <w:t>Without PPE</w:t>
            </w:r>
          </w:p>
        </w:tc>
        <w:tc>
          <w:tcPr>
            <w:tcW w:w="522" w:type="pct"/>
            <w:shd w:val="clear" w:color="auto" w:fill="auto"/>
          </w:tcPr>
          <w:p w14:paraId="020F7545" w14:textId="77777777" w:rsidR="001E03BF" w:rsidRPr="00BC377B" w:rsidRDefault="001E03BF" w:rsidP="00792FCC">
            <w:pPr>
              <w:rPr>
                <w:rFonts w:ascii="Arial" w:hAnsi="Arial" w:cs="Arial"/>
                <w:bCs/>
                <w:noProof/>
                <w:sz w:val="20"/>
                <w:szCs w:val="20"/>
                <w:lang w:val="en-GB" w:eastAsia="de-DE"/>
              </w:rPr>
            </w:pPr>
            <w:r w:rsidRPr="00BC377B">
              <w:rPr>
                <w:rFonts w:ascii="Arial" w:hAnsi="Arial" w:cs="Arial"/>
                <w:bCs/>
                <w:noProof/>
                <w:sz w:val="20"/>
                <w:szCs w:val="20"/>
                <w:lang w:val="en-GB" w:eastAsia="de-DE"/>
              </w:rPr>
              <w:t>Difenacoum</w:t>
            </w:r>
          </w:p>
        </w:tc>
        <w:tc>
          <w:tcPr>
            <w:tcW w:w="533" w:type="pct"/>
            <w:shd w:val="clear" w:color="auto" w:fill="auto"/>
          </w:tcPr>
          <w:p w14:paraId="020F7546" w14:textId="77777777" w:rsidR="001E03BF" w:rsidRPr="00BC377B" w:rsidRDefault="001E03BF" w:rsidP="00792FCC">
            <w:pPr>
              <w:rPr>
                <w:rFonts w:ascii="Arial" w:hAnsi="Arial" w:cs="Arial"/>
                <w:bCs/>
                <w:noProof/>
                <w:sz w:val="20"/>
                <w:szCs w:val="20"/>
                <w:lang w:val="en-GB" w:eastAsia="de-DE"/>
              </w:rPr>
            </w:pPr>
            <w:r w:rsidRPr="00BC377B">
              <w:rPr>
                <w:rFonts w:ascii="Arial" w:hAnsi="Arial" w:cs="Arial"/>
                <w:bCs/>
                <w:noProof/>
                <w:sz w:val="20"/>
                <w:szCs w:val="20"/>
                <w:lang w:val="en-GB" w:eastAsia="de-DE"/>
              </w:rPr>
              <w:t>56073-07-5</w:t>
            </w:r>
          </w:p>
        </w:tc>
        <w:tc>
          <w:tcPr>
            <w:tcW w:w="543" w:type="pct"/>
            <w:shd w:val="clear" w:color="auto" w:fill="auto"/>
          </w:tcPr>
          <w:p w14:paraId="020F7547" w14:textId="77777777" w:rsidR="001E03BF" w:rsidRPr="00BC377B" w:rsidRDefault="001E03BF" w:rsidP="00792FCC">
            <w:pPr>
              <w:rPr>
                <w:rFonts w:ascii="Arial" w:hAnsi="Arial" w:cs="Arial"/>
                <w:noProof/>
                <w:sz w:val="20"/>
                <w:szCs w:val="20"/>
                <w:lang w:val="en-GB" w:eastAsia="de-DE"/>
              </w:rPr>
            </w:pPr>
            <w:r w:rsidRPr="00BC377B">
              <w:rPr>
                <w:rFonts w:ascii="Arial" w:eastAsia="Times New Roman" w:hAnsi="Arial" w:cs="Arial"/>
                <w:bCs/>
                <w:noProof/>
                <w:sz w:val="20"/>
                <w:szCs w:val="20"/>
                <w:lang w:val="en-GB" w:eastAsia="de-DE"/>
              </w:rPr>
              <w:t>1.1 x 10</w:t>
            </w:r>
            <w:r w:rsidRPr="00BC377B">
              <w:rPr>
                <w:rFonts w:ascii="Arial" w:eastAsia="Times New Roman" w:hAnsi="Arial" w:cs="Arial"/>
                <w:bCs/>
                <w:noProof/>
                <w:sz w:val="20"/>
                <w:szCs w:val="20"/>
                <w:vertAlign w:val="superscript"/>
                <w:lang w:val="en-GB" w:eastAsia="de-DE"/>
              </w:rPr>
              <w:t>-6</w:t>
            </w:r>
          </w:p>
        </w:tc>
        <w:tc>
          <w:tcPr>
            <w:tcW w:w="316" w:type="pct"/>
            <w:shd w:val="clear" w:color="auto" w:fill="auto"/>
          </w:tcPr>
          <w:p w14:paraId="020F7548" w14:textId="77777777" w:rsidR="001E03BF" w:rsidRPr="00BC377B" w:rsidRDefault="001E03BF" w:rsidP="00792FCC">
            <w:pPr>
              <w:rPr>
                <w:rFonts w:ascii="Arial" w:hAnsi="Arial" w:cs="Arial"/>
                <w:noProof/>
                <w:sz w:val="20"/>
                <w:szCs w:val="20"/>
                <w:lang w:val="en-GB" w:eastAsia="de-DE"/>
              </w:rPr>
            </w:pPr>
            <w:r w:rsidRPr="00BC377B">
              <w:rPr>
                <w:rFonts w:ascii="Arial" w:hAnsi="Arial" w:cs="Arial"/>
                <w:noProof/>
                <w:sz w:val="20"/>
                <w:szCs w:val="20"/>
                <w:lang w:val="en-GB" w:eastAsia="de-DE"/>
              </w:rPr>
              <w:t>100</w:t>
            </w:r>
          </w:p>
        </w:tc>
        <w:tc>
          <w:tcPr>
            <w:tcW w:w="316" w:type="pct"/>
            <w:shd w:val="clear" w:color="auto" w:fill="auto"/>
          </w:tcPr>
          <w:p w14:paraId="020F7549" w14:textId="77777777" w:rsidR="001E03BF" w:rsidRPr="00BC377B" w:rsidRDefault="001E03BF" w:rsidP="00792FCC">
            <w:pPr>
              <w:rPr>
                <w:rFonts w:ascii="Arial" w:hAnsi="Arial" w:cs="Arial"/>
                <w:noProof/>
                <w:sz w:val="20"/>
                <w:szCs w:val="20"/>
                <w:lang w:val="en-GB" w:eastAsia="de-DE"/>
              </w:rPr>
            </w:pPr>
            <w:r w:rsidRPr="00BC377B">
              <w:rPr>
                <w:rFonts w:ascii="Arial" w:hAnsi="Arial" w:cs="Arial"/>
                <w:noProof/>
                <w:sz w:val="20"/>
                <w:szCs w:val="20"/>
                <w:lang w:val="en-GB" w:eastAsia="de-DE"/>
              </w:rPr>
              <w:t>0.647</w:t>
            </w:r>
          </w:p>
        </w:tc>
        <w:tc>
          <w:tcPr>
            <w:tcW w:w="505" w:type="pct"/>
            <w:shd w:val="clear" w:color="auto" w:fill="auto"/>
          </w:tcPr>
          <w:p w14:paraId="020F754A" w14:textId="77777777" w:rsidR="001E03BF" w:rsidRPr="00BC377B" w:rsidRDefault="001E03BF" w:rsidP="00792FCC">
            <w:pPr>
              <w:rPr>
                <w:rFonts w:ascii="Arial" w:hAnsi="Arial" w:cs="Arial"/>
                <w:noProof/>
                <w:sz w:val="20"/>
                <w:szCs w:val="20"/>
                <w:lang w:val="en-GB" w:eastAsia="de-DE"/>
              </w:rPr>
            </w:pPr>
            <w:r w:rsidRPr="00BC377B">
              <w:rPr>
                <w:rFonts w:ascii="Arial" w:hAnsi="Arial" w:cs="Arial"/>
                <w:noProof/>
                <w:sz w:val="20"/>
                <w:szCs w:val="20"/>
                <w:lang w:val="en-GB" w:eastAsia="de-DE"/>
              </w:rPr>
              <w:t>na</w:t>
            </w:r>
          </w:p>
        </w:tc>
        <w:tc>
          <w:tcPr>
            <w:tcW w:w="463" w:type="pct"/>
            <w:shd w:val="clear" w:color="auto" w:fill="auto"/>
          </w:tcPr>
          <w:p w14:paraId="020F754B" w14:textId="77777777" w:rsidR="001E03BF" w:rsidRPr="00BC377B" w:rsidRDefault="001E03BF" w:rsidP="00792FCC">
            <w:pPr>
              <w:rPr>
                <w:rFonts w:ascii="Arial" w:hAnsi="Arial" w:cs="Arial"/>
                <w:noProof/>
                <w:sz w:val="20"/>
                <w:szCs w:val="20"/>
                <w:lang w:val="en-GB" w:eastAsia="de-DE"/>
              </w:rPr>
            </w:pPr>
            <w:r w:rsidRPr="00BC377B">
              <w:rPr>
                <w:rFonts w:ascii="Arial" w:eastAsia="Times New Roman" w:hAnsi="Arial" w:cs="Arial"/>
                <w:bCs/>
                <w:noProof/>
                <w:sz w:val="20"/>
                <w:szCs w:val="20"/>
                <w:lang w:val="en-GB" w:eastAsia="de-DE"/>
              </w:rPr>
              <w:t>3.3 x 10</w:t>
            </w:r>
            <w:r w:rsidRPr="00BC377B">
              <w:rPr>
                <w:rFonts w:ascii="Arial" w:eastAsia="Times New Roman" w:hAnsi="Arial" w:cs="Arial"/>
                <w:bCs/>
                <w:noProof/>
                <w:sz w:val="20"/>
                <w:szCs w:val="20"/>
                <w:vertAlign w:val="superscript"/>
                <w:lang w:val="en-GB" w:eastAsia="de-DE"/>
              </w:rPr>
              <w:t>-7</w:t>
            </w:r>
          </w:p>
        </w:tc>
        <w:tc>
          <w:tcPr>
            <w:tcW w:w="522" w:type="pct"/>
            <w:shd w:val="clear" w:color="auto" w:fill="auto"/>
          </w:tcPr>
          <w:p w14:paraId="020F754C" w14:textId="77777777" w:rsidR="001E03BF" w:rsidRPr="00BC377B" w:rsidRDefault="001E03BF" w:rsidP="00792FCC">
            <w:pPr>
              <w:rPr>
                <w:rFonts w:ascii="Arial" w:hAnsi="Arial" w:cs="Arial"/>
                <w:noProof/>
                <w:sz w:val="20"/>
                <w:szCs w:val="20"/>
                <w:lang w:val="en-GB" w:eastAsia="de-DE"/>
              </w:rPr>
            </w:pPr>
            <w:r w:rsidRPr="00BC377B">
              <w:rPr>
                <w:rFonts w:ascii="Arial" w:eastAsia="Times New Roman" w:hAnsi="Arial" w:cs="Arial"/>
                <w:bCs/>
                <w:noProof/>
                <w:sz w:val="20"/>
                <w:szCs w:val="20"/>
                <w:lang w:val="en-GB" w:eastAsia="de-DE"/>
              </w:rPr>
              <w:t>3.3 x 10</w:t>
            </w:r>
            <w:r w:rsidRPr="00BC377B">
              <w:rPr>
                <w:rFonts w:ascii="Arial" w:eastAsia="Times New Roman" w:hAnsi="Arial" w:cs="Arial"/>
                <w:bCs/>
                <w:noProof/>
                <w:sz w:val="20"/>
                <w:szCs w:val="20"/>
                <w:vertAlign w:val="superscript"/>
                <w:lang w:val="en-GB" w:eastAsia="de-DE"/>
              </w:rPr>
              <w:t>-7</w:t>
            </w:r>
          </w:p>
        </w:tc>
        <w:tc>
          <w:tcPr>
            <w:tcW w:w="327" w:type="pct"/>
            <w:shd w:val="clear" w:color="auto" w:fill="auto"/>
          </w:tcPr>
          <w:p w14:paraId="020F754D" w14:textId="77777777" w:rsidR="001E03BF" w:rsidRPr="00BC377B" w:rsidRDefault="001E03BF" w:rsidP="00792FCC">
            <w:pPr>
              <w:rPr>
                <w:rFonts w:ascii="Arial" w:hAnsi="Arial" w:cs="Arial"/>
                <w:noProof/>
                <w:sz w:val="20"/>
                <w:szCs w:val="20"/>
                <w:lang w:val="en-GB" w:eastAsia="de-DE"/>
              </w:rPr>
            </w:pPr>
            <w:r w:rsidRPr="00BC377B">
              <w:rPr>
                <w:rFonts w:ascii="Arial" w:hAnsi="Arial" w:cs="Arial"/>
                <w:noProof/>
                <w:sz w:val="20"/>
                <w:szCs w:val="20"/>
                <w:lang w:val="en-GB" w:eastAsia="de-DE"/>
              </w:rPr>
              <w:t>29.7</w:t>
            </w:r>
          </w:p>
        </w:tc>
        <w:tc>
          <w:tcPr>
            <w:tcW w:w="377" w:type="pct"/>
            <w:shd w:val="clear" w:color="auto" w:fill="auto"/>
          </w:tcPr>
          <w:p w14:paraId="020F754E" w14:textId="77777777" w:rsidR="001E03BF" w:rsidRPr="00BC377B" w:rsidRDefault="001E03BF" w:rsidP="00792FCC">
            <w:pPr>
              <w:rPr>
                <w:rFonts w:ascii="Arial" w:hAnsi="Arial" w:cs="Arial"/>
                <w:noProof/>
                <w:sz w:val="20"/>
                <w:szCs w:val="20"/>
                <w:lang w:val="en-GB" w:eastAsia="de-DE"/>
              </w:rPr>
            </w:pPr>
            <w:r w:rsidRPr="00BC377B">
              <w:rPr>
                <w:rFonts w:ascii="Arial" w:hAnsi="Arial" w:cs="Arial"/>
                <w:noProof/>
                <w:sz w:val="20"/>
                <w:szCs w:val="20"/>
                <w:lang w:val="en-GB" w:eastAsia="de-DE"/>
              </w:rPr>
              <w:t>Acceptable</w:t>
            </w:r>
          </w:p>
        </w:tc>
      </w:tr>
    </w:tbl>
    <w:p w14:paraId="020F7550" w14:textId="77777777" w:rsidR="001E03BF" w:rsidRDefault="001E03BF" w:rsidP="00792FCC">
      <w:pPr>
        <w:rPr>
          <w:rFonts w:ascii="Arial" w:hAnsi="Arial" w:cs="Arial"/>
          <w:b/>
          <w:snapToGrid w:val="0"/>
          <w:lang w:val="en-GB"/>
        </w:rPr>
      </w:pPr>
    </w:p>
    <w:p w14:paraId="020F7551" w14:textId="77777777" w:rsidR="00792FCC" w:rsidRPr="00D30699" w:rsidRDefault="00792FCC" w:rsidP="0016198F">
      <w:pPr>
        <w:numPr>
          <w:ilvl w:val="0"/>
          <w:numId w:val="20"/>
        </w:numPr>
        <w:spacing w:after="60" w:line="276" w:lineRule="auto"/>
        <w:ind w:left="357" w:hanging="357"/>
        <w:jc w:val="both"/>
        <w:rPr>
          <w:rFonts w:ascii="Arial" w:hAnsi="Arial" w:cs="Arial"/>
          <w:b/>
          <w:sz w:val="24"/>
          <w:u w:val="single"/>
          <w:lang w:val="en-GB"/>
        </w:rPr>
      </w:pPr>
      <w:r w:rsidRPr="00D30699">
        <w:rPr>
          <w:rFonts w:ascii="Arial" w:hAnsi="Arial" w:cs="Arial"/>
          <w:b/>
          <w:sz w:val="24"/>
          <w:u w:val="single"/>
          <w:lang w:val="en-GB"/>
        </w:rPr>
        <w:t>Renewal application (2017)</w:t>
      </w:r>
    </w:p>
    <w:p w14:paraId="020F7552" w14:textId="77777777" w:rsidR="00792FCC" w:rsidRPr="00F26479" w:rsidRDefault="00792FCC" w:rsidP="0016198F">
      <w:pPr>
        <w:autoSpaceDE w:val="0"/>
        <w:autoSpaceDN w:val="0"/>
        <w:spacing w:line="240" w:lineRule="auto"/>
        <w:jc w:val="both"/>
        <w:rPr>
          <w:rFonts w:ascii="Arial" w:hAnsi="Arial" w:cs="Arial"/>
          <w:bCs/>
          <w:noProof/>
          <w:sz w:val="20"/>
          <w:szCs w:val="20"/>
          <w:lang w:val="en-GB" w:eastAsia="de-DE"/>
        </w:rPr>
      </w:pPr>
      <w:r w:rsidRPr="00F26479">
        <w:rPr>
          <w:rFonts w:ascii="Arial" w:eastAsia="Times New Roman" w:hAnsi="Arial" w:cs="Arial"/>
          <w:lang w:val="en-GB"/>
        </w:rPr>
        <w:lastRenderedPageBreak/>
        <w:t>The conclusions of the risk assessment remain unchanged. The RMMs required by the risk assessment remain also unchanged.</w:t>
      </w:r>
    </w:p>
    <w:p w14:paraId="020F7553" w14:textId="77777777" w:rsidR="00792FCC" w:rsidRPr="008F6C6B" w:rsidRDefault="00792FCC" w:rsidP="00AE7168">
      <w:pPr>
        <w:rPr>
          <w:rFonts w:ascii="Arial" w:hAnsi="Arial" w:cs="Arial"/>
          <w:b/>
          <w:snapToGrid w:val="0"/>
          <w:lang w:val="en-GB"/>
        </w:rPr>
        <w:sectPr w:rsidR="00792FCC" w:rsidRPr="008F6C6B" w:rsidSect="00792FCC">
          <w:headerReference w:type="default" r:id="rId38"/>
          <w:pgSz w:w="11906" w:h="16838"/>
          <w:pgMar w:top="1418" w:right="1418" w:bottom="1418" w:left="1418" w:header="709" w:footer="709" w:gutter="0"/>
          <w:cols w:space="708"/>
          <w:docGrid w:linePitch="360"/>
        </w:sectPr>
      </w:pPr>
    </w:p>
    <w:p w14:paraId="020F7554" w14:textId="77777777" w:rsidR="00FE6924" w:rsidRPr="00274A98" w:rsidRDefault="007937B8" w:rsidP="00274A98">
      <w:pPr>
        <w:pStyle w:val="Titre"/>
        <w:jc w:val="right"/>
        <w:rPr>
          <w:rFonts w:ascii="Arial" w:hAnsi="Arial" w:cs="Arial"/>
          <w:sz w:val="24"/>
          <w:lang w:val="en-GB"/>
        </w:rPr>
      </w:pPr>
      <w:bookmarkStart w:id="228" w:name="_Toc89442003"/>
      <w:r w:rsidRPr="00274A98">
        <w:rPr>
          <w:rFonts w:ascii="Arial" w:hAnsi="Arial" w:cs="Arial"/>
          <w:sz w:val="24"/>
          <w:lang w:val="en-GB"/>
        </w:rPr>
        <w:lastRenderedPageBreak/>
        <w:t>Annex 7</w:t>
      </w:r>
      <w:r w:rsidR="00FE6924" w:rsidRPr="00274A98">
        <w:rPr>
          <w:rFonts w:ascii="Arial" w:hAnsi="Arial" w:cs="Arial"/>
          <w:sz w:val="24"/>
          <w:lang w:val="en-GB"/>
        </w:rPr>
        <w:t>: Safety for non-professional operators and the general public</w:t>
      </w:r>
      <w:r w:rsidR="003268C9">
        <w:rPr>
          <w:rFonts w:ascii="Arial" w:hAnsi="Arial" w:cs="Arial"/>
          <w:sz w:val="24"/>
          <w:lang w:val="en-GB"/>
        </w:rPr>
        <w:t xml:space="preserve"> – PAR 2012, updated 2013</w:t>
      </w:r>
      <w:bookmarkEnd w:id="228"/>
    </w:p>
    <w:p w14:paraId="020F7555" w14:textId="77777777" w:rsidR="00FE6924" w:rsidRPr="008F6C6B" w:rsidRDefault="00FE6924">
      <w:pPr>
        <w:pStyle w:val="BfRBBTitel"/>
        <w:ind w:firstLine="708"/>
        <w:jc w:val="right"/>
        <w:outlineLvl w:val="9"/>
        <w:rPr>
          <w:snapToGrid w:val="0"/>
          <w:lang w:val="en-GB"/>
        </w:rPr>
      </w:pPr>
    </w:p>
    <w:p w14:paraId="020F7556" w14:textId="77777777" w:rsidR="00FE6924" w:rsidRPr="008F6C6B" w:rsidRDefault="005700C5" w:rsidP="001108E2">
      <w:pPr>
        <w:pBdr>
          <w:top w:val="single" w:sz="4" w:space="1" w:color="auto"/>
          <w:left w:val="single" w:sz="4" w:space="4" w:color="auto"/>
          <w:bottom w:val="single" w:sz="4" w:space="1" w:color="auto"/>
          <w:right w:val="single" w:sz="4" w:space="4" w:color="auto"/>
        </w:pBdr>
        <w:jc w:val="center"/>
        <w:rPr>
          <w:rFonts w:ascii="Arial" w:hAnsi="Arial" w:cs="Arial"/>
          <w:b/>
          <w:lang w:val="en-GB"/>
        </w:rPr>
      </w:pPr>
      <w:r w:rsidRPr="008F6C6B">
        <w:rPr>
          <w:rFonts w:ascii="Arial" w:hAnsi="Arial" w:cs="Arial"/>
          <w:b/>
          <w:lang w:val="en-GB"/>
        </w:rPr>
        <w:t>NYNA D+ AVOINE</w:t>
      </w:r>
    </w:p>
    <w:p w14:paraId="020F7557" w14:textId="77777777" w:rsidR="00FE6924" w:rsidRPr="008F6C6B" w:rsidRDefault="00FE6924">
      <w:pPr>
        <w:pStyle w:val="BfRBBStandard"/>
        <w:rPr>
          <w:lang w:val="en-GB"/>
        </w:rPr>
      </w:pPr>
    </w:p>
    <w:p w14:paraId="020F7558" w14:textId="77777777" w:rsidR="00FE6924" w:rsidRPr="008F6C6B" w:rsidRDefault="00FE6924">
      <w:pPr>
        <w:pStyle w:val="BfRBBStandard"/>
        <w:rPr>
          <w:lang w:val="en-GB"/>
        </w:rPr>
      </w:pPr>
    </w:p>
    <w:p w14:paraId="020F7559" w14:textId="77777777" w:rsidR="002804E0" w:rsidRDefault="002804E0" w:rsidP="002804E0">
      <w:pPr>
        <w:pStyle w:val="BfRBBStandard"/>
        <w:jc w:val="right"/>
        <w:rPr>
          <w:rFonts w:eastAsia="Times New Roman"/>
          <w:noProof w:val="0"/>
          <w:snapToGrid w:val="0"/>
          <w:szCs w:val="24"/>
          <w:lang w:val="en-GB" w:eastAsia="sv-SE"/>
        </w:rPr>
      </w:pPr>
      <w:r w:rsidRPr="002804E0">
        <w:rPr>
          <w:rFonts w:eastAsia="Times New Roman"/>
          <w:noProof w:val="0"/>
          <w:snapToGrid w:val="0"/>
          <w:szCs w:val="24"/>
          <w:lang w:val="en-GB" w:eastAsia="sv-SE"/>
        </w:rPr>
        <w:t>Date: 12/2011</w:t>
      </w:r>
    </w:p>
    <w:p w14:paraId="020F755A" w14:textId="77777777" w:rsidR="00FE6924" w:rsidRPr="008F6C6B" w:rsidRDefault="00FE6924">
      <w:pPr>
        <w:pStyle w:val="BfRBBStandard"/>
        <w:rPr>
          <w:noProof w:val="0"/>
          <w:lang w:val="en-GB"/>
        </w:rPr>
      </w:pPr>
    </w:p>
    <w:tbl>
      <w:tblPr>
        <w:tblW w:w="9214" w:type="dxa"/>
        <w:tblInd w:w="108" w:type="dxa"/>
        <w:tblBorders>
          <w:top w:val="single" w:sz="12" w:space="0" w:color="000000"/>
          <w:bottom w:val="single" w:sz="12" w:space="0" w:color="000000"/>
        </w:tblBorders>
        <w:tblLayout w:type="fixed"/>
        <w:tblLook w:val="0000" w:firstRow="0" w:lastRow="0" w:firstColumn="0" w:lastColumn="0" w:noHBand="0" w:noVBand="0"/>
      </w:tblPr>
      <w:tblGrid>
        <w:gridCol w:w="5529"/>
        <w:gridCol w:w="3685"/>
      </w:tblGrid>
      <w:tr w:rsidR="00FE6924" w:rsidRPr="008F6C6B" w14:paraId="020F755C" w14:textId="77777777" w:rsidTr="005700C5">
        <w:trPr>
          <w:tblHeader/>
        </w:trPr>
        <w:tc>
          <w:tcPr>
            <w:tcW w:w="9214" w:type="dxa"/>
            <w:gridSpan w:val="2"/>
            <w:tcBorders>
              <w:top w:val="single" w:sz="12" w:space="0" w:color="000000"/>
              <w:left w:val="nil"/>
              <w:bottom w:val="single" w:sz="6" w:space="0" w:color="000000"/>
              <w:right w:val="nil"/>
            </w:tcBorders>
          </w:tcPr>
          <w:p w14:paraId="020F755B" w14:textId="77777777" w:rsidR="00FE6924" w:rsidRPr="008F6C6B" w:rsidRDefault="00FE6924" w:rsidP="00793AD7">
            <w:pPr>
              <w:rPr>
                <w:rFonts w:ascii="Arial" w:hAnsi="Arial" w:cs="Arial"/>
                <w:b/>
                <w:bCs/>
                <w:lang w:val="en-GB"/>
              </w:rPr>
            </w:pPr>
            <w:r w:rsidRPr="008F6C6B">
              <w:rPr>
                <w:rFonts w:ascii="Arial" w:hAnsi="Arial" w:cs="Arial"/>
                <w:b/>
                <w:snapToGrid w:val="0"/>
                <w:lang w:val="en-GB"/>
              </w:rPr>
              <w:t>General information</w:t>
            </w:r>
          </w:p>
        </w:tc>
      </w:tr>
      <w:tr w:rsidR="00FE6924" w:rsidRPr="008F6C6B" w14:paraId="020F755F" w14:textId="77777777" w:rsidTr="005700C5">
        <w:tc>
          <w:tcPr>
            <w:tcW w:w="5529" w:type="dxa"/>
            <w:tcBorders>
              <w:top w:val="nil"/>
              <w:left w:val="nil"/>
              <w:bottom w:val="nil"/>
              <w:right w:val="nil"/>
            </w:tcBorders>
          </w:tcPr>
          <w:p w14:paraId="020F755D" w14:textId="77777777" w:rsidR="00FE6924" w:rsidRPr="008F6C6B" w:rsidRDefault="00FE6924">
            <w:pPr>
              <w:pStyle w:val="BfRBBStandard"/>
              <w:jc w:val="left"/>
              <w:rPr>
                <w:lang w:val="en-GB"/>
              </w:rPr>
            </w:pPr>
            <w:r w:rsidRPr="008F6C6B">
              <w:rPr>
                <w:lang w:val="en-GB"/>
              </w:rPr>
              <w:t>Formulation Type</w:t>
            </w:r>
            <w:r w:rsidR="005700C5" w:rsidRPr="008F6C6B">
              <w:rPr>
                <w:lang w:val="en-GB"/>
              </w:rPr>
              <w:t>: Cereal grain</w:t>
            </w:r>
          </w:p>
        </w:tc>
        <w:tc>
          <w:tcPr>
            <w:tcW w:w="3685" w:type="dxa"/>
            <w:tcBorders>
              <w:top w:val="nil"/>
              <w:left w:val="nil"/>
              <w:bottom w:val="nil"/>
              <w:right w:val="nil"/>
            </w:tcBorders>
          </w:tcPr>
          <w:p w14:paraId="020F755E" w14:textId="77777777" w:rsidR="00FE6924" w:rsidRPr="008F6C6B" w:rsidRDefault="00FE6924">
            <w:pPr>
              <w:pStyle w:val="BfRBBTabelle"/>
              <w:rPr>
                <w:noProof w:val="0"/>
                <w:lang w:val="en-GB"/>
              </w:rPr>
            </w:pPr>
          </w:p>
        </w:tc>
      </w:tr>
      <w:tr w:rsidR="00FE6924" w:rsidRPr="008F6C6B" w14:paraId="020F7562" w14:textId="77777777" w:rsidTr="005700C5">
        <w:tc>
          <w:tcPr>
            <w:tcW w:w="5529" w:type="dxa"/>
            <w:tcBorders>
              <w:top w:val="nil"/>
              <w:left w:val="nil"/>
              <w:bottom w:val="nil"/>
              <w:right w:val="nil"/>
            </w:tcBorders>
          </w:tcPr>
          <w:p w14:paraId="020F7560" w14:textId="77777777" w:rsidR="00FE6924" w:rsidRPr="008F6C6B" w:rsidRDefault="00FE6924">
            <w:pPr>
              <w:pStyle w:val="BfRBBStandard"/>
              <w:jc w:val="left"/>
              <w:rPr>
                <w:lang w:val="en-GB"/>
              </w:rPr>
            </w:pPr>
            <w:r w:rsidRPr="008F6C6B">
              <w:rPr>
                <w:lang w:val="en-GB"/>
              </w:rPr>
              <w:t>Active substance(s) (incl. content)</w:t>
            </w:r>
            <w:r w:rsidR="005700C5" w:rsidRPr="008F6C6B">
              <w:rPr>
                <w:lang w:val="en-GB"/>
              </w:rPr>
              <w:t>: Difenacoum  (0.005%)</w:t>
            </w:r>
          </w:p>
        </w:tc>
        <w:tc>
          <w:tcPr>
            <w:tcW w:w="3685" w:type="dxa"/>
            <w:tcBorders>
              <w:top w:val="nil"/>
              <w:left w:val="nil"/>
              <w:bottom w:val="nil"/>
              <w:right w:val="nil"/>
            </w:tcBorders>
          </w:tcPr>
          <w:p w14:paraId="020F7561" w14:textId="77777777" w:rsidR="00FE6924" w:rsidRPr="008F6C6B" w:rsidRDefault="00FE6924">
            <w:pPr>
              <w:pStyle w:val="BfRBBTabelle"/>
              <w:rPr>
                <w:noProof w:val="0"/>
                <w:lang w:val="en-GB"/>
              </w:rPr>
            </w:pPr>
          </w:p>
        </w:tc>
      </w:tr>
    </w:tbl>
    <w:p w14:paraId="020F7563" w14:textId="77777777" w:rsidR="00FE6924" w:rsidRPr="008F6C6B" w:rsidRDefault="00FE6924">
      <w:pPr>
        <w:pStyle w:val="BfRBBStandard"/>
        <w:rPr>
          <w:noProof w:val="0"/>
          <w:lang w:val="en-GB"/>
        </w:rPr>
      </w:pPr>
    </w:p>
    <w:tbl>
      <w:tblPr>
        <w:tblW w:w="0" w:type="auto"/>
        <w:tblInd w:w="108" w:type="dxa"/>
        <w:tblBorders>
          <w:top w:val="single" w:sz="12" w:space="0" w:color="000000"/>
          <w:bottom w:val="single" w:sz="12" w:space="0" w:color="000000"/>
        </w:tblBorders>
        <w:tblLayout w:type="fixed"/>
        <w:tblLook w:val="0000" w:firstRow="0" w:lastRow="0" w:firstColumn="0" w:lastColumn="0" w:noHBand="0" w:noVBand="0"/>
      </w:tblPr>
      <w:tblGrid>
        <w:gridCol w:w="9214"/>
      </w:tblGrid>
      <w:tr w:rsidR="00FE6924" w:rsidRPr="008F6C6B" w14:paraId="020F7565" w14:textId="77777777">
        <w:trPr>
          <w:tblHeader/>
        </w:trPr>
        <w:tc>
          <w:tcPr>
            <w:tcW w:w="9214" w:type="dxa"/>
            <w:tcBorders>
              <w:top w:val="single" w:sz="12" w:space="0" w:color="000000"/>
              <w:left w:val="nil"/>
              <w:bottom w:val="single" w:sz="12" w:space="0" w:color="auto"/>
              <w:right w:val="nil"/>
            </w:tcBorders>
          </w:tcPr>
          <w:p w14:paraId="020F7564" w14:textId="77777777" w:rsidR="00FE6924" w:rsidRPr="008F6C6B" w:rsidRDefault="005700C5">
            <w:pPr>
              <w:pStyle w:val="BfRBBTabelle"/>
              <w:rPr>
                <w:b/>
                <w:bCs/>
                <w:noProof w:val="0"/>
                <w:sz w:val="22"/>
                <w:szCs w:val="22"/>
                <w:lang w:val="en-GB"/>
              </w:rPr>
            </w:pPr>
            <w:r w:rsidRPr="008F6C6B">
              <w:rPr>
                <w:b/>
                <w:sz w:val="22"/>
                <w:szCs w:val="22"/>
                <w:lang w:val="en-GB"/>
              </w:rPr>
              <w:t>Difenacoum</w:t>
            </w:r>
          </w:p>
        </w:tc>
      </w:tr>
    </w:tbl>
    <w:p w14:paraId="020F7566" w14:textId="77777777" w:rsidR="00FE6924" w:rsidRPr="008F6C6B" w:rsidRDefault="00FE6924">
      <w:pPr>
        <w:pStyle w:val="BfRBBStandard"/>
        <w:rPr>
          <w:noProof w:val="0"/>
          <w:lang w:val="en-GB"/>
        </w:rPr>
      </w:pPr>
    </w:p>
    <w:tbl>
      <w:tblPr>
        <w:tblW w:w="9214" w:type="dxa"/>
        <w:tblInd w:w="108" w:type="dxa"/>
        <w:tblBorders>
          <w:top w:val="single" w:sz="12" w:space="0" w:color="000000"/>
          <w:bottom w:val="single" w:sz="12" w:space="0" w:color="000000"/>
        </w:tblBorders>
        <w:tblLayout w:type="fixed"/>
        <w:tblLook w:val="0000" w:firstRow="0" w:lastRow="0" w:firstColumn="0" w:lastColumn="0" w:noHBand="0" w:noVBand="0"/>
      </w:tblPr>
      <w:tblGrid>
        <w:gridCol w:w="2127"/>
        <w:gridCol w:w="7087"/>
      </w:tblGrid>
      <w:tr w:rsidR="00FE6924" w:rsidRPr="008F6C6B" w14:paraId="020F7568" w14:textId="77777777">
        <w:trPr>
          <w:tblHeader/>
        </w:trPr>
        <w:tc>
          <w:tcPr>
            <w:tcW w:w="9214" w:type="dxa"/>
            <w:gridSpan w:val="2"/>
            <w:tcBorders>
              <w:top w:val="single" w:sz="12" w:space="0" w:color="000000"/>
              <w:left w:val="nil"/>
              <w:bottom w:val="single" w:sz="6" w:space="0" w:color="000000"/>
              <w:right w:val="nil"/>
            </w:tcBorders>
          </w:tcPr>
          <w:p w14:paraId="020F7567" w14:textId="77777777" w:rsidR="00FE6924" w:rsidRPr="008F6C6B" w:rsidRDefault="00FE6924" w:rsidP="00793AD7">
            <w:pPr>
              <w:rPr>
                <w:rFonts w:ascii="Arial" w:hAnsi="Arial" w:cs="Arial"/>
                <w:b/>
                <w:bCs/>
                <w:lang w:val="en-GB"/>
              </w:rPr>
            </w:pPr>
            <w:r w:rsidRPr="008F6C6B">
              <w:rPr>
                <w:rFonts w:ascii="Arial" w:hAnsi="Arial" w:cs="Arial"/>
                <w:b/>
                <w:snapToGrid w:val="0"/>
                <w:lang w:val="en-GB"/>
              </w:rPr>
              <w:t>Data base for exposure estimation</w:t>
            </w:r>
          </w:p>
        </w:tc>
      </w:tr>
      <w:tr w:rsidR="00FE6924" w:rsidRPr="008F6C6B" w14:paraId="020F756B" w14:textId="77777777">
        <w:tc>
          <w:tcPr>
            <w:tcW w:w="2127" w:type="dxa"/>
            <w:tcBorders>
              <w:top w:val="nil"/>
              <w:left w:val="nil"/>
              <w:bottom w:val="single" w:sz="12" w:space="0" w:color="000000"/>
              <w:right w:val="nil"/>
            </w:tcBorders>
          </w:tcPr>
          <w:p w14:paraId="020F7569" w14:textId="77777777" w:rsidR="00FE6924" w:rsidRPr="008F6C6B" w:rsidRDefault="00FE6924">
            <w:pPr>
              <w:pStyle w:val="BfRBBStandard"/>
              <w:jc w:val="left"/>
              <w:rPr>
                <w:lang w:val="en-GB"/>
              </w:rPr>
            </w:pPr>
            <w:r w:rsidRPr="008F6C6B">
              <w:rPr>
                <w:lang w:val="en-GB"/>
              </w:rPr>
              <w:t>according to</w:t>
            </w:r>
          </w:p>
        </w:tc>
        <w:tc>
          <w:tcPr>
            <w:tcW w:w="7087" w:type="dxa"/>
            <w:tcBorders>
              <w:top w:val="nil"/>
              <w:left w:val="nil"/>
              <w:bottom w:val="single" w:sz="12" w:space="0" w:color="000000"/>
              <w:right w:val="nil"/>
            </w:tcBorders>
          </w:tcPr>
          <w:p w14:paraId="020F756A" w14:textId="77777777" w:rsidR="00FE6924" w:rsidRPr="008F6C6B" w:rsidRDefault="00FE6924">
            <w:pPr>
              <w:pStyle w:val="BfRBBStandard"/>
              <w:jc w:val="left"/>
              <w:rPr>
                <w:lang w:val="en-GB"/>
              </w:rPr>
            </w:pPr>
            <w:r w:rsidRPr="008F6C6B">
              <w:rPr>
                <w:lang w:val="en-GB"/>
              </w:rPr>
              <w:t>Appendix: Toxicology and metabolism – active substance/CAR</w:t>
            </w:r>
          </w:p>
        </w:tc>
      </w:tr>
    </w:tbl>
    <w:p w14:paraId="020F756C" w14:textId="77777777" w:rsidR="00FE6924" w:rsidRPr="008F6C6B" w:rsidRDefault="00FE6924">
      <w:pPr>
        <w:pStyle w:val="BfRBBStandard"/>
        <w:rPr>
          <w:noProof w:val="0"/>
          <w:lang w:val="en-GB"/>
        </w:rPr>
      </w:pPr>
    </w:p>
    <w:tbl>
      <w:tblPr>
        <w:tblW w:w="9214" w:type="dxa"/>
        <w:tblInd w:w="108" w:type="dxa"/>
        <w:tblBorders>
          <w:top w:val="single" w:sz="12" w:space="0" w:color="000000"/>
          <w:bottom w:val="single" w:sz="12" w:space="0" w:color="000000"/>
        </w:tblBorders>
        <w:tblLayout w:type="fixed"/>
        <w:tblLook w:val="0000" w:firstRow="0" w:lastRow="0" w:firstColumn="0" w:lastColumn="0" w:noHBand="0" w:noVBand="0"/>
      </w:tblPr>
      <w:tblGrid>
        <w:gridCol w:w="5103"/>
        <w:gridCol w:w="4111"/>
      </w:tblGrid>
      <w:tr w:rsidR="00FE6924" w:rsidRPr="008F6C6B" w14:paraId="020F756E" w14:textId="77777777" w:rsidTr="005700C5">
        <w:trPr>
          <w:tblHeader/>
        </w:trPr>
        <w:tc>
          <w:tcPr>
            <w:tcW w:w="9214" w:type="dxa"/>
            <w:gridSpan w:val="2"/>
            <w:tcBorders>
              <w:top w:val="single" w:sz="12" w:space="0" w:color="000000"/>
              <w:left w:val="nil"/>
              <w:bottom w:val="single" w:sz="6" w:space="0" w:color="000000"/>
              <w:right w:val="nil"/>
            </w:tcBorders>
          </w:tcPr>
          <w:p w14:paraId="020F756D" w14:textId="77777777" w:rsidR="00FE6924" w:rsidRPr="008F6C6B" w:rsidRDefault="00FE6924" w:rsidP="00793AD7">
            <w:pPr>
              <w:rPr>
                <w:rFonts w:ascii="Arial" w:hAnsi="Arial" w:cs="Arial"/>
                <w:b/>
                <w:bCs/>
                <w:lang w:val="en-GB"/>
              </w:rPr>
            </w:pPr>
            <w:r w:rsidRPr="008F6C6B">
              <w:rPr>
                <w:rFonts w:ascii="Arial" w:hAnsi="Arial" w:cs="Arial"/>
                <w:b/>
                <w:snapToGrid w:val="0"/>
                <w:lang w:val="en-GB"/>
              </w:rPr>
              <w:t>Exposure scenarios for intended uses (Annex IIIB, point 6.6 )</w:t>
            </w:r>
            <w:r w:rsidRPr="008F6C6B">
              <w:rPr>
                <w:rFonts w:ascii="Arial" w:hAnsi="Arial" w:cs="Arial"/>
                <w:b/>
                <w:bCs/>
                <w:lang w:val="en-GB"/>
              </w:rPr>
              <w:t xml:space="preserve"> </w:t>
            </w:r>
          </w:p>
        </w:tc>
      </w:tr>
      <w:tr w:rsidR="00FE6924" w:rsidRPr="008F6C6B" w14:paraId="020F7571" w14:textId="77777777" w:rsidTr="005700C5">
        <w:tblPrEx>
          <w:tblBorders>
            <w:top w:val="none" w:sz="0" w:space="0" w:color="auto"/>
            <w:bottom w:val="none" w:sz="0" w:space="0" w:color="auto"/>
          </w:tblBorders>
        </w:tblPrEx>
        <w:tc>
          <w:tcPr>
            <w:tcW w:w="5103" w:type="dxa"/>
          </w:tcPr>
          <w:p w14:paraId="020F756F" w14:textId="77777777" w:rsidR="00FE6924" w:rsidRPr="008F6C6B" w:rsidRDefault="00FE6924">
            <w:pPr>
              <w:pStyle w:val="BfRBBStandard"/>
              <w:jc w:val="left"/>
              <w:rPr>
                <w:lang w:val="en-GB"/>
              </w:rPr>
            </w:pPr>
            <w:r w:rsidRPr="008F6C6B">
              <w:rPr>
                <w:lang w:val="en-GB"/>
              </w:rPr>
              <w:t>Primary exposure</w:t>
            </w:r>
            <w:r w:rsidR="005700C5" w:rsidRPr="008F6C6B">
              <w:rPr>
                <w:lang w:val="en-GB"/>
              </w:rPr>
              <w:t>: non-professional use</w:t>
            </w:r>
          </w:p>
        </w:tc>
        <w:tc>
          <w:tcPr>
            <w:tcW w:w="4111" w:type="dxa"/>
          </w:tcPr>
          <w:p w14:paraId="020F7570" w14:textId="77777777" w:rsidR="00FE6924" w:rsidRPr="008F6C6B" w:rsidRDefault="00FE6924">
            <w:pPr>
              <w:pStyle w:val="BfRBBStandard"/>
              <w:jc w:val="left"/>
              <w:rPr>
                <w:lang w:val="en-GB"/>
              </w:rPr>
            </w:pPr>
          </w:p>
        </w:tc>
      </w:tr>
      <w:tr w:rsidR="00FE6924" w:rsidRPr="008F6C6B" w14:paraId="020F7574" w14:textId="77777777" w:rsidTr="005700C5">
        <w:tblPrEx>
          <w:tblBorders>
            <w:top w:val="none" w:sz="0" w:space="0" w:color="auto"/>
            <w:bottom w:val="none" w:sz="0" w:space="0" w:color="auto"/>
          </w:tblBorders>
        </w:tblPrEx>
        <w:tc>
          <w:tcPr>
            <w:tcW w:w="5103" w:type="dxa"/>
          </w:tcPr>
          <w:p w14:paraId="020F7572" w14:textId="77777777" w:rsidR="00FE6924" w:rsidRPr="008F6C6B" w:rsidRDefault="00FE6924">
            <w:pPr>
              <w:pStyle w:val="BfRBBStandard"/>
              <w:jc w:val="left"/>
              <w:rPr>
                <w:lang w:val="en-GB"/>
              </w:rPr>
            </w:pPr>
            <w:r w:rsidRPr="008F6C6B">
              <w:rPr>
                <w:lang w:val="en-GB"/>
              </w:rPr>
              <w:t>Secondary exposure, acute</w:t>
            </w:r>
            <w:r w:rsidR="005700C5" w:rsidRPr="008F6C6B">
              <w:rPr>
                <w:lang w:val="en-GB"/>
              </w:rPr>
              <w:t>: child ingesting bait</w:t>
            </w:r>
          </w:p>
        </w:tc>
        <w:tc>
          <w:tcPr>
            <w:tcW w:w="4111" w:type="dxa"/>
          </w:tcPr>
          <w:p w14:paraId="020F7573" w14:textId="77777777" w:rsidR="00FE6924" w:rsidRPr="008F6C6B" w:rsidRDefault="00FE6924">
            <w:pPr>
              <w:pStyle w:val="BfRBBStandard"/>
              <w:jc w:val="left"/>
              <w:rPr>
                <w:lang w:val="en-GB"/>
              </w:rPr>
            </w:pPr>
          </w:p>
        </w:tc>
      </w:tr>
      <w:tr w:rsidR="00FE6924" w:rsidRPr="008F6C6B" w14:paraId="020F7577" w14:textId="77777777" w:rsidTr="005700C5">
        <w:tblPrEx>
          <w:tblBorders>
            <w:top w:val="none" w:sz="0" w:space="0" w:color="auto"/>
            <w:bottom w:val="none" w:sz="0" w:space="0" w:color="auto"/>
          </w:tblBorders>
        </w:tblPrEx>
        <w:tc>
          <w:tcPr>
            <w:tcW w:w="5103" w:type="dxa"/>
            <w:tcBorders>
              <w:bottom w:val="single" w:sz="12" w:space="0" w:color="000000"/>
            </w:tcBorders>
          </w:tcPr>
          <w:p w14:paraId="020F7575" w14:textId="77777777" w:rsidR="00FE6924" w:rsidRPr="008F6C6B" w:rsidRDefault="00FE6924">
            <w:pPr>
              <w:pStyle w:val="BfRBBStandard"/>
              <w:jc w:val="left"/>
              <w:rPr>
                <w:lang w:val="en-GB"/>
              </w:rPr>
            </w:pPr>
            <w:r w:rsidRPr="008F6C6B">
              <w:rPr>
                <w:lang w:val="en-GB"/>
              </w:rPr>
              <w:t>Secondary exposure, chronic</w:t>
            </w:r>
            <w:r w:rsidR="005700C5" w:rsidRPr="008F6C6B">
              <w:rPr>
                <w:lang w:val="en-GB"/>
              </w:rPr>
              <w:t>: none</w:t>
            </w:r>
          </w:p>
        </w:tc>
        <w:tc>
          <w:tcPr>
            <w:tcW w:w="4111" w:type="dxa"/>
            <w:tcBorders>
              <w:bottom w:val="single" w:sz="12" w:space="0" w:color="000000"/>
            </w:tcBorders>
          </w:tcPr>
          <w:p w14:paraId="020F7576" w14:textId="77777777" w:rsidR="00FE6924" w:rsidRPr="008F6C6B" w:rsidRDefault="00FE6924">
            <w:pPr>
              <w:pStyle w:val="BfRBBStandard"/>
              <w:jc w:val="left"/>
              <w:rPr>
                <w:lang w:val="en-GB"/>
              </w:rPr>
            </w:pPr>
          </w:p>
        </w:tc>
      </w:tr>
    </w:tbl>
    <w:p w14:paraId="020F7578" w14:textId="77777777" w:rsidR="00FE6924" w:rsidRPr="008F6C6B" w:rsidRDefault="00FE6924">
      <w:pPr>
        <w:pStyle w:val="BfRBBStandard"/>
        <w:rPr>
          <w:noProof w:val="0"/>
          <w:lang w:val="en-GB"/>
        </w:rPr>
      </w:pPr>
    </w:p>
    <w:p w14:paraId="020F7579" w14:textId="77777777" w:rsidR="00381528" w:rsidRPr="008F6C6B" w:rsidRDefault="00381528" w:rsidP="00381528">
      <w:pPr>
        <w:rPr>
          <w:rFonts w:ascii="Arial" w:hAnsi="Arial" w:cs="Arial"/>
          <w:u w:val="single"/>
          <w:lang w:val="en-GB"/>
        </w:rPr>
      </w:pPr>
      <w:r w:rsidRPr="008F6C6B">
        <w:rPr>
          <w:rFonts w:ascii="Arial" w:hAnsi="Arial" w:cs="Arial"/>
          <w:u w:val="single"/>
          <w:lang w:val="en-GB"/>
        </w:rPr>
        <w:t xml:space="preserve">Conclusion: </w:t>
      </w:r>
    </w:p>
    <w:p w14:paraId="020F757A" w14:textId="77777777" w:rsidR="00381528" w:rsidRPr="008F6C6B" w:rsidRDefault="00381528" w:rsidP="00381528">
      <w:pPr>
        <w:pStyle w:val="BfRBBStandard"/>
        <w:spacing w:line="276" w:lineRule="auto"/>
        <w:rPr>
          <w:lang w:val="en-GB"/>
        </w:rPr>
      </w:pPr>
    </w:p>
    <w:p w14:paraId="020F757B" w14:textId="77777777" w:rsidR="00381528" w:rsidRPr="008F6C6B" w:rsidRDefault="00381528" w:rsidP="00381528">
      <w:pPr>
        <w:pStyle w:val="BfRBBStandard"/>
        <w:spacing w:line="276" w:lineRule="auto"/>
        <w:rPr>
          <w:lang w:val="en-GB"/>
        </w:rPr>
      </w:pPr>
      <w:r w:rsidRPr="008F6C6B">
        <w:rPr>
          <w:lang w:val="en-GB"/>
        </w:rPr>
        <w:t>Exposure of non-professional users to the biocidal product containing difenacoum as active substance is considered unacceptable.</w:t>
      </w:r>
    </w:p>
    <w:p w14:paraId="020F757C" w14:textId="77777777" w:rsidR="00381528" w:rsidRPr="008F6C6B" w:rsidRDefault="00381528" w:rsidP="00381528">
      <w:pPr>
        <w:pStyle w:val="BfRBBStandard"/>
        <w:spacing w:line="276" w:lineRule="auto"/>
        <w:rPr>
          <w:lang w:val="en-GB"/>
        </w:rPr>
      </w:pPr>
    </w:p>
    <w:p w14:paraId="020F757D" w14:textId="77777777" w:rsidR="00381528" w:rsidRPr="008F6C6B" w:rsidRDefault="00381528" w:rsidP="00381528">
      <w:pPr>
        <w:pStyle w:val="BfRBBStandard"/>
        <w:spacing w:line="276" w:lineRule="auto"/>
        <w:rPr>
          <w:lang w:val="en-GB"/>
        </w:rPr>
      </w:pPr>
      <w:r w:rsidRPr="008F6C6B">
        <w:rPr>
          <w:lang w:val="en-GB"/>
        </w:rPr>
        <w:t>The accidental ingestion of baits poses a risk to infants since the AEL is exceeded when infant ingests more than 0.3 mg of product per day.</w:t>
      </w:r>
    </w:p>
    <w:p w14:paraId="020F757E" w14:textId="77777777" w:rsidR="00381528" w:rsidRPr="008F6C6B" w:rsidRDefault="00381528" w:rsidP="00381528">
      <w:pPr>
        <w:rPr>
          <w:rFonts w:ascii="Arial" w:hAnsi="Arial" w:cs="Arial"/>
          <w:lang w:val="en-GB"/>
        </w:rPr>
      </w:pPr>
    </w:p>
    <w:p w14:paraId="020F757F" w14:textId="77777777" w:rsidR="00817AB7" w:rsidRPr="008F6C6B" w:rsidRDefault="00817AB7" w:rsidP="00817AB7">
      <w:pPr>
        <w:rPr>
          <w:rFonts w:ascii="Arial" w:hAnsi="Arial" w:cs="Arial"/>
          <w:lang w:val="en-GB"/>
        </w:rPr>
      </w:pPr>
      <w:r w:rsidRPr="008F6C6B">
        <w:rPr>
          <w:rFonts w:ascii="Arial" w:hAnsi="Arial" w:cs="Arial"/>
          <w:lang w:val="en-GB"/>
        </w:rPr>
        <w:t>Details for the exposure estimates: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111"/>
        <w:gridCol w:w="1140"/>
        <w:gridCol w:w="1061"/>
        <w:gridCol w:w="1554"/>
        <w:gridCol w:w="1598"/>
        <w:gridCol w:w="1694"/>
        <w:gridCol w:w="902"/>
      </w:tblGrid>
      <w:tr w:rsidR="00817AB7" w:rsidRPr="008F6C6B" w14:paraId="020F7590" w14:textId="77777777" w:rsidTr="00792FCC">
        <w:trPr>
          <w:trHeight w:val="803"/>
        </w:trPr>
        <w:tc>
          <w:tcPr>
            <w:tcW w:w="609" w:type="pct"/>
          </w:tcPr>
          <w:p w14:paraId="020F7580" w14:textId="77777777" w:rsidR="00817AB7" w:rsidRPr="008F6C6B" w:rsidRDefault="00817AB7" w:rsidP="00F36889">
            <w:pPr>
              <w:spacing w:line="240" w:lineRule="auto"/>
              <w:rPr>
                <w:rFonts w:ascii="Arial" w:hAnsi="Arial" w:cs="Arial"/>
                <w:b/>
                <w:noProof/>
                <w:sz w:val="18"/>
                <w:szCs w:val="18"/>
                <w:lang w:val="en-GB" w:eastAsia="de-DE"/>
              </w:rPr>
            </w:pPr>
            <w:r w:rsidRPr="008F6C6B">
              <w:rPr>
                <w:rFonts w:ascii="Arial" w:hAnsi="Arial" w:cs="Arial"/>
                <w:b/>
                <w:noProof/>
                <w:sz w:val="18"/>
                <w:szCs w:val="18"/>
                <w:lang w:val="en-GB" w:eastAsia="de-DE"/>
              </w:rPr>
              <w:t>Scenario</w:t>
            </w:r>
          </w:p>
        </w:tc>
        <w:tc>
          <w:tcPr>
            <w:tcW w:w="545" w:type="pct"/>
            <w:noWrap/>
          </w:tcPr>
          <w:p w14:paraId="020F7581" w14:textId="77777777" w:rsidR="00817AB7" w:rsidRPr="008F6C6B" w:rsidRDefault="00817AB7" w:rsidP="00F36889">
            <w:pPr>
              <w:spacing w:line="240" w:lineRule="auto"/>
              <w:rPr>
                <w:rFonts w:ascii="Arial" w:hAnsi="Arial" w:cs="Arial"/>
                <w:b/>
                <w:noProof/>
                <w:sz w:val="18"/>
                <w:szCs w:val="18"/>
                <w:lang w:val="en-GB" w:eastAsia="de-DE"/>
              </w:rPr>
            </w:pPr>
            <w:r w:rsidRPr="008F6C6B">
              <w:rPr>
                <w:rFonts w:ascii="Arial" w:hAnsi="Arial" w:cs="Arial"/>
                <w:b/>
                <w:noProof/>
                <w:sz w:val="18"/>
                <w:szCs w:val="18"/>
                <w:lang w:val="en-GB" w:eastAsia="de-DE"/>
              </w:rPr>
              <w:t>Component</w:t>
            </w:r>
          </w:p>
          <w:p w14:paraId="020F7582" w14:textId="77777777" w:rsidR="00817AB7" w:rsidRPr="008F6C6B" w:rsidRDefault="00817AB7" w:rsidP="00F36889">
            <w:pPr>
              <w:spacing w:line="240" w:lineRule="auto"/>
              <w:rPr>
                <w:rFonts w:ascii="Arial" w:hAnsi="Arial" w:cs="Arial"/>
                <w:b/>
                <w:noProof/>
                <w:sz w:val="18"/>
                <w:szCs w:val="18"/>
                <w:lang w:val="en-GB" w:eastAsia="de-DE"/>
              </w:rPr>
            </w:pPr>
          </w:p>
          <w:p w14:paraId="020F7583" w14:textId="77777777" w:rsidR="00817AB7" w:rsidRPr="008F6C6B" w:rsidRDefault="00817AB7" w:rsidP="00F36889">
            <w:pPr>
              <w:spacing w:line="240" w:lineRule="auto"/>
              <w:rPr>
                <w:rFonts w:ascii="Arial" w:hAnsi="Arial" w:cs="Arial"/>
                <w:b/>
                <w:noProof/>
                <w:sz w:val="18"/>
                <w:szCs w:val="18"/>
                <w:lang w:val="en-GB" w:eastAsia="de-DE"/>
              </w:rPr>
            </w:pPr>
          </w:p>
          <w:p w14:paraId="020F7584" w14:textId="77777777" w:rsidR="00817AB7" w:rsidRPr="008F6C6B" w:rsidRDefault="00817AB7" w:rsidP="00F36889">
            <w:pPr>
              <w:spacing w:line="240" w:lineRule="auto"/>
              <w:rPr>
                <w:rFonts w:ascii="Arial" w:hAnsi="Arial" w:cs="Arial"/>
                <w:b/>
                <w:noProof/>
                <w:sz w:val="18"/>
                <w:szCs w:val="18"/>
                <w:lang w:val="en-GB" w:eastAsia="de-DE"/>
              </w:rPr>
            </w:pPr>
          </w:p>
        </w:tc>
        <w:tc>
          <w:tcPr>
            <w:tcW w:w="513" w:type="pct"/>
            <w:noWrap/>
          </w:tcPr>
          <w:p w14:paraId="020F7585" w14:textId="77777777" w:rsidR="00817AB7" w:rsidRPr="008F6C6B" w:rsidRDefault="00817AB7" w:rsidP="00F36889">
            <w:pPr>
              <w:spacing w:line="240" w:lineRule="auto"/>
              <w:rPr>
                <w:rFonts w:ascii="Arial" w:hAnsi="Arial" w:cs="Arial"/>
                <w:b/>
                <w:noProof/>
                <w:sz w:val="18"/>
                <w:szCs w:val="18"/>
                <w:lang w:val="en-GB" w:eastAsia="de-DE"/>
              </w:rPr>
            </w:pPr>
            <w:r w:rsidRPr="008F6C6B">
              <w:rPr>
                <w:rFonts w:ascii="Arial" w:hAnsi="Arial" w:cs="Arial"/>
                <w:b/>
                <w:noProof/>
                <w:sz w:val="18"/>
                <w:szCs w:val="18"/>
                <w:lang w:val="en-GB" w:eastAsia="de-DE"/>
              </w:rPr>
              <w:t>CAS</w:t>
            </w:r>
          </w:p>
          <w:p w14:paraId="020F7586" w14:textId="77777777" w:rsidR="00817AB7" w:rsidRPr="008F6C6B" w:rsidRDefault="00817AB7" w:rsidP="00F36889">
            <w:pPr>
              <w:spacing w:line="240" w:lineRule="auto"/>
              <w:rPr>
                <w:rFonts w:ascii="Arial" w:hAnsi="Arial" w:cs="Arial"/>
                <w:b/>
                <w:noProof/>
                <w:sz w:val="18"/>
                <w:szCs w:val="18"/>
                <w:lang w:val="en-GB" w:eastAsia="de-DE"/>
              </w:rPr>
            </w:pPr>
          </w:p>
          <w:p w14:paraId="020F7587" w14:textId="77777777" w:rsidR="00817AB7" w:rsidRPr="008F6C6B" w:rsidRDefault="00817AB7" w:rsidP="00F36889">
            <w:pPr>
              <w:spacing w:line="240" w:lineRule="auto"/>
              <w:rPr>
                <w:rFonts w:ascii="Arial" w:hAnsi="Arial" w:cs="Arial"/>
                <w:b/>
                <w:noProof/>
                <w:sz w:val="18"/>
                <w:szCs w:val="18"/>
                <w:lang w:val="en-GB" w:eastAsia="de-DE"/>
              </w:rPr>
            </w:pPr>
          </w:p>
          <w:p w14:paraId="020F7588" w14:textId="77777777" w:rsidR="00817AB7" w:rsidRPr="008F6C6B" w:rsidRDefault="00817AB7" w:rsidP="00F36889">
            <w:pPr>
              <w:spacing w:line="240" w:lineRule="auto"/>
              <w:rPr>
                <w:rFonts w:ascii="Arial" w:hAnsi="Arial" w:cs="Arial"/>
                <w:b/>
                <w:noProof/>
                <w:sz w:val="18"/>
                <w:szCs w:val="18"/>
                <w:lang w:val="en-GB" w:eastAsia="de-DE"/>
              </w:rPr>
            </w:pPr>
          </w:p>
        </w:tc>
        <w:tc>
          <w:tcPr>
            <w:tcW w:w="898" w:type="pct"/>
          </w:tcPr>
          <w:p w14:paraId="020F7589" w14:textId="77777777" w:rsidR="00817AB7" w:rsidRPr="008F6C6B" w:rsidRDefault="00817AB7" w:rsidP="00F36889">
            <w:pPr>
              <w:spacing w:line="240" w:lineRule="auto"/>
              <w:rPr>
                <w:rFonts w:ascii="Arial" w:hAnsi="Arial" w:cs="Arial"/>
                <w:b/>
                <w:noProof/>
                <w:sz w:val="18"/>
                <w:szCs w:val="18"/>
                <w:lang w:val="en-GB" w:eastAsia="de-DE"/>
              </w:rPr>
            </w:pPr>
            <w:r w:rsidRPr="008F6C6B">
              <w:rPr>
                <w:rFonts w:ascii="Arial" w:hAnsi="Arial" w:cs="Arial"/>
                <w:b/>
                <w:noProof/>
                <w:sz w:val="18"/>
                <w:szCs w:val="18"/>
                <w:lang w:val="en-GB" w:eastAsia="de-DE"/>
              </w:rPr>
              <w:t>Potential Dermal Total</w:t>
            </w:r>
          </w:p>
          <w:p w14:paraId="020F758A" w14:textId="77777777" w:rsidR="00817AB7" w:rsidRPr="008F6C6B" w:rsidRDefault="00817AB7" w:rsidP="00F36889">
            <w:pPr>
              <w:spacing w:line="240" w:lineRule="auto"/>
              <w:rPr>
                <w:rFonts w:ascii="Arial" w:hAnsi="Arial" w:cs="Arial"/>
                <w:b/>
                <w:noProof/>
                <w:sz w:val="18"/>
                <w:szCs w:val="18"/>
                <w:lang w:val="en-GB" w:eastAsia="de-DE"/>
              </w:rPr>
            </w:pPr>
            <w:r w:rsidRPr="008F6C6B">
              <w:rPr>
                <w:rFonts w:ascii="Arial" w:hAnsi="Arial" w:cs="Arial"/>
                <w:b/>
                <w:noProof/>
                <w:sz w:val="18"/>
                <w:szCs w:val="18"/>
                <w:lang w:val="en-GB" w:eastAsia="de-DE"/>
              </w:rPr>
              <w:t>[mg/kg/d]</w:t>
            </w:r>
          </w:p>
        </w:tc>
        <w:tc>
          <w:tcPr>
            <w:tcW w:w="922" w:type="pct"/>
          </w:tcPr>
          <w:p w14:paraId="020F758B" w14:textId="77777777" w:rsidR="00817AB7" w:rsidRPr="008F6C6B" w:rsidRDefault="00817AB7" w:rsidP="00F36889">
            <w:pPr>
              <w:spacing w:line="240" w:lineRule="auto"/>
              <w:rPr>
                <w:rFonts w:ascii="Arial" w:hAnsi="Arial" w:cs="Arial"/>
                <w:b/>
                <w:noProof/>
                <w:sz w:val="18"/>
                <w:szCs w:val="18"/>
                <w:lang w:val="en-GB" w:eastAsia="de-DE"/>
              </w:rPr>
            </w:pPr>
            <w:r w:rsidRPr="008F6C6B">
              <w:rPr>
                <w:rFonts w:ascii="Arial" w:hAnsi="Arial" w:cs="Arial"/>
                <w:b/>
                <w:noProof/>
                <w:sz w:val="18"/>
                <w:szCs w:val="18"/>
                <w:lang w:val="en-GB" w:eastAsia="de-DE"/>
              </w:rPr>
              <w:t>Actual Dermal Total</w:t>
            </w:r>
          </w:p>
          <w:p w14:paraId="020F758C" w14:textId="77777777" w:rsidR="00817AB7" w:rsidRPr="008F6C6B" w:rsidRDefault="00817AB7" w:rsidP="00F36889">
            <w:pPr>
              <w:spacing w:line="240" w:lineRule="auto"/>
              <w:rPr>
                <w:rFonts w:ascii="Arial" w:hAnsi="Arial" w:cs="Arial"/>
                <w:b/>
                <w:noProof/>
                <w:sz w:val="18"/>
                <w:szCs w:val="18"/>
                <w:lang w:val="en-GB" w:eastAsia="de-DE"/>
              </w:rPr>
            </w:pPr>
            <w:r w:rsidRPr="008F6C6B">
              <w:rPr>
                <w:rFonts w:ascii="Arial" w:hAnsi="Arial" w:cs="Arial"/>
                <w:b/>
                <w:noProof/>
                <w:sz w:val="18"/>
                <w:szCs w:val="18"/>
                <w:lang w:val="en-GB" w:eastAsia="de-DE"/>
              </w:rPr>
              <w:t>[mg/kg/d]</w:t>
            </w:r>
          </w:p>
        </w:tc>
        <w:tc>
          <w:tcPr>
            <w:tcW w:w="975" w:type="pct"/>
          </w:tcPr>
          <w:p w14:paraId="020F758D" w14:textId="77777777" w:rsidR="00817AB7" w:rsidRPr="008F6C6B" w:rsidRDefault="00817AB7" w:rsidP="00F36889">
            <w:pPr>
              <w:spacing w:line="240" w:lineRule="auto"/>
              <w:rPr>
                <w:rFonts w:ascii="Arial" w:hAnsi="Arial" w:cs="Arial"/>
                <w:b/>
                <w:noProof/>
                <w:sz w:val="18"/>
                <w:szCs w:val="18"/>
                <w:lang w:val="en-GB" w:eastAsia="de-DE"/>
              </w:rPr>
            </w:pPr>
            <w:r w:rsidRPr="008F6C6B">
              <w:rPr>
                <w:rFonts w:ascii="Arial" w:hAnsi="Arial" w:cs="Arial"/>
                <w:b/>
                <w:noProof/>
                <w:sz w:val="18"/>
                <w:szCs w:val="18"/>
                <w:lang w:val="en-GB" w:eastAsia="de-DE"/>
              </w:rPr>
              <w:t>Inhalation Exposure</w:t>
            </w:r>
          </w:p>
          <w:p w14:paraId="020F758E" w14:textId="77777777" w:rsidR="00817AB7" w:rsidRPr="008F6C6B" w:rsidRDefault="00817AB7" w:rsidP="00F36889">
            <w:pPr>
              <w:spacing w:line="240" w:lineRule="auto"/>
              <w:rPr>
                <w:rFonts w:ascii="Arial" w:hAnsi="Arial" w:cs="Arial"/>
                <w:b/>
                <w:noProof/>
                <w:sz w:val="18"/>
                <w:szCs w:val="18"/>
                <w:lang w:val="en-GB" w:eastAsia="de-DE"/>
              </w:rPr>
            </w:pPr>
            <w:r w:rsidRPr="008F6C6B">
              <w:rPr>
                <w:rFonts w:ascii="Arial" w:hAnsi="Arial" w:cs="Arial"/>
                <w:b/>
                <w:noProof/>
                <w:sz w:val="18"/>
                <w:szCs w:val="18"/>
                <w:lang w:val="en-GB" w:eastAsia="de-DE"/>
              </w:rPr>
              <w:t>[mg/m³]</w:t>
            </w:r>
          </w:p>
        </w:tc>
        <w:tc>
          <w:tcPr>
            <w:tcW w:w="539" w:type="pct"/>
          </w:tcPr>
          <w:p w14:paraId="020F758F" w14:textId="77777777" w:rsidR="00817AB7" w:rsidRPr="008F6C6B" w:rsidRDefault="00817AB7" w:rsidP="00F36889">
            <w:pPr>
              <w:spacing w:line="240" w:lineRule="auto"/>
              <w:rPr>
                <w:rFonts w:ascii="Arial" w:hAnsi="Arial" w:cs="Arial"/>
                <w:b/>
                <w:noProof/>
                <w:sz w:val="18"/>
                <w:szCs w:val="18"/>
                <w:lang w:val="en-GB" w:eastAsia="de-DE"/>
              </w:rPr>
            </w:pPr>
            <w:r w:rsidRPr="008F6C6B">
              <w:rPr>
                <w:rFonts w:ascii="Arial" w:hAnsi="Arial" w:cs="Arial"/>
                <w:b/>
                <w:noProof/>
                <w:sz w:val="18"/>
                <w:szCs w:val="18"/>
                <w:lang w:val="en-GB" w:eastAsia="de-DE"/>
              </w:rPr>
              <w:t>Model</w:t>
            </w:r>
          </w:p>
        </w:tc>
      </w:tr>
      <w:tr w:rsidR="00817AB7" w:rsidRPr="008F6C6B" w14:paraId="020F7592" w14:textId="77777777" w:rsidTr="00792FCC">
        <w:trPr>
          <w:trHeight w:val="255"/>
        </w:trPr>
        <w:tc>
          <w:tcPr>
            <w:tcW w:w="5000" w:type="pct"/>
            <w:gridSpan w:val="7"/>
          </w:tcPr>
          <w:p w14:paraId="020F7591" w14:textId="77777777" w:rsidR="00817AB7" w:rsidRPr="008F6C6B" w:rsidRDefault="00817AB7" w:rsidP="00F36889">
            <w:pPr>
              <w:spacing w:before="60" w:after="60" w:line="240" w:lineRule="auto"/>
              <w:jc w:val="center"/>
              <w:rPr>
                <w:rFonts w:ascii="Arial" w:hAnsi="Arial" w:cs="Arial"/>
                <w:noProof/>
                <w:sz w:val="18"/>
                <w:szCs w:val="18"/>
                <w:lang w:val="en-GB" w:eastAsia="de-DE"/>
              </w:rPr>
            </w:pPr>
            <w:r w:rsidRPr="008F6C6B">
              <w:rPr>
                <w:rFonts w:ascii="Arial" w:hAnsi="Arial" w:cs="Arial"/>
                <w:noProof/>
                <w:sz w:val="18"/>
                <w:szCs w:val="18"/>
                <w:lang w:val="en-GB" w:eastAsia="de-DE"/>
              </w:rPr>
              <w:t>Control of rats and mice - Sachet considered (exposure only during cleaning)</w:t>
            </w:r>
          </w:p>
        </w:tc>
      </w:tr>
      <w:tr w:rsidR="00817AB7" w:rsidRPr="008F6C6B" w14:paraId="020F759A" w14:textId="77777777" w:rsidTr="00792FCC">
        <w:trPr>
          <w:trHeight w:val="255"/>
        </w:trPr>
        <w:tc>
          <w:tcPr>
            <w:tcW w:w="609" w:type="pct"/>
          </w:tcPr>
          <w:p w14:paraId="020F7593" w14:textId="77777777" w:rsidR="00817AB7" w:rsidRPr="008F6C6B" w:rsidRDefault="00817AB7" w:rsidP="00F36889">
            <w:pPr>
              <w:spacing w:before="60" w:after="60" w:line="240" w:lineRule="auto"/>
              <w:rPr>
                <w:rFonts w:ascii="Arial" w:hAnsi="Arial" w:cs="Arial"/>
                <w:noProof/>
                <w:sz w:val="18"/>
                <w:szCs w:val="18"/>
                <w:lang w:val="en-GB" w:eastAsia="de-DE"/>
              </w:rPr>
            </w:pPr>
            <w:r w:rsidRPr="008F6C6B" w:rsidDel="00BF4639">
              <w:rPr>
                <w:rFonts w:ascii="Arial" w:hAnsi="Arial" w:cs="Arial"/>
                <w:noProof/>
                <w:sz w:val="18"/>
                <w:szCs w:val="18"/>
                <w:lang w:val="en-GB" w:eastAsia="de-DE"/>
              </w:rPr>
              <w:t xml:space="preserve"> </w:t>
            </w:r>
            <w:r w:rsidRPr="008F6C6B">
              <w:rPr>
                <w:rFonts w:ascii="Arial" w:hAnsi="Arial" w:cs="Arial"/>
                <w:noProof/>
                <w:sz w:val="18"/>
                <w:szCs w:val="18"/>
                <w:lang w:val="en-GB" w:eastAsia="de-DE"/>
              </w:rPr>
              <w:t>Non professional</w:t>
            </w:r>
          </w:p>
        </w:tc>
        <w:tc>
          <w:tcPr>
            <w:tcW w:w="545" w:type="pct"/>
            <w:noWrap/>
          </w:tcPr>
          <w:p w14:paraId="020F7594" w14:textId="77777777" w:rsidR="00817AB7" w:rsidRPr="008F6C6B" w:rsidRDefault="00817AB7" w:rsidP="00F36889">
            <w:pPr>
              <w:spacing w:before="60" w:after="60" w:line="240" w:lineRule="auto"/>
              <w:rPr>
                <w:rFonts w:ascii="Arial" w:hAnsi="Arial" w:cs="Arial"/>
                <w:noProof/>
                <w:sz w:val="18"/>
                <w:szCs w:val="18"/>
                <w:lang w:val="en-GB" w:eastAsia="de-DE"/>
              </w:rPr>
            </w:pPr>
            <w:r w:rsidRPr="008F6C6B">
              <w:rPr>
                <w:rFonts w:ascii="Arial" w:hAnsi="Arial" w:cs="Arial"/>
                <w:noProof/>
                <w:sz w:val="18"/>
                <w:szCs w:val="18"/>
                <w:lang w:val="en-GB" w:eastAsia="de-DE"/>
              </w:rPr>
              <w:t>Difenacoum</w:t>
            </w:r>
          </w:p>
        </w:tc>
        <w:tc>
          <w:tcPr>
            <w:tcW w:w="513" w:type="pct"/>
            <w:noWrap/>
          </w:tcPr>
          <w:p w14:paraId="020F7595" w14:textId="77777777" w:rsidR="00817AB7" w:rsidRPr="008F6C6B" w:rsidRDefault="00817AB7" w:rsidP="00F36889">
            <w:pPr>
              <w:spacing w:before="60" w:after="60" w:line="240" w:lineRule="auto"/>
              <w:rPr>
                <w:rFonts w:ascii="Arial" w:hAnsi="Arial" w:cs="Arial"/>
                <w:noProof/>
                <w:sz w:val="18"/>
                <w:szCs w:val="18"/>
                <w:lang w:val="en-GB" w:eastAsia="de-DE"/>
              </w:rPr>
            </w:pPr>
            <w:r w:rsidRPr="008F6C6B">
              <w:rPr>
                <w:rFonts w:ascii="Arial" w:hAnsi="Arial" w:cs="Arial"/>
                <w:noProof/>
                <w:sz w:val="18"/>
                <w:szCs w:val="18"/>
                <w:lang w:val="en-GB" w:eastAsia="de-DE"/>
              </w:rPr>
              <w:t>56073-07-5</w:t>
            </w:r>
          </w:p>
        </w:tc>
        <w:tc>
          <w:tcPr>
            <w:tcW w:w="898" w:type="pct"/>
            <w:noWrap/>
          </w:tcPr>
          <w:p w14:paraId="020F7596" w14:textId="77777777" w:rsidR="00817AB7" w:rsidRPr="008F6C6B" w:rsidRDefault="00817AB7" w:rsidP="00F36889">
            <w:pPr>
              <w:spacing w:line="240" w:lineRule="auto"/>
              <w:rPr>
                <w:rFonts w:ascii="Arial" w:hAnsi="Arial" w:cs="Arial"/>
                <w:noProof/>
                <w:sz w:val="18"/>
                <w:szCs w:val="18"/>
                <w:vertAlign w:val="superscript"/>
                <w:lang w:val="en-GB" w:eastAsia="de-DE"/>
              </w:rPr>
            </w:pPr>
            <w:r w:rsidRPr="008F6C6B">
              <w:rPr>
                <w:rFonts w:ascii="Arial" w:hAnsi="Arial" w:cs="Arial"/>
                <w:noProof/>
                <w:sz w:val="18"/>
                <w:szCs w:val="18"/>
                <w:lang w:val="en-GB" w:eastAsia="de-DE"/>
              </w:rPr>
              <w:t>1.9x10</w:t>
            </w:r>
            <w:r w:rsidRPr="008F6C6B">
              <w:rPr>
                <w:rFonts w:ascii="Arial" w:hAnsi="Arial" w:cs="Arial"/>
                <w:noProof/>
                <w:sz w:val="18"/>
                <w:szCs w:val="18"/>
                <w:vertAlign w:val="superscript"/>
                <w:lang w:val="en-GB" w:eastAsia="de-DE"/>
              </w:rPr>
              <w:t>-6</w:t>
            </w:r>
          </w:p>
        </w:tc>
        <w:tc>
          <w:tcPr>
            <w:tcW w:w="922" w:type="pct"/>
            <w:noWrap/>
          </w:tcPr>
          <w:p w14:paraId="020F7597" w14:textId="77777777" w:rsidR="00817AB7" w:rsidRPr="008F6C6B" w:rsidRDefault="00817AB7" w:rsidP="00F36889">
            <w:pPr>
              <w:spacing w:line="240" w:lineRule="auto"/>
              <w:rPr>
                <w:rFonts w:ascii="Arial" w:hAnsi="Arial" w:cs="Arial"/>
                <w:noProof/>
                <w:sz w:val="18"/>
                <w:szCs w:val="18"/>
                <w:vertAlign w:val="superscript"/>
                <w:lang w:val="en-GB" w:eastAsia="de-DE"/>
              </w:rPr>
            </w:pPr>
            <w:r w:rsidRPr="008F6C6B">
              <w:rPr>
                <w:rFonts w:ascii="Arial" w:hAnsi="Arial" w:cs="Arial"/>
                <w:noProof/>
                <w:sz w:val="18"/>
                <w:szCs w:val="18"/>
                <w:lang w:val="en-GB" w:eastAsia="de-DE"/>
              </w:rPr>
              <w:t>1.9x10</w:t>
            </w:r>
            <w:r w:rsidRPr="008F6C6B">
              <w:rPr>
                <w:rFonts w:ascii="Arial" w:hAnsi="Arial" w:cs="Arial"/>
                <w:noProof/>
                <w:sz w:val="18"/>
                <w:szCs w:val="18"/>
                <w:vertAlign w:val="superscript"/>
                <w:lang w:val="en-GB" w:eastAsia="de-DE"/>
              </w:rPr>
              <w:t>-6</w:t>
            </w:r>
          </w:p>
        </w:tc>
        <w:tc>
          <w:tcPr>
            <w:tcW w:w="975" w:type="pct"/>
            <w:noWrap/>
          </w:tcPr>
          <w:p w14:paraId="020F7598" w14:textId="77777777" w:rsidR="00817AB7" w:rsidRPr="008F6C6B" w:rsidRDefault="00817AB7" w:rsidP="00F36889">
            <w:pPr>
              <w:spacing w:before="60" w:after="60" w:line="240" w:lineRule="auto"/>
              <w:rPr>
                <w:rFonts w:ascii="Arial" w:hAnsi="Arial" w:cs="Arial"/>
                <w:noProof/>
                <w:sz w:val="18"/>
                <w:szCs w:val="18"/>
                <w:lang w:val="en-GB" w:eastAsia="de-DE"/>
              </w:rPr>
            </w:pPr>
            <w:r w:rsidRPr="008F6C6B">
              <w:rPr>
                <w:rFonts w:ascii="Arial" w:hAnsi="Arial" w:cs="Arial"/>
                <w:noProof/>
                <w:sz w:val="18"/>
                <w:szCs w:val="18"/>
                <w:lang w:val="en-GB" w:eastAsia="de-DE"/>
              </w:rPr>
              <w:t>na</w:t>
            </w:r>
          </w:p>
        </w:tc>
        <w:tc>
          <w:tcPr>
            <w:tcW w:w="539" w:type="pct"/>
          </w:tcPr>
          <w:p w14:paraId="020F7599" w14:textId="77777777" w:rsidR="00817AB7" w:rsidRPr="008F6C6B" w:rsidRDefault="00817AB7" w:rsidP="00F36889">
            <w:pPr>
              <w:spacing w:before="60" w:after="60" w:line="240" w:lineRule="auto"/>
              <w:rPr>
                <w:rFonts w:ascii="Arial" w:hAnsi="Arial" w:cs="Arial"/>
                <w:noProof/>
                <w:sz w:val="18"/>
                <w:szCs w:val="18"/>
                <w:lang w:val="en-GB" w:eastAsia="de-DE"/>
              </w:rPr>
            </w:pPr>
            <w:r w:rsidRPr="008F6C6B">
              <w:rPr>
                <w:rFonts w:ascii="Arial" w:hAnsi="Arial" w:cs="Arial"/>
                <w:noProof/>
                <w:sz w:val="18"/>
                <w:szCs w:val="18"/>
                <w:lang w:val="en-GB" w:eastAsia="de-DE"/>
              </w:rPr>
              <w:t>Cefic study</w:t>
            </w:r>
          </w:p>
        </w:tc>
      </w:tr>
    </w:tbl>
    <w:p w14:paraId="020F759B" w14:textId="77777777" w:rsidR="00817AB7" w:rsidRPr="008F6C6B" w:rsidRDefault="00817AB7" w:rsidP="00817AB7">
      <w:pPr>
        <w:rPr>
          <w:rFonts w:ascii="Arial" w:hAnsi="Arial" w:cs="Arial"/>
          <w:lang w:val="en-GB"/>
        </w:rPr>
      </w:pPr>
    </w:p>
    <w:p w14:paraId="020F759C" w14:textId="77777777" w:rsidR="00817AB7" w:rsidRPr="008F6C6B" w:rsidRDefault="00817AB7" w:rsidP="00817AB7">
      <w:pPr>
        <w:rPr>
          <w:rFonts w:ascii="Arial" w:hAnsi="Arial" w:cs="Arial"/>
          <w:lang w:val="en-GB"/>
        </w:rPr>
      </w:pPr>
      <w:r w:rsidRPr="008F6C6B">
        <w:rPr>
          <w:rFonts w:ascii="Arial" w:hAnsi="Arial" w:cs="Arial"/>
          <w:lang w:val="en-GB"/>
        </w:rPr>
        <w:t>Risk assessment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92"/>
        <w:gridCol w:w="1216"/>
        <w:gridCol w:w="827"/>
        <w:gridCol w:w="1026"/>
        <w:gridCol w:w="522"/>
        <w:gridCol w:w="654"/>
        <w:gridCol w:w="827"/>
        <w:gridCol w:w="1058"/>
        <w:gridCol w:w="1638"/>
      </w:tblGrid>
      <w:tr w:rsidR="00817AB7" w:rsidRPr="008F6C6B" w14:paraId="020F75A7" w14:textId="77777777" w:rsidTr="00792FCC">
        <w:tc>
          <w:tcPr>
            <w:tcW w:w="770" w:type="pct"/>
          </w:tcPr>
          <w:p w14:paraId="020F759D" w14:textId="77777777" w:rsidR="00817AB7" w:rsidRPr="008F6C6B" w:rsidRDefault="00817AB7" w:rsidP="00F36889">
            <w:pPr>
              <w:spacing w:before="60" w:after="60"/>
              <w:rPr>
                <w:rFonts w:ascii="Arial" w:hAnsi="Arial" w:cs="Arial"/>
                <w:b/>
                <w:noProof/>
                <w:sz w:val="18"/>
                <w:szCs w:val="18"/>
                <w:lang w:val="en-GB" w:eastAsia="de-DE"/>
              </w:rPr>
            </w:pPr>
            <w:r w:rsidRPr="008F6C6B">
              <w:rPr>
                <w:rFonts w:ascii="Arial" w:hAnsi="Arial" w:cs="Arial"/>
                <w:b/>
                <w:noProof/>
                <w:sz w:val="18"/>
                <w:szCs w:val="18"/>
                <w:lang w:val="en-GB" w:eastAsia="de-DE"/>
              </w:rPr>
              <w:t>Scenario</w:t>
            </w:r>
          </w:p>
        </w:tc>
        <w:tc>
          <w:tcPr>
            <w:tcW w:w="577" w:type="pct"/>
          </w:tcPr>
          <w:p w14:paraId="020F759E" w14:textId="77777777" w:rsidR="00817AB7" w:rsidRPr="008F6C6B" w:rsidRDefault="00817AB7" w:rsidP="00F36889">
            <w:pPr>
              <w:spacing w:before="60" w:after="60"/>
              <w:rPr>
                <w:rFonts w:ascii="Arial" w:hAnsi="Arial" w:cs="Arial"/>
                <w:b/>
                <w:noProof/>
                <w:sz w:val="18"/>
                <w:szCs w:val="18"/>
                <w:lang w:val="en-GB" w:eastAsia="de-DE"/>
              </w:rPr>
            </w:pPr>
            <w:r w:rsidRPr="008F6C6B">
              <w:rPr>
                <w:rFonts w:ascii="Arial" w:hAnsi="Arial" w:cs="Arial"/>
                <w:b/>
                <w:noProof/>
                <w:sz w:val="18"/>
                <w:szCs w:val="18"/>
                <w:lang w:val="en-GB" w:eastAsia="de-DE"/>
              </w:rPr>
              <w:t>Component</w:t>
            </w:r>
          </w:p>
          <w:p w14:paraId="020F759F" w14:textId="77777777" w:rsidR="00817AB7" w:rsidRPr="008F6C6B" w:rsidRDefault="00817AB7" w:rsidP="00F36889">
            <w:pPr>
              <w:spacing w:before="60" w:after="60"/>
              <w:rPr>
                <w:rFonts w:ascii="Arial" w:hAnsi="Arial" w:cs="Arial"/>
                <w:b/>
                <w:bCs/>
                <w:sz w:val="18"/>
                <w:szCs w:val="18"/>
                <w:lang w:val="en-GB"/>
              </w:rPr>
            </w:pPr>
          </w:p>
        </w:tc>
        <w:tc>
          <w:tcPr>
            <w:tcW w:w="513" w:type="pct"/>
          </w:tcPr>
          <w:p w14:paraId="020F75A0" w14:textId="77777777" w:rsidR="00817AB7" w:rsidRPr="008F6C6B" w:rsidRDefault="00817AB7" w:rsidP="00F36889">
            <w:pPr>
              <w:spacing w:before="60" w:after="60"/>
              <w:rPr>
                <w:rFonts w:ascii="Arial" w:hAnsi="Arial" w:cs="Arial"/>
                <w:b/>
                <w:bCs/>
                <w:sz w:val="18"/>
                <w:szCs w:val="18"/>
                <w:lang w:val="en-GB"/>
              </w:rPr>
            </w:pPr>
            <w:r w:rsidRPr="008F6C6B">
              <w:rPr>
                <w:rFonts w:ascii="Arial" w:hAnsi="Arial" w:cs="Arial"/>
                <w:b/>
                <w:bCs/>
                <w:sz w:val="18"/>
                <w:szCs w:val="18"/>
                <w:lang w:val="en-GB"/>
              </w:rPr>
              <w:t>CAS</w:t>
            </w:r>
          </w:p>
        </w:tc>
        <w:tc>
          <w:tcPr>
            <w:tcW w:w="449" w:type="pct"/>
          </w:tcPr>
          <w:p w14:paraId="020F75A1" w14:textId="77777777" w:rsidR="00817AB7" w:rsidRPr="008F6C6B" w:rsidRDefault="00817AB7" w:rsidP="00F36889">
            <w:pPr>
              <w:spacing w:before="60" w:after="60"/>
              <w:rPr>
                <w:rFonts w:ascii="Arial" w:hAnsi="Arial" w:cs="Arial"/>
                <w:b/>
                <w:bCs/>
                <w:sz w:val="18"/>
                <w:szCs w:val="18"/>
                <w:lang w:val="en-GB"/>
              </w:rPr>
            </w:pPr>
            <w:r w:rsidRPr="008F6C6B">
              <w:rPr>
                <w:rFonts w:ascii="Arial" w:hAnsi="Arial" w:cs="Arial"/>
                <w:b/>
                <w:bCs/>
                <w:sz w:val="18"/>
                <w:szCs w:val="18"/>
                <w:lang w:val="en-GB"/>
              </w:rPr>
              <w:t>AEL [mg/kg/d]</w:t>
            </w:r>
          </w:p>
        </w:tc>
        <w:tc>
          <w:tcPr>
            <w:tcW w:w="577" w:type="pct"/>
            <w:gridSpan w:val="2"/>
          </w:tcPr>
          <w:p w14:paraId="020F75A2" w14:textId="77777777" w:rsidR="00817AB7" w:rsidRPr="008F6C6B" w:rsidRDefault="00817AB7" w:rsidP="00F36889">
            <w:pPr>
              <w:spacing w:before="60" w:after="60"/>
              <w:rPr>
                <w:rFonts w:ascii="Arial" w:hAnsi="Arial" w:cs="Arial"/>
                <w:b/>
                <w:bCs/>
                <w:sz w:val="18"/>
                <w:szCs w:val="18"/>
                <w:lang w:val="en-GB"/>
              </w:rPr>
            </w:pPr>
            <w:r w:rsidRPr="008F6C6B">
              <w:rPr>
                <w:rFonts w:ascii="Arial" w:hAnsi="Arial" w:cs="Arial"/>
                <w:b/>
                <w:bCs/>
                <w:sz w:val="18"/>
                <w:szCs w:val="18"/>
                <w:lang w:val="en-GB"/>
              </w:rPr>
              <w:t>Absorption</w:t>
            </w:r>
          </w:p>
          <w:p w14:paraId="020F75A3" w14:textId="77777777" w:rsidR="00817AB7" w:rsidRPr="008F6C6B" w:rsidRDefault="00817AB7" w:rsidP="00F36889">
            <w:pPr>
              <w:spacing w:before="60" w:after="60"/>
              <w:rPr>
                <w:rFonts w:ascii="Arial" w:hAnsi="Arial" w:cs="Arial"/>
                <w:b/>
                <w:bCs/>
                <w:sz w:val="18"/>
                <w:szCs w:val="18"/>
                <w:lang w:val="en-GB"/>
              </w:rPr>
            </w:pPr>
            <w:r w:rsidRPr="008F6C6B">
              <w:rPr>
                <w:rFonts w:ascii="Arial" w:hAnsi="Arial" w:cs="Arial"/>
                <w:b/>
                <w:bCs/>
                <w:sz w:val="18"/>
                <w:szCs w:val="18"/>
                <w:lang w:val="en-GB"/>
              </w:rPr>
              <w:t>[%]</w:t>
            </w:r>
          </w:p>
        </w:tc>
        <w:tc>
          <w:tcPr>
            <w:tcW w:w="1154" w:type="pct"/>
            <w:gridSpan w:val="2"/>
          </w:tcPr>
          <w:p w14:paraId="020F75A4" w14:textId="77777777" w:rsidR="00817AB7" w:rsidRPr="008F6C6B" w:rsidRDefault="00817AB7" w:rsidP="00F36889">
            <w:pPr>
              <w:spacing w:before="60" w:after="60"/>
              <w:rPr>
                <w:rFonts w:ascii="Arial" w:hAnsi="Arial" w:cs="Arial"/>
                <w:b/>
                <w:bCs/>
                <w:sz w:val="18"/>
                <w:szCs w:val="18"/>
                <w:lang w:val="en-GB"/>
              </w:rPr>
            </w:pPr>
            <w:r w:rsidRPr="008F6C6B">
              <w:rPr>
                <w:rFonts w:ascii="Arial" w:hAnsi="Arial" w:cs="Arial"/>
                <w:b/>
                <w:bCs/>
                <w:sz w:val="18"/>
                <w:szCs w:val="18"/>
                <w:lang w:val="en-GB"/>
              </w:rPr>
              <w:t>Total syst exposure</w:t>
            </w:r>
          </w:p>
          <w:p w14:paraId="020F75A5" w14:textId="77777777" w:rsidR="00817AB7" w:rsidRPr="008F6C6B" w:rsidRDefault="00817AB7" w:rsidP="00F36889">
            <w:pPr>
              <w:spacing w:before="60" w:after="60"/>
              <w:rPr>
                <w:rFonts w:ascii="Arial" w:hAnsi="Arial" w:cs="Arial"/>
                <w:b/>
                <w:bCs/>
                <w:sz w:val="18"/>
                <w:szCs w:val="18"/>
                <w:lang w:val="en-GB"/>
              </w:rPr>
            </w:pPr>
            <w:r w:rsidRPr="008F6C6B">
              <w:rPr>
                <w:rFonts w:ascii="Arial" w:hAnsi="Arial" w:cs="Arial"/>
                <w:b/>
                <w:bCs/>
                <w:sz w:val="18"/>
                <w:szCs w:val="18"/>
                <w:lang w:val="en-GB"/>
              </w:rPr>
              <w:t>[mg/kg bw/d] [mg/m</w:t>
            </w:r>
            <w:r w:rsidRPr="008F6C6B">
              <w:rPr>
                <w:rFonts w:ascii="Arial" w:hAnsi="Arial" w:cs="Arial"/>
                <w:b/>
                <w:bCs/>
                <w:sz w:val="18"/>
                <w:szCs w:val="18"/>
                <w:vertAlign w:val="superscript"/>
                <w:lang w:val="en-GB"/>
              </w:rPr>
              <w:t>3</w:t>
            </w:r>
            <w:r w:rsidRPr="008F6C6B">
              <w:rPr>
                <w:rFonts w:ascii="Arial" w:hAnsi="Arial" w:cs="Arial"/>
                <w:b/>
                <w:bCs/>
                <w:sz w:val="18"/>
                <w:szCs w:val="18"/>
                <w:lang w:val="en-GB"/>
              </w:rPr>
              <w:t>]</w:t>
            </w:r>
          </w:p>
        </w:tc>
        <w:tc>
          <w:tcPr>
            <w:tcW w:w="961" w:type="pct"/>
          </w:tcPr>
          <w:p w14:paraId="020F75A6" w14:textId="77777777" w:rsidR="00817AB7" w:rsidRPr="008F6C6B" w:rsidRDefault="00817AB7" w:rsidP="00F36889">
            <w:pPr>
              <w:spacing w:before="60" w:after="60"/>
              <w:rPr>
                <w:rFonts w:ascii="Arial" w:hAnsi="Arial" w:cs="Arial"/>
                <w:b/>
                <w:bCs/>
                <w:sz w:val="18"/>
                <w:szCs w:val="18"/>
                <w:lang w:val="en-GB"/>
              </w:rPr>
            </w:pPr>
            <w:r w:rsidRPr="008F6C6B">
              <w:rPr>
                <w:rFonts w:ascii="Arial" w:hAnsi="Arial" w:cs="Arial"/>
                <w:b/>
                <w:bCs/>
                <w:sz w:val="18"/>
                <w:szCs w:val="18"/>
                <w:lang w:val="en-GB"/>
              </w:rPr>
              <w:t>Risk</w:t>
            </w:r>
          </w:p>
        </w:tc>
      </w:tr>
      <w:tr w:rsidR="00817AB7" w:rsidRPr="008F6C6B" w14:paraId="020F75B1" w14:textId="77777777" w:rsidTr="00792FCC">
        <w:tc>
          <w:tcPr>
            <w:tcW w:w="770" w:type="pct"/>
          </w:tcPr>
          <w:p w14:paraId="020F75A8" w14:textId="77777777" w:rsidR="00817AB7" w:rsidRPr="008F6C6B" w:rsidRDefault="00817AB7" w:rsidP="00F36889">
            <w:pPr>
              <w:pStyle w:val="BfRBBTitel"/>
              <w:spacing w:before="60" w:after="60"/>
              <w:jc w:val="left"/>
              <w:rPr>
                <w:b w:val="0"/>
                <w:bCs w:val="0"/>
                <w:sz w:val="18"/>
                <w:szCs w:val="18"/>
                <w:lang w:val="en-GB"/>
              </w:rPr>
            </w:pPr>
          </w:p>
        </w:tc>
        <w:tc>
          <w:tcPr>
            <w:tcW w:w="577" w:type="pct"/>
          </w:tcPr>
          <w:p w14:paraId="020F75A9" w14:textId="77777777" w:rsidR="00817AB7" w:rsidRPr="008F6C6B" w:rsidRDefault="00817AB7" w:rsidP="00F36889">
            <w:pPr>
              <w:pStyle w:val="BfRBBTitel"/>
              <w:spacing w:before="60" w:after="60"/>
              <w:jc w:val="left"/>
              <w:rPr>
                <w:b w:val="0"/>
                <w:bCs w:val="0"/>
                <w:sz w:val="18"/>
                <w:szCs w:val="18"/>
                <w:lang w:val="en-GB"/>
              </w:rPr>
            </w:pPr>
          </w:p>
        </w:tc>
        <w:tc>
          <w:tcPr>
            <w:tcW w:w="513" w:type="pct"/>
          </w:tcPr>
          <w:p w14:paraId="020F75AA" w14:textId="77777777" w:rsidR="00817AB7" w:rsidRPr="008F6C6B" w:rsidRDefault="00817AB7" w:rsidP="00F36889">
            <w:pPr>
              <w:pStyle w:val="BfRBBTitel"/>
              <w:spacing w:before="60" w:after="60"/>
              <w:jc w:val="left"/>
              <w:rPr>
                <w:b w:val="0"/>
                <w:bCs w:val="0"/>
                <w:sz w:val="18"/>
                <w:szCs w:val="18"/>
                <w:lang w:val="en-GB"/>
              </w:rPr>
            </w:pPr>
          </w:p>
        </w:tc>
        <w:tc>
          <w:tcPr>
            <w:tcW w:w="449" w:type="pct"/>
          </w:tcPr>
          <w:p w14:paraId="020F75AB" w14:textId="77777777" w:rsidR="00817AB7" w:rsidRPr="008F6C6B" w:rsidRDefault="00817AB7" w:rsidP="00F36889">
            <w:pPr>
              <w:pStyle w:val="BfRBBTitel"/>
              <w:spacing w:before="60" w:after="60"/>
              <w:jc w:val="left"/>
              <w:rPr>
                <w:b w:val="0"/>
                <w:bCs w:val="0"/>
                <w:sz w:val="18"/>
                <w:szCs w:val="18"/>
                <w:lang w:val="en-GB"/>
              </w:rPr>
            </w:pPr>
          </w:p>
        </w:tc>
        <w:tc>
          <w:tcPr>
            <w:tcW w:w="256" w:type="pct"/>
          </w:tcPr>
          <w:p w14:paraId="020F75AC" w14:textId="77777777" w:rsidR="00817AB7" w:rsidRPr="008F6C6B" w:rsidRDefault="00817AB7" w:rsidP="00F36889">
            <w:pPr>
              <w:spacing w:before="60" w:after="60"/>
              <w:rPr>
                <w:rFonts w:ascii="Arial" w:hAnsi="Arial" w:cs="Arial"/>
                <w:sz w:val="18"/>
                <w:szCs w:val="18"/>
                <w:lang w:val="en-GB"/>
              </w:rPr>
            </w:pPr>
            <w:r w:rsidRPr="008F6C6B">
              <w:rPr>
                <w:rFonts w:ascii="Arial" w:hAnsi="Arial" w:cs="Arial"/>
                <w:sz w:val="18"/>
                <w:szCs w:val="18"/>
                <w:lang w:val="en-GB"/>
              </w:rPr>
              <w:t>inh</w:t>
            </w:r>
          </w:p>
        </w:tc>
        <w:tc>
          <w:tcPr>
            <w:tcW w:w="321" w:type="pct"/>
          </w:tcPr>
          <w:p w14:paraId="020F75AD" w14:textId="77777777" w:rsidR="00817AB7" w:rsidRPr="008F6C6B" w:rsidRDefault="00817AB7" w:rsidP="00F36889">
            <w:pPr>
              <w:spacing w:before="60" w:after="60"/>
              <w:rPr>
                <w:rFonts w:ascii="Arial" w:hAnsi="Arial" w:cs="Arial"/>
                <w:sz w:val="18"/>
                <w:szCs w:val="18"/>
                <w:lang w:val="en-GB"/>
              </w:rPr>
            </w:pPr>
            <w:r w:rsidRPr="008F6C6B">
              <w:rPr>
                <w:rFonts w:ascii="Arial" w:hAnsi="Arial" w:cs="Arial"/>
                <w:sz w:val="18"/>
                <w:szCs w:val="18"/>
                <w:lang w:val="en-GB"/>
              </w:rPr>
              <w:t>derm</w:t>
            </w:r>
          </w:p>
        </w:tc>
        <w:tc>
          <w:tcPr>
            <w:tcW w:w="513" w:type="pct"/>
          </w:tcPr>
          <w:p w14:paraId="020F75AE" w14:textId="77777777" w:rsidR="00817AB7" w:rsidRPr="008F6C6B" w:rsidRDefault="00817AB7" w:rsidP="00F36889">
            <w:pPr>
              <w:spacing w:before="60" w:after="60"/>
              <w:rPr>
                <w:rFonts w:ascii="Arial" w:hAnsi="Arial" w:cs="Arial"/>
                <w:sz w:val="18"/>
                <w:szCs w:val="18"/>
                <w:highlight w:val="yellow"/>
                <w:lang w:val="en-GB"/>
              </w:rPr>
            </w:pPr>
            <w:r w:rsidRPr="008F6C6B">
              <w:rPr>
                <w:rFonts w:ascii="Arial" w:hAnsi="Arial" w:cs="Arial"/>
                <w:sz w:val="18"/>
                <w:szCs w:val="18"/>
                <w:lang w:val="en-GB"/>
              </w:rPr>
              <w:t>Expo</w:t>
            </w:r>
          </w:p>
        </w:tc>
        <w:tc>
          <w:tcPr>
            <w:tcW w:w="641" w:type="pct"/>
          </w:tcPr>
          <w:p w14:paraId="020F75AF" w14:textId="77777777" w:rsidR="00817AB7" w:rsidRPr="008F6C6B" w:rsidRDefault="00817AB7" w:rsidP="00F36889">
            <w:pPr>
              <w:spacing w:before="60" w:after="60"/>
              <w:rPr>
                <w:rFonts w:ascii="Arial" w:hAnsi="Arial" w:cs="Arial"/>
                <w:sz w:val="18"/>
                <w:szCs w:val="18"/>
                <w:lang w:val="en-GB"/>
              </w:rPr>
            </w:pPr>
            <w:r w:rsidRPr="008F6C6B">
              <w:rPr>
                <w:rFonts w:ascii="Arial" w:hAnsi="Arial" w:cs="Arial"/>
                <w:sz w:val="18"/>
                <w:szCs w:val="18"/>
                <w:lang w:val="en-GB"/>
              </w:rPr>
              <w:t>%AEL</w:t>
            </w:r>
          </w:p>
        </w:tc>
        <w:tc>
          <w:tcPr>
            <w:tcW w:w="961" w:type="pct"/>
          </w:tcPr>
          <w:p w14:paraId="020F75B0" w14:textId="77777777" w:rsidR="00817AB7" w:rsidRPr="008F6C6B" w:rsidRDefault="00817AB7" w:rsidP="00F36889">
            <w:pPr>
              <w:pStyle w:val="BfRBBTitel"/>
              <w:spacing w:before="60" w:after="60"/>
              <w:jc w:val="left"/>
              <w:rPr>
                <w:b w:val="0"/>
                <w:bCs w:val="0"/>
                <w:sz w:val="18"/>
                <w:szCs w:val="18"/>
                <w:lang w:val="en-GB"/>
              </w:rPr>
            </w:pPr>
          </w:p>
        </w:tc>
      </w:tr>
      <w:tr w:rsidR="00817AB7" w:rsidRPr="008F6C6B" w14:paraId="020F75B3" w14:textId="77777777" w:rsidTr="00792FCC">
        <w:tc>
          <w:tcPr>
            <w:tcW w:w="5000" w:type="pct"/>
            <w:gridSpan w:val="9"/>
          </w:tcPr>
          <w:p w14:paraId="020F75B2" w14:textId="77777777" w:rsidR="00817AB7" w:rsidRPr="008F6C6B" w:rsidRDefault="00817AB7" w:rsidP="00F36889">
            <w:pPr>
              <w:spacing w:before="60" w:after="60"/>
              <w:jc w:val="center"/>
              <w:rPr>
                <w:rFonts w:ascii="Arial" w:hAnsi="Arial" w:cs="Arial"/>
                <w:noProof/>
                <w:sz w:val="18"/>
                <w:szCs w:val="18"/>
                <w:lang w:val="en-GB" w:eastAsia="de-DE"/>
              </w:rPr>
            </w:pPr>
            <w:r w:rsidRPr="008F6C6B">
              <w:rPr>
                <w:rFonts w:ascii="Arial" w:hAnsi="Arial" w:cs="Arial"/>
                <w:noProof/>
                <w:sz w:val="18"/>
                <w:szCs w:val="18"/>
                <w:lang w:val="en-GB" w:eastAsia="de-DE"/>
              </w:rPr>
              <w:t>Control of rats and mice - Sachet considered (exposure only during cleaning)</w:t>
            </w:r>
          </w:p>
        </w:tc>
      </w:tr>
      <w:tr w:rsidR="00817AB7" w:rsidRPr="008F6C6B" w14:paraId="020F75BD" w14:textId="77777777" w:rsidTr="00792FCC">
        <w:tc>
          <w:tcPr>
            <w:tcW w:w="770" w:type="pct"/>
          </w:tcPr>
          <w:p w14:paraId="020F75B4" w14:textId="77777777" w:rsidR="00817AB7" w:rsidRPr="008F6C6B" w:rsidRDefault="00817AB7" w:rsidP="00F36889">
            <w:pPr>
              <w:spacing w:before="60" w:after="60"/>
              <w:rPr>
                <w:rFonts w:ascii="Arial" w:hAnsi="Arial" w:cs="Arial"/>
                <w:sz w:val="18"/>
                <w:szCs w:val="18"/>
                <w:lang w:val="en-GB"/>
              </w:rPr>
            </w:pPr>
            <w:r w:rsidRPr="008F6C6B">
              <w:rPr>
                <w:rFonts w:ascii="Arial" w:hAnsi="Arial" w:cs="Arial"/>
                <w:sz w:val="18"/>
                <w:szCs w:val="18"/>
                <w:lang w:val="en-GB"/>
              </w:rPr>
              <w:lastRenderedPageBreak/>
              <w:t>Non-professional</w:t>
            </w:r>
          </w:p>
        </w:tc>
        <w:tc>
          <w:tcPr>
            <w:tcW w:w="577" w:type="pct"/>
          </w:tcPr>
          <w:p w14:paraId="020F75B5" w14:textId="77777777" w:rsidR="00817AB7" w:rsidRPr="008F6C6B" w:rsidRDefault="00817AB7" w:rsidP="00F36889">
            <w:pPr>
              <w:spacing w:before="60" w:after="60"/>
              <w:rPr>
                <w:rFonts w:ascii="Arial" w:hAnsi="Arial" w:cs="Arial"/>
                <w:sz w:val="18"/>
                <w:szCs w:val="18"/>
                <w:lang w:val="en-GB"/>
              </w:rPr>
            </w:pPr>
            <w:r w:rsidRPr="008F6C6B">
              <w:rPr>
                <w:rFonts w:ascii="Arial" w:hAnsi="Arial" w:cs="Arial"/>
                <w:sz w:val="18"/>
                <w:szCs w:val="18"/>
                <w:lang w:val="en-GB"/>
              </w:rPr>
              <w:t>Difenacoum</w:t>
            </w:r>
          </w:p>
        </w:tc>
        <w:tc>
          <w:tcPr>
            <w:tcW w:w="513" w:type="pct"/>
          </w:tcPr>
          <w:p w14:paraId="020F75B6" w14:textId="77777777" w:rsidR="00817AB7" w:rsidRPr="008F6C6B" w:rsidRDefault="00817AB7" w:rsidP="00F36889">
            <w:pPr>
              <w:spacing w:before="60" w:after="60"/>
              <w:rPr>
                <w:rFonts w:ascii="Arial" w:hAnsi="Arial" w:cs="Arial"/>
                <w:sz w:val="18"/>
                <w:szCs w:val="18"/>
                <w:lang w:val="en-GB"/>
              </w:rPr>
            </w:pPr>
            <w:r w:rsidRPr="008F6C6B">
              <w:rPr>
                <w:rFonts w:ascii="Arial" w:hAnsi="Arial" w:cs="Arial"/>
                <w:sz w:val="18"/>
                <w:szCs w:val="18"/>
                <w:lang w:val="en-GB"/>
              </w:rPr>
              <w:t>56073-07-5</w:t>
            </w:r>
          </w:p>
        </w:tc>
        <w:tc>
          <w:tcPr>
            <w:tcW w:w="449" w:type="pct"/>
          </w:tcPr>
          <w:p w14:paraId="020F75B7" w14:textId="77777777" w:rsidR="00817AB7" w:rsidRPr="008F6C6B" w:rsidRDefault="00817AB7" w:rsidP="00F36889">
            <w:pPr>
              <w:spacing w:before="60" w:after="60"/>
              <w:rPr>
                <w:rFonts w:ascii="Arial" w:hAnsi="Arial" w:cs="Arial"/>
                <w:sz w:val="18"/>
                <w:szCs w:val="18"/>
                <w:lang w:val="en-GB"/>
              </w:rPr>
            </w:pPr>
            <w:r w:rsidRPr="008F6C6B">
              <w:rPr>
                <w:rFonts w:ascii="Arial" w:hAnsi="Arial" w:cs="Arial"/>
                <w:sz w:val="18"/>
                <w:szCs w:val="18"/>
                <w:lang w:val="en-GB"/>
              </w:rPr>
              <w:t>1.1x10</w:t>
            </w:r>
            <w:r w:rsidRPr="008F6C6B">
              <w:rPr>
                <w:rFonts w:ascii="Arial" w:hAnsi="Arial" w:cs="Arial"/>
                <w:sz w:val="18"/>
                <w:szCs w:val="18"/>
                <w:vertAlign w:val="superscript"/>
                <w:lang w:val="en-GB"/>
              </w:rPr>
              <w:t>-6</w:t>
            </w:r>
          </w:p>
        </w:tc>
        <w:tc>
          <w:tcPr>
            <w:tcW w:w="256" w:type="pct"/>
          </w:tcPr>
          <w:p w14:paraId="020F75B8" w14:textId="77777777" w:rsidR="00817AB7" w:rsidRPr="008F6C6B" w:rsidRDefault="00817AB7" w:rsidP="00F36889">
            <w:pPr>
              <w:spacing w:before="60" w:after="60"/>
              <w:rPr>
                <w:rFonts w:ascii="Arial" w:hAnsi="Arial" w:cs="Arial"/>
                <w:sz w:val="18"/>
                <w:szCs w:val="18"/>
                <w:lang w:val="en-GB"/>
              </w:rPr>
            </w:pPr>
            <w:r w:rsidRPr="008F6C6B">
              <w:rPr>
                <w:rFonts w:ascii="Arial" w:hAnsi="Arial" w:cs="Arial"/>
                <w:sz w:val="18"/>
                <w:szCs w:val="18"/>
                <w:lang w:val="en-GB"/>
              </w:rPr>
              <w:t>100</w:t>
            </w:r>
          </w:p>
        </w:tc>
        <w:tc>
          <w:tcPr>
            <w:tcW w:w="321" w:type="pct"/>
          </w:tcPr>
          <w:p w14:paraId="020F75B9" w14:textId="77777777" w:rsidR="00817AB7" w:rsidRPr="008F6C6B" w:rsidRDefault="00817AB7" w:rsidP="00F36889">
            <w:pPr>
              <w:spacing w:before="60" w:after="60"/>
              <w:rPr>
                <w:rFonts w:ascii="Arial" w:hAnsi="Arial" w:cs="Arial"/>
                <w:sz w:val="18"/>
                <w:szCs w:val="18"/>
                <w:lang w:val="en-GB"/>
              </w:rPr>
            </w:pPr>
            <w:r w:rsidRPr="008F6C6B">
              <w:rPr>
                <w:rFonts w:ascii="Arial" w:hAnsi="Arial" w:cs="Arial"/>
                <w:sz w:val="18"/>
                <w:szCs w:val="18"/>
                <w:lang w:val="en-GB"/>
              </w:rPr>
              <w:t>10</w:t>
            </w:r>
          </w:p>
        </w:tc>
        <w:tc>
          <w:tcPr>
            <w:tcW w:w="513" w:type="pct"/>
          </w:tcPr>
          <w:p w14:paraId="020F75BA" w14:textId="77777777" w:rsidR="00817AB7" w:rsidRPr="008F6C6B" w:rsidRDefault="00817AB7" w:rsidP="00F36889">
            <w:pPr>
              <w:spacing w:before="60" w:after="60"/>
              <w:rPr>
                <w:rFonts w:ascii="Arial" w:hAnsi="Arial" w:cs="Arial"/>
                <w:sz w:val="18"/>
                <w:szCs w:val="18"/>
                <w:vertAlign w:val="superscript"/>
                <w:lang w:val="en-GB"/>
              </w:rPr>
            </w:pPr>
            <w:r w:rsidRPr="008F6C6B">
              <w:rPr>
                <w:rFonts w:ascii="Arial" w:hAnsi="Arial" w:cs="Arial"/>
                <w:sz w:val="18"/>
                <w:szCs w:val="18"/>
                <w:lang w:val="en-GB"/>
              </w:rPr>
              <w:t>1.9x10</w:t>
            </w:r>
            <w:r w:rsidRPr="008F6C6B">
              <w:rPr>
                <w:rFonts w:ascii="Arial" w:hAnsi="Arial" w:cs="Arial"/>
                <w:sz w:val="18"/>
                <w:szCs w:val="18"/>
                <w:vertAlign w:val="superscript"/>
                <w:lang w:val="en-GB"/>
              </w:rPr>
              <w:t>-6</w:t>
            </w:r>
          </w:p>
        </w:tc>
        <w:tc>
          <w:tcPr>
            <w:tcW w:w="641" w:type="pct"/>
          </w:tcPr>
          <w:p w14:paraId="020F75BB" w14:textId="77777777" w:rsidR="00817AB7" w:rsidRPr="008F6C6B" w:rsidRDefault="00817AB7" w:rsidP="00F36889">
            <w:pPr>
              <w:spacing w:before="60" w:after="60"/>
              <w:rPr>
                <w:rFonts w:ascii="Arial" w:hAnsi="Arial" w:cs="Arial"/>
                <w:sz w:val="18"/>
                <w:szCs w:val="18"/>
                <w:lang w:val="en-GB"/>
              </w:rPr>
            </w:pPr>
            <w:r w:rsidRPr="008F6C6B">
              <w:rPr>
                <w:rFonts w:ascii="Arial" w:hAnsi="Arial" w:cs="Arial"/>
                <w:sz w:val="18"/>
                <w:szCs w:val="18"/>
                <w:lang w:val="en-GB"/>
              </w:rPr>
              <w:t>171</w:t>
            </w:r>
          </w:p>
        </w:tc>
        <w:tc>
          <w:tcPr>
            <w:tcW w:w="961" w:type="pct"/>
          </w:tcPr>
          <w:p w14:paraId="020F75BC" w14:textId="77777777" w:rsidR="00817AB7" w:rsidRPr="008F6C6B" w:rsidRDefault="00817AB7" w:rsidP="00F36889">
            <w:pPr>
              <w:spacing w:before="60" w:after="60"/>
              <w:rPr>
                <w:rFonts w:ascii="Arial" w:hAnsi="Arial" w:cs="Arial"/>
                <w:noProof/>
                <w:sz w:val="18"/>
                <w:szCs w:val="18"/>
                <w:lang w:val="en-GB" w:eastAsia="de-DE"/>
              </w:rPr>
            </w:pPr>
            <w:r w:rsidRPr="008F6C6B">
              <w:rPr>
                <w:rFonts w:ascii="Arial" w:hAnsi="Arial" w:cs="Arial"/>
                <w:noProof/>
                <w:sz w:val="18"/>
                <w:szCs w:val="18"/>
                <w:lang w:val="en-GB" w:eastAsia="de-DE"/>
              </w:rPr>
              <w:t>Unacceptable</w:t>
            </w:r>
          </w:p>
        </w:tc>
      </w:tr>
    </w:tbl>
    <w:p w14:paraId="020F75BE" w14:textId="77777777" w:rsidR="00817AB7" w:rsidRPr="008F6C6B" w:rsidRDefault="00817AB7" w:rsidP="00817AB7">
      <w:pPr>
        <w:pStyle w:val="BfRBBStandard"/>
        <w:rPr>
          <w:noProof w:val="0"/>
          <w:lang w:val="en-GB"/>
        </w:rPr>
      </w:pPr>
    </w:p>
    <w:p w14:paraId="020F75BF" w14:textId="77777777" w:rsidR="00792FCC" w:rsidRPr="00AA0359" w:rsidRDefault="00792FCC" w:rsidP="00402213">
      <w:pPr>
        <w:numPr>
          <w:ilvl w:val="0"/>
          <w:numId w:val="20"/>
        </w:numPr>
        <w:spacing w:after="120"/>
        <w:ind w:left="357" w:hanging="357"/>
        <w:jc w:val="both"/>
        <w:rPr>
          <w:rFonts w:ascii="Arial" w:hAnsi="Arial" w:cs="Arial"/>
          <w:sz w:val="28"/>
          <w:lang w:val="en-GB"/>
        </w:rPr>
      </w:pPr>
      <w:r w:rsidRPr="00AA0359">
        <w:rPr>
          <w:rFonts w:ascii="Arial" w:hAnsi="Arial" w:cs="Arial"/>
          <w:b/>
          <w:sz w:val="24"/>
          <w:u w:val="single"/>
          <w:lang w:val="en-GB"/>
        </w:rPr>
        <w:t>Assessment of new uses’ addition (2013)</w:t>
      </w:r>
    </w:p>
    <w:p w14:paraId="020F75C0" w14:textId="77777777" w:rsidR="001E03BF" w:rsidRPr="00BC377B" w:rsidRDefault="001E03BF" w:rsidP="00792FCC">
      <w:pPr>
        <w:rPr>
          <w:rFonts w:ascii="Arial" w:hAnsi="Arial" w:cs="Arial"/>
          <w:noProof/>
          <w:snapToGrid w:val="0"/>
          <w:sz w:val="20"/>
          <w:szCs w:val="20"/>
          <w:lang w:val="en-GB" w:eastAsia="de-DE"/>
        </w:rPr>
      </w:pPr>
    </w:p>
    <w:p w14:paraId="020F75C1" w14:textId="77777777" w:rsidR="001E03BF" w:rsidRPr="00792FCC" w:rsidRDefault="001E03BF" w:rsidP="00792FCC">
      <w:pPr>
        <w:rPr>
          <w:rFonts w:ascii="Arial" w:hAnsi="Arial" w:cs="Arial"/>
          <w:noProof/>
          <w:sz w:val="20"/>
          <w:szCs w:val="20"/>
          <w:lang w:val="en-GB" w:eastAsia="de-DE"/>
        </w:rPr>
      </w:pPr>
      <w:r w:rsidRPr="00792FCC">
        <w:rPr>
          <w:rFonts w:ascii="Arial" w:hAnsi="Arial" w:cs="Arial"/>
          <w:noProof/>
          <w:sz w:val="20"/>
          <w:szCs w:val="20"/>
          <w:lang w:val="en-GB" w:eastAsia="de-DE"/>
        </w:rPr>
        <w:t>NYNA D+ BLE / NYNA D+ AVOINE / NYNA D+ CEREALES</w:t>
      </w:r>
    </w:p>
    <w:p w14:paraId="020F75C2" w14:textId="77777777" w:rsidR="001E03BF" w:rsidRPr="00792FCC" w:rsidRDefault="001E03BF" w:rsidP="00792FCC">
      <w:pPr>
        <w:rPr>
          <w:rFonts w:ascii="Arial" w:hAnsi="Arial" w:cs="Arial"/>
          <w:noProof/>
          <w:sz w:val="20"/>
          <w:szCs w:val="20"/>
          <w:lang w:val="en-GB" w:eastAsia="de-DE"/>
        </w:rPr>
      </w:pPr>
    </w:p>
    <w:p w14:paraId="020F75C3" w14:textId="77777777" w:rsidR="001E03BF" w:rsidRPr="00792FCC" w:rsidRDefault="001E03BF" w:rsidP="00792FCC">
      <w:pPr>
        <w:rPr>
          <w:rFonts w:ascii="Arial" w:hAnsi="Arial" w:cs="Arial"/>
          <w:sz w:val="20"/>
          <w:szCs w:val="20"/>
          <w:lang w:val="en-GB" w:eastAsia="de-DE"/>
        </w:rPr>
      </w:pPr>
      <w:r w:rsidRPr="00792FCC">
        <w:rPr>
          <w:rFonts w:ascii="Arial" w:hAnsi="Arial" w:cs="Arial"/>
          <w:noProof/>
          <w:sz w:val="20"/>
          <w:szCs w:val="20"/>
          <w:lang w:val="en-GB" w:eastAsia="de-DE"/>
        </w:rPr>
        <w:t>Date: 07.03.2013</w:t>
      </w:r>
    </w:p>
    <w:tbl>
      <w:tblPr>
        <w:tblW w:w="9214" w:type="dxa"/>
        <w:tblInd w:w="108" w:type="dxa"/>
        <w:tblBorders>
          <w:top w:val="single" w:sz="12" w:space="0" w:color="000000"/>
          <w:bottom w:val="single" w:sz="12" w:space="0" w:color="000000"/>
        </w:tblBorders>
        <w:tblLayout w:type="fixed"/>
        <w:tblLook w:val="0000" w:firstRow="0" w:lastRow="0" w:firstColumn="0" w:lastColumn="0" w:noHBand="0" w:noVBand="0"/>
      </w:tblPr>
      <w:tblGrid>
        <w:gridCol w:w="4395"/>
        <w:gridCol w:w="4819"/>
      </w:tblGrid>
      <w:tr w:rsidR="001E03BF" w:rsidRPr="00792FCC" w14:paraId="020F75C5" w14:textId="77777777" w:rsidTr="00792FCC">
        <w:trPr>
          <w:tblHeader/>
        </w:trPr>
        <w:tc>
          <w:tcPr>
            <w:tcW w:w="9214" w:type="dxa"/>
            <w:gridSpan w:val="2"/>
            <w:tcBorders>
              <w:top w:val="single" w:sz="12" w:space="0" w:color="000000"/>
              <w:left w:val="nil"/>
              <w:bottom w:val="single" w:sz="6" w:space="0" w:color="000000"/>
              <w:right w:val="nil"/>
            </w:tcBorders>
            <w:shd w:val="clear" w:color="auto" w:fill="auto"/>
          </w:tcPr>
          <w:p w14:paraId="020F75C4" w14:textId="77777777" w:rsidR="001E03BF" w:rsidRPr="00792FCC" w:rsidRDefault="001E03BF" w:rsidP="00792FCC">
            <w:pPr>
              <w:rPr>
                <w:rFonts w:ascii="Arial" w:hAnsi="Arial" w:cs="Arial"/>
                <w:sz w:val="20"/>
                <w:szCs w:val="20"/>
                <w:lang w:val="en-GB" w:eastAsia="de-DE"/>
              </w:rPr>
            </w:pPr>
            <w:r w:rsidRPr="00792FCC">
              <w:rPr>
                <w:rFonts w:ascii="Arial" w:hAnsi="Arial" w:cs="Arial"/>
                <w:noProof/>
                <w:snapToGrid w:val="0"/>
                <w:sz w:val="20"/>
                <w:szCs w:val="20"/>
                <w:lang w:val="en-GB" w:eastAsia="de-DE"/>
              </w:rPr>
              <w:t>General information</w:t>
            </w:r>
          </w:p>
        </w:tc>
      </w:tr>
      <w:tr w:rsidR="001E03BF" w:rsidRPr="00792FCC" w14:paraId="020F75C8" w14:textId="77777777" w:rsidTr="00792FCC">
        <w:tc>
          <w:tcPr>
            <w:tcW w:w="4395" w:type="dxa"/>
            <w:tcBorders>
              <w:top w:val="nil"/>
              <w:left w:val="nil"/>
              <w:bottom w:val="nil"/>
              <w:right w:val="nil"/>
            </w:tcBorders>
            <w:shd w:val="clear" w:color="auto" w:fill="auto"/>
          </w:tcPr>
          <w:p w14:paraId="020F75C6" w14:textId="77777777" w:rsidR="001E03BF" w:rsidRPr="00792FCC" w:rsidRDefault="001E03BF" w:rsidP="00792FCC">
            <w:pPr>
              <w:rPr>
                <w:rFonts w:ascii="Arial" w:hAnsi="Arial" w:cs="Arial"/>
                <w:noProof/>
                <w:sz w:val="20"/>
                <w:szCs w:val="20"/>
                <w:lang w:val="en-GB" w:eastAsia="de-DE"/>
              </w:rPr>
            </w:pPr>
            <w:r w:rsidRPr="00792FCC">
              <w:rPr>
                <w:rFonts w:ascii="Arial" w:hAnsi="Arial" w:cs="Arial"/>
                <w:noProof/>
                <w:sz w:val="20"/>
                <w:szCs w:val="20"/>
                <w:lang w:val="en-GB" w:eastAsia="de-DE"/>
              </w:rPr>
              <w:t>Formulation Type</w:t>
            </w:r>
          </w:p>
        </w:tc>
        <w:tc>
          <w:tcPr>
            <w:tcW w:w="4819" w:type="dxa"/>
            <w:tcBorders>
              <w:top w:val="nil"/>
              <w:left w:val="nil"/>
              <w:bottom w:val="nil"/>
              <w:right w:val="nil"/>
            </w:tcBorders>
            <w:shd w:val="clear" w:color="auto" w:fill="auto"/>
          </w:tcPr>
          <w:p w14:paraId="020F75C7" w14:textId="77777777" w:rsidR="001E03BF" w:rsidRPr="00792FCC" w:rsidRDefault="001E03BF" w:rsidP="00792FCC">
            <w:pPr>
              <w:rPr>
                <w:rFonts w:ascii="Arial" w:hAnsi="Arial" w:cs="Arial"/>
                <w:sz w:val="20"/>
                <w:szCs w:val="20"/>
                <w:lang w:val="en-GB" w:eastAsia="de-DE"/>
              </w:rPr>
            </w:pPr>
          </w:p>
        </w:tc>
      </w:tr>
      <w:tr w:rsidR="001E03BF" w:rsidRPr="00792FCC" w14:paraId="020F75CB" w14:textId="77777777" w:rsidTr="00792FCC">
        <w:tc>
          <w:tcPr>
            <w:tcW w:w="4395" w:type="dxa"/>
            <w:tcBorders>
              <w:top w:val="nil"/>
              <w:left w:val="nil"/>
              <w:bottom w:val="nil"/>
              <w:right w:val="nil"/>
            </w:tcBorders>
            <w:shd w:val="clear" w:color="auto" w:fill="auto"/>
          </w:tcPr>
          <w:p w14:paraId="020F75C9" w14:textId="77777777" w:rsidR="001E03BF" w:rsidRPr="00792FCC" w:rsidRDefault="001E03BF" w:rsidP="00792FCC">
            <w:pPr>
              <w:rPr>
                <w:rFonts w:ascii="Arial" w:hAnsi="Arial" w:cs="Arial"/>
                <w:noProof/>
                <w:sz w:val="20"/>
                <w:szCs w:val="20"/>
                <w:lang w:val="en-GB" w:eastAsia="de-DE"/>
              </w:rPr>
            </w:pPr>
            <w:r w:rsidRPr="00792FCC">
              <w:rPr>
                <w:rFonts w:ascii="Arial" w:hAnsi="Arial" w:cs="Arial"/>
                <w:noProof/>
                <w:sz w:val="20"/>
                <w:szCs w:val="20"/>
                <w:lang w:val="en-GB" w:eastAsia="de-DE"/>
              </w:rPr>
              <w:t>Active substance(s) (incl. content)</w:t>
            </w:r>
          </w:p>
        </w:tc>
        <w:tc>
          <w:tcPr>
            <w:tcW w:w="4819" w:type="dxa"/>
            <w:tcBorders>
              <w:top w:val="nil"/>
              <w:left w:val="nil"/>
              <w:bottom w:val="nil"/>
              <w:right w:val="nil"/>
            </w:tcBorders>
            <w:shd w:val="clear" w:color="auto" w:fill="auto"/>
          </w:tcPr>
          <w:p w14:paraId="020F75CA" w14:textId="77777777" w:rsidR="001E03BF" w:rsidRPr="00792FCC" w:rsidRDefault="001E03BF" w:rsidP="00792FCC">
            <w:pPr>
              <w:rPr>
                <w:rFonts w:ascii="Arial" w:hAnsi="Arial" w:cs="Arial"/>
                <w:sz w:val="20"/>
                <w:szCs w:val="20"/>
                <w:lang w:val="en-GB" w:eastAsia="de-DE"/>
              </w:rPr>
            </w:pPr>
          </w:p>
        </w:tc>
      </w:tr>
      <w:tr w:rsidR="001E03BF" w:rsidRPr="00792FCC" w14:paraId="020F75CE" w14:textId="77777777" w:rsidTr="00792FCC">
        <w:tc>
          <w:tcPr>
            <w:tcW w:w="4395" w:type="dxa"/>
            <w:tcBorders>
              <w:top w:val="nil"/>
              <w:left w:val="nil"/>
              <w:bottom w:val="nil"/>
              <w:right w:val="nil"/>
            </w:tcBorders>
            <w:shd w:val="clear" w:color="auto" w:fill="auto"/>
          </w:tcPr>
          <w:p w14:paraId="020F75CC" w14:textId="77777777" w:rsidR="001E03BF" w:rsidRPr="00792FCC" w:rsidRDefault="001E03BF" w:rsidP="00792FCC">
            <w:pPr>
              <w:rPr>
                <w:rFonts w:ascii="Arial" w:hAnsi="Arial" w:cs="Arial"/>
                <w:noProof/>
                <w:sz w:val="20"/>
                <w:szCs w:val="20"/>
                <w:lang w:val="en-GB" w:eastAsia="de-DE"/>
              </w:rPr>
            </w:pPr>
            <w:r w:rsidRPr="00792FCC">
              <w:rPr>
                <w:rFonts w:ascii="Arial" w:hAnsi="Arial" w:cs="Arial"/>
                <w:noProof/>
                <w:sz w:val="20"/>
                <w:szCs w:val="20"/>
                <w:lang w:val="en-GB" w:eastAsia="de-DE"/>
              </w:rPr>
              <w:t>Category</w:t>
            </w:r>
          </w:p>
        </w:tc>
        <w:tc>
          <w:tcPr>
            <w:tcW w:w="4819" w:type="dxa"/>
            <w:tcBorders>
              <w:top w:val="nil"/>
              <w:left w:val="nil"/>
              <w:bottom w:val="nil"/>
              <w:right w:val="nil"/>
            </w:tcBorders>
            <w:shd w:val="clear" w:color="auto" w:fill="auto"/>
          </w:tcPr>
          <w:p w14:paraId="020F75CD" w14:textId="77777777" w:rsidR="001E03BF" w:rsidRPr="00792FCC" w:rsidRDefault="001E03BF" w:rsidP="00792FCC">
            <w:pPr>
              <w:rPr>
                <w:rFonts w:ascii="Arial" w:hAnsi="Arial" w:cs="Arial"/>
                <w:sz w:val="20"/>
                <w:szCs w:val="20"/>
                <w:lang w:val="en-GB" w:eastAsia="de-DE"/>
              </w:rPr>
            </w:pPr>
          </w:p>
        </w:tc>
      </w:tr>
      <w:tr w:rsidR="001E03BF" w:rsidRPr="00792FCC" w14:paraId="020F75D1" w14:textId="77777777" w:rsidTr="00792FCC">
        <w:tc>
          <w:tcPr>
            <w:tcW w:w="4395" w:type="dxa"/>
            <w:tcBorders>
              <w:top w:val="nil"/>
              <w:left w:val="nil"/>
              <w:bottom w:val="single" w:sz="12" w:space="0" w:color="000000"/>
              <w:right w:val="nil"/>
            </w:tcBorders>
            <w:shd w:val="clear" w:color="auto" w:fill="auto"/>
          </w:tcPr>
          <w:p w14:paraId="020F75CF" w14:textId="77777777" w:rsidR="001E03BF" w:rsidRPr="00792FCC" w:rsidRDefault="001E03BF" w:rsidP="00792FCC">
            <w:pPr>
              <w:rPr>
                <w:rFonts w:ascii="Arial" w:hAnsi="Arial" w:cs="Arial"/>
                <w:noProof/>
                <w:sz w:val="20"/>
                <w:szCs w:val="20"/>
                <w:lang w:val="en-GB" w:eastAsia="de-DE"/>
              </w:rPr>
            </w:pPr>
            <w:r w:rsidRPr="00792FCC">
              <w:rPr>
                <w:rFonts w:ascii="Arial" w:hAnsi="Arial" w:cs="Arial"/>
                <w:noProof/>
                <w:sz w:val="20"/>
                <w:szCs w:val="20"/>
                <w:lang w:val="en-GB" w:eastAsia="de-DE"/>
              </w:rPr>
              <w:t>Authorisation number</w:t>
            </w:r>
          </w:p>
        </w:tc>
        <w:tc>
          <w:tcPr>
            <w:tcW w:w="4819" w:type="dxa"/>
            <w:tcBorders>
              <w:top w:val="nil"/>
              <w:left w:val="nil"/>
              <w:bottom w:val="single" w:sz="12" w:space="0" w:color="000000"/>
              <w:right w:val="nil"/>
            </w:tcBorders>
            <w:shd w:val="clear" w:color="auto" w:fill="auto"/>
          </w:tcPr>
          <w:p w14:paraId="020F75D0" w14:textId="77777777" w:rsidR="001E03BF" w:rsidRPr="00792FCC" w:rsidRDefault="001E03BF" w:rsidP="00792FCC">
            <w:pPr>
              <w:rPr>
                <w:rFonts w:ascii="Arial" w:hAnsi="Arial" w:cs="Arial"/>
                <w:sz w:val="20"/>
                <w:szCs w:val="20"/>
                <w:lang w:val="en-GB" w:eastAsia="de-DE"/>
              </w:rPr>
            </w:pPr>
          </w:p>
        </w:tc>
      </w:tr>
    </w:tbl>
    <w:p w14:paraId="020F75D2" w14:textId="77777777" w:rsidR="001E03BF" w:rsidRPr="00792FCC" w:rsidRDefault="001E03BF" w:rsidP="00792FCC">
      <w:pPr>
        <w:rPr>
          <w:rFonts w:ascii="Arial" w:hAnsi="Arial" w:cs="Arial"/>
          <w:sz w:val="20"/>
          <w:szCs w:val="20"/>
          <w:lang w:val="en-GB" w:eastAsia="de-DE"/>
        </w:rPr>
      </w:pPr>
    </w:p>
    <w:tbl>
      <w:tblPr>
        <w:tblW w:w="0" w:type="auto"/>
        <w:tblInd w:w="108" w:type="dxa"/>
        <w:tblBorders>
          <w:top w:val="single" w:sz="12" w:space="0" w:color="000000"/>
          <w:bottom w:val="single" w:sz="12" w:space="0" w:color="000000"/>
        </w:tblBorders>
        <w:tblLayout w:type="fixed"/>
        <w:tblLook w:val="0000" w:firstRow="0" w:lastRow="0" w:firstColumn="0" w:lastColumn="0" w:noHBand="0" w:noVBand="0"/>
      </w:tblPr>
      <w:tblGrid>
        <w:gridCol w:w="9214"/>
      </w:tblGrid>
      <w:tr w:rsidR="001E03BF" w:rsidRPr="00792FCC" w14:paraId="020F75D4" w14:textId="77777777" w:rsidTr="00792FCC">
        <w:trPr>
          <w:tblHeader/>
        </w:trPr>
        <w:tc>
          <w:tcPr>
            <w:tcW w:w="9214" w:type="dxa"/>
            <w:tcBorders>
              <w:top w:val="single" w:sz="12" w:space="0" w:color="000000"/>
              <w:left w:val="nil"/>
              <w:bottom w:val="single" w:sz="12" w:space="0" w:color="auto"/>
              <w:right w:val="nil"/>
            </w:tcBorders>
            <w:shd w:val="clear" w:color="auto" w:fill="auto"/>
          </w:tcPr>
          <w:p w14:paraId="020F75D3" w14:textId="77777777" w:rsidR="001E03BF" w:rsidRPr="00792FCC" w:rsidRDefault="001E03BF" w:rsidP="00792FCC">
            <w:pPr>
              <w:rPr>
                <w:rFonts w:ascii="Arial" w:hAnsi="Arial" w:cs="Arial"/>
                <w:sz w:val="20"/>
                <w:szCs w:val="20"/>
                <w:lang w:val="en-GB" w:eastAsia="de-DE"/>
              </w:rPr>
            </w:pPr>
            <w:r w:rsidRPr="00792FCC">
              <w:rPr>
                <w:rFonts w:ascii="Arial" w:hAnsi="Arial" w:cs="Arial"/>
                <w:noProof/>
                <w:sz w:val="20"/>
                <w:szCs w:val="20"/>
                <w:lang w:val="en-GB" w:eastAsia="de-DE"/>
              </w:rPr>
              <w:t>&lt;Difenacoum &gt;</w:t>
            </w:r>
          </w:p>
        </w:tc>
      </w:tr>
    </w:tbl>
    <w:p w14:paraId="020F75D5" w14:textId="77777777" w:rsidR="001E03BF" w:rsidRPr="00792FCC" w:rsidRDefault="001E03BF" w:rsidP="00792FCC">
      <w:pPr>
        <w:rPr>
          <w:rFonts w:ascii="Arial" w:hAnsi="Arial" w:cs="Arial"/>
          <w:sz w:val="20"/>
          <w:szCs w:val="20"/>
          <w:lang w:val="en-GB" w:eastAsia="de-DE"/>
        </w:rPr>
      </w:pPr>
    </w:p>
    <w:tbl>
      <w:tblPr>
        <w:tblW w:w="9214" w:type="dxa"/>
        <w:tblInd w:w="108" w:type="dxa"/>
        <w:tblBorders>
          <w:top w:val="single" w:sz="12" w:space="0" w:color="000000"/>
          <w:bottom w:val="single" w:sz="12" w:space="0" w:color="000000"/>
        </w:tblBorders>
        <w:tblLayout w:type="fixed"/>
        <w:tblLook w:val="0000" w:firstRow="0" w:lastRow="0" w:firstColumn="0" w:lastColumn="0" w:noHBand="0" w:noVBand="0"/>
      </w:tblPr>
      <w:tblGrid>
        <w:gridCol w:w="2127"/>
        <w:gridCol w:w="7087"/>
      </w:tblGrid>
      <w:tr w:rsidR="001E03BF" w:rsidRPr="00792FCC" w14:paraId="020F75D7" w14:textId="77777777" w:rsidTr="00792FCC">
        <w:trPr>
          <w:tblHeader/>
        </w:trPr>
        <w:tc>
          <w:tcPr>
            <w:tcW w:w="9214" w:type="dxa"/>
            <w:gridSpan w:val="2"/>
            <w:tcBorders>
              <w:top w:val="single" w:sz="12" w:space="0" w:color="000000"/>
              <w:left w:val="nil"/>
              <w:bottom w:val="single" w:sz="6" w:space="0" w:color="000000"/>
              <w:right w:val="nil"/>
            </w:tcBorders>
            <w:shd w:val="clear" w:color="auto" w:fill="auto"/>
          </w:tcPr>
          <w:p w14:paraId="020F75D6" w14:textId="77777777" w:rsidR="001E03BF" w:rsidRPr="00792FCC" w:rsidRDefault="001E03BF" w:rsidP="00792FCC">
            <w:pPr>
              <w:rPr>
                <w:rFonts w:ascii="Arial" w:hAnsi="Arial" w:cs="Arial"/>
                <w:sz w:val="20"/>
                <w:szCs w:val="20"/>
                <w:lang w:val="en-GB" w:eastAsia="de-DE"/>
              </w:rPr>
            </w:pPr>
            <w:r w:rsidRPr="00792FCC">
              <w:rPr>
                <w:rFonts w:ascii="Arial" w:hAnsi="Arial" w:cs="Arial"/>
                <w:noProof/>
                <w:snapToGrid w:val="0"/>
                <w:sz w:val="20"/>
                <w:szCs w:val="20"/>
                <w:lang w:val="en-GB" w:eastAsia="de-DE"/>
              </w:rPr>
              <w:t>Data base for exposure estimation</w:t>
            </w:r>
          </w:p>
        </w:tc>
      </w:tr>
      <w:tr w:rsidR="001E03BF" w:rsidRPr="00792FCC" w14:paraId="020F75DA" w14:textId="77777777" w:rsidTr="00792FCC">
        <w:tc>
          <w:tcPr>
            <w:tcW w:w="2127" w:type="dxa"/>
            <w:tcBorders>
              <w:top w:val="nil"/>
              <w:left w:val="nil"/>
              <w:bottom w:val="single" w:sz="12" w:space="0" w:color="000000"/>
              <w:right w:val="nil"/>
            </w:tcBorders>
            <w:shd w:val="clear" w:color="auto" w:fill="auto"/>
          </w:tcPr>
          <w:p w14:paraId="020F75D8" w14:textId="77777777" w:rsidR="001E03BF" w:rsidRPr="00792FCC" w:rsidRDefault="001E03BF" w:rsidP="00792FCC">
            <w:pPr>
              <w:rPr>
                <w:rFonts w:ascii="Arial" w:hAnsi="Arial" w:cs="Arial"/>
                <w:noProof/>
                <w:sz w:val="20"/>
                <w:szCs w:val="20"/>
                <w:lang w:val="en-GB" w:eastAsia="de-DE"/>
              </w:rPr>
            </w:pPr>
            <w:r w:rsidRPr="00792FCC">
              <w:rPr>
                <w:rFonts w:ascii="Arial" w:hAnsi="Arial" w:cs="Arial"/>
                <w:noProof/>
                <w:sz w:val="20"/>
                <w:szCs w:val="20"/>
                <w:lang w:val="en-GB" w:eastAsia="de-DE"/>
              </w:rPr>
              <w:t>according to</w:t>
            </w:r>
          </w:p>
        </w:tc>
        <w:tc>
          <w:tcPr>
            <w:tcW w:w="7087" w:type="dxa"/>
            <w:tcBorders>
              <w:top w:val="nil"/>
              <w:left w:val="nil"/>
              <w:bottom w:val="single" w:sz="12" w:space="0" w:color="000000"/>
              <w:right w:val="nil"/>
            </w:tcBorders>
            <w:shd w:val="clear" w:color="auto" w:fill="auto"/>
          </w:tcPr>
          <w:p w14:paraId="020F75D9" w14:textId="77777777" w:rsidR="001E03BF" w:rsidRPr="00792FCC" w:rsidRDefault="001E03BF" w:rsidP="00792FCC">
            <w:pPr>
              <w:rPr>
                <w:rFonts w:ascii="Arial" w:hAnsi="Arial" w:cs="Arial"/>
                <w:noProof/>
                <w:sz w:val="20"/>
                <w:szCs w:val="20"/>
                <w:lang w:val="en-GB" w:eastAsia="de-DE"/>
              </w:rPr>
            </w:pPr>
            <w:r w:rsidRPr="00792FCC">
              <w:rPr>
                <w:rFonts w:ascii="Arial" w:hAnsi="Arial" w:cs="Arial"/>
                <w:noProof/>
                <w:sz w:val="20"/>
                <w:szCs w:val="20"/>
                <w:lang w:val="en-GB" w:eastAsia="de-DE"/>
              </w:rPr>
              <w:t>Appendix: Toxicology and metabolism – active substance/CAR</w:t>
            </w:r>
          </w:p>
        </w:tc>
      </w:tr>
    </w:tbl>
    <w:p w14:paraId="020F75DB" w14:textId="77777777" w:rsidR="001E03BF" w:rsidRPr="00792FCC" w:rsidRDefault="001E03BF" w:rsidP="00792FCC">
      <w:pPr>
        <w:rPr>
          <w:rFonts w:ascii="Arial" w:hAnsi="Arial" w:cs="Arial"/>
          <w:sz w:val="20"/>
          <w:szCs w:val="20"/>
          <w:lang w:val="en-GB" w:eastAsia="de-DE"/>
        </w:rPr>
      </w:pPr>
    </w:p>
    <w:tbl>
      <w:tblPr>
        <w:tblW w:w="9214" w:type="dxa"/>
        <w:tblInd w:w="108" w:type="dxa"/>
        <w:tblBorders>
          <w:top w:val="single" w:sz="12" w:space="0" w:color="000000"/>
          <w:bottom w:val="single" w:sz="12" w:space="0" w:color="000000"/>
        </w:tblBorders>
        <w:tblLayout w:type="fixed"/>
        <w:tblLook w:val="0000" w:firstRow="0" w:lastRow="0" w:firstColumn="0" w:lastColumn="0" w:noHBand="0" w:noVBand="0"/>
      </w:tblPr>
      <w:tblGrid>
        <w:gridCol w:w="2835"/>
        <w:gridCol w:w="6379"/>
      </w:tblGrid>
      <w:tr w:rsidR="001E03BF" w:rsidRPr="00792FCC" w14:paraId="020F75DD" w14:textId="77777777" w:rsidTr="00792FCC">
        <w:trPr>
          <w:tblHeader/>
        </w:trPr>
        <w:tc>
          <w:tcPr>
            <w:tcW w:w="9214" w:type="dxa"/>
            <w:gridSpan w:val="2"/>
            <w:tcBorders>
              <w:top w:val="single" w:sz="12" w:space="0" w:color="000000"/>
              <w:left w:val="nil"/>
              <w:bottom w:val="single" w:sz="6" w:space="0" w:color="000000"/>
              <w:right w:val="nil"/>
            </w:tcBorders>
            <w:shd w:val="clear" w:color="auto" w:fill="auto"/>
          </w:tcPr>
          <w:p w14:paraId="020F75DC" w14:textId="77777777" w:rsidR="001E03BF" w:rsidRPr="00792FCC" w:rsidRDefault="001E03BF" w:rsidP="00792FCC">
            <w:pPr>
              <w:rPr>
                <w:rFonts w:ascii="Arial" w:hAnsi="Arial" w:cs="Arial"/>
                <w:sz w:val="20"/>
                <w:szCs w:val="20"/>
                <w:lang w:val="en-GB" w:eastAsia="de-DE"/>
              </w:rPr>
            </w:pPr>
            <w:r w:rsidRPr="00792FCC">
              <w:rPr>
                <w:rFonts w:ascii="Arial" w:hAnsi="Arial" w:cs="Arial"/>
                <w:noProof/>
                <w:snapToGrid w:val="0"/>
                <w:sz w:val="20"/>
                <w:szCs w:val="20"/>
                <w:lang w:val="en-GB" w:eastAsia="de-DE"/>
              </w:rPr>
              <w:t>Exposure scenarios for intended uses (Annex IIIB, point 6.6</w:t>
            </w:r>
            <w:r w:rsidRPr="00792FCC" w:rsidDel="00790CBF">
              <w:rPr>
                <w:rFonts w:ascii="Arial" w:hAnsi="Arial" w:cs="Arial"/>
                <w:noProof/>
                <w:snapToGrid w:val="0"/>
                <w:sz w:val="20"/>
                <w:szCs w:val="20"/>
                <w:lang w:val="en-GB" w:eastAsia="de-DE"/>
              </w:rPr>
              <w:t xml:space="preserve"> </w:t>
            </w:r>
            <w:r w:rsidRPr="00792FCC">
              <w:rPr>
                <w:rFonts w:ascii="Arial" w:hAnsi="Arial" w:cs="Arial"/>
                <w:noProof/>
                <w:snapToGrid w:val="0"/>
                <w:sz w:val="20"/>
                <w:szCs w:val="20"/>
                <w:lang w:val="en-GB" w:eastAsia="de-DE"/>
              </w:rPr>
              <w:t>)</w:t>
            </w:r>
            <w:r w:rsidRPr="00792FCC" w:rsidDel="00523DA7">
              <w:rPr>
                <w:rFonts w:ascii="Arial" w:hAnsi="Arial" w:cs="Arial"/>
                <w:sz w:val="20"/>
                <w:szCs w:val="20"/>
                <w:lang w:val="en-GB" w:eastAsia="de-DE"/>
              </w:rPr>
              <w:t xml:space="preserve"> </w:t>
            </w:r>
          </w:p>
        </w:tc>
      </w:tr>
      <w:tr w:rsidR="001E03BF" w:rsidRPr="00792FCC" w14:paraId="020F75E0" w14:textId="77777777" w:rsidTr="00792FCC">
        <w:tblPrEx>
          <w:tblBorders>
            <w:top w:val="none" w:sz="0" w:space="0" w:color="auto"/>
            <w:bottom w:val="none" w:sz="0" w:space="0" w:color="auto"/>
          </w:tblBorders>
        </w:tblPrEx>
        <w:tc>
          <w:tcPr>
            <w:tcW w:w="2835" w:type="dxa"/>
            <w:shd w:val="clear" w:color="auto" w:fill="auto"/>
          </w:tcPr>
          <w:p w14:paraId="020F75DE" w14:textId="77777777" w:rsidR="001E03BF" w:rsidRPr="00792FCC" w:rsidRDefault="001E03BF" w:rsidP="00792FCC">
            <w:pPr>
              <w:rPr>
                <w:rFonts w:ascii="Arial" w:hAnsi="Arial" w:cs="Arial"/>
                <w:noProof/>
                <w:sz w:val="20"/>
                <w:szCs w:val="20"/>
                <w:lang w:val="en-GB" w:eastAsia="de-DE"/>
              </w:rPr>
            </w:pPr>
            <w:r w:rsidRPr="00792FCC">
              <w:rPr>
                <w:rFonts w:ascii="Arial" w:hAnsi="Arial" w:cs="Arial"/>
                <w:noProof/>
                <w:sz w:val="20"/>
                <w:szCs w:val="20"/>
                <w:lang w:val="en-GB" w:eastAsia="de-DE"/>
              </w:rPr>
              <w:t>Primary exposure</w:t>
            </w:r>
          </w:p>
        </w:tc>
        <w:tc>
          <w:tcPr>
            <w:tcW w:w="6379" w:type="dxa"/>
            <w:shd w:val="clear" w:color="auto" w:fill="auto"/>
          </w:tcPr>
          <w:p w14:paraId="020F75DF" w14:textId="77777777" w:rsidR="001E03BF" w:rsidRPr="00792FCC" w:rsidRDefault="001E03BF" w:rsidP="00792FCC">
            <w:pPr>
              <w:rPr>
                <w:rFonts w:ascii="Arial" w:hAnsi="Arial" w:cs="Arial"/>
                <w:noProof/>
                <w:sz w:val="20"/>
                <w:szCs w:val="20"/>
                <w:lang w:val="en-GB" w:eastAsia="de-DE"/>
              </w:rPr>
            </w:pPr>
            <w:r w:rsidRPr="00792FCC">
              <w:rPr>
                <w:rFonts w:ascii="Arial" w:hAnsi="Arial" w:cs="Arial"/>
                <w:noProof/>
                <w:sz w:val="20"/>
                <w:szCs w:val="20"/>
                <w:lang w:val="en-GB" w:eastAsia="de-DE"/>
              </w:rPr>
              <w:t>Non professional use</w:t>
            </w:r>
          </w:p>
        </w:tc>
      </w:tr>
      <w:tr w:rsidR="001E03BF" w:rsidRPr="00792FCC" w14:paraId="020F75E3" w14:textId="77777777" w:rsidTr="00792FCC">
        <w:tblPrEx>
          <w:tblBorders>
            <w:top w:val="none" w:sz="0" w:space="0" w:color="auto"/>
            <w:bottom w:val="none" w:sz="0" w:space="0" w:color="auto"/>
          </w:tblBorders>
        </w:tblPrEx>
        <w:tc>
          <w:tcPr>
            <w:tcW w:w="2835" w:type="dxa"/>
            <w:shd w:val="clear" w:color="auto" w:fill="auto"/>
          </w:tcPr>
          <w:p w14:paraId="020F75E1" w14:textId="77777777" w:rsidR="001E03BF" w:rsidRPr="00792FCC" w:rsidRDefault="001E03BF" w:rsidP="00792FCC">
            <w:pPr>
              <w:rPr>
                <w:rFonts w:ascii="Arial" w:hAnsi="Arial" w:cs="Arial"/>
                <w:noProof/>
                <w:sz w:val="20"/>
                <w:szCs w:val="20"/>
                <w:lang w:val="en-GB" w:eastAsia="de-DE"/>
              </w:rPr>
            </w:pPr>
            <w:r w:rsidRPr="00792FCC">
              <w:rPr>
                <w:rFonts w:ascii="Arial" w:hAnsi="Arial" w:cs="Arial"/>
                <w:noProof/>
                <w:sz w:val="20"/>
                <w:szCs w:val="20"/>
                <w:lang w:val="en-GB" w:eastAsia="de-DE"/>
              </w:rPr>
              <w:t>Secondary exposure, acute</w:t>
            </w:r>
          </w:p>
        </w:tc>
        <w:tc>
          <w:tcPr>
            <w:tcW w:w="6379" w:type="dxa"/>
            <w:shd w:val="clear" w:color="auto" w:fill="auto"/>
          </w:tcPr>
          <w:p w14:paraId="020F75E2" w14:textId="77777777" w:rsidR="001E03BF" w:rsidRPr="00792FCC" w:rsidRDefault="001E03BF" w:rsidP="00792FCC">
            <w:pPr>
              <w:rPr>
                <w:rFonts w:ascii="Arial" w:hAnsi="Arial" w:cs="Arial"/>
                <w:noProof/>
                <w:sz w:val="20"/>
                <w:szCs w:val="20"/>
                <w:lang w:val="en-GB" w:eastAsia="de-DE"/>
              </w:rPr>
            </w:pPr>
            <w:r w:rsidRPr="00792FCC">
              <w:rPr>
                <w:rFonts w:ascii="Arial" w:hAnsi="Arial" w:cs="Arial"/>
                <w:noProof/>
                <w:sz w:val="20"/>
                <w:szCs w:val="20"/>
                <w:lang w:val="en-GB" w:eastAsia="de-DE"/>
              </w:rPr>
              <w:t>Infant ingesting bait</w:t>
            </w:r>
          </w:p>
        </w:tc>
      </w:tr>
      <w:tr w:rsidR="001E03BF" w:rsidRPr="00792FCC" w14:paraId="020F75E6" w14:textId="77777777" w:rsidTr="00792FCC">
        <w:tblPrEx>
          <w:tblBorders>
            <w:top w:val="none" w:sz="0" w:space="0" w:color="auto"/>
            <w:bottom w:val="none" w:sz="0" w:space="0" w:color="auto"/>
          </w:tblBorders>
        </w:tblPrEx>
        <w:tc>
          <w:tcPr>
            <w:tcW w:w="2835" w:type="dxa"/>
            <w:tcBorders>
              <w:bottom w:val="single" w:sz="12" w:space="0" w:color="000000"/>
            </w:tcBorders>
            <w:shd w:val="clear" w:color="auto" w:fill="auto"/>
          </w:tcPr>
          <w:p w14:paraId="020F75E4" w14:textId="77777777" w:rsidR="001E03BF" w:rsidRPr="00792FCC" w:rsidRDefault="001E03BF" w:rsidP="00792FCC">
            <w:pPr>
              <w:rPr>
                <w:rFonts w:ascii="Arial" w:hAnsi="Arial" w:cs="Arial"/>
                <w:noProof/>
                <w:sz w:val="20"/>
                <w:szCs w:val="20"/>
                <w:lang w:val="en-GB" w:eastAsia="de-DE"/>
              </w:rPr>
            </w:pPr>
            <w:r w:rsidRPr="00792FCC">
              <w:rPr>
                <w:rFonts w:ascii="Arial" w:hAnsi="Arial" w:cs="Arial"/>
                <w:noProof/>
                <w:sz w:val="20"/>
                <w:szCs w:val="20"/>
                <w:lang w:val="en-GB" w:eastAsia="de-DE"/>
              </w:rPr>
              <w:t>Secondary exposure, chronic</w:t>
            </w:r>
          </w:p>
        </w:tc>
        <w:tc>
          <w:tcPr>
            <w:tcW w:w="6379" w:type="dxa"/>
            <w:tcBorders>
              <w:bottom w:val="single" w:sz="12" w:space="0" w:color="000000"/>
            </w:tcBorders>
            <w:shd w:val="clear" w:color="auto" w:fill="auto"/>
          </w:tcPr>
          <w:p w14:paraId="020F75E5" w14:textId="77777777" w:rsidR="001E03BF" w:rsidRPr="00792FCC" w:rsidRDefault="001E03BF" w:rsidP="00792FCC">
            <w:pPr>
              <w:rPr>
                <w:rFonts w:ascii="Arial" w:hAnsi="Arial" w:cs="Arial"/>
                <w:noProof/>
                <w:sz w:val="20"/>
                <w:szCs w:val="20"/>
                <w:lang w:val="en-GB" w:eastAsia="de-DE"/>
              </w:rPr>
            </w:pPr>
            <w:r w:rsidRPr="00792FCC">
              <w:rPr>
                <w:rFonts w:ascii="Arial" w:hAnsi="Arial" w:cs="Arial"/>
                <w:noProof/>
                <w:sz w:val="20"/>
                <w:szCs w:val="20"/>
                <w:lang w:val="en-GB" w:eastAsia="de-DE"/>
              </w:rPr>
              <w:t>None</w:t>
            </w:r>
          </w:p>
        </w:tc>
      </w:tr>
    </w:tbl>
    <w:p w14:paraId="020F75E7" w14:textId="77777777" w:rsidR="00BC377B" w:rsidRPr="00792FCC" w:rsidRDefault="00BC377B" w:rsidP="00792FCC">
      <w:pPr>
        <w:rPr>
          <w:rFonts w:ascii="Arial" w:hAnsi="Arial" w:cs="Arial"/>
          <w:noProof/>
          <w:sz w:val="20"/>
          <w:szCs w:val="20"/>
          <w:u w:val="single"/>
          <w:lang w:val="en-GB" w:eastAsia="de-DE"/>
        </w:rPr>
      </w:pPr>
    </w:p>
    <w:p w14:paraId="020F75E8" w14:textId="77777777" w:rsidR="001E03BF" w:rsidRPr="00792FCC" w:rsidRDefault="001E03BF" w:rsidP="00792FCC">
      <w:pPr>
        <w:rPr>
          <w:rFonts w:ascii="Arial" w:hAnsi="Arial" w:cs="Arial"/>
          <w:noProof/>
          <w:sz w:val="20"/>
          <w:szCs w:val="20"/>
          <w:u w:val="single"/>
          <w:lang w:val="en-GB" w:eastAsia="de-DE"/>
        </w:rPr>
      </w:pPr>
      <w:r w:rsidRPr="00792FCC">
        <w:rPr>
          <w:rFonts w:ascii="Arial" w:hAnsi="Arial" w:cs="Arial"/>
          <w:noProof/>
          <w:sz w:val="20"/>
          <w:szCs w:val="20"/>
          <w:u w:val="single"/>
          <w:lang w:val="en-GB" w:eastAsia="de-DE"/>
        </w:rPr>
        <w:t xml:space="preserve">Conclusion: </w:t>
      </w:r>
    </w:p>
    <w:p w14:paraId="020F75E9" w14:textId="77777777" w:rsidR="001E03BF" w:rsidRPr="00792FCC" w:rsidRDefault="001E03BF" w:rsidP="00792FCC">
      <w:pPr>
        <w:rPr>
          <w:rFonts w:ascii="Arial" w:hAnsi="Arial" w:cs="Arial"/>
          <w:noProof/>
          <w:sz w:val="20"/>
          <w:szCs w:val="20"/>
          <w:lang w:val="en-GB" w:eastAsia="de-DE"/>
        </w:rPr>
      </w:pPr>
      <w:r w:rsidRPr="00792FCC">
        <w:rPr>
          <w:rFonts w:ascii="Arial" w:hAnsi="Arial" w:cs="Arial"/>
          <w:noProof/>
          <w:sz w:val="20"/>
          <w:szCs w:val="20"/>
          <w:lang w:val="en-GB" w:eastAsia="de-DE"/>
        </w:rPr>
        <w:t>Exposure of non-professionals to the biocidal product containing difenacoum as active substance is considered acceptable, if the biocidal product is used as intended and all safety advices are followed.</w:t>
      </w:r>
    </w:p>
    <w:p w14:paraId="020F75EA" w14:textId="77777777" w:rsidR="001E03BF" w:rsidRPr="00792FCC" w:rsidRDefault="001E03BF" w:rsidP="00792FCC">
      <w:pPr>
        <w:rPr>
          <w:rFonts w:ascii="Arial" w:hAnsi="Arial" w:cs="Arial"/>
          <w:noProof/>
          <w:sz w:val="20"/>
          <w:szCs w:val="20"/>
          <w:lang w:val="en-GB" w:eastAsia="de-DE"/>
        </w:rPr>
      </w:pPr>
    </w:p>
    <w:p w14:paraId="020F75EB" w14:textId="77777777" w:rsidR="001E03BF" w:rsidRPr="00792FCC" w:rsidRDefault="001E03BF" w:rsidP="00792FCC">
      <w:pPr>
        <w:rPr>
          <w:rFonts w:ascii="Arial" w:hAnsi="Arial" w:cs="Arial"/>
          <w:noProof/>
          <w:sz w:val="20"/>
          <w:szCs w:val="20"/>
          <w:lang w:val="en-GB" w:eastAsia="de-DE"/>
        </w:rPr>
      </w:pPr>
      <w:r w:rsidRPr="00792FCC">
        <w:rPr>
          <w:rFonts w:ascii="Arial" w:hAnsi="Arial" w:cs="Arial"/>
          <w:noProof/>
          <w:sz w:val="20"/>
          <w:szCs w:val="20"/>
          <w:lang w:val="en-GB" w:eastAsia="de-DE"/>
        </w:rPr>
        <w:t>The accidental ingestion of baits poses a risk to infants since the AEL is exceeded when infant ingests more than 0.3 mg of product per day.</w:t>
      </w:r>
    </w:p>
    <w:p w14:paraId="020F75EC" w14:textId="77777777" w:rsidR="001E03BF" w:rsidRPr="00792FCC" w:rsidRDefault="001E03BF" w:rsidP="00792FCC">
      <w:pPr>
        <w:rPr>
          <w:rFonts w:ascii="Arial" w:hAnsi="Arial" w:cs="Arial"/>
          <w:noProof/>
          <w:sz w:val="20"/>
          <w:szCs w:val="20"/>
          <w:lang w:val="en-GB" w:eastAsia="de-DE"/>
        </w:rPr>
      </w:pPr>
    </w:p>
    <w:p w14:paraId="020F75ED" w14:textId="77777777" w:rsidR="001E03BF" w:rsidRPr="00792FCC" w:rsidRDefault="001E03BF" w:rsidP="00792FCC">
      <w:pPr>
        <w:rPr>
          <w:rFonts w:ascii="Arial" w:hAnsi="Arial" w:cs="Arial"/>
          <w:noProof/>
          <w:sz w:val="20"/>
          <w:szCs w:val="20"/>
          <w:lang w:val="en-GB" w:eastAsia="de-DE"/>
        </w:rPr>
      </w:pPr>
      <w:r w:rsidRPr="00792FCC">
        <w:rPr>
          <w:rFonts w:ascii="Arial" w:hAnsi="Arial" w:cs="Arial"/>
          <w:noProof/>
          <w:sz w:val="20"/>
          <w:szCs w:val="20"/>
          <w:lang w:val="en-GB" w:eastAsia="de-DE"/>
        </w:rPr>
        <w:t>Details for the exposure estimates: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99"/>
        <w:gridCol w:w="1359"/>
        <w:gridCol w:w="1227"/>
        <w:gridCol w:w="2180"/>
        <w:gridCol w:w="1500"/>
        <w:gridCol w:w="1495"/>
      </w:tblGrid>
      <w:tr w:rsidR="001E03BF" w:rsidRPr="00792FCC" w14:paraId="020F75FC" w14:textId="77777777" w:rsidTr="00792FCC">
        <w:trPr>
          <w:trHeight w:val="803"/>
        </w:trPr>
        <w:tc>
          <w:tcPr>
            <w:tcW w:w="717" w:type="pct"/>
            <w:shd w:val="clear" w:color="auto" w:fill="auto"/>
          </w:tcPr>
          <w:p w14:paraId="020F75EE" w14:textId="77777777" w:rsidR="001E03BF" w:rsidRPr="00792FCC" w:rsidRDefault="001E03BF" w:rsidP="00792FCC">
            <w:pPr>
              <w:rPr>
                <w:rFonts w:ascii="Arial" w:hAnsi="Arial" w:cs="Arial"/>
                <w:noProof/>
                <w:sz w:val="20"/>
                <w:szCs w:val="20"/>
                <w:lang w:val="en-GB" w:eastAsia="de-DE"/>
              </w:rPr>
            </w:pPr>
          </w:p>
        </w:tc>
        <w:tc>
          <w:tcPr>
            <w:tcW w:w="750" w:type="pct"/>
            <w:shd w:val="clear" w:color="auto" w:fill="auto"/>
            <w:noWrap/>
            <w:vAlign w:val="center"/>
          </w:tcPr>
          <w:p w14:paraId="020F75EF" w14:textId="77777777" w:rsidR="001E03BF" w:rsidRPr="00792FCC" w:rsidRDefault="001E03BF" w:rsidP="00792FCC">
            <w:pPr>
              <w:rPr>
                <w:rFonts w:ascii="Arial" w:hAnsi="Arial" w:cs="Arial"/>
                <w:noProof/>
                <w:sz w:val="20"/>
                <w:szCs w:val="20"/>
                <w:lang w:val="en-GB" w:eastAsia="de-DE"/>
              </w:rPr>
            </w:pPr>
            <w:r w:rsidRPr="00792FCC">
              <w:rPr>
                <w:rFonts w:ascii="Arial" w:hAnsi="Arial" w:cs="Arial"/>
                <w:noProof/>
                <w:sz w:val="20"/>
                <w:szCs w:val="20"/>
                <w:lang w:val="en-GB" w:eastAsia="de-DE"/>
              </w:rPr>
              <w:t>Component</w:t>
            </w:r>
          </w:p>
          <w:p w14:paraId="020F75F0" w14:textId="77777777" w:rsidR="001E03BF" w:rsidRPr="00792FCC" w:rsidRDefault="001E03BF" w:rsidP="00792FCC">
            <w:pPr>
              <w:rPr>
                <w:rFonts w:ascii="Arial" w:hAnsi="Arial" w:cs="Arial"/>
                <w:noProof/>
                <w:sz w:val="20"/>
                <w:szCs w:val="20"/>
                <w:lang w:val="en-GB" w:eastAsia="de-DE"/>
              </w:rPr>
            </w:pPr>
          </w:p>
          <w:p w14:paraId="020F75F1" w14:textId="77777777" w:rsidR="001E03BF" w:rsidRPr="00792FCC" w:rsidRDefault="001E03BF" w:rsidP="00792FCC">
            <w:pPr>
              <w:rPr>
                <w:rFonts w:ascii="Arial" w:hAnsi="Arial" w:cs="Arial"/>
                <w:noProof/>
                <w:sz w:val="20"/>
                <w:szCs w:val="20"/>
                <w:lang w:val="en-GB" w:eastAsia="de-DE"/>
              </w:rPr>
            </w:pPr>
          </w:p>
          <w:p w14:paraId="020F75F2" w14:textId="77777777" w:rsidR="001E03BF" w:rsidRPr="00792FCC" w:rsidRDefault="001E03BF" w:rsidP="00792FCC">
            <w:pPr>
              <w:rPr>
                <w:rFonts w:ascii="Arial" w:hAnsi="Arial" w:cs="Arial"/>
                <w:noProof/>
                <w:sz w:val="20"/>
                <w:szCs w:val="20"/>
                <w:lang w:val="en-GB" w:eastAsia="de-DE"/>
              </w:rPr>
            </w:pPr>
          </w:p>
        </w:tc>
        <w:tc>
          <w:tcPr>
            <w:tcW w:w="677" w:type="pct"/>
            <w:shd w:val="clear" w:color="auto" w:fill="auto"/>
            <w:noWrap/>
            <w:vAlign w:val="center"/>
          </w:tcPr>
          <w:p w14:paraId="020F75F3" w14:textId="77777777" w:rsidR="001E03BF" w:rsidRPr="00792FCC" w:rsidRDefault="001E03BF" w:rsidP="00792FCC">
            <w:pPr>
              <w:rPr>
                <w:rFonts w:ascii="Arial" w:hAnsi="Arial" w:cs="Arial"/>
                <w:noProof/>
                <w:sz w:val="20"/>
                <w:szCs w:val="20"/>
                <w:lang w:val="en-GB" w:eastAsia="de-DE"/>
              </w:rPr>
            </w:pPr>
            <w:r w:rsidRPr="00792FCC">
              <w:rPr>
                <w:rFonts w:ascii="Arial" w:hAnsi="Arial" w:cs="Arial"/>
                <w:noProof/>
                <w:sz w:val="20"/>
                <w:szCs w:val="20"/>
                <w:lang w:val="en-GB" w:eastAsia="de-DE"/>
              </w:rPr>
              <w:t>CAS</w:t>
            </w:r>
          </w:p>
          <w:p w14:paraId="020F75F4" w14:textId="77777777" w:rsidR="001E03BF" w:rsidRPr="00792FCC" w:rsidRDefault="001E03BF" w:rsidP="00792FCC">
            <w:pPr>
              <w:rPr>
                <w:rFonts w:ascii="Arial" w:hAnsi="Arial" w:cs="Arial"/>
                <w:noProof/>
                <w:sz w:val="20"/>
                <w:szCs w:val="20"/>
                <w:lang w:val="en-GB" w:eastAsia="de-DE"/>
              </w:rPr>
            </w:pPr>
          </w:p>
          <w:p w14:paraId="020F75F5" w14:textId="77777777" w:rsidR="001E03BF" w:rsidRPr="00792FCC" w:rsidRDefault="001E03BF" w:rsidP="00792FCC">
            <w:pPr>
              <w:rPr>
                <w:rFonts w:ascii="Arial" w:hAnsi="Arial" w:cs="Arial"/>
                <w:noProof/>
                <w:sz w:val="20"/>
                <w:szCs w:val="20"/>
                <w:lang w:val="en-GB" w:eastAsia="de-DE"/>
              </w:rPr>
            </w:pPr>
          </w:p>
          <w:p w14:paraId="020F75F6" w14:textId="77777777" w:rsidR="001E03BF" w:rsidRPr="00792FCC" w:rsidRDefault="001E03BF" w:rsidP="00792FCC">
            <w:pPr>
              <w:rPr>
                <w:rFonts w:ascii="Arial" w:hAnsi="Arial" w:cs="Arial"/>
                <w:noProof/>
                <w:sz w:val="20"/>
                <w:szCs w:val="20"/>
                <w:lang w:val="en-GB" w:eastAsia="de-DE"/>
              </w:rPr>
            </w:pPr>
          </w:p>
        </w:tc>
        <w:tc>
          <w:tcPr>
            <w:tcW w:w="1203" w:type="pct"/>
            <w:shd w:val="clear" w:color="auto" w:fill="auto"/>
            <w:vAlign w:val="center"/>
          </w:tcPr>
          <w:p w14:paraId="020F75F7" w14:textId="77777777" w:rsidR="001E03BF" w:rsidRPr="00792FCC" w:rsidRDefault="001E03BF" w:rsidP="00792FCC">
            <w:pPr>
              <w:rPr>
                <w:rFonts w:ascii="Arial" w:hAnsi="Arial" w:cs="Arial"/>
                <w:noProof/>
                <w:sz w:val="20"/>
                <w:szCs w:val="20"/>
                <w:lang w:val="en-GB" w:eastAsia="de-DE"/>
              </w:rPr>
            </w:pPr>
            <w:r w:rsidRPr="00792FCC">
              <w:rPr>
                <w:rFonts w:ascii="Arial" w:hAnsi="Arial" w:cs="Arial"/>
                <w:noProof/>
                <w:sz w:val="20"/>
                <w:szCs w:val="20"/>
                <w:lang w:val="en-GB" w:eastAsia="de-DE"/>
              </w:rPr>
              <w:t>Actual Dermal Total</w:t>
            </w:r>
          </w:p>
          <w:p w14:paraId="020F75F8" w14:textId="77777777" w:rsidR="001E03BF" w:rsidRPr="00792FCC" w:rsidRDefault="001E03BF" w:rsidP="00792FCC">
            <w:pPr>
              <w:rPr>
                <w:rFonts w:ascii="Arial" w:hAnsi="Arial" w:cs="Arial"/>
                <w:noProof/>
                <w:sz w:val="20"/>
                <w:szCs w:val="20"/>
                <w:lang w:val="en-GB" w:eastAsia="de-DE"/>
              </w:rPr>
            </w:pPr>
            <w:r w:rsidRPr="00792FCC">
              <w:rPr>
                <w:rFonts w:ascii="Arial" w:hAnsi="Arial" w:cs="Arial"/>
                <w:noProof/>
                <w:sz w:val="20"/>
                <w:szCs w:val="20"/>
                <w:lang w:val="en-GB" w:eastAsia="de-DE"/>
              </w:rPr>
              <w:t>[mg/kg/d]</w:t>
            </w:r>
          </w:p>
        </w:tc>
        <w:tc>
          <w:tcPr>
            <w:tcW w:w="828" w:type="pct"/>
            <w:shd w:val="clear" w:color="auto" w:fill="auto"/>
            <w:vAlign w:val="center"/>
          </w:tcPr>
          <w:p w14:paraId="020F75F9" w14:textId="77777777" w:rsidR="001E03BF" w:rsidRPr="00792FCC" w:rsidRDefault="001E03BF" w:rsidP="00792FCC">
            <w:pPr>
              <w:rPr>
                <w:rFonts w:ascii="Arial" w:hAnsi="Arial" w:cs="Arial"/>
                <w:noProof/>
                <w:sz w:val="20"/>
                <w:szCs w:val="20"/>
                <w:lang w:val="en-GB" w:eastAsia="de-DE"/>
              </w:rPr>
            </w:pPr>
            <w:r w:rsidRPr="00792FCC">
              <w:rPr>
                <w:rFonts w:ascii="Arial" w:hAnsi="Arial" w:cs="Arial"/>
                <w:noProof/>
                <w:sz w:val="20"/>
                <w:szCs w:val="20"/>
                <w:lang w:val="en-GB" w:eastAsia="de-DE"/>
              </w:rPr>
              <w:t>Inhalation</w:t>
            </w:r>
            <w:r w:rsidRPr="00792FCC">
              <w:rPr>
                <w:rFonts w:ascii="Arial" w:hAnsi="Arial" w:cs="Arial"/>
                <w:noProof/>
                <w:sz w:val="20"/>
                <w:szCs w:val="20"/>
                <w:lang w:val="en-GB" w:eastAsia="de-DE"/>
              </w:rPr>
              <w:br/>
              <w:t>Exposure</w:t>
            </w:r>
          </w:p>
          <w:p w14:paraId="020F75FA" w14:textId="77777777" w:rsidR="001E03BF" w:rsidRPr="00792FCC" w:rsidRDefault="001E03BF" w:rsidP="00792FCC">
            <w:pPr>
              <w:rPr>
                <w:rFonts w:ascii="Arial" w:hAnsi="Arial" w:cs="Arial"/>
                <w:noProof/>
                <w:sz w:val="20"/>
                <w:szCs w:val="20"/>
                <w:lang w:val="en-GB" w:eastAsia="de-DE"/>
              </w:rPr>
            </w:pPr>
            <w:r w:rsidRPr="00792FCC">
              <w:rPr>
                <w:rFonts w:ascii="Arial" w:hAnsi="Arial" w:cs="Arial"/>
                <w:noProof/>
                <w:sz w:val="20"/>
                <w:szCs w:val="20"/>
                <w:lang w:val="en-GB" w:eastAsia="de-DE"/>
              </w:rPr>
              <w:t>[mg/m³]</w:t>
            </w:r>
          </w:p>
        </w:tc>
        <w:tc>
          <w:tcPr>
            <w:tcW w:w="826" w:type="pct"/>
            <w:shd w:val="clear" w:color="auto" w:fill="auto"/>
            <w:vAlign w:val="center"/>
          </w:tcPr>
          <w:p w14:paraId="020F75FB" w14:textId="77777777" w:rsidR="001E03BF" w:rsidRPr="00792FCC" w:rsidRDefault="001E03BF" w:rsidP="00792FCC">
            <w:pPr>
              <w:rPr>
                <w:rFonts w:ascii="Arial" w:hAnsi="Arial" w:cs="Arial"/>
                <w:noProof/>
                <w:sz w:val="20"/>
                <w:szCs w:val="20"/>
                <w:lang w:val="en-GB" w:eastAsia="de-DE"/>
              </w:rPr>
            </w:pPr>
            <w:r w:rsidRPr="00792FCC">
              <w:rPr>
                <w:rFonts w:ascii="Arial" w:hAnsi="Arial" w:cs="Arial"/>
                <w:noProof/>
                <w:sz w:val="20"/>
                <w:szCs w:val="20"/>
                <w:lang w:val="en-GB" w:eastAsia="de-DE"/>
              </w:rPr>
              <w:t>Model</w:t>
            </w:r>
          </w:p>
        </w:tc>
      </w:tr>
      <w:tr w:rsidR="001E03BF" w:rsidRPr="00792FCC" w14:paraId="020F7603" w14:textId="77777777" w:rsidTr="00792FCC">
        <w:trPr>
          <w:trHeight w:val="255"/>
        </w:trPr>
        <w:tc>
          <w:tcPr>
            <w:tcW w:w="717" w:type="pct"/>
            <w:shd w:val="clear" w:color="auto" w:fill="auto"/>
          </w:tcPr>
          <w:p w14:paraId="020F75FD" w14:textId="77777777" w:rsidR="001E03BF" w:rsidRPr="00792FCC" w:rsidRDefault="001E03BF" w:rsidP="00792FCC">
            <w:pPr>
              <w:rPr>
                <w:rFonts w:ascii="Arial" w:hAnsi="Arial" w:cs="Arial"/>
                <w:noProof/>
                <w:sz w:val="20"/>
                <w:szCs w:val="20"/>
                <w:lang w:val="en-GB" w:eastAsia="de-DE"/>
              </w:rPr>
            </w:pPr>
            <w:r w:rsidRPr="00792FCC">
              <w:rPr>
                <w:rFonts w:ascii="Arial" w:eastAsia="Times New Roman" w:hAnsi="Arial" w:cs="Arial"/>
                <w:sz w:val="20"/>
                <w:szCs w:val="20"/>
                <w:lang w:val="en-GB" w:eastAsia="de-DE"/>
              </w:rPr>
              <w:t>Without PPE</w:t>
            </w:r>
          </w:p>
        </w:tc>
        <w:tc>
          <w:tcPr>
            <w:tcW w:w="750" w:type="pct"/>
            <w:shd w:val="clear" w:color="auto" w:fill="auto"/>
            <w:noWrap/>
          </w:tcPr>
          <w:p w14:paraId="020F75FE" w14:textId="77777777" w:rsidR="001E03BF" w:rsidRPr="00792FCC" w:rsidRDefault="001E03BF" w:rsidP="00792FCC">
            <w:pPr>
              <w:rPr>
                <w:rFonts w:ascii="Arial" w:hAnsi="Arial" w:cs="Arial"/>
                <w:noProof/>
                <w:sz w:val="20"/>
                <w:szCs w:val="20"/>
                <w:lang w:val="en-GB" w:eastAsia="de-DE"/>
              </w:rPr>
            </w:pPr>
            <w:r w:rsidRPr="00792FCC">
              <w:rPr>
                <w:rFonts w:ascii="Arial" w:hAnsi="Arial" w:cs="Arial"/>
                <w:noProof/>
                <w:sz w:val="20"/>
                <w:szCs w:val="20"/>
                <w:lang w:val="en-GB" w:eastAsia="de-DE"/>
              </w:rPr>
              <w:t>Difenacoum</w:t>
            </w:r>
          </w:p>
        </w:tc>
        <w:tc>
          <w:tcPr>
            <w:tcW w:w="677" w:type="pct"/>
            <w:shd w:val="clear" w:color="auto" w:fill="auto"/>
            <w:noWrap/>
          </w:tcPr>
          <w:p w14:paraId="020F75FF" w14:textId="77777777" w:rsidR="001E03BF" w:rsidRPr="00792FCC" w:rsidRDefault="001E03BF" w:rsidP="00792FCC">
            <w:pPr>
              <w:rPr>
                <w:rFonts w:ascii="Arial" w:hAnsi="Arial" w:cs="Arial"/>
                <w:noProof/>
                <w:sz w:val="20"/>
                <w:szCs w:val="20"/>
                <w:lang w:val="en-GB" w:eastAsia="de-DE"/>
              </w:rPr>
            </w:pPr>
            <w:r w:rsidRPr="00792FCC">
              <w:rPr>
                <w:rFonts w:ascii="Arial" w:hAnsi="Arial" w:cs="Arial"/>
                <w:noProof/>
                <w:sz w:val="20"/>
                <w:szCs w:val="20"/>
                <w:lang w:val="en-GB" w:eastAsia="de-DE"/>
              </w:rPr>
              <w:t>56073-07-5</w:t>
            </w:r>
          </w:p>
        </w:tc>
        <w:tc>
          <w:tcPr>
            <w:tcW w:w="1203" w:type="pct"/>
            <w:shd w:val="clear" w:color="auto" w:fill="auto"/>
            <w:noWrap/>
          </w:tcPr>
          <w:p w14:paraId="020F7600" w14:textId="77777777" w:rsidR="001E03BF" w:rsidRPr="00792FCC" w:rsidRDefault="001E03BF" w:rsidP="00792FCC">
            <w:pPr>
              <w:rPr>
                <w:rFonts w:ascii="Arial" w:hAnsi="Arial" w:cs="Arial"/>
                <w:noProof/>
                <w:sz w:val="20"/>
                <w:szCs w:val="20"/>
                <w:lang w:val="en-GB" w:eastAsia="de-DE"/>
              </w:rPr>
            </w:pPr>
            <w:r w:rsidRPr="00792FCC">
              <w:rPr>
                <w:rFonts w:ascii="Arial" w:eastAsia="Times New Roman" w:hAnsi="Arial" w:cs="Arial"/>
                <w:sz w:val="20"/>
                <w:szCs w:val="20"/>
                <w:lang w:val="en-GB"/>
              </w:rPr>
              <w:t>1.2 x 10</w:t>
            </w:r>
            <w:r w:rsidRPr="00792FCC">
              <w:rPr>
                <w:rFonts w:ascii="Arial" w:eastAsia="Times New Roman" w:hAnsi="Arial" w:cs="Arial"/>
                <w:sz w:val="20"/>
                <w:szCs w:val="20"/>
                <w:vertAlign w:val="superscript"/>
                <w:lang w:val="en-GB"/>
              </w:rPr>
              <w:t>-8</w:t>
            </w:r>
          </w:p>
        </w:tc>
        <w:tc>
          <w:tcPr>
            <w:tcW w:w="828" w:type="pct"/>
            <w:shd w:val="clear" w:color="auto" w:fill="auto"/>
            <w:noWrap/>
          </w:tcPr>
          <w:p w14:paraId="020F7601" w14:textId="77777777" w:rsidR="001E03BF" w:rsidRPr="00792FCC" w:rsidRDefault="001E03BF" w:rsidP="00792FCC">
            <w:pPr>
              <w:rPr>
                <w:rFonts w:ascii="Arial" w:hAnsi="Arial" w:cs="Arial"/>
                <w:noProof/>
                <w:sz w:val="20"/>
                <w:szCs w:val="20"/>
                <w:lang w:val="en-GB" w:eastAsia="de-DE"/>
              </w:rPr>
            </w:pPr>
            <w:r w:rsidRPr="00792FCC">
              <w:rPr>
                <w:rFonts w:ascii="Arial" w:hAnsi="Arial" w:cs="Arial"/>
                <w:noProof/>
                <w:sz w:val="20"/>
                <w:szCs w:val="20"/>
                <w:lang w:val="en-GB" w:eastAsia="de-DE"/>
              </w:rPr>
              <w:t>na</w:t>
            </w:r>
          </w:p>
        </w:tc>
        <w:tc>
          <w:tcPr>
            <w:tcW w:w="826" w:type="pct"/>
            <w:shd w:val="clear" w:color="auto" w:fill="auto"/>
          </w:tcPr>
          <w:p w14:paraId="020F7602" w14:textId="77777777" w:rsidR="001E03BF" w:rsidRPr="00792FCC" w:rsidRDefault="001E03BF" w:rsidP="00792FCC">
            <w:pPr>
              <w:rPr>
                <w:rFonts w:ascii="Arial" w:hAnsi="Arial" w:cs="Arial"/>
                <w:noProof/>
                <w:sz w:val="20"/>
                <w:szCs w:val="20"/>
                <w:lang w:val="en-GB" w:eastAsia="de-DE"/>
              </w:rPr>
            </w:pPr>
            <w:r w:rsidRPr="00792FCC">
              <w:rPr>
                <w:rFonts w:ascii="Arial" w:hAnsi="Arial" w:cs="Arial"/>
                <w:noProof/>
                <w:sz w:val="20"/>
                <w:szCs w:val="20"/>
                <w:lang w:val="en-GB" w:eastAsia="de-DE"/>
              </w:rPr>
              <w:t>CEFIC study</w:t>
            </w:r>
          </w:p>
        </w:tc>
      </w:tr>
    </w:tbl>
    <w:p w14:paraId="020F7604" w14:textId="77777777" w:rsidR="001E03BF" w:rsidRPr="00792FCC" w:rsidRDefault="001E03BF" w:rsidP="00792FCC">
      <w:pPr>
        <w:rPr>
          <w:rFonts w:ascii="Arial" w:hAnsi="Arial" w:cs="Arial"/>
          <w:sz w:val="20"/>
          <w:szCs w:val="20"/>
          <w:lang w:val="en-GB"/>
        </w:rPr>
      </w:pPr>
    </w:p>
    <w:p w14:paraId="020F7605" w14:textId="77777777" w:rsidR="001E03BF" w:rsidRPr="00792FCC" w:rsidRDefault="001E03BF" w:rsidP="00792FCC">
      <w:pPr>
        <w:rPr>
          <w:rFonts w:ascii="Arial" w:hAnsi="Arial" w:cs="Arial"/>
          <w:sz w:val="20"/>
          <w:szCs w:val="20"/>
          <w:lang w:val="en-GB"/>
        </w:rPr>
      </w:pPr>
      <w:r w:rsidRPr="00792FCC">
        <w:rPr>
          <w:rFonts w:ascii="Arial" w:hAnsi="Arial" w:cs="Arial"/>
          <w:sz w:val="20"/>
          <w:szCs w:val="20"/>
          <w:lang w:val="en-GB"/>
        </w:rPr>
        <w:t>Risk assessment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22"/>
        <w:gridCol w:w="1164"/>
        <w:gridCol w:w="1164"/>
        <w:gridCol w:w="1073"/>
        <w:gridCol w:w="828"/>
        <w:gridCol w:w="1164"/>
        <w:gridCol w:w="639"/>
        <w:gridCol w:w="1206"/>
      </w:tblGrid>
      <w:tr w:rsidR="001E03BF" w:rsidRPr="00792FCC" w14:paraId="020F760F" w14:textId="77777777" w:rsidTr="00792FCC">
        <w:trPr>
          <w:jc w:val="center"/>
        </w:trPr>
        <w:tc>
          <w:tcPr>
            <w:tcW w:w="1015" w:type="pct"/>
            <w:shd w:val="clear" w:color="auto" w:fill="auto"/>
            <w:vAlign w:val="center"/>
          </w:tcPr>
          <w:p w14:paraId="020F7606" w14:textId="77777777" w:rsidR="001E03BF" w:rsidRPr="00792FCC" w:rsidRDefault="001E03BF" w:rsidP="00792FCC">
            <w:pPr>
              <w:rPr>
                <w:rFonts w:ascii="Arial" w:hAnsi="Arial" w:cs="Arial"/>
                <w:noProof/>
                <w:sz w:val="20"/>
                <w:szCs w:val="20"/>
                <w:lang w:val="en-GB" w:eastAsia="de-DE"/>
              </w:rPr>
            </w:pPr>
            <w:r w:rsidRPr="00792FCC">
              <w:rPr>
                <w:rFonts w:ascii="Arial" w:hAnsi="Arial" w:cs="Arial"/>
                <w:noProof/>
                <w:sz w:val="20"/>
                <w:szCs w:val="20"/>
                <w:lang w:val="en-GB" w:eastAsia="de-DE"/>
              </w:rPr>
              <w:t>Component</w:t>
            </w:r>
          </w:p>
          <w:p w14:paraId="020F7607" w14:textId="77777777" w:rsidR="001E03BF" w:rsidRPr="00792FCC" w:rsidRDefault="001E03BF" w:rsidP="00792FCC">
            <w:pPr>
              <w:rPr>
                <w:rFonts w:ascii="Arial" w:hAnsi="Arial" w:cs="Arial"/>
                <w:noProof/>
                <w:sz w:val="20"/>
                <w:szCs w:val="20"/>
                <w:lang w:val="en-GB" w:eastAsia="de-DE"/>
              </w:rPr>
            </w:pPr>
          </w:p>
        </w:tc>
        <w:tc>
          <w:tcPr>
            <w:tcW w:w="652" w:type="pct"/>
            <w:shd w:val="clear" w:color="auto" w:fill="auto"/>
            <w:vAlign w:val="center"/>
          </w:tcPr>
          <w:p w14:paraId="020F7608" w14:textId="77777777" w:rsidR="001E03BF" w:rsidRPr="00792FCC" w:rsidRDefault="001E03BF" w:rsidP="00792FCC">
            <w:pPr>
              <w:rPr>
                <w:rFonts w:ascii="Arial" w:hAnsi="Arial" w:cs="Arial"/>
                <w:noProof/>
                <w:sz w:val="20"/>
                <w:szCs w:val="20"/>
                <w:lang w:val="en-GB" w:eastAsia="de-DE"/>
              </w:rPr>
            </w:pPr>
            <w:r w:rsidRPr="00792FCC">
              <w:rPr>
                <w:rFonts w:ascii="Arial" w:hAnsi="Arial" w:cs="Arial"/>
                <w:noProof/>
                <w:sz w:val="20"/>
                <w:szCs w:val="20"/>
                <w:lang w:val="en-GB" w:eastAsia="de-DE"/>
              </w:rPr>
              <w:t>CAS</w:t>
            </w:r>
          </w:p>
        </w:tc>
        <w:tc>
          <w:tcPr>
            <w:tcW w:w="652" w:type="pct"/>
            <w:shd w:val="clear" w:color="auto" w:fill="auto"/>
            <w:vAlign w:val="center"/>
          </w:tcPr>
          <w:p w14:paraId="020F7609" w14:textId="77777777" w:rsidR="001E03BF" w:rsidRPr="00792FCC" w:rsidRDefault="001E03BF" w:rsidP="00792FCC">
            <w:pPr>
              <w:rPr>
                <w:rFonts w:ascii="Arial" w:hAnsi="Arial" w:cs="Arial"/>
                <w:noProof/>
                <w:sz w:val="20"/>
                <w:szCs w:val="20"/>
                <w:lang w:val="en-GB" w:eastAsia="de-DE"/>
              </w:rPr>
            </w:pPr>
            <w:r w:rsidRPr="00792FCC">
              <w:rPr>
                <w:rFonts w:ascii="Arial" w:hAnsi="Arial" w:cs="Arial"/>
                <w:noProof/>
                <w:sz w:val="20"/>
                <w:szCs w:val="20"/>
                <w:lang w:val="en-GB" w:eastAsia="de-DE"/>
              </w:rPr>
              <w:t>AEL [mg/kg/d]</w:t>
            </w:r>
          </w:p>
        </w:tc>
        <w:tc>
          <w:tcPr>
            <w:tcW w:w="1014" w:type="pct"/>
            <w:gridSpan w:val="2"/>
            <w:shd w:val="clear" w:color="auto" w:fill="auto"/>
            <w:vAlign w:val="center"/>
          </w:tcPr>
          <w:p w14:paraId="020F760A" w14:textId="77777777" w:rsidR="001E03BF" w:rsidRPr="00792FCC" w:rsidRDefault="001E03BF" w:rsidP="00792FCC">
            <w:pPr>
              <w:rPr>
                <w:rFonts w:ascii="Arial" w:hAnsi="Arial" w:cs="Arial"/>
                <w:noProof/>
                <w:sz w:val="20"/>
                <w:szCs w:val="20"/>
                <w:lang w:val="en-GB" w:eastAsia="de-DE"/>
              </w:rPr>
            </w:pPr>
            <w:r w:rsidRPr="00792FCC">
              <w:rPr>
                <w:rFonts w:ascii="Arial" w:hAnsi="Arial" w:cs="Arial"/>
                <w:noProof/>
                <w:sz w:val="20"/>
                <w:szCs w:val="20"/>
                <w:lang w:val="en-GB" w:eastAsia="de-DE"/>
              </w:rPr>
              <w:t>Absorption [%]</w:t>
            </w:r>
          </w:p>
        </w:tc>
        <w:tc>
          <w:tcPr>
            <w:tcW w:w="652" w:type="pct"/>
            <w:shd w:val="clear" w:color="auto" w:fill="auto"/>
            <w:vAlign w:val="center"/>
          </w:tcPr>
          <w:p w14:paraId="020F760B" w14:textId="77777777" w:rsidR="001E03BF" w:rsidRPr="00792FCC" w:rsidRDefault="001E03BF" w:rsidP="00792FCC">
            <w:pPr>
              <w:rPr>
                <w:rFonts w:ascii="Arial" w:hAnsi="Arial" w:cs="Arial"/>
                <w:noProof/>
                <w:sz w:val="20"/>
                <w:szCs w:val="20"/>
                <w:lang w:val="en-GB" w:eastAsia="de-DE"/>
              </w:rPr>
            </w:pPr>
            <w:r w:rsidRPr="00792FCC">
              <w:rPr>
                <w:rFonts w:ascii="Arial" w:hAnsi="Arial" w:cs="Arial"/>
                <w:noProof/>
                <w:sz w:val="20"/>
                <w:szCs w:val="20"/>
                <w:lang w:val="en-GB" w:eastAsia="de-DE"/>
              </w:rPr>
              <w:t>Total syst exposure</w:t>
            </w:r>
          </w:p>
          <w:p w14:paraId="020F760C" w14:textId="77777777" w:rsidR="001E03BF" w:rsidRPr="00792FCC" w:rsidDel="0041398F" w:rsidRDefault="001E03BF" w:rsidP="00792FCC">
            <w:pPr>
              <w:rPr>
                <w:rFonts w:ascii="Arial" w:hAnsi="Arial" w:cs="Arial"/>
                <w:noProof/>
                <w:sz w:val="20"/>
                <w:szCs w:val="20"/>
                <w:lang w:val="en-GB" w:eastAsia="de-DE"/>
              </w:rPr>
            </w:pPr>
            <w:r w:rsidRPr="00792FCC">
              <w:rPr>
                <w:rFonts w:ascii="Arial" w:hAnsi="Arial" w:cs="Arial"/>
                <w:noProof/>
                <w:sz w:val="20"/>
                <w:szCs w:val="20"/>
                <w:lang w:val="en-GB" w:eastAsia="de-DE"/>
              </w:rPr>
              <w:t>[mg/kg bw/d]</w:t>
            </w:r>
          </w:p>
        </w:tc>
        <w:tc>
          <w:tcPr>
            <w:tcW w:w="362" w:type="pct"/>
            <w:shd w:val="clear" w:color="auto" w:fill="auto"/>
            <w:vAlign w:val="center"/>
          </w:tcPr>
          <w:p w14:paraId="020F760D" w14:textId="77777777" w:rsidR="001E03BF" w:rsidRPr="00792FCC" w:rsidDel="0041398F" w:rsidRDefault="001E03BF" w:rsidP="00792FCC">
            <w:pPr>
              <w:rPr>
                <w:rFonts w:ascii="Arial" w:hAnsi="Arial" w:cs="Arial"/>
                <w:noProof/>
                <w:sz w:val="20"/>
                <w:szCs w:val="20"/>
                <w:lang w:val="en-GB" w:eastAsia="de-DE"/>
              </w:rPr>
            </w:pPr>
            <w:r w:rsidRPr="00792FCC">
              <w:rPr>
                <w:rFonts w:ascii="Arial" w:hAnsi="Arial" w:cs="Arial"/>
                <w:noProof/>
                <w:sz w:val="20"/>
                <w:szCs w:val="20"/>
                <w:lang w:val="en-GB" w:eastAsia="de-DE"/>
              </w:rPr>
              <w:t>% AEL</w:t>
            </w:r>
          </w:p>
        </w:tc>
        <w:tc>
          <w:tcPr>
            <w:tcW w:w="651" w:type="pct"/>
            <w:shd w:val="clear" w:color="auto" w:fill="auto"/>
            <w:vAlign w:val="center"/>
          </w:tcPr>
          <w:p w14:paraId="020F760E" w14:textId="77777777" w:rsidR="001E03BF" w:rsidRPr="00792FCC" w:rsidRDefault="001E03BF" w:rsidP="00792FCC">
            <w:pPr>
              <w:rPr>
                <w:rFonts w:ascii="Arial" w:hAnsi="Arial" w:cs="Arial"/>
                <w:noProof/>
                <w:sz w:val="20"/>
                <w:szCs w:val="20"/>
                <w:lang w:val="en-GB" w:eastAsia="de-DE"/>
              </w:rPr>
            </w:pPr>
            <w:r w:rsidRPr="00792FCC">
              <w:rPr>
                <w:rFonts w:ascii="Arial" w:hAnsi="Arial" w:cs="Arial"/>
                <w:noProof/>
                <w:sz w:val="20"/>
                <w:szCs w:val="20"/>
                <w:lang w:val="en-GB" w:eastAsia="de-DE"/>
              </w:rPr>
              <w:t>Risk</w:t>
            </w:r>
          </w:p>
        </w:tc>
      </w:tr>
      <w:tr w:rsidR="001E03BF" w:rsidRPr="00792FCC" w14:paraId="020F7618" w14:textId="77777777" w:rsidTr="00792FCC">
        <w:trPr>
          <w:trHeight w:val="299"/>
          <w:jc w:val="center"/>
        </w:trPr>
        <w:tc>
          <w:tcPr>
            <w:tcW w:w="1015" w:type="pct"/>
            <w:shd w:val="clear" w:color="auto" w:fill="auto"/>
          </w:tcPr>
          <w:p w14:paraId="020F7610" w14:textId="77777777" w:rsidR="001E03BF" w:rsidRPr="00792FCC" w:rsidRDefault="001E03BF" w:rsidP="00792FCC">
            <w:pPr>
              <w:rPr>
                <w:rFonts w:ascii="Arial" w:hAnsi="Arial" w:cs="Arial"/>
                <w:noProof/>
                <w:sz w:val="20"/>
                <w:szCs w:val="20"/>
                <w:lang w:val="en-GB" w:eastAsia="de-DE"/>
              </w:rPr>
            </w:pPr>
          </w:p>
        </w:tc>
        <w:tc>
          <w:tcPr>
            <w:tcW w:w="652" w:type="pct"/>
            <w:shd w:val="clear" w:color="auto" w:fill="auto"/>
          </w:tcPr>
          <w:p w14:paraId="020F7611" w14:textId="77777777" w:rsidR="001E03BF" w:rsidRPr="00792FCC" w:rsidRDefault="001E03BF" w:rsidP="00792FCC">
            <w:pPr>
              <w:rPr>
                <w:rFonts w:ascii="Arial" w:hAnsi="Arial" w:cs="Arial"/>
                <w:noProof/>
                <w:sz w:val="20"/>
                <w:szCs w:val="20"/>
                <w:lang w:val="en-GB" w:eastAsia="de-DE"/>
              </w:rPr>
            </w:pPr>
          </w:p>
        </w:tc>
        <w:tc>
          <w:tcPr>
            <w:tcW w:w="652" w:type="pct"/>
            <w:shd w:val="clear" w:color="auto" w:fill="auto"/>
          </w:tcPr>
          <w:p w14:paraId="020F7612" w14:textId="77777777" w:rsidR="001E03BF" w:rsidRPr="00792FCC" w:rsidRDefault="001E03BF" w:rsidP="00792FCC">
            <w:pPr>
              <w:rPr>
                <w:rFonts w:ascii="Arial" w:hAnsi="Arial" w:cs="Arial"/>
                <w:noProof/>
                <w:sz w:val="20"/>
                <w:szCs w:val="20"/>
                <w:lang w:val="en-GB" w:eastAsia="de-DE"/>
              </w:rPr>
            </w:pPr>
          </w:p>
        </w:tc>
        <w:tc>
          <w:tcPr>
            <w:tcW w:w="580" w:type="pct"/>
            <w:shd w:val="clear" w:color="auto" w:fill="auto"/>
          </w:tcPr>
          <w:p w14:paraId="020F7613" w14:textId="77777777" w:rsidR="001E03BF" w:rsidRPr="00792FCC" w:rsidRDefault="001E03BF" w:rsidP="00792FCC">
            <w:pPr>
              <w:rPr>
                <w:rFonts w:ascii="Arial" w:hAnsi="Arial" w:cs="Arial"/>
                <w:noProof/>
                <w:sz w:val="20"/>
                <w:szCs w:val="20"/>
                <w:lang w:val="en-GB" w:eastAsia="de-DE"/>
              </w:rPr>
            </w:pPr>
            <w:r w:rsidRPr="00792FCC">
              <w:rPr>
                <w:rFonts w:ascii="Arial" w:hAnsi="Arial" w:cs="Arial"/>
                <w:noProof/>
                <w:sz w:val="20"/>
                <w:szCs w:val="20"/>
                <w:lang w:val="en-GB" w:eastAsia="de-DE"/>
              </w:rPr>
              <w:t>inhalation</w:t>
            </w:r>
          </w:p>
        </w:tc>
        <w:tc>
          <w:tcPr>
            <w:tcW w:w="435" w:type="pct"/>
            <w:shd w:val="clear" w:color="auto" w:fill="auto"/>
          </w:tcPr>
          <w:p w14:paraId="020F7614" w14:textId="77777777" w:rsidR="001E03BF" w:rsidRPr="00792FCC" w:rsidRDefault="001E03BF" w:rsidP="00792FCC">
            <w:pPr>
              <w:rPr>
                <w:rFonts w:ascii="Arial" w:hAnsi="Arial" w:cs="Arial"/>
                <w:noProof/>
                <w:sz w:val="20"/>
                <w:szCs w:val="20"/>
                <w:lang w:val="en-GB" w:eastAsia="de-DE"/>
              </w:rPr>
            </w:pPr>
            <w:r w:rsidRPr="00792FCC">
              <w:rPr>
                <w:rFonts w:ascii="Arial" w:hAnsi="Arial" w:cs="Arial"/>
                <w:noProof/>
                <w:sz w:val="20"/>
                <w:szCs w:val="20"/>
                <w:lang w:val="en-GB" w:eastAsia="de-DE"/>
              </w:rPr>
              <w:t>dermal</w:t>
            </w:r>
          </w:p>
        </w:tc>
        <w:tc>
          <w:tcPr>
            <w:tcW w:w="652" w:type="pct"/>
            <w:shd w:val="clear" w:color="auto" w:fill="auto"/>
          </w:tcPr>
          <w:p w14:paraId="020F7615" w14:textId="77777777" w:rsidR="001E03BF" w:rsidRPr="00792FCC" w:rsidRDefault="001E03BF" w:rsidP="00792FCC">
            <w:pPr>
              <w:rPr>
                <w:rFonts w:ascii="Arial" w:hAnsi="Arial" w:cs="Arial"/>
                <w:noProof/>
                <w:sz w:val="20"/>
                <w:szCs w:val="20"/>
                <w:lang w:val="en-GB" w:eastAsia="de-DE"/>
              </w:rPr>
            </w:pPr>
          </w:p>
        </w:tc>
        <w:tc>
          <w:tcPr>
            <w:tcW w:w="362" w:type="pct"/>
            <w:shd w:val="clear" w:color="auto" w:fill="auto"/>
          </w:tcPr>
          <w:p w14:paraId="020F7616" w14:textId="77777777" w:rsidR="001E03BF" w:rsidRPr="00792FCC" w:rsidRDefault="001E03BF" w:rsidP="00792FCC">
            <w:pPr>
              <w:rPr>
                <w:rFonts w:ascii="Arial" w:hAnsi="Arial" w:cs="Arial"/>
                <w:noProof/>
                <w:sz w:val="20"/>
                <w:szCs w:val="20"/>
                <w:lang w:val="en-GB" w:eastAsia="de-DE"/>
              </w:rPr>
            </w:pPr>
          </w:p>
        </w:tc>
        <w:tc>
          <w:tcPr>
            <w:tcW w:w="651" w:type="pct"/>
            <w:shd w:val="clear" w:color="auto" w:fill="auto"/>
          </w:tcPr>
          <w:p w14:paraId="020F7617" w14:textId="77777777" w:rsidR="001E03BF" w:rsidRPr="00792FCC" w:rsidRDefault="001E03BF" w:rsidP="00792FCC">
            <w:pPr>
              <w:rPr>
                <w:rFonts w:ascii="Arial" w:hAnsi="Arial" w:cs="Arial"/>
                <w:noProof/>
                <w:sz w:val="20"/>
                <w:szCs w:val="20"/>
                <w:lang w:val="en-GB" w:eastAsia="de-DE"/>
              </w:rPr>
            </w:pPr>
          </w:p>
        </w:tc>
      </w:tr>
      <w:tr w:rsidR="001E03BF" w:rsidRPr="00792FCC" w14:paraId="020F7621" w14:textId="77777777" w:rsidTr="00792FCC">
        <w:trPr>
          <w:jc w:val="center"/>
        </w:trPr>
        <w:tc>
          <w:tcPr>
            <w:tcW w:w="1015" w:type="pct"/>
            <w:shd w:val="clear" w:color="auto" w:fill="auto"/>
          </w:tcPr>
          <w:p w14:paraId="020F7619" w14:textId="77777777" w:rsidR="001E03BF" w:rsidRPr="00792FCC" w:rsidRDefault="001E03BF" w:rsidP="00792FCC">
            <w:pPr>
              <w:rPr>
                <w:rFonts w:ascii="Arial" w:hAnsi="Arial" w:cs="Arial"/>
                <w:noProof/>
                <w:sz w:val="20"/>
                <w:szCs w:val="20"/>
                <w:lang w:val="en-GB" w:eastAsia="de-DE"/>
              </w:rPr>
            </w:pPr>
            <w:r w:rsidRPr="00792FCC">
              <w:rPr>
                <w:rFonts w:ascii="Arial" w:hAnsi="Arial" w:cs="Arial"/>
                <w:noProof/>
                <w:sz w:val="20"/>
                <w:szCs w:val="20"/>
                <w:lang w:val="en-GB" w:eastAsia="de-DE"/>
              </w:rPr>
              <w:t>Difenacoum</w:t>
            </w:r>
          </w:p>
        </w:tc>
        <w:tc>
          <w:tcPr>
            <w:tcW w:w="652" w:type="pct"/>
            <w:shd w:val="clear" w:color="auto" w:fill="auto"/>
          </w:tcPr>
          <w:p w14:paraId="020F761A" w14:textId="77777777" w:rsidR="001E03BF" w:rsidRPr="00792FCC" w:rsidRDefault="001E03BF" w:rsidP="00792FCC">
            <w:pPr>
              <w:rPr>
                <w:rFonts w:ascii="Arial" w:hAnsi="Arial" w:cs="Arial"/>
                <w:noProof/>
                <w:sz w:val="20"/>
                <w:szCs w:val="20"/>
                <w:lang w:val="en-GB" w:eastAsia="de-DE"/>
              </w:rPr>
            </w:pPr>
            <w:r w:rsidRPr="00792FCC">
              <w:rPr>
                <w:rFonts w:ascii="Arial" w:hAnsi="Arial" w:cs="Arial"/>
                <w:noProof/>
                <w:sz w:val="20"/>
                <w:szCs w:val="20"/>
                <w:lang w:val="en-GB" w:eastAsia="de-DE"/>
              </w:rPr>
              <w:t>56073-07-5</w:t>
            </w:r>
          </w:p>
        </w:tc>
        <w:tc>
          <w:tcPr>
            <w:tcW w:w="652" w:type="pct"/>
            <w:shd w:val="clear" w:color="auto" w:fill="auto"/>
          </w:tcPr>
          <w:p w14:paraId="020F761B" w14:textId="77777777" w:rsidR="001E03BF" w:rsidRPr="00792FCC" w:rsidRDefault="001E03BF" w:rsidP="00792FCC">
            <w:pPr>
              <w:rPr>
                <w:rFonts w:ascii="Arial" w:hAnsi="Arial" w:cs="Arial"/>
                <w:noProof/>
                <w:sz w:val="20"/>
                <w:szCs w:val="20"/>
                <w:lang w:val="en-GB" w:eastAsia="de-DE"/>
              </w:rPr>
            </w:pPr>
            <w:r w:rsidRPr="00792FCC">
              <w:rPr>
                <w:rFonts w:ascii="Arial" w:eastAsia="Times New Roman" w:hAnsi="Arial" w:cs="Arial"/>
                <w:noProof/>
                <w:sz w:val="20"/>
                <w:szCs w:val="20"/>
                <w:lang w:val="en-GB" w:eastAsia="de-DE"/>
              </w:rPr>
              <w:t>1.1 x 10</w:t>
            </w:r>
            <w:r w:rsidRPr="00792FCC">
              <w:rPr>
                <w:rFonts w:ascii="Arial" w:eastAsia="Times New Roman" w:hAnsi="Arial" w:cs="Arial"/>
                <w:noProof/>
                <w:sz w:val="20"/>
                <w:szCs w:val="20"/>
                <w:vertAlign w:val="superscript"/>
                <w:lang w:val="en-GB" w:eastAsia="de-DE"/>
              </w:rPr>
              <w:t>-6</w:t>
            </w:r>
          </w:p>
        </w:tc>
        <w:tc>
          <w:tcPr>
            <w:tcW w:w="580" w:type="pct"/>
            <w:shd w:val="clear" w:color="auto" w:fill="auto"/>
          </w:tcPr>
          <w:p w14:paraId="020F761C" w14:textId="77777777" w:rsidR="001E03BF" w:rsidRPr="00792FCC" w:rsidRDefault="001E03BF" w:rsidP="00792FCC">
            <w:pPr>
              <w:rPr>
                <w:rFonts w:ascii="Arial" w:hAnsi="Arial" w:cs="Arial"/>
                <w:noProof/>
                <w:sz w:val="20"/>
                <w:szCs w:val="20"/>
                <w:lang w:val="en-GB" w:eastAsia="de-DE"/>
              </w:rPr>
            </w:pPr>
            <w:r w:rsidRPr="00792FCC">
              <w:rPr>
                <w:rFonts w:ascii="Arial" w:hAnsi="Arial" w:cs="Arial"/>
                <w:noProof/>
                <w:sz w:val="20"/>
                <w:szCs w:val="20"/>
                <w:lang w:val="en-GB" w:eastAsia="de-DE"/>
              </w:rPr>
              <w:t>100</w:t>
            </w:r>
          </w:p>
        </w:tc>
        <w:tc>
          <w:tcPr>
            <w:tcW w:w="435" w:type="pct"/>
            <w:shd w:val="clear" w:color="auto" w:fill="auto"/>
          </w:tcPr>
          <w:p w14:paraId="020F761D" w14:textId="77777777" w:rsidR="001E03BF" w:rsidRPr="00792FCC" w:rsidRDefault="001E03BF" w:rsidP="00792FCC">
            <w:pPr>
              <w:rPr>
                <w:rFonts w:ascii="Arial" w:hAnsi="Arial" w:cs="Arial"/>
                <w:noProof/>
                <w:sz w:val="20"/>
                <w:szCs w:val="20"/>
                <w:lang w:val="en-GB" w:eastAsia="de-DE"/>
              </w:rPr>
            </w:pPr>
            <w:r w:rsidRPr="00792FCC">
              <w:rPr>
                <w:rFonts w:ascii="Arial" w:hAnsi="Arial" w:cs="Arial"/>
                <w:noProof/>
                <w:sz w:val="20"/>
                <w:szCs w:val="20"/>
                <w:lang w:val="en-GB" w:eastAsia="de-DE"/>
              </w:rPr>
              <w:t>0.647</w:t>
            </w:r>
          </w:p>
        </w:tc>
        <w:tc>
          <w:tcPr>
            <w:tcW w:w="652" w:type="pct"/>
            <w:shd w:val="clear" w:color="auto" w:fill="auto"/>
          </w:tcPr>
          <w:p w14:paraId="020F761E" w14:textId="77777777" w:rsidR="001E03BF" w:rsidRPr="00792FCC" w:rsidRDefault="001E03BF" w:rsidP="00792FCC">
            <w:pPr>
              <w:rPr>
                <w:rFonts w:ascii="Arial" w:hAnsi="Arial" w:cs="Arial"/>
                <w:noProof/>
                <w:sz w:val="20"/>
                <w:szCs w:val="20"/>
                <w:lang w:val="en-GB" w:eastAsia="de-DE"/>
              </w:rPr>
            </w:pPr>
            <w:r w:rsidRPr="00792FCC">
              <w:rPr>
                <w:rFonts w:ascii="Arial" w:eastAsia="Times New Roman" w:hAnsi="Arial" w:cs="Arial"/>
                <w:noProof/>
                <w:sz w:val="20"/>
                <w:szCs w:val="20"/>
                <w:lang w:val="en-GB" w:eastAsia="de-DE"/>
              </w:rPr>
              <w:t>1.2 x 10</w:t>
            </w:r>
            <w:r w:rsidRPr="00792FCC">
              <w:rPr>
                <w:rFonts w:ascii="Arial" w:eastAsia="Times New Roman" w:hAnsi="Arial" w:cs="Arial"/>
                <w:noProof/>
                <w:sz w:val="20"/>
                <w:szCs w:val="20"/>
                <w:vertAlign w:val="superscript"/>
                <w:lang w:val="en-GB" w:eastAsia="de-DE"/>
              </w:rPr>
              <w:t>-8</w:t>
            </w:r>
          </w:p>
        </w:tc>
        <w:tc>
          <w:tcPr>
            <w:tcW w:w="362" w:type="pct"/>
            <w:shd w:val="clear" w:color="auto" w:fill="auto"/>
          </w:tcPr>
          <w:p w14:paraId="020F761F" w14:textId="77777777" w:rsidR="001E03BF" w:rsidRPr="00792FCC" w:rsidRDefault="001E03BF" w:rsidP="00792FCC">
            <w:pPr>
              <w:rPr>
                <w:rFonts w:ascii="Arial" w:hAnsi="Arial" w:cs="Arial"/>
                <w:noProof/>
                <w:sz w:val="20"/>
                <w:szCs w:val="20"/>
                <w:lang w:val="en-GB" w:eastAsia="de-DE"/>
              </w:rPr>
            </w:pPr>
            <w:r w:rsidRPr="00792FCC">
              <w:rPr>
                <w:rFonts w:ascii="Arial" w:hAnsi="Arial" w:cs="Arial"/>
                <w:noProof/>
                <w:sz w:val="20"/>
                <w:szCs w:val="20"/>
                <w:lang w:val="en-GB" w:eastAsia="de-DE"/>
              </w:rPr>
              <w:t>11.1</w:t>
            </w:r>
          </w:p>
        </w:tc>
        <w:tc>
          <w:tcPr>
            <w:tcW w:w="651" w:type="pct"/>
            <w:shd w:val="clear" w:color="auto" w:fill="auto"/>
          </w:tcPr>
          <w:p w14:paraId="020F7620" w14:textId="77777777" w:rsidR="001E03BF" w:rsidRPr="00792FCC" w:rsidRDefault="001E03BF" w:rsidP="00792FCC">
            <w:pPr>
              <w:rPr>
                <w:rFonts w:ascii="Arial" w:hAnsi="Arial" w:cs="Arial"/>
                <w:noProof/>
                <w:sz w:val="20"/>
                <w:szCs w:val="20"/>
                <w:lang w:val="en-GB" w:eastAsia="de-DE"/>
              </w:rPr>
            </w:pPr>
            <w:r w:rsidRPr="00792FCC">
              <w:rPr>
                <w:rFonts w:ascii="Arial" w:hAnsi="Arial" w:cs="Arial"/>
                <w:noProof/>
                <w:sz w:val="20"/>
                <w:szCs w:val="20"/>
                <w:lang w:val="en-GB" w:eastAsia="de-DE"/>
              </w:rPr>
              <w:t>Acceptable</w:t>
            </w:r>
          </w:p>
        </w:tc>
      </w:tr>
    </w:tbl>
    <w:p w14:paraId="020F7622" w14:textId="77777777" w:rsidR="00792FCC" w:rsidRPr="00792FCC" w:rsidRDefault="00792FCC" w:rsidP="00792FCC">
      <w:pPr>
        <w:ind w:left="360"/>
        <w:jc w:val="both"/>
        <w:rPr>
          <w:rFonts w:ascii="Arial" w:hAnsi="Arial" w:cs="Arial"/>
          <w:lang w:val="en-GB"/>
        </w:rPr>
      </w:pPr>
    </w:p>
    <w:p w14:paraId="020F7623" w14:textId="77777777" w:rsidR="00792FCC" w:rsidRPr="00D30699" w:rsidRDefault="00792FCC" w:rsidP="0016198F">
      <w:pPr>
        <w:numPr>
          <w:ilvl w:val="0"/>
          <w:numId w:val="20"/>
        </w:numPr>
        <w:spacing w:after="60" w:line="276" w:lineRule="auto"/>
        <w:ind w:left="357" w:hanging="357"/>
        <w:jc w:val="both"/>
        <w:rPr>
          <w:rFonts w:ascii="Arial" w:hAnsi="Arial" w:cs="Arial"/>
          <w:b/>
          <w:sz w:val="24"/>
          <w:u w:val="single"/>
          <w:lang w:val="en-GB"/>
        </w:rPr>
      </w:pPr>
      <w:r w:rsidRPr="00D30699">
        <w:rPr>
          <w:rFonts w:ascii="Arial" w:hAnsi="Arial" w:cs="Arial"/>
          <w:b/>
          <w:sz w:val="24"/>
          <w:u w:val="single"/>
          <w:lang w:val="en-GB"/>
        </w:rPr>
        <w:t>Renewal application (2017)</w:t>
      </w:r>
    </w:p>
    <w:p w14:paraId="020F7624" w14:textId="77777777" w:rsidR="00792FCC" w:rsidRDefault="00792FCC" w:rsidP="0016198F">
      <w:pPr>
        <w:jc w:val="both"/>
        <w:rPr>
          <w:rFonts w:ascii="Arial" w:eastAsia="Times New Roman" w:hAnsi="Arial" w:cs="Arial"/>
          <w:lang w:val="en-GB"/>
        </w:rPr>
      </w:pPr>
      <w:r>
        <w:rPr>
          <w:rFonts w:ascii="Arial" w:eastAsia="Times New Roman" w:hAnsi="Arial" w:cs="Arial"/>
          <w:lang w:val="en-GB"/>
        </w:rPr>
        <w:t>General public uses are no longer claimed for the renewal of authorisation.</w:t>
      </w:r>
    </w:p>
    <w:p w14:paraId="020F7625" w14:textId="77777777" w:rsidR="001E03BF" w:rsidRPr="00792FCC" w:rsidRDefault="001E03BF" w:rsidP="000D3E65">
      <w:pPr>
        <w:shd w:val="clear" w:color="auto" w:fill="D6E3BC"/>
        <w:rPr>
          <w:rFonts w:ascii="Arial" w:hAnsi="Arial" w:cs="Arial"/>
          <w:color w:val="FF0000"/>
          <w:sz w:val="20"/>
          <w:szCs w:val="20"/>
          <w:lang w:val="en-GB"/>
        </w:rPr>
        <w:sectPr w:rsidR="001E03BF" w:rsidRPr="00792FCC" w:rsidSect="00792FCC">
          <w:headerReference w:type="default" r:id="rId39"/>
          <w:pgSz w:w="11906" w:h="16838"/>
          <w:pgMar w:top="1418" w:right="1418" w:bottom="1418" w:left="1418" w:header="709" w:footer="709" w:gutter="0"/>
          <w:cols w:space="708"/>
          <w:docGrid w:linePitch="360"/>
        </w:sectPr>
      </w:pPr>
    </w:p>
    <w:p w14:paraId="020F7626" w14:textId="77777777" w:rsidR="00FE6924" w:rsidRPr="00274A98" w:rsidRDefault="007937B8" w:rsidP="00274A98">
      <w:pPr>
        <w:pStyle w:val="Titre"/>
        <w:jc w:val="right"/>
        <w:rPr>
          <w:rFonts w:ascii="Arial" w:hAnsi="Arial" w:cs="Arial"/>
          <w:sz w:val="24"/>
          <w:lang w:val="en-GB"/>
        </w:rPr>
      </w:pPr>
      <w:bookmarkStart w:id="229" w:name="_Toc89442004"/>
      <w:r w:rsidRPr="00274A98">
        <w:rPr>
          <w:rFonts w:ascii="Arial" w:hAnsi="Arial" w:cs="Arial"/>
          <w:sz w:val="24"/>
          <w:lang w:val="en-GB"/>
        </w:rPr>
        <w:lastRenderedPageBreak/>
        <w:t>Annex 8</w:t>
      </w:r>
      <w:r w:rsidR="00FE6924" w:rsidRPr="00274A98">
        <w:rPr>
          <w:rFonts w:ascii="Arial" w:hAnsi="Arial" w:cs="Arial"/>
          <w:sz w:val="24"/>
          <w:lang w:val="en-GB"/>
        </w:rPr>
        <w:t>: Residue behaviour</w:t>
      </w:r>
      <w:r w:rsidR="003268C9">
        <w:rPr>
          <w:rFonts w:ascii="Arial" w:hAnsi="Arial" w:cs="Arial"/>
          <w:sz w:val="24"/>
          <w:lang w:val="en-GB"/>
        </w:rPr>
        <w:t xml:space="preserve"> – PAR 2012</w:t>
      </w:r>
      <w:bookmarkEnd w:id="229"/>
    </w:p>
    <w:p w14:paraId="020F7627" w14:textId="77777777" w:rsidR="00FE6924" w:rsidRPr="008F6C6B" w:rsidRDefault="00FE6924">
      <w:pPr>
        <w:pStyle w:val="BfRBBStandard"/>
        <w:jc w:val="center"/>
        <w:rPr>
          <w:b/>
          <w:sz w:val="24"/>
          <w:szCs w:val="24"/>
          <w:lang w:val="en-GB"/>
        </w:rPr>
      </w:pPr>
    </w:p>
    <w:p w14:paraId="020F7628" w14:textId="77777777" w:rsidR="00FE6924" w:rsidRPr="008F6C6B" w:rsidRDefault="007937B8" w:rsidP="001108E2">
      <w:pPr>
        <w:pBdr>
          <w:top w:val="single" w:sz="4" w:space="1" w:color="auto"/>
          <w:left w:val="single" w:sz="4" w:space="4" w:color="auto"/>
          <w:bottom w:val="single" w:sz="4" w:space="1" w:color="auto"/>
          <w:right w:val="single" w:sz="4" w:space="4" w:color="auto"/>
        </w:pBdr>
        <w:jc w:val="center"/>
        <w:rPr>
          <w:rFonts w:ascii="Arial" w:hAnsi="Arial" w:cs="Arial"/>
          <w:b/>
          <w:szCs w:val="22"/>
          <w:lang w:val="en-GB"/>
        </w:rPr>
      </w:pPr>
      <w:r w:rsidRPr="008F6C6B">
        <w:rPr>
          <w:rFonts w:ascii="Arial" w:hAnsi="Arial" w:cs="Arial"/>
          <w:b/>
          <w:szCs w:val="22"/>
          <w:lang w:val="en-GB"/>
        </w:rPr>
        <w:t>Difenacoum</w:t>
      </w:r>
    </w:p>
    <w:p w14:paraId="020F7629" w14:textId="77777777" w:rsidR="00FE6924" w:rsidRPr="008F6C6B" w:rsidRDefault="00FE6924">
      <w:pPr>
        <w:pStyle w:val="BfRBBStandard"/>
        <w:jc w:val="right"/>
        <w:rPr>
          <w:lang w:val="en-GB"/>
        </w:rPr>
      </w:pPr>
    </w:p>
    <w:p w14:paraId="020F762A" w14:textId="77777777" w:rsidR="002804E0" w:rsidRDefault="002804E0" w:rsidP="002804E0">
      <w:pPr>
        <w:pStyle w:val="BfRBBStandard"/>
        <w:spacing w:line="276" w:lineRule="auto"/>
        <w:jc w:val="right"/>
        <w:rPr>
          <w:rFonts w:eastAsia="Times New Roman"/>
          <w:noProof w:val="0"/>
          <w:snapToGrid w:val="0"/>
          <w:szCs w:val="24"/>
          <w:lang w:val="en-GB" w:eastAsia="sv-SE"/>
        </w:rPr>
      </w:pPr>
      <w:r w:rsidRPr="002804E0">
        <w:rPr>
          <w:rFonts w:eastAsia="Times New Roman"/>
          <w:noProof w:val="0"/>
          <w:snapToGrid w:val="0"/>
          <w:szCs w:val="24"/>
          <w:lang w:val="en-GB" w:eastAsia="sv-SE"/>
        </w:rPr>
        <w:t>Date: 12/2011</w:t>
      </w:r>
    </w:p>
    <w:p w14:paraId="020F762B" w14:textId="77777777" w:rsidR="002804E0" w:rsidRDefault="002804E0" w:rsidP="007937B8">
      <w:pPr>
        <w:pStyle w:val="BfRBBStandard"/>
        <w:spacing w:line="276" w:lineRule="auto"/>
        <w:jc w:val="left"/>
        <w:rPr>
          <w:rFonts w:eastAsia="Times New Roman"/>
          <w:noProof w:val="0"/>
          <w:snapToGrid w:val="0"/>
          <w:szCs w:val="24"/>
          <w:lang w:val="en-GB" w:eastAsia="sv-SE"/>
        </w:rPr>
      </w:pPr>
    </w:p>
    <w:p w14:paraId="020F762C" w14:textId="77777777" w:rsidR="007937B8" w:rsidRPr="008F6C6B" w:rsidRDefault="007937B8" w:rsidP="007937B8">
      <w:pPr>
        <w:pStyle w:val="BfRBBStandard"/>
        <w:spacing w:line="276" w:lineRule="auto"/>
        <w:jc w:val="left"/>
        <w:rPr>
          <w:lang w:val="en-GB"/>
        </w:rPr>
      </w:pPr>
      <w:r w:rsidRPr="008F6C6B">
        <w:rPr>
          <w:lang w:val="en-GB"/>
        </w:rPr>
        <w:t>Intended Use (critical application): Control of mice and rats</w:t>
      </w:r>
    </w:p>
    <w:p w14:paraId="020F762D" w14:textId="77777777" w:rsidR="007937B8" w:rsidRPr="008F6C6B" w:rsidRDefault="007937B8" w:rsidP="007937B8">
      <w:pPr>
        <w:pStyle w:val="BfRBBStandard"/>
        <w:spacing w:line="276" w:lineRule="auto"/>
        <w:jc w:val="left"/>
        <w:rPr>
          <w:lang w:val="en-GB"/>
        </w:rPr>
      </w:pPr>
      <w:r w:rsidRPr="008F6C6B">
        <w:rPr>
          <w:lang w:val="en-GB"/>
        </w:rPr>
        <w:t>Active substance(s): Difenacoum</w:t>
      </w:r>
    </w:p>
    <w:p w14:paraId="020F762E" w14:textId="77777777" w:rsidR="007937B8" w:rsidRPr="008F6C6B" w:rsidRDefault="007937B8" w:rsidP="007937B8">
      <w:pPr>
        <w:pStyle w:val="BfRBBStandard"/>
        <w:spacing w:line="276" w:lineRule="auto"/>
        <w:jc w:val="left"/>
        <w:rPr>
          <w:lang w:val="en-GB"/>
        </w:rPr>
      </w:pPr>
      <w:r w:rsidRPr="008F6C6B">
        <w:rPr>
          <w:lang w:val="en-GB"/>
        </w:rPr>
        <w:t>Formulation of biocidal product: Cereal</w:t>
      </w:r>
      <w:r w:rsidR="00123016" w:rsidRPr="008F6C6B">
        <w:rPr>
          <w:lang w:val="en-GB"/>
        </w:rPr>
        <w:t xml:space="preserve"> grain</w:t>
      </w:r>
      <w:r w:rsidR="005F2136" w:rsidRPr="008F6C6B">
        <w:rPr>
          <w:lang w:val="en-GB"/>
        </w:rPr>
        <w:t xml:space="preserve">s </w:t>
      </w:r>
    </w:p>
    <w:p w14:paraId="020F762F" w14:textId="77777777" w:rsidR="007937B8" w:rsidRPr="008F6C6B" w:rsidRDefault="007937B8" w:rsidP="007937B8">
      <w:pPr>
        <w:pStyle w:val="BfRBBStandard"/>
        <w:spacing w:line="276" w:lineRule="auto"/>
        <w:jc w:val="left"/>
        <w:rPr>
          <w:lang w:val="en-GB"/>
        </w:rPr>
      </w:pPr>
      <w:r w:rsidRPr="008F6C6B">
        <w:rPr>
          <w:lang w:val="en-GB"/>
        </w:rPr>
        <w:t>Place of treatment: in</w:t>
      </w:r>
      <w:r w:rsidR="003E3C64" w:rsidRPr="008F6C6B">
        <w:rPr>
          <w:lang w:val="en-GB"/>
        </w:rPr>
        <w:t>side</w:t>
      </w:r>
      <w:r w:rsidRPr="008F6C6B">
        <w:rPr>
          <w:lang w:val="en-GB"/>
        </w:rPr>
        <w:t xml:space="preserve"> building</w:t>
      </w:r>
      <w:r w:rsidR="003E3C64" w:rsidRPr="008F6C6B">
        <w:rPr>
          <w:lang w:val="en-GB"/>
        </w:rPr>
        <w:t xml:space="preserve"> (domestic industrial and farm)</w:t>
      </w:r>
    </w:p>
    <w:p w14:paraId="020F7630" w14:textId="77777777" w:rsidR="007937B8" w:rsidRPr="008F6C6B" w:rsidRDefault="007937B8" w:rsidP="007937B8">
      <w:pPr>
        <w:pStyle w:val="BfRBBStandard"/>
        <w:spacing w:line="276" w:lineRule="auto"/>
        <w:jc w:val="left"/>
        <w:rPr>
          <w:lang w:val="en-GB"/>
        </w:rPr>
      </w:pPr>
    </w:p>
    <w:p w14:paraId="020F7631" w14:textId="77777777" w:rsidR="007937B8" w:rsidRPr="008F6C6B" w:rsidRDefault="007937B8" w:rsidP="007937B8">
      <w:pPr>
        <w:pStyle w:val="En-tte"/>
        <w:jc w:val="both"/>
        <w:rPr>
          <w:rFonts w:ascii="Arial" w:hAnsi="Arial" w:cs="Arial"/>
          <w:lang w:val="en-US"/>
        </w:rPr>
      </w:pPr>
      <w:r w:rsidRPr="008F6C6B">
        <w:rPr>
          <w:rFonts w:ascii="Arial" w:hAnsi="Arial" w:cs="Arial"/>
          <w:lang w:val="en-US"/>
        </w:rPr>
        <w:t>The product is a solid bait only used in</w:t>
      </w:r>
      <w:r w:rsidR="003E3C64" w:rsidRPr="008F6C6B">
        <w:rPr>
          <w:rFonts w:ascii="Arial" w:hAnsi="Arial" w:cs="Arial"/>
          <w:lang w:val="en-US"/>
        </w:rPr>
        <w:t>side</w:t>
      </w:r>
      <w:r w:rsidRPr="008F6C6B">
        <w:rPr>
          <w:rFonts w:ascii="Arial" w:hAnsi="Arial" w:cs="Arial"/>
          <w:lang w:val="en-US"/>
        </w:rPr>
        <w:t xml:space="preserve"> building</w:t>
      </w:r>
      <w:r w:rsidR="003E3C64" w:rsidRPr="008F6C6B">
        <w:rPr>
          <w:rFonts w:ascii="Arial" w:hAnsi="Arial" w:cs="Arial"/>
          <w:lang w:val="en-US"/>
        </w:rPr>
        <w:t>s</w:t>
      </w:r>
      <w:r w:rsidRPr="008F6C6B">
        <w:rPr>
          <w:rFonts w:ascii="Arial" w:hAnsi="Arial" w:cs="Arial"/>
          <w:lang w:val="en-US"/>
        </w:rPr>
        <w:t xml:space="preserve"> in secured bait points. Collecting unconsumed baits and dead rodents must be done every week during the treatment so in these recommended conditions, no contamination is expected for feeding stuffs. Finally, according to the Assessment report on difenacoum, “</w:t>
      </w:r>
      <w:r w:rsidRPr="008F6C6B">
        <w:rPr>
          <w:rFonts w:ascii="Arial" w:hAnsi="Arial" w:cs="Arial"/>
          <w:i/>
          <w:lang w:val="en-US"/>
        </w:rPr>
        <w:t>difenacoum baits should not be placed where food, feedingstuffs or drinking water could be contamin</w:t>
      </w:r>
      <w:r w:rsidR="004B67C6" w:rsidRPr="008F6C6B">
        <w:rPr>
          <w:rFonts w:ascii="Arial" w:hAnsi="Arial" w:cs="Arial"/>
          <w:i/>
          <w:lang w:val="en-US"/>
        </w:rPr>
        <w:t>at</w:t>
      </w:r>
      <w:r w:rsidRPr="008F6C6B">
        <w:rPr>
          <w:rFonts w:ascii="Arial" w:hAnsi="Arial" w:cs="Arial"/>
          <w:i/>
          <w:lang w:val="en-US"/>
        </w:rPr>
        <w:t>ed</w:t>
      </w:r>
      <w:r w:rsidRPr="008F6C6B">
        <w:rPr>
          <w:rFonts w:ascii="Arial" w:hAnsi="Arial" w:cs="Arial"/>
          <w:lang w:val="en-US"/>
        </w:rPr>
        <w:t>”.</w:t>
      </w:r>
    </w:p>
    <w:p w14:paraId="020F7632" w14:textId="77777777" w:rsidR="007937B8" w:rsidRPr="008F6C6B" w:rsidRDefault="007937B8" w:rsidP="007937B8">
      <w:pPr>
        <w:pStyle w:val="En-tte"/>
        <w:jc w:val="both"/>
        <w:rPr>
          <w:rFonts w:ascii="Arial" w:hAnsi="Arial" w:cs="Arial"/>
          <w:lang w:val="en-US"/>
        </w:rPr>
      </w:pPr>
    </w:p>
    <w:p w14:paraId="020F7633" w14:textId="77777777" w:rsidR="007937B8" w:rsidRPr="008F6C6B" w:rsidRDefault="007937B8" w:rsidP="001770BD">
      <w:pPr>
        <w:pStyle w:val="BfRBBStandard"/>
        <w:spacing w:line="276" w:lineRule="auto"/>
        <w:rPr>
          <w:lang w:val="en-GB"/>
        </w:rPr>
      </w:pPr>
      <w:r w:rsidRPr="008F6C6B">
        <w:rPr>
          <w:lang w:val="en-GB"/>
        </w:rPr>
        <w:t>The intended use descriptions of the difenacoum-containing biocidal products for which authorisation is sought indicate that these uses are not relevant in terms of residues in food and feed. No further data are required concerning the residue behaviour.</w:t>
      </w:r>
    </w:p>
    <w:p w14:paraId="020F7634" w14:textId="77777777" w:rsidR="00FE6924" w:rsidRPr="008F6C6B" w:rsidRDefault="00FE6924" w:rsidP="007937B8">
      <w:pPr>
        <w:pStyle w:val="BfRBBStandard"/>
        <w:jc w:val="left"/>
        <w:rPr>
          <w:lang w:val="en-GB"/>
        </w:rPr>
      </w:pPr>
    </w:p>
    <w:sectPr w:rsidR="00FE6924" w:rsidRPr="008F6C6B" w:rsidSect="00792FCC">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20F7645" w14:textId="77777777" w:rsidR="00217D6B" w:rsidRDefault="00217D6B">
      <w:pPr>
        <w:spacing w:line="240" w:lineRule="auto"/>
      </w:pPr>
      <w:r>
        <w:separator/>
      </w:r>
    </w:p>
  </w:endnote>
  <w:endnote w:type="continuationSeparator" w:id="0">
    <w:p w14:paraId="020F7646" w14:textId="77777777" w:rsidR="00217D6B" w:rsidRDefault="00217D6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New (W1)">
    <w:panose1 w:val="00000000000000000000"/>
    <w:charset w:val="00"/>
    <w:family w:val="roman"/>
    <w:notTrueType/>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Helvetica-Bold">
    <w:altName w:val="Times New Roman"/>
    <w:panose1 w:val="00000000000000000000"/>
    <w:charset w:val="00"/>
    <w:family w:val="roman"/>
    <w:notTrueType/>
    <w:pitch w:val="default"/>
    <w:sig w:usb0="00000003" w:usb1="00000000" w:usb2="00000000" w:usb3="00000000" w:csb0="00000001" w:csb1="00000000"/>
  </w:font>
  <w:font w:name="Helvetica-Oblique">
    <w:altName w:val="Times New Roman"/>
    <w:panose1 w:val="00000000000000000000"/>
    <w:charset w:val="00"/>
    <w:family w:val="roman"/>
    <w:notTrueType/>
    <w:pitch w:val="default"/>
    <w:sig w:usb0="00000003" w:usb1="00000000" w:usb2="00000000" w:usb3="00000000" w:csb0="00000001" w:csb1="00000000"/>
  </w:font>
  <w:font w:name="Verdana">
    <w:altName w:val="Verdana"/>
    <w:panose1 w:val="020B0604030504040204"/>
    <w:charset w:val="00"/>
    <w:family w:val="swiss"/>
    <w:pitch w:val="variable"/>
    <w:sig w:usb0="A00006FF" w:usb1="4000205B" w:usb2="00000010" w:usb3="00000000" w:csb0="0000019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0F764D" w14:textId="77777777" w:rsidR="00217D6B" w:rsidRDefault="00217D6B">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0F764E" w14:textId="77777777" w:rsidR="00217D6B" w:rsidRDefault="00217D6B">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0F7650" w14:textId="77777777" w:rsidR="00217D6B" w:rsidRDefault="00217D6B">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0F7651" w14:textId="771D3535" w:rsidR="00217D6B" w:rsidRPr="00274A98" w:rsidRDefault="00217D6B">
    <w:pPr>
      <w:pStyle w:val="Pieddepage"/>
      <w:jc w:val="right"/>
      <w:rPr>
        <w:rFonts w:ascii="Arial" w:hAnsi="Arial" w:cs="Arial"/>
      </w:rPr>
    </w:pPr>
    <w:r w:rsidRPr="00274A98">
      <w:rPr>
        <w:rFonts w:ascii="Arial" w:hAnsi="Arial" w:cs="Arial"/>
      </w:rPr>
      <w:fldChar w:fldCharType="begin"/>
    </w:r>
    <w:r w:rsidRPr="00274A98">
      <w:rPr>
        <w:rFonts w:ascii="Arial" w:hAnsi="Arial" w:cs="Arial"/>
      </w:rPr>
      <w:instrText xml:space="preserve"> PAGE   \* MERGEFORMAT </w:instrText>
    </w:r>
    <w:r w:rsidRPr="00274A98">
      <w:rPr>
        <w:rFonts w:ascii="Arial" w:hAnsi="Arial" w:cs="Arial"/>
      </w:rPr>
      <w:fldChar w:fldCharType="separate"/>
    </w:r>
    <w:r w:rsidR="00D43B06">
      <w:rPr>
        <w:rFonts w:ascii="Arial" w:hAnsi="Arial" w:cs="Arial"/>
        <w:noProof/>
      </w:rPr>
      <w:t>90</w:t>
    </w:r>
    <w:r w:rsidRPr="00274A98">
      <w:rPr>
        <w:rFonts w:ascii="Arial" w:hAnsi="Arial" w:cs="Arial"/>
      </w:rPr>
      <w:fldChar w:fldCharType="end"/>
    </w:r>
  </w:p>
  <w:p w14:paraId="020F7652" w14:textId="77777777" w:rsidR="00217D6B" w:rsidRDefault="00217D6B">
    <w:pPr>
      <w:pStyle w:val="Pieddepage"/>
      <w:jc w:val="cen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0F766C" w14:textId="2B454A38" w:rsidR="00217D6B" w:rsidRPr="00274A98" w:rsidRDefault="00217D6B">
    <w:pPr>
      <w:pStyle w:val="Pieddepage"/>
      <w:jc w:val="right"/>
      <w:rPr>
        <w:rFonts w:ascii="Arial" w:hAnsi="Arial" w:cs="Arial"/>
      </w:rPr>
    </w:pPr>
    <w:r w:rsidRPr="00274A98">
      <w:rPr>
        <w:rFonts w:ascii="Arial" w:hAnsi="Arial" w:cs="Arial"/>
      </w:rPr>
      <w:fldChar w:fldCharType="begin"/>
    </w:r>
    <w:r w:rsidRPr="00274A98">
      <w:rPr>
        <w:rFonts w:ascii="Arial" w:hAnsi="Arial" w:cs="Arial"/>
      </w:rPr>
      <w:instrText xml:space="preserve"> PAGE   \* MERGEFORMAT </w:instrText>
    </w:r>
    <w:r w:rsidRPr="00274A98">
      <w:rPr>
        <w:rFonts w:ascii="Arial" w:hAnsi="Arial" w:cs="Arial"/>
      </w:rPr>
      <w:fldChar w:fldCharType="separate"/>
    </w:r>
    <w:r w:rsidR="00D43B06">
      <w:rPr>
        <w:rFonts w:ascii="Arial" w:hAnsi="Arial" w:cs="Arial"/>
        <w:noProof/>
      </w:rPr>
      <w:t>91</w:t>
    </w:r>
    <w:r w:rsidRPr="00274A98">
      <w:rPr>
        <w:rFonts w:ascii="Arial" w:hAnsi="Arial" w:cs="Arial"/>
      </w:rPr>
      <w:fldChar w:fldCharType="end"/>
    </w:r>
  </w:p>
  <w:p w14:paraId="020F766D" w14:textId="77777777" w:rsidR="00217D6B" w:rsidRDefault="00217D6B">
    <w:pPr>
      <w:pStyle w:val="Pieddepage"/>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20F7643" w14:textId="77777777" w:rsidR="00217D6B" w:rsidRDefault="00217D6B">
      <w:pPr>
        <w:spacing w:line="240" w:lineRule="auto"/>
      </w:pPr>
      <w:r>
        <w:separator/>
      </w:r>
    </w:p>
  </w:footnote>
  <w:footnote w:type="continuationSeparator" w:id="0">
    <w:p w14:paraId="020F7644" w14:textId="77777777" w:rsidR="00217D6B" w:rsidRDefault="00217D6B">
      <w:pPr>
        <w:spacing w:line="240" w:lineRule="auto"/>
      </w:pPr>
      <w:r>
        <w:continuationSeparator/>
      </w:r>
    </w:p>
  </w:footnote>
  <w:footnote w:id="1">
    <w:p w14:paraId="020F7682" w14:textId="77777777" w:rsidR="00217D6B" w:rsidRPr="008F6C6B" w:rsidRDefault="00217D6B">
      <w:pPr>
        <w:pStyle w:val="Notedebasdepage"/>
        <w:rPr>
          <w:rFonts w:ascii="Arial" w:hAnsi="Arial" w:cs="Arial"/>
        </w:rPr>
      </w:pPr>
      <w:r w:rsidRPr="008F6C6B">
        <w:rPr>
          <w:rStyle w:val="Appelnotedebasdep"/>
          <w:rFonts w:ascii="Arial" w:hAnsi="Arial" w:cs="Arial"/>
          <w:sz w:val="16"/>
        </w:rPr>
        <w:footnoteRef/>
      </w:r>
      <w:r w:rsidRPr="008F6C6B">
        <w:rPr>
          <w:rFonts w:ascii="Arial" w:hAnsi="Arial" w:cs="Arial"/>
          <w:sz w:val="16"/>
          <w:lang w:val="en-US"/>
        </w:rPr>
        <w:t xml:space="preserve"> Applies only to existing authorisations</w:t>
      </w:r>
    </w:p>
  </w:footnote>
  <w:footnote w:id="2">
    <w:p w14:paraId="020F7683" w14:textId="77777777" w:rsidR="00217D6B" w:rsidRPr="008F6C6B" w:rsidRDefault="00217D6B">
      <w:pPr>
        <w:pStyle w:val="Notedebasdepage"/>
        <w:rPr>
          <w:rFonts w:ascii="Arial" w:hAnsi="Arial" w:cs="Arial"/>
        </w:rPr>
      </w:pPr>
      <w:r w:rsidRPr="008F6C6B">
        <w:rPr>
          <w:rStyle w:val="Appelnotedebasdep"/>
          <w:rFonts w:ascii="Arial" w:hAnsi="Arial" w:cs="Arial"/>
          <w:sz w:val="16"/>
        </w:rPr>
        <w:footnoteRef/>
      </w:r>
      <w:r w:rsidRPr="008F6C6B">
        <w:rPr>
          <w:rFonts w:ascii="Arial" w:hAnsi="Arial" w:cs="Arial"/>
          <w:sz w:val="16"/>
          <w:lang w:val="en-US"/>
        </w:rPr>
        <w:t xml:space="preserve"> Please insert additional columns as necessary</w:t>
      </w:r>
    </w:p>
  </w:footnote>
  <w:footnote w:id="3">
    <w:p w14:paraId="020F7684" w14:textId="77777777" w:rsidR="00217D6B" w:rsidRPr="008F6C6B" w:rsidRDefault="00217D6B">
      <w:pPr>
        <w:pStyle w:val="Notedebasdepage"/>
        <w:rPr>
          <w:rFonts w:ascii="Arial" w:hAnsi="Arial" w:cs="Arial"/>
          <w:sz w:val="16"/>
        </w:rPr>
      </w:pPr>
      <w:r w:rsidRPr="008F6C6B">
        <w:rPr>
          <w:rStyle w:val="Appelnotedebasdep"/>
          <w:rFonts w:ascii="Arial" w:hAnsi="Arial" w:cs="Arial"/>
          <w:sz w:val="16"/>
        </w:rPr>
        <w:footnoteRef/>
      </w:r>
      <w:r w:rsidRPr="008F6C6B">
        <w:rPr>
          <w:rFonts w:ascii="Arial" w:hAnsi="Arial" w:cs="Arial"/>
          <w:sz w:val="16"/>
          <w:lang w:val="en-US"/>
        </w:rPr>
        <w:t xml:space="preserve"> Please insert additional columns as necessary</w:t>
      </w:r>
    </w:p>
  </w:footnote>
  <w:footnote w:id="4">
    <w:p w14:paraId="020F7685" w14:textId="77777777" w:rsidR="00217D6B" w:rsidRPr="00264BA6" w:rsidRDefault="00217D6B" w:rsidP="008104C4">
      <w:pPr>
        <w:pStyle w:val="Notedebasdepage"/>
        <w:rPr>
          <w:lang w:val="en-US"/>
        </w:rPr>
      </w:pPr>
      <w:r w:rsidRPr="008F6C6B">
        <w:rPr>
          <w:rStyle w:val="Appelnotedebasdep"/>
          <w:rFonts w:ascii="Arial" w:hAnsi="Arial" w:cs="Arial"/>
          <w:sz w:val="16"/>
        </w:rPr>
        <w:footnoteRef/>
      </w:r>
      <w:r w:rsidRPr="008F6C6B">
        <w:rPr>
          <w:rFonts w:ascii="Arial" w:hAnsi="Arial" w:cs="Arial"/>
          <w:sz w:val="16"/>
        </w:rPr>
        <w:t xml:space="preserve"> </w:t>
      </w:r>
      <w:r w:rsidRPr="008F6C6B">
        <w:rPr>
          <w:rFonts w:ascii="Arial" w:hAnsi="Arial" w:cs="Arial"/>
          <w:sz w:val="16"/>
        </w:rPr>
        <w:t>Technical guidance document in support of the directive 98/8/ec concerning the placing of biocidal products on the market - Guidance on data requirements for active substances and biocidal products, October 2000.</w:t>
      </w:r>
    </w:p>
  </w:footnote>
  <w:footnote w:id="5">
    <w:p w14:paraId="020F7686" w14:textId="77777777" w:rsidR="00217D6B" w:rsidRPr="00264BA6" w:rsidRDefault="00217D6B" w:rsidP="006A6E56">
      <w:pPr>
        <w:pStyle w:val="Notedebasdepage"/>
        <w:rPr>
          <w:lang w:val="en-US"/>
        </w:rPr>
      </w:pPr>
      <w:r w:rsidRPr="008F6C6B">
        <w:rPr>
          <w:rStyle w:val="Appelnotedebasdep"/>
          <w:rFonts w:ascii="Arial" w:hAnsi="Arial" w:cs="Arial"/>
          <w:sz w:val="16"/>
        </w:rPr>
        <w:footnoteRef/>
      </w:r>
      <w:r w:rsidRPr="008F6C6B">
        <w:rPr>
          <w:rFonts w:ascii="Arial" w:hAnsi="Arial" w:cs="Arial"/>
          <w:sz w:val="16"/>
        </w:rPr>
        <w:t xml:space="preserve"> </w:t>
      </w:r>
      <w:r>
        <w:rPr>
          <w:rFonts w:ascii="Arial" w:hAnsi="Arial" w:cs="Arial"/>
          <w:sz w:val="16"/>
        </w:rPr>
        <w:t>Guidance on the Biocidal Products Regulation Volume III Human Health – Part B Risk Assessment</w:t>
      </w:r>
      <w:r w:rsidRPr="008F6C6B">
        <w:rPr>
          <w:rFonts w:ascii="Arial" w:hAnsi="Arial" w:cs="Arial"/>
          <w:sz w:val="16"/>
        </w:rPr>
        <w:t>, October 20</w:t>
      </w:r>
      <w:r>
        <w:rPr>
          <w:rFonts w:ascii="Arial" w:hAnsi="Arial" w:cs="Arial"/>
          <w:sz w:val="16"/>
        </w:rPr>
        <w:t>15</w:t>
      </w:r>
      <w:r w:rsidRPr="008F6C6B">
        <w:rPr>
          <w:rFonts w:ascii="Arial" w:hAnsi="Arial" w:cs="Arial"/>
          <w:sz w:val="16"/>
        </w:rPr>
        <w:t>.</w:t>
      </w:r>
    </w:p>
  </w:footnote>
  <w:footnote w:id="6">
    <w:p w14:paraId="020F7687" w14:textId="77777777" w:rsidR="00217D6B" w:rsidRPr="00C452CF" w:rsidRDefault="00217D6B" w:rsidP="00C452CF">
      <w:pPr>
        <w:shd w:val="clear" w:color="auto" w:fill="FFFFFF"/>
        <w:spacing w:line="240" w:lineRule="auto"/>
        <w:jc w:val="both"/>
        <w:rPr>
          <w:rFonts w:ascii="Calibri" w:hAnsi="Calibri"/>
          <w:szCs w:val="22"/>
          <w:lang w:val="en-US" w:eastAsia="en-US"/>
        </w:rPr>
      </w:pPr>
      <w:r w:rsidRPr="00C452CF">
        <w:rPr>
          <w:rStyle w:val="Appelnotedebasdep"/>
          <w:rFonts w:ascii="Calibri" w:hAnsi="Calibri"/>
          <w:sz w:val="16"/>
          <w:szCs w:val="16"/>
        </w:rPr>
        <w:footnoteRef/>
      </w:r>
      <w:r>
        <w:rPr>
          <w:rFonts w:ascii="Arial" w:hAnsi="Arial" w:cs="Arial"/>
          <w:sz w:val="16"/>
          <w:szCs w:val="16"/>
          <w:lang w:val="en-US"/>
        </w:rPr>
        <w:t xml:space="preserve"> Greaves J. H.; Shepherd D. S.; Gill, J. E. (1982): An investigation of difenacoum resistance in Norway rat populations in Hampshire. </w:t>
      </w:r>
      <w:r>
        <w:rPr>
          <w:rFonts w:ascii="Arial" w:hAnsi="Arial" w:cs="Arial"/>
          <w:i/>
          <w:iCs/>
          <w:sz w:val="16"/>
          <w:szCs w:val="16"/>
          <w:lang w:val="en-US"/>
        </w:rPr>
        <w:t xml:space="preserve">Annals of Applied Biology </w:t>
      </w:r>
      <w:r>
        <w:rPr>
          <w:rFonts w:ascii="Arial" w:hAnsi="Arial" w:cs="Arial"/>
          <w:bCs/>
          <w:sz w:val="16"/>
          <w:szCs w:val="16"/>
          <w:lang w:val="en-US"/>
        </w:rPr>
        <w:t>100</w:t>
      </w:r>
      <w:r>
        <w:rPr>
          <w:rFonts w:ascii="Arial" w:hAnsi="Arial" w:cs="Arial"/>
          <w:sz w:val="16"/>
          <w:szCs w:val="16"/>
          <w:lang w:val="en-US"/>
        </w:rPr>
        <w:t>, 581–587.</w:t>
      </w:r>
    </w:p>
  </w:footnote>
  <w:footnote w:id="7">
    <w:p w14:paraId="020F7688" w14:textId="77777777" w:rsidR="00217D6B" w:rsidRDefault="00217D6B" w:rsidP="00C452CF">
      <w:pPr>
        <w:shd w:val="clear" w:color="auto" w:fill="FFFFFF"/>
        <w:spacing w:line="240" w:lineRule="auto"/>
        <w:jc w:val="both"/>
        <w:rPr>
          <w:lang w:val="en-US"/>
        </w:rPr>
      </w:pPr>
      <w:r>
        <w:rPr>
          <w:rStyle w:val="Appelnotedebasdep"/>
          <w:rFonts w:ascii="Calibri" w:hAnsi="Calibri"/>
          <w:sz w:val="16"/>
          <w:szCs w:val="16"/>
        </w:rPr>
        <w:footnoteRef/>
      </w:r>
      <w:r>
        <w:rPr>
          <w:rFonts w:ascii="Arial" w:hAnsi="Arial" w:cs="Arial"/>
          <w:sz w:val="16"/>
          <w:szCs w:val="16"/>
          <w:lang w:val="en-US"/>
        </w:rPr>
        <w:t xml:space="preserve"> LUND, M. (1984): Resistance to the second generation anticoagulant rodenticides. </w:t>
      </w:r>
      <w:r>
        <w:rPr>
          <w:rFonts w:ascii="Arial" w:hAnsi="Arial" w:cs="Arial"/>
          <w:i/>
          <w:sz w:val="16"/>
          <w:szCs w:val="16"/>
          <w:lang w:val="en-US"/>
        </w:rPr>
        <w:t>In Proceedings of 11th vertebrate pest conference</w:t>
      </w:r>
      <w:r>
        <w:rPr>
          <w:rFonts w:ascii="Arial" w:hAnsi="Arial" w:cs="Arial"/>
          <w:sz w:val="16"/>
          <w:szCs w:val="16"/>
          <w:lang w:val="en-US"/>
        </w:rPr>
        <w:t>, Sacramento, Ca. March 6-8, 1984: 89-94.</w:t>
      </w:r>
    </w:p>
  </w:footnote>
  <w:footnote w:id="8">
    <w:p w14:paraId="020F7689" w14:textId="77777777" w:rsidR="00217D6B" w:rsidRDefault="00217D6B" w:rsidP="00C452CF">
      <w:pPr>
        <w:shd w:val="clear" w:color="auto" w:fill="FFFFFF"/>
        <w:spacing w:line="240" w:lineRule="auto"/>
        <w:jc w:val="both"/>
        <w:rPr>
          <w:lang w:val="en-US"/>
        </w:rPr>
      </w:pPr>
      <w:r>
        <w:rPr>
          <w:rStyle w:val="Appelnotedebasdep"/>
          <w:rFonts w:ascii="Calibri" w:hAnsi="Calibri"/>
          <w:sz w:val="16"/>
          <w:szCs w:val="16"/>
        </w:rPr>
        <w:footnoteRef/>
      </w:r>
      <w:r>
        <w:rPr>
          <w:rFonts w:ascii="Arial" w:hAnsi="Arial" w:cs="Arial"/>
          <w:sz w:val="16"/>
          <w:szCs w:val="16"/>
          <w:lang w:val="en-US"/>
        </w:rPr>
        <w:t xml:space="preserve"> Pelz H-J, Ha¨nisch D, Lauenstein G (1995) Resistance to anticoagulant rodenticides in Germany and future strategies to control </w:t>
      </w:r>
      <w:r>
        <w:rPr>
          <w:rFonts w:ascii="Arial" w:hAnsi="Arial" w:cs="Arial"/>
          <w:i/>
          <w:iCs/>
          <w:sz w:val="16"/>
          <w:szCs w:val="16"/>
          <w:lang w:val="en-US"/>
        </w:rPr>
        <w:t xml:space="preserve">Rattus norvegicus. </w:t>
      </w:r>
      <w:r>
        <w:rPr>
          <w:rFonts w:ascii="Arial" w:hAnsi="Arial" w:cs="Arial"/>
          <w:i/>
          <w:sz w:val="16"/>
          <w:szCs w:val="16"/>
          <w:lang w:val="en-US"/>
        </w:rPr>
        <w:t>Pestic Sci</w:t>
      </w:r>
      <w:r>
        <w:rPr>
          <w:rFonts w:ascii="Arial" w:hAnsi="Arial" w:cs="Arial"/>
          <w:sz w:val="16"/>
          <w:szCs w:val="16"/>
          <w:lang w:val="en-US"/>
        </w:rPr>
        <w:t xml:space="preserve"> 43, 61–67</w:t>
      </w:r>
    </w:p>
  </w:footnote>
  <w:footnote w:id="9">
    <w:p w14:paraId="020F768A" w14:textId="77777777" w:rsidR="00217D6B" w:rsidRDefault="00217D6B" w:rsidP="00C452CF">
      <w:pPr>
        <w:shd w:val="clear" w:color="auto" w:fill="FFFFFF"/>
        <w:spacing w:line="240" w:lineRule="auto"/>
        <w:jc w:val="both"/>
        <w:rPr>
          <w:lang w:val="en-US"/>
        </w:rPr>
      </w:pPr>
      <w:r w:rsidRPr="00C452CF">
        <w:rPr>
          <w:rStyle w:val="Appelnotedebasdep"/>
          <w:rFonts w:ascii="Calibri" w:hAnsi="Calibri"/>
          <w:sz w:val="16"/>
          <w:szCs w:val="16"/>
        </w:rPr>
        <w:footnoteRef/>
      </w:r>
      <w:r>
        <w:rPr>
          <w:rFonts w:ascii="Arial" w:hAnsi="Arial" w:cs="Arial"/>
          <w:sz w:val="16"/>
          <w:szCs w:val="16"/>
          <w:lang w:val="en-US"/>
        </w:rPr>
        <w:t xml:space="preserve"> Greaves J. H.; Cullen-Ayres P. B. (1988): Genetics of difenacoum resistance in the rat. In: J. W. Suttie (Ed.), Current advances in vitamin K research, Elsevier, N.Y., 381–388.</w:t>
      </w:r>
    </w:p>
  </w:footnote>
  <w:footnote w:id="10">
    <w:p w14:paraId="020F768B" w14:textId="77777777" w:rsidR="00217D6B" w:rsidRPr="00D63EB4" w:rsidRDefault="00217D6B" w:rsidP="00C452CF">
      <w:pPr>
        <w:shd w:val="clear" w:color="auto" w:fill="FFFFFF"/>
        <w:jc w:val="both"/>
        <w:rPr>
          <w:lang w:val="en-US"/>
        </w:rPr>
      </w:pPr>
      <w:r w:rsidRPr="00C452CF">
        <w:rPr>
          <w:rStyle w:val="Appelnotedebasdep"/>
          <w:rFonts w:ascii="Calibri" w:hAnsi="Calibri"/>
          <w:sz w:val="16"/>
          <w:szCs w:val="16"/>
        </w:rPr>
        <w:footnoteRef/>
      </w:r>
      <w:r>
        <w:rPr>
          <w:rFonts w:ascii="Arial" w:hAnsi="Arial" w:cs="Arial"/>
          <w:sz w:val="16"/>
          <w:szCs w:val="16"/>
          <w:lang w:val="en-US"/>
        </w:rPr>
        <w:t xml:space="preserve"> Quy R.J., Shepherd D.S., Inglis I.R. (1992): Bait avoidance and effectiveness of anticoagulant rodenticides against warfarin- and difenacoum-resistant populations of Norway rats (Rattus norvegicus). </w:t>
      </w:r>
      <w:r>
        <w:rPr>
          <w:rFonts w:ascii="Arial" w:hAnsi="Arial" w:cs="Arial"/>
          <w:i/>
          <w:sz w:val="16"/>
          <w:szCs w:val="16"/>
          <w:lang w:val="en-US"/>
        </w:rPr>
        <w:t>Crop Protection</w:t>
      </w:r>
      <w:r>
        <w:rPr>
          <w:rFonts w:ascii="Arial" w:hAnsi="Arial" w:cs="Arial"/>
          <w:sz w:val="16"/>
          <w:szCs w:val="16"/>
          <w:lang w:val="en-US"/>
        </w:rPr>
        <w:t>, Volume 11, Issue 1, February 1992, Pages 14-20</w:t>
      </w:r>
    </w:p>
  </w:footnote>
  <w:footnote w:id="11">
    <w:p w14:paraId="020F768C" w14:textId="77777777" w:rsidR="00217D6B" w:rsidRPr="00C452CF" w:rsidRDefault="00217D6B" w:rsidP="001C1216">
      <w:pPr>
        <w:pStyle w:val="Notedebasdepage"/>
        <w:rPr>
          <w:rFonts w:ascii="Arial" w:hAnsi="Arial" w:cs="Arial"/>
          <w:lang w:val="en-US"/>
        </w:rPr>
      </w:pPr>
      <w:r w:rsidRPr="004B7660">
        <w:rPr>
          <w:rStyle w:val="Appelnotedebasdep"/>
          <w:rFonts w:ascii="Arial" w:hAnsi="Arial" w:cs="Arial"/>
          <w:sz w:val="16"/>
        </w:rPr>
        <w:footnoteRef/>
      </w:r>
      <w:r w:rsidRPr="00C452CF">
        <w:rPr>
          <w:rFonts w:ascii="Arial" w:hAnsi="Arial" w:cs="Arial"/>
          <w:sz w:val="16"/>
          <w:lang w:val="en-US"/>
        </w:rPr>
        <w:t xml:space="preserve"> An evaluation of performance standards and non-radioactive endpoints for the LLNA – The report and recommendations of ECVAM Workshop 65 (2008)</w:t>
      </w:r>
    </w:p>
  </w:footnote>
  <w:footnote w:id="12">
    <w:p w14:paraId="020F768D" w14:textId="77777777" w:rsidR="00217D6B" w:rsidRPr="004B7660" w:rsidRDefault="00217D6B" w:rsidP="000C0BEB">
      <w:pPr>
        <w:pStyle w:val="Notedebasdepage"/>
        <w:jc w:val="both"/>
        <w:rPr>
          <w:rFonts w:ascii="Arial" w:hAnsi="Arial" w:cs="Arial"/>
        </w:rPr>
      </w:pPr>
      <w:r w:rsidRPr="004B7660">
        <w:rPr>
          <w:rStyle w:val="Appelnotedebasdep"/>
          <w:rFonts w:ascii="Arial" w:hAnsi="Arial" w:cs="Arial"/>
          <w:sz w:val="16"/>
        </w:rPr>
        <w:footnoteRef/>
      </w:r>
      <w:r w:rsidRPr="004B7660">
        <w:rPr>
          <w:rFonts w:ascii="Arial" w:hAnsi="Arial" w:cs="Arial"/>
          <w:sz w:val="16"/>
        </w:rPr>
        <w:t xml:space="preserve"> </w:t>
      </w:r>
      <w:r w:rsidRPr="004B7660">
        <w:rPr>
          <w:rFonts w:ascii="Arial" w:hAnsi="Arial" w:cs="Arial"/>
          <w:sz w:val="16"/>
          <w:lang w:val="en-GB"/>
        </w:rPr>
        <w:t>HEEG opinion on harmonising the number of manipulations in the assessment of rodenticides (anticoagulant), agreed at TMII2010</w:t>
      </w:r>
    </w:p>
  </w:footnote>
  <w:footnote w:id="13">
    <w:p w14:paraId="020F768E" w14:textId="77777777" w:rsidR="00217D6B" w:rsidRPr="002E3E14" w:rsidRDefault="00217D6B" w:rsidP="009B7D6C">
      <w:pPr>
        <w:pStyle w:val="Notedebasdepage"/>
        <w:jc w:val="both"/>
        <w:rPr>
          <w:sz w:val="18"/>
          <w:lang w:val="en-GB"/>
        </w:rPr>
      </w:pPr>
      <w:r>
        <w:rPr>
          <w:rStyle w:val="Appelnotedebasdep"/>
        </w:rPr>
        <w:footnoteRef/>
      </w:r>
      <w:r w:rsidRPr="002E3E14">
        <w:rPr>
          <w:lang w:val="en-GB"/>
        </w:rPr>
        <w:t xml:space="preserve"> </w:t>
      </w:r>
      <w:r w:rsidRPr="002E3E14">
        <w:rPr>
          <w:sz w:val="18"/>
          <w:lang w:val="en-GB"/>
        </w:rPr>
        <w:t>See document CA-Nov16-Doc.4.x-Final on the concept of tamper-resistant bait stations.</w:t>
      </w:r>
    </w:p>
  </w:footnote>
  <w:footnote w:id="14">
    <w:p w14:paraId="020F768F" w14:textId="77777777" w:rsidR="00217D6B" w:rsidRPr="0053371B" w:rsidRDefault="00217D6B" w:rsidP="00630DC4">
      <w:pPr>
        <w:pStyle w:val="Notedebasdepage"/>
        <w:spacing w:after="120"/>
        <w:rPr>
          <w:sz w:val="18"/>
          <w:lang w:val="en-GB"/>
        </w:rPr>
      </w:pPr>
      <w:r w:rsidRPr="00D410C6">
        <w:rPr>
          <w:rStyle w:val="Appelnotedebasdep"/>
          <w:sz w:val="18"/>
          <w:szCs w:val="18"/>
        </w:rPr>
        <w:footnoteRef/>
      </w:r>
      <w:r w:rsidRPr="00D410C6">
        <w:rPr>
          <w:sz w:val="18"/>
          <w:szCs w:val="18"/>
          <w:lang w:val="en-GB"/>
        </w:rPr>
        <w:t xml:space="preserve"> See document CA-Nov16-Doc.4.x-Final on the concept of tamper-resistant bait stations.</w:t>
      </w:r>
    </w:p>
  </w:footnote>
  <w:footnote w:id="15">
    <w:p w14:paraId="020F7690" w14:textId="77777777" w:rsidR="00217D6B" w:rsidRDefault="00217D6B">
      <w:pPr>
        <w:pStyle w:val="Notedebasdepage"/>
      </w:pPr>
      <w:r>
        <w:footnoteRef/>
      </w:r>
      <w:r>
        <w:t xml:space="preserve"> Data which have not been already submitted for the purpose of the Annex I inclusion.</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0F7647" w14:textId="77777777" w:rsidR="00217D6B" w:rsidRDefault="00217D6B">
    <w:pPr>
      <w:pStyle w:val="En-tte"/>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CellMar>
        <w:left w:w="0" w:type="dxa"/>
        <w:right w:w="0" w:type="dxa"/>
      </w:tblCellMar>
      <w:tblLook w:val="0000" w:firstRow="0" w:lastRow="0" w:firstColumn="0" w:lastColumn="0" w:noHBand="0" w:noVBand="0"/>
    </w:tblPr>
    <w:tblGrid>
      <w:gridCol w:w="1910"/>
      <w:gridCol w:w="8272"/>
      <w:gridCol w:w="3820"/>
    </w:tblGrid>
    <w:tr w:rsidR="00217D6B" w:rsidRPr="00010D1B" w14:paraId="020F7676" w14:textId="77777777" w:rsidTr="00BC377B">
      <w:tc>
        <w:tcPr>
          <w:tcW w:w="682" w:type="pct"/>
          <w:tcBorders>
            <w:bottom w:val="single" w:sz="4" w:space="0" w:color="000000"/>
          </w:tcBorders>
          <w:shd w:val="clear" w:color="auto" w:fill="auto"/>
          <w:vAlign w:val="center"/>
        </w:tcPr>
        <w:p w14:paraId="020F7673" w14:textId="77777777" w:rsidR="00217D6B" w:rsidRPr="00010D1B" w:rsidRDefault="00217D6B" w:rsidP="000D3E65">
          <w:pPr>
            <w:widowControl w:val="0"/>
            <w:suppressAutoHyphens/>
            <w:autoSpaceDE w:val="0"/>
            <w:spacing w:line="240" w:lineRule="auto"/>
            <w:jc w:val="center"/>
            <w:rPr>
              <w:rFonts w:ascii="Verdana" w:eastAsia="Times New Roman" w:hAnsi="Verdana" w:cs="Times"/>
              <w:color w:val="000000"/>
              <w:sz w:val="18"/>
              <w:szCs w:val="18"/>
              <w:lang w:val="en-GB" w:eastAsia="zh-CN"/>
            </w:rPr>
          </w:pPr>
          <w:r>
            <w:rPr>
              <w:rFonts w:ascii="Verdana" w:eastAsia="Times New Roman" w:hAnsi="Verdana" w:cs="Times"/>
              <w:color w:val="000000"/>
              <w:sz w:val="18"/>
              <w:szCs w:val="18"/>
              <w:lang w:val="en-GB" w:eastAsia="zh-CN"/>
            </w:rPr>
            <w:t>&lt;FR</w:t>
          </w:r>
          <w:r w:rsidRPr="00010D1B">
            <w:rPr>
              <w:rFonts w:ascii="Verdana" w:eastAsia="Times New Roman" w:hAnsi="Verdana" w:cs="Times"/>
              <w:color w:val="000000"/>
              <w:sz w:val="18"/>
              <w:szCs w:val="18"/>
              <w:lang w:val="en-GB" w:eastAsia="zh-CN"/>
            </w:rPr>
            <w:t>&gt;</w:t>
          </w:r>
        </w:p>
      </w:tc>
      <w:tc>
        <w:tcPr>
          <w:tcW w:w="2954" w:type="pct"/>
          <w:tcBorders>
            <w:bottom w:val="single" w:sz="4" w:space="0" w:color="000000"/>
          </w:tcBorders>
          <w:shd w:val="clear" w:color="auto" w:fill="auto"/>
          <w:vAlign w:val="center"/>
        </w:tcPr>
        <w:p w14:paraId="020F7674" w14:textId="77777777" w:rsidR="00217D6B" w:rsidRPr="004134F4" w:rsidRDefault="00217D6B" w:rsidP="00BC377B">
          <w:pPr>
            <w:widowControl w:val="0"/>
            <w:suppressAutoHyphens/>
            <w:autoSpaceDE w:val="0"/>
            <w:spacing w:line="240" w:lineRule="auto"/>
            <w:jc w:val="center"/>
            <w:rPr>
              <w:rFonts w:ascii="Verdana" w:eastAsia="Times New Roman" w:hAnsi="Verdana" w:cs="Times"/>
              <w:color w:val="000000"/>
              <w:sz w:val="18"/>
              <w:szCs w:val="18"/>
              <w:lang w:val="fr-FR" w:eastAsia="zh-CN"/>
            </w:rPr>
          </w:pPr>
          <w:r w:rsidRPr="004134F4">
            <w:rPr>
              <w:rFonts w:ascii="Verdana" w:eastAsia="Times New Roman" w:hAnsi="Verdana" w:cs="Times"/>
              <w:color w:val="000000"/>
              <w:sz w:val="18"/>
              <w:szCs w:val="18"/>
              <w:lang w:val="fr-FR" w:eastAsia="zh-CN"/>
            </w:rPr>
            <w:t>&lt;</w:t>
          </w:r>
          <w:r>
            <w:rPr>
              <w:rFonts w:ascii="Verdana" w:eastAsia="Times New Roman" w:hAnsi="Verdana" w:cs="Times"/>
              <w:color w:val="000000"/>
              <w:sz w:val="18"/>
              <w:szCs w:val="18"/>
              <w:lang w:val="fr-FR" w:eastAsia="zh-CN"/>
            </w:rPr>
            <w:t>NYNA D+ AVOINE</w:t>
          </w:r>
          <w:r w:rsidRPr="004134F4">
            <w:rPr>
              <w:rFonts w:ascii="Verdana" w:eastAsia="Times New Roman" w:hAnsi="Verdana" w:cs="Times"/>
              <w:color w:val="000000"/>
              <w:sz w:val="18"/>
              <w:szCs w:val="18"/>
              <w:lang w:val="fr-FR" w:eastAsia="zh-CN"/>
            </w:rPr>
            <w:t>&gt;</w:t>
          </w:r>
        </w:p>
      </w:tc>
      <w:tc>
        <w:tcPr>
          <w:tcW w:w="1364" w:type="pct"/>
          <w:tcBorders>
            <w:bottom w:val="single" w:sz="4" w:space="0" w:color="000000"/>
          </w:tcBorders>
          <w:shd w:val="clear" w:color="auto" w:fill="auto"/>
          <w:vAlign w:val="center"/>
        </w:tcPr>
        <w:p w14:paraId="020F7675" w14:textId="77777777" w:rsidR="00217D6B" w:rsidRPr="00010D1B" w:rsidRDefault="00217D6B" w:rsidP="000D3E65">
          <w:pPr>
            <w:widowControl w:val="0"/>
            <w:suppressAutoHyphens/>
            <w:autoSpaceDE w:val="0"/>
            <w:spacing w:line="240" w:lineRule="auto"/>
            <w:jc w:val="center"/>
            <w:rPr>
              <w:rFonts w:ascii="Verdana" w:eastAsia="Times New Roman" w:hAnsi="Verdana" w:cs="Verdana"/>
              <w:sz w:val="20"/>
              <w:szCs w:val="20"/>
              <w:lang w:val="en-GB" w:eastAsia="zh-CN"/>
            </w:rPr>
          </w:pPr>
          <w:r w:rsidRPr="00010D1B">
            <w:rPr>
              <w:rFonts w:ascii="Verdana" w:eastAsia="Times New Roman" w:hAnsi="Verdana" w:cs="Times"/>
              <w:color w:val="000000"/>
              <w:sz w:val="18"/>
              <w:szCs w:val="18"/>
              <w:lang w:val="en-GB" w:eastAsia="zh-CN"/>
            </w:rPr>
            <w:t>&lt;PT</w:t>
          </w:r>
          <w:r>
            <w:rPr>
              <w:rFonts w:ascii="Verdana" w:eastAsia="Times New Roman" w:hAnsi="Verdana" w:cs="Times"/>
              <w:color w:val="000000"/>
              <w:sz w:val="18"/>
              <w:szCs w:val="18"/>
              <w:lang w:val="en-GB" w:eastAsia="zh-CN"/>
            </w:rPr>
            <w:t>14</w:t>
          </w:r>
          <w:r w:rsidRPr="00010D1B">
            <w:rPr>
              <w:rFonts w:ascii="Verdana" w:eastAsia="Times New Roman" w:hAnsi="Verdana" w:cs="Times"/>
              <w:color w:val="000000"/>
              <w:sz w:val="18"/>
              <w:szCs w:val="18"/>
              <w:lang w:val="en-GB" w:eastAsia="zh-CN"/>
            </w:rPr>
            <w:t>&gt;</w:t>
          </w:r>
        </w:p>
      </w:tc>
    </w:tr>
  </w:tbl>
  <w:p w14:paraId="020F7677" w14:textId="77777777" w:rsidR="00217D6B" w:rsidRDefault="00217D6B">
    <w:pPr>
      <w:pStyle w:val="En-tte"/>
      <w:jc w:val="right"/>
      <w:rPr>
        <w:b/>
      </w:rP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CellMar>
        <w:left w:w="0" w:type="dxa"/>
        <w:right w:w="0" w:type="dxa"/>
      </w:tblCellMar>
      <w:tblLook w:val="0000" w:firstRow="0" w:lastRow="0" w:firstColumn="0" w:lastColumn="0" w:noHBand="0" w:noVBand="0"/>
    </w:tblPr>
    <w:tblGrid>
      <w:gridCol w:w="1237"/>
      <w:gridCol w:w="5359"/>
      <w:gridCol w:w="2474"/>
    </w:tblGrid>
    <w:tr w:rsidR="00217D6B" w:rsidRPr="00010D1B" w14:paraId="020F767B" w14:textId="77777777" w:rsidTr="00BC377B">
      <w:tc>
        <w:tcPr>
          <w:tcW w:w="682" w:type="pct"/>
          <w:tcBorders>
            <w:bottom w:val="single" w:sz="4" w:space="0" w:color="000000"/>
          </w:tcBorders>
          <w:shd w:val="clear" w:color="auto" w:fill="auto"/>
          <w:vAlign w:val="center"/>
        </w:tcPr>
        <w:p w14:paraId="020F7678" w14:textId="77777777" w:rsidR="00217D6B" w:rsidRPr="00010D1B" w:rsidRDefault="00217D6B" w:rsidP="000D3E65">
          <w:pPr>
            <w:widowControl w:val="0"/>
            <w:suppressAutoHyphens/>
            <w:autoSpaceDE w:val="0"/>
            <w:spacing w:line="240" w:lineRule="auto"/>
            <w:jc w:val="center"/>
            <w:rPr>
              <w:rFonts w:ascii="Verdana" w:eastAsia="Times New Roman" w:hAnsi="Verdana" w:cs="Times"/>
              <w:color w:val="000000"/>
              <w:sz w:val="18"/>
              <w:szCs w:val="18"/>
              <w:lang w:val="en-GB" w:eastAsia="zh-CN"/>
            </w:rPr>
          </w:pPr>
          <w:r>
            <w:rPr>
              <w:rFonts w:ascii="Verdana" w:eastAsia="Times New Roman" w:hAnsi="Verdana" w:cs="Times"/>
              <w:color w:val="000000"/>
              <w:sz w:val="18"/>
              <w:szCs w:val="18"/>
              <w:lang w:val="en-GB" w:eastAsia="zh-CN"/>
            </w:rPr>
            <w:t>&lt;FR</w:t>
          </w:r>
          <w:r w:rsidRPr="00010D1B">
            <w:rPr>
              <w:rFonts w:ascii="Verdana" w:eastAsia="Times New Roman" w:hAnsi="Verdana" w:cs="Times"/>
              <w:color w:val="000000"/>
              <w:sz w:val="18"/>
              <w:szCs w:val="18"/>
              <w:lang w:val="en-GB" w:eastAsia="zh-CN"/>
            </w:rPr>
            <w:t>&gt;</w:t>
          </w:r>
        </w:p>
      </w:tc>
      <w:tc>
        <w:tcPr>
          <w:tcW w:w="2954" w:type="pct"/>
          <w:tcBorders>
            <w:bottom w:val="single" w:sz="4" w:space="0" w:color="000000"/>
          </w:tcBorders>
          <w:shd w:val="clear" w:color="auto" w:fill="auto"/>
          <w:vAlign w:val="center"/>
        </w:tcPr>
        <w:p w14:paraId="020F7679" w14:textId="77777777" w:rsidR="00217D6B" w:rsidRPr="004134F4" w:rsidRDefault="00217D6B" w:rsidP="00BC377B">
          <w:pPr>
            <w:widowControl w:val="0"/>
            <w:suppressAutoHyphens/>
            <w:autoSpaceDE w:val="0"/>
            <w:spacing w:line="240" w:lineRule="auto"/>
            <w:jc w:val="center"/>
            <w:rPr>
              <w:rFonts w:ascii="Verdana" w:eastAsia="Times New Roman" w:hAnsi="Verdana" w:cs="Times"/>
              <w:color w:val="000000"/>
              <w:sz w:val="18"/>
              <w:szCs w:val="18"/>
              <w:lang w:val="fr-FR" w:eastAsia="zh-CN"/>
            </w:rPr>
          </w:pPr>
          <w:r w:rsidRPr="004134F4">
            <w:rPr>
              <w:rFonts w:ascii="Verdana" w:eastAsia="Times New Roman" w:hAnsi="Verdana" w:cs="Times"/>
              <w:color w:val="000000"/>
              <w:sz w:val="18"/>
              <w:szCs w:val="18"/>
              <w:lang w:val="fr-FR" w:eastAsia="zh-CN"/>
            </w:rPr>
            <w:t>&lt;</w:t>
          </w:r>
          <w:r>
            <w:rPr>
              <w:rFonts w:ascii="Verdana" w:eastAsia="Times New Roman" w:hAnsi="Verdana" w:cs="Times"/>
              <w:color w:val="000000"/>
              <w:sz w:val="18"/>
              <w:szCs w:val="18"/>
              <w:lang w:val="fr-FR" w:eastAsia="zh-CN"/>
            </w:rPr>
            <w:t>NYNA D+ AVOINE</w:t>
          </w:r>
          <w:r w:rsidRPr="004134F4">
            <w:rPr>
              <w:rFonts w:ascii="Verdana" w:eastAsia="Times New Roman" w:hAnsi="Verdana" w:cs="Times"/>
              <w:color w:val="000000"/>
              <w:sz w:val="18"/>
              <w:szCs w:val="18"/>
              <w:lang w:val="fr-FR" w:eastAsia="zh-CN"/>
            </w:rPr>
            <w:t>&gt;</w:t>
          </w:r>
        </w:p>
      </w:tc>
      <w:tc>
        <w:tcPr>
          <w:tcW w:w="1364" w:type="pct"/>
          <w:tcBorders>
            <w:bottom w:val="single" w:sz="4" w:space="0" w:color="000000"/>
          </w:tcBorders>
          <w:shd w:val="clear" w:color="auto" w:fill="auto"/>
          <w:vAlign w:val="center"/>
        </w:tcPr>
        <w:p w14:paraId="020F767A" w14:textId="77777777" w:rsidR="00217D6B" w:rsidRPr="00010D1B" w:rsidRDefault="00217D6B" w:rsidP="000D3E65">
          <w:pPr>
            <w:widowControl w:val="0"/>
            <w:suppressAutoHyphens/>
            <w:autoSpaceDE w:val="0"/>
            <w:spacing w:line="240" w:lineRule="auto"/>
            <w:jc w:val="center"/>
            <w:rPr>
              <w:rFonts w:ascii="Verdana" w:eastAsia="Times New Roman" w:hAnsi="Verdana" w:cs="Verdana"/>
              <w:sz w:val="20"/>
              <w:szCs w:val="20"/>
              <w:lang w:val="en-GB" w:eastAsia="zh-CN"/>
            </w:rPr>
          </w:pPr>
          <w:r w:rsidRPr="00010D1B">
            <w:rPr>
              <w:rFonts w:ascii="Verdana" w:eastAsia="Times New Roman" w:hAnsi="Verdana" w:cs="Times"/>
              <w:color w:val="000000"/>
              <w:sz w:val="18"/>
              <w:szCs w:val="18"/>
              <w:lang w:val="en-GB" w:eastAsia="zh-CN"/>
            </w:rPr>
            <w:t>&lt;PT</w:t>
          </w:r>
          <w:r>
            <w:rPr>
              <w:rFonts w:ascii="Verdana" w:eastAsia="Times New Roman" w:hAnsi="Verdana" w:cs="Times"/>
              <w:color w:val="000000"/>
              <w:sz w:val="18"/>
              <w:szCs w:val="18"/>
              <w:lang w:val="en-GB" w:eastAsia="zh-CN"/>
            </w:rPr>
            <w:t>14</w:t>
          </w:r>
          <w:r w:rsidRPr="00010D1B">
            <w:rPr>
              <w:rFonts w:ascii="Verdana" w:eastAsia="Times New Roman" w:hAnsi="Verdana" w:cs="Times"/>
              <w:color w:val="000000"/>
              <w:sz w:val="18"/>
              <w:szCs w:val="18"/>
              <w:lang w:val="en-GB" w:eastAsia="zh-CN"/>
            </w:rPr>
            <w:t>&gt;</w:t>
          </w:r>
        </w:p>
      </w:tc>
    </w:tr>
  </w:tbl>
  <w:p w14:paraId="020F767C" w14:textId="77777777" w:rsidR="00217D6B" w:rsidRDefault="00217D6B">
    <w:pPr>
      <w:pStyle w:val="En-tte"/>
      <w:jc w:val="right"/>
      <w:rPr>
        <w:b/>
      </w:rPr>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CellMar>
        <w:left w:w="0" w:type="dxa"/>
        <w:right w:w="0" w:type="dxa"/>
      </w:tblCellMar>
      <w:tblLook w:val="0000" w:firstRow="0" w:lastRow="0" w:firstColumn="0" w:lastColumn="0" w:noHBand="0" w:noVBand="0"/>
    </w:tblPr>
    <w:tblGrid>
      <w:gridCol w:w="1237"/>
      <w:gridCol w:w="5359"/>
      <w:gridCol w:w="2474"/>
    </w:tblGrid>
    <w:tr w:rsidR="00217D6B" w:rsidRPr="00010D1B" w14:paraId="020F7680" w14:textId="77777777" w:rsidTr="00BC377B">
      <w:tc>
        <w:tcPr>
          <w:tcW w:w="682" w:type="pct"/>
          <w:tcBorders>
            <w:bottom w:val="single" w:sz="4" w:space="0" w:color="000000"/>
          </w:tcBorders>
          <w:shd w:val="clear" w:color="auto" w:fill="auto"/>
          <w:vAlign w:val="center"/>
        </w:tcPr>
        <w:p w14:paraId="020F767D" w14:textId="77777777" w:rsidR="00217D6B" w:rsidRPr="00010D1B" w:rsidRDefault="00217D6B" w:rsidP="000D3E65">
          <w:pPr>
            <w:widowControl w:val="0"/>
            <w:suppressAutoHyphens/>
            <w:autoSpaceDE w:val="0"/>
            <w:spacing w:line="240" w:lineRule="auto"/>
            <w:jc w:val="center"/>
            <w:rPr>
              <w:rFonts w:ascii="Verdana" w:eastAsia="Times New Roman" w:hAnsi="Verdana" w:cs="Times"/>
              <w:color w:val="000000"/>
              <w:sz w:val="18"/>
              <w:szCs w:val="18"/>
              <w:lang w:val="en-GB" w:eastAsia="zh-CN"/>
            </w:rPr>
          </w:pPr>
          <w:r>
            <w:rPr>
              <w:rFonts w:ascii="Verdana" w:eastAsia="Times New Roman" w:hAnsi="Verdana" w:cs="Times"/>
              <w:color w:val="000000"/>
              <w:sz w:val="18"/>
              <w:szCs w:val="18"/>
              <w:lang w:val="en-GB" w:eastAsia="zh-CN"/>
            </w:rPr>
            <w:t>&lt;FR</w:t>
          </w:r>
          <w:r w:rsidRPr="00010D1B">
            <w:rPr>
              <w:rFonts w:ascii="Verdana" w:eastAsia="Times New Roman" w:hAnsi="Verdana" w:cs="Times"/>
              <w:color w:val="000000"/>
              <w:sz w:val="18"/>
              <w:szCs w:val="18"/>
              <w:lang w:val="en-GB" w:eastAsia="zh-CN"/>
            </w:rPr>
            <w:t>&gt;</w:t>
          </w:r>
        </w:p>
      </w:tc>
      <w:tc>
        <w:tcPr>
          <w:tcW w:w="2954" w:type="pct"/>
          <w:tcBorders>
            <w:bottom w:val="single" w:sz="4" w:space="0" w:color="000000"/>
          </w:tcBorders>
          <w:shd w:val="clear" w:color="auto" w:fill="auto"/>
          <w:vAlign w:val="center"/>
        </w:tcPr>
        <w:p w14:paraId="020F767E" w14:textId="77777777" w:rsidR="00217D6B" w:rsidRPr="004134F4" w:rsidRDefault="00217D6B" w:rsidP="00BC377B">
          <w:pPr>
            <w:widowControl w:val="0"/>
            <w:suppressAutoHyphens/>
            <w:autoSpaceDE w:val="0"/>
            <w:spacing w:line="240" w:lineRule="auto"/>
            <w:jc w:val="center"/>
            <w:rPr>
              <w:rFonts w:ascii="Verdana" w:eastAsia="Times New Roman" w:hAnsi="Verdana" w:cs="Times"/>
              <w:color w:val="000000"/>
              <w:sz w:val="18"/>
              <w:szCs w:val="18"/>
              <w:lang w:val="fr-FR" w:eastAsia="zh-CN"/>
            </w:rPr>
          </w:pPr>
          <w:r w:rsidRPr="004134F4">
            <w:rPr>
              <w:rFonts w:ascii="Verdana" w:eastAsia="Times New Roman" w:hAnsi="Verdana" w:cs="Times"/>
              <w:color w:val="000000"/>
              <w:sz w:val="18"/>
              <w:szCs w:val="18"/>
              <w:lang w:val="fr-FR" w:eastAsia="zh-CN"/>
            </w:rPr>
            <w:t>&lt;</w:t>
          </w:r>
          <w:r>
            <w:rPr>
              <w:rFonts w:ascii="Verdana" w:eastAsia="Times New Roman" w:hAnsi="Verdana" w:cs="Times"/>
              <w:color w:val="000000"/>
              <w:sz w:val="18"/>
              <w:szCs w:val="18"/>
              <w:lang w:val="fr-FR" w:eastAsia="zh-CN"/>
            </w:rPr>
            <w:t>NYNA D+ AVOINE</w:t>
          </w:r>
          <w:r w:rsidRPr="004134F4">
            <w:rPr>
              <w:rFonts w:ascii="Verdana" w:eastAsia="Times New Roman" w:hAnsi="Verdana" w:cs="Times"/>
              <w:color w:val="000000"/>
              <w:sz w:val="18"/>
              <w:szCs w:val="18"/>
              <w:lang w:val="fr-FR" w:eastAsia="zh-CN"/>
            </w:rPr>
            <w:t>&gt;</w:t>
          </w:r>
        </w:p>
      </w:tc>
      <w:tc>
        <w:tcPr>
          <w:tcW w:w="1364" w:type="pct"/>
          <w:tcBorders>
            <w:bottom w:val="single" w:sz="4" w:space="0" w:color="000000"/>
          </w:tcBorders>
          <w:shd w:val="clear" w:color="auto" w:fill="auto"/>
          <w:vAlign w:val="center"/>
        </w:tcPr>
        <w:p w14:paraId="020F767F" w14:textId="77777777" w:rsidR="00217D6B" w:rsidRPr="00010D1B" w:rsidRDefault="00217D6B" w:rsidP="000D3E65">
          <w:pPr>
            <w:widowControl w:val="0"/>
            <w:suppressAutoHyphens/>
            <w:autoSpaceDE w:val="0"/>
            <w:spacing w:line="240" w:lineRule="auto"/>
            <w:jc w:val="center"/>
            <w:rPr>
              <w:rFonts w:ascii="Verdana" w:eastAsia="Times New Roman" w:hAnsi="Verdana" w:cs="Verdana"/>
              <w:sz w:val="20"/>
              <w:szCs w:val="20"/>
              <w:lang w:val="en-GB" w:eastAsia="zh-CN"/>
            </w:rPr>
          </w:pPr>
          <w:r w:rsidRPr="00010D1B">
            <w:rPr>
              <w:rFonts w:ascii="Verdana" w:eastAsia="Times New Roman" w:hAnsi="Verdana" w:cs="Times"/>
              <w:color w:val="000000"/>
              <w:sz w:val="18"/>
              <w:szCs w:val="18"/>
              <w:lang w:val="en-GB" w:eastAsia="zh-CN"/>
            </w:rPr>
            <w:t>&lt;PT</w:t>
          </w:r>
          <w:r>
            <w:rPr>
              <w:rFonts w:ascii="Verdana" w:eastAsia="Times New Roman" w:hAnsi="Verdana" w:cs="Times"/>
              <w:color w:val="000000"/>
              <w:sz w:val="18"/>
              <w:szCs w:val="18"/>
              <w:lang w:val="en-GB" w:eastAsia="zh-CN"/>
            </w:rPr>
            <w:t>14</w:t>
          </w:r>
          <w:r w:rsidRPr="00010D1B">
            <w:rPr>
              <w:rFonts w:ascii="Verdana" w:eastAsia="Times New Roman" w:hAnsi="Verdana" w:cs="Times"/>
              <w:color w:val="000000"/>
              <w:sz w:val="18"/>
              <w:szCs w:val="18"/>
              <w:lang w:val="en-GB" w:eastAsia="zh-CN"/>
            </w:rPr>
            <w:t>&gt;</w:t>
          </w:r>
        </w:p>
      </w:tc>
    </w:tr>
  </w:tbl>
  <w:p w14:paraId="020F7681" w14:textId="77777777" w:rsidR="00217D6B" w:rsidRDefault="00217D6B">
    <w:pPr>
      <w:pStyle w:val="En-tte"/>
      <w:jc w:val="right"/>
      <w:rPr>
        <w:b/>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356" w:type="dxa"/>
      <w:tblLayout w:type="fixed"/>
      <w:tblCellMar>
        <w:left w:w="0" w:type="dxa"/>
        <w:right w:w="0" w:type="dxa"/>
      </w:tblCellMar>
      <w:tblLook w:val="0000" w:firstRow="0" w:lastRow="0" w:firstColumn="0" w:lastColumn="0" w:noHBand="0" w:noVBand="0"/>
    </w:tblPr>
    <w:tblGrid>
      <w:gridCol w:w="1276"/>
      <w:gridCol w:w="5528"/>
      <w:gridCol w:w="2552"/>
    </w:tblGrid>
    <w:tr w:rsidR="00217D6B" w:rsidRPr="00010D1B" w14:paraId="020F764B" w14:textId="77777777" w:rsidTr="00BC377B">
      <w:tc>
        <w:tcPr>
          <w:tcW w:w="1276" w:type="dxa"/>
          <w:tcBorders>
            <w:bottom w:val="single" w:sz="4" w:space="0" w:color="000000"/>
          </w:tcBorders>
          <w:shd w:val="clear" w:color="auto" w:fill="auto"/>
          <w:vAlign w:val="center"/>
        </w:tcPr>
        <w:p w14:paraId="020F7648" w14:textId="77777777" w:rsidR="00217D6B" w:rsidRPr="00010D1B" w:rsidRDefault="00217D6B" w:rsidP="000D3E65">
          <w:pPr>
            <w:widowControl w:val="0"/>
            <w:suppressAutoHyphens/>
            <w:autoSpaceDE w:val="0"/>
            <w:spacing w:line="240" w:lineRule="auto"/>
            <w:jc w:val="center"/>
            <w:rPr>
              <w:rFonts w:ascii="Verdana" w:eastAsia="Times New Roman" w:hAnsi="Verdana" w:cs="Times"/>
              <w:color w:val="000000"/>
              <w:sz w:val="18"/>
              <w:szCs w:val="18"/>
              <w:lang w:val="en-GB" w:eastAsia="zh-CN"/>
            </w:rPr>
          </w:pPr>
          <w:r>
            <w:rPr>
              <w:rFonts w:ascii="Verdana" w:eastAsia="Times New Roman" w:hAnsi="Verdana" w:cs="Times"/>
              <w:color w:val="000000"/>
              <w:sz w:val="18"/>
              <w:szCs w:val="18"/>
              <w:lang w:val="en-GB" w:eastAsia="zh-CN"/>
            </w:rPr>
            <w:t>&lt;FR</w:t>
          </w:r>
          <w:r w:rsidRPr="00010D1B">
            <w:rPr>
              <w:rFonts w:ascii="Verdana" w:eastAsia="Times New Roman" w:hAnsi="Verdana" w:cs="Times"/>
              <w:color w:val="000000"/>
              <w:sz w:val="18"/>
              <w:szCs w:val="18"/>
              <w:lang w:val="en-GB" w:eastAsia="zh-CN"/>
            </w:rPr>
            <w:t>&gt;</w:t>
          </w:r>
        </w:p>
      </w:tc>
      <w:tc>
        <w:tcPr>
          <w:tcW w:w="5528" w:type="dxa"/>
          <w:tcBorders>
            <w:bottom w:val="single" w:sz="4" w:space="0" w:color="000000"/>
          </w:tcBorders>
          <w:shd w:val="clear" w:color="auto" w:fill="auto"/>
          <w:vAlign w:val="center"/>
        </w:tcPr>
        <w:p w14:paraId="020F7649" w14:textId="77777777" w:rsidR="00217D6B" w:rsidRPr="004134F4" w:rsidRDefault="00217D6B" w:rsidP="000D3E65">
          <w:pPr>
            <w:widowControl w:val="0"/>
            <w:suppressAutoHyphens/>
            <w:autoSpaceDE w:val="0"/>
            <w:spacing w:line="240" w:lineRule="auto"/>
            <w:jc w:val="center"/>
            <w:rPr>
              <w:rFonts w:ascii="Verdana" w:eastAsia="Times New Roman" w:hAnsi="Verdana" w:cs="Times"/>
              <w:color w:val="000000"/>
              <w:sz w:val="18"/>
              <w:szCs w:val="18"/>
              <w:lang w:val="fr-FR" w:eastAsia="zh-CN"/>
            </w:rPr>
          </w:pPr>
          <w:r w:rsidRPr="004134F4">
            <w:rPr>
              <w:rFonts w:ascii="Verdana" w:eastAsia="Times New Roman" w:hAnsi="Verdana" w:cs="Times"/>
              <w:color w:val="000000"/>
              <w:sz w:val="18"/>
              <w:szCs w:val="18"/>
              <w:lang w:val="fr-FR" w:eastAsia="zh-CN"/>
            </w:rPr>
            <w:t>&lt;</w:t>
          </w:r>
          <w:r>
            <w:rPr>
              <w:rFonts w:ascii="Verdana" w:eastAsia="Times New Roman" w:hAnsi="Verdana" w:cs="Times"/>
              <w:color w:val="000000"/>
              <w:sz w:val="18"/>
              <w:szCs w:val="18"/>
              <w:lang w:val="fr-FR" w:eastAsia="zh-CN"/>
            </w:rPr>
            <w:t>NYNA D+ AVOINE</w:t>
          </w:r>
          <w:r w:rsidRPr="004134F4">
            <w:rPr>
              <w:rFonts w:ascii="Verdana" w:eastAsia="Times New Roman" w:hAnsi="Verdana" w:cs="Times"/>
              <w:color w:val="000000"/>
              <w:sz w:val="18"/>
              <w:szCs w:val="18"/>
              <w:lang w:val="fr-FR" w:eastAsia="zh-CN"/>
            </w:rPr>
            <w:t>&gt;</w:t>
          </w:r>
        </w:p>
      </w:tc>
      <w:tc>
        <w:tcPr>
          <w:tcW w:w="2552" w:type="dxa"/>
          <w:tcBorders>
            <w:bottom w:val="single" w:sz="4" w:space="0" w:color="000000"/>
          </w:tcBorders>
          <w:shd w:val="clear" w:color="auto" w:fill="auto"/>
          <w:vAlign w:val="center"/>
        </w:tcPr>
        <w:p w14:paraId="020F764A" w14:textId="77777777" w:rsidR="00217D6B" w:rsidRPr="00010D1B" w:rsidRDefault="00217D6B" w:rsidP="000D3E65">
          <w:pPr>
            <w:widowControl w:val="0"/>
            <w:suppressAutoHyphens/>
            <w:autoSpaceDE w:val="0"/>
            <w:spacing w:line="240" w:lineRule="auto"/>
            <w:jc w:val="center"/>
            <w:rPr>
              <w:rFonts w:ascii="Verdana" w:eastAsia="Times New Roman" w:hAnsi="Verdana" w:cs="Verdana"/>
              <w:sz w:val="20"/>
              <w:szCs w:val="20"/>
              <w:lang w:val="en-GB" w:eastAsia="zh-CN"/>
            </w:rPr>
          </w:pPr>
          <w:r w:rsidRPr="00010D1B">
            <w:rPr>
              <w:rFonts w:ascii="Verdana" w:eastAsia="Times New Roman" w:hAnsi="Verdana" w:cs="Times"/>
              <w:color w:val="000000"/>
              <w:sz w:val="18"/>
              <w:szCs w:val="18"/>
              <w:lang w:val="en-GB" w:eastAsia="zh-CN"/>
            </w:rPr>
            <w:t>&lt;PT</w:t>
          </w:r>
          <w:r>
            <w:rPr>
              <w:rFonts w:ascii="Verdana" w:eastAsia="Times New Roman" w:hAnsi="Verdana" w:cs="Times"/>
              <w:color w:val="000000"/>
              <w:sz w:val="18"/>
              <w:szCs w:val="18"/>
              <w:lang w:val="en-GB" w:eastAsia="zh-CN"/>
            </w:rPr>
            <w:t>14</w:t>
          </w:r>
          <w:r w:rsidRPr="00010D1B">
            <w:rPr>
              <w:rFonts w:ascii="Verdana" w:eastAsia="Times New Roman" w:hAnsi="Verdana" w:cs="Times"/>
              <w:color w:val="000000"/>
              <w:sz w:val="18"/>
              <w:szCs w:val="18"/>
              <w:lang w:val="en-GB" w:eastAsia="zh-CN"/>
            </w:rPr>
            <w:t>&gt;</w:t>
          </w:r>
        </w:p>
      </w:tc>
    </w:tr>
  </w:tbl>
  <w:p w14:paraId="020F764C" w14:textId="77777777" w:rsidR="00217D6B" w:rsidRDefault="00217D6B">
    <w:pPr>
      <w:pStyle w:val="En-tte"/>
      <w:jc w:val="right"/>
      <w:rPr>
        <w:b/>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0F764F" w14:textId="77777777" w:rsidR="00217D6B" w:rsidRDefault="00217D6B">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CellMar>
        <w:left w:w="0" w:type="dxa"/>
        <w:right w:w="0" w:type="dxa"/>
      </w:tblCellMar>
      <w:tblLook w:val="0000" w:firstRow="0" w:lastRow="0" w:firstColumn="0" w:lastColumn="0" w:noHBand="0" w:noVBand="0"/>
    </w:tblPr>
    <w:tblGrid>
      <w:gridCol w:w="1214"/>
      <w:gridCol w:w="5259"/>
      <w:gridCol w:w="2428"/>
    </w:tblGrid>
    <w:tr w:rsidR="00217D6B" w:rsidRPr="00010D1B" w14:paraId="020F7656" w14:textId="77777777" w:rsidTr="00491CC5">
      <w:tc>
        <w:tcPr>
          <w:tcW w:w="682" w:type="pct"/>
          <w:tcBorders>
            <w:bottom w:val="single" w:sz="4" w:space="0" w:color="000000"/>
          </w:tcBorders>
          <w:shd w:val="clear" w:color="auto" w:fill="auto"/>
          <w:vAlign w:val="center"/>
        </w:tcPr>
        <w:p w14:paraId="020F7653" w14:textId="77777777" w:rsidR="00217D6B" w:rsidRPr="00010D1B" w:rsidRDefault="00217D6B" w:rsidP="00491CC5">
          <w:pPr>
            <w:widowControl w:val="0"/>
            <w:suppressAutoHyphens/>
            <w:autoSpaceDE w:val="0"/>
            <w:spacing w:line="240" w:lineRule="auto"/>
            <w:jc w:val="center"/>
            <w:rPr>
              <w:rFonts w:ascii="Verdana" w:eastAsia="Times New Roman" w:hAnsi="Verdana" w:cs="Times"/>
              <w:color w:val="000000"/>
              <w:sz w:val="18"/>
              <w:szCs w:val="18"/>
              <w:lang w:val="en-GB" w:eastAsia="zh-CN"/>
            </w:rPr>
          </w:pPr>
          <w:r>
            <w:rPr>
              <w:rFonts w:ascii="Verdana" w:eastAsia="Times New Roman" w:hAnsi="Verdana" w:cs="Times"/>
              <w:color w:val="000000"/>
              <w:sz w:val="18"/>
              <w:szCs w:val="18"/>
              <w:lang w:val="en-GB" w:eastAsia="zh-CN"/>
            </w:rPr>
            <w:t>&lt;FR</w:t>
          </w:r>
          <w:r w:rsidRPr="00010D1B">
            <w:rPr>
              <w:rFonts w:ascii="Verdana" w:eastAsia="Times New Roman" w:hAnsi="Verdana" w:cs="Times"/>
              <w:color w:val="000000"/>
              <w:sz w:val="18"/>
              <w:szCs w:val="18"/>
              <w:lang w:val="en-GB" w:eastAsia="zh-CN"/>
            </w:rPr>
            <w:t>&gt;</w:t>
          </w:r>
        </w:p>
      </w:tc>
      <w:tc>
        <w:tcPr>
          <w:tcW w:w="2954" w:type="pct"/>
          <w:tcBorders>
            <w:bottom w:val="single" w:sz="4" w:space="0" w:color="000000"/>
          </w:tcBorders>
          <w:shd w:val="clear" w:color="auto" w:fill="auto"/>
          <w:vAlign w:val="center"/>
        </w:tcPr>
        <w:p w14:paraId="020F7654" w14:textId="77777777" w:rsidR="00217D6B" w:rsidRPr="004134F4" w:rsidRDefault="00217D6B" w:rsidP="00491CC5">
          <w:pPr>
            <w:widowControl w:val="0"/>
            <w:suppressAutoHyphens/>
            <w:autoSpaceDE w:val="0"/>
            <w:spacing w:line="240" w:lineRule="auto"/>
            <w:jc w:val="center"/>
            <w:rPr>
              <w:rFonts w:ascii="Verdana" w:eastAsia="Times New Roman" w:hAnsi="Verdana" w:cs="Times"/>
              <w:color w:val="000000"/>
              <w:sz w:val="18"/>
              <w:szCs w:val="18"/>
              <w:lang w:val="fr-FR" w:eastAsia="zh-CN"/>
            </w:rPr>
          </w:pPr>
          <w:r w:rsidRPr="004134F4">
            <w:rPr>
              <w:rFonts w:ascii="Verdana" w:eastAsia="Times New Roman" w:hAnsi="Verdana" w:cs="Times"/>
              <w:color w:val="000000"/>
              <w:sz w:val="18"/>
              <w:szCs w:val="18"/>
              <w:lang w:val="fr-FR" w:eastAsia="zh-CN"/>
            </w:rPr>
            <w:t>&lt;</w:t>
          </w:r>
          <w:r>
            <w:rPr>
              <w:rFonts w:ascii="Verdana" w:eastAsia="Times New Roman" w:hAnsi="Verdana" w:cs="Times"/>
              <w:color w:val="000000"/>
              <w:sz w:val="18"/>
              <w:szCs w:val="18"/>
              <w:lang w:val="fr-FR" w:eastAsia="zh-CN"/>
            </w:rPr>
            <w:t>NYNA D+ AVOINE</w:t>
          </w:r>
          <w:r w:rsidRPr="004134F4">
            <w:rPr>
              <w:rFonts w:ascii="Verdana" w:eastAsia="Times New Roman" w:hAnsi="Verdana" w:cs="Times"/>
              <w:color w:val="000000"/>
              <w:sz w:val="18"/>
              <w:szCs w:val="18"/>
              <w:lang w:val="fr-FR" w:eastAsia="zh-CN"/>
            </w:rPr>
            <w:t>&gt;</w:t>
          </w:r>
        </w:p>
      </w:tc>
      <w:tc>
        <w:tcPr>
          <w:tcW w:w="1364" w:type="pct"/>
          <w:tcBorders>
            <w:bottom w:val="single" w:sz="4" w:space="0" w:color="000000"/>
          </w:tcBorders>
          <w:shd w:val="clear" w:color="auto" w:fill="auto"/>
          <w:vAlign w:val="center"/>
        </w:tcPr>
        <w:p w14:paraId="020F7655" w14:textId="77777777" w:rsidR="00217D6B" w:rsidRPr="00010D1B" w:rsidRDefault="00217D6B" w:rsidP="00491CC5">
          <w:pPr>
            <w:widowControl w:val="0"/>
            <w:suppressAutoHyphens/>
            <w:autoSpaceDE w:val="0"/>
            <w:spacing w:line="240" w:lineRule="auto"/>
            <w:jc w:val="center"/>
            <w:rPr>
              <w:rFonts w:ascii="Verdana" w:eastAsia="Times New Roman" w:hAnsi="Verdana" w:cs="Verdana"/>
              <w:sz w:val="20"/>
              <w:szCs w:val="20"/>
              <w:lang w:val="en-GB" w:eastAsia="zh-CN"/>
            </w:rPr>
          </w:pPr>
          <w:r w:rsidRPr="00010D1B">
            <w:rPr>
              <w:rFonts w:ascii="Verdana" w:eastAsia="Times New Roman" w:hAnsi="Verdana" w:cs="Times"/>
              <w:color w:val="000000"/>
              <w:sz w:val="18"/>
              <w:szCs w:val="18"/>
              <w:lang w:val="en-GB" w:eastAsia="zh-CN"/>
            </w:rPr>
            <w:t>&lt;PT</w:t>
          </w:r>
          <w:r>
            <w:rPr>
              <w:rFonts w:ascii="Verdana" w:eastAsia="Times New Roman" w:hAnsi="Verdana" w:cs="Times"/>
              <w:color w:val="000000"/>
              <w:sz w:val="18"/>
              <w:szCs w:val="18"/>
              <w:lang w:val="en-GB" w:eastAsia="zh-CN"/>
            </w:rPr>
            <w:t>14</w:t>
          </w:r>
          <w:r w:rsidRPr="00010D1B">
            <w:rPr>
              <w:rFonts w:ascii="Verdana" w:eastAsia="Times New Roman" w:hAnsi="Verdana" w:cs="Times"/>
              <w:color w:val="000000"/>
              <w:sz w:val="18"/>
              <w:szCs w:val="18"/>
              <w:lang w:val="en-GB" w:eastAsia="zh-CN"/>
            </w:rPr>
            <w:t>&gt;</w:t>
          </w:r>
        </w:p>
      </w:tc>
    </w:tr>
  </w:tbl>
  <w:p w14:paraId="020F7657" w14:textId="77777777" w:rsidR="00217D6B" w:rsidRDefault="00217D6B">
    <w:pPr>
      <w:pStyle w:val="En-tte"/>
      <w:jc w:val="right"/>
      <w:rPr>
        <w:b/>
      </w:rP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CellMar>
        <w:left w:w="0" w:type="dxa"/>
        <w:right w:w="0" w:type="dxa"/>
      </w:tblCellMar>
      <w:tblLook w:val="0000" w:firstRow="0" w:lastRow="0" w:firstColumn="0" w:lastColumn="0" w:noHBand="0" w:noVBand="0"/>
    </w:tblPr>
    <w:tblGrid>
      <w:gridCol w:w="1214"/>
      <w:gridCol w:w="5259"/>
      <w:gridCol w:w="2428"/>
    </w:tblGrid>
    <w:tr w:rsidR="00217D6B" w:rsidRPr="00010D1B" w14:paraId="020F765B" w14:textId="77777777" w:rsidTr="00BC377B">
      <w:tc>
        <w:tcPr>
          <w:tcW w:w="682" w:type="pct"/>
          <w:tcBorders>
            <w:bottom w:val="single" w:sz="4" w:space="0" w:color="000000"/>
          </w:tcBorders>
          <w:shd w:val="clear" w:color="auto" w:fill="auto"/>
          <w:vAlign w:val="center"/>
        </w:tcPr>
        <w:p w14:paraId="020F7658" w14:textId="77777777" w:rsidR="00217D6B" w:rsidRPr="00010D1B" w:rsidRDefault="00217D6B" w:rsidP="000D3E65">
          <w:pPr>
            <w:widowControl w:val="0"/>
            <w:suppressAutoHyphens/>
            <w:autoSpaceDE w:val="0"/>
            <w:spacing w:line="240" w:lineRule="auto"/>
            <w:jc w:val="center"/>
            <w:rPr>
              <w:rFonts w:ascii="Verdana" w:eastAsia="Times New Roman" w:hAnsi="Verdana" w:cs="Times"/>
              <w:color w:val="000000"/>
              <w:sz w:val="18"/>
              <w:szCs w:val="18"/>
              <w:lang w:val="en-GB" w:eastAsia="zh-CN"/>
            </w:rPr>
          </w:pPr>
          <w:r>
            <w:rPr>
              <w:rFonts w:ascii="Verdana" w:eastAsia="Times New Roman" w:hAnsi="Verdana" w:cs="Times"/>
              <w:color w:val="000000"/>
              <w:sz w:val="18"/>
              <w:szCs w:val="18"/>
              <w:lang w:val="en-GB" w:eastAsia="zh-CN"/>
            </w:rPr>
            <w:t>&lt;FR</w:t>
          </w:r>
          <w:r w:rsidRPr="00010D1B">
            <w:rPr>
              <w:rFonts w:ascii="Verdana" w:eastAsia="Times New Roman" w:hAnsi="Verdana" w:cs="Times"/>
              <w:color w:val="000000"/>
              <w:sz w:val="18"/>
              <w:szCs w:val="18"/>
              <w:lang w:val="en-GB" w:eastAsia="zh-CN"/>
            </w:rPr>
            <w:t>&gt;</w:t>
          </w:r>
        </w:p>
      </w:tc>
      <w:tc>
        <w:tcPr>
          <w:tcW w:w="2954" w:type="pct"/>
          <w:tcBorders>
            <w:bottom w:val="single" w:sz="4" w:space="0" w:color="000000"/>
          </w:tcBorders>
          <w:shd w:val="clear" w:color="auto" w:fill="auto"/>
          <w:vAlign w:val="center"/>
        </w:tcPr>
        <w:p w14:paraId="020F7659" w14:textId="77777777" w:rsidR="00217D6B" w:rsidRPr="004134F4" w:rsidRDefault="00217D6B" w:rsidP="00BC377B">
          <w:pPr>
            <w:widowControl w:val="0"/>
            <w:suppressAutoHyphens/>
            <w:autoSpaceDE w:val="0"/>
            <w:spacing w:line="240" w:lineRule="auto"/>
            <w:jc w:val="center"/>
            <w:rPr>
              <w:rFonts w:ascii="Verdana" w:eastAsia="Times New Roman" w:hAnsi="Verdana" w:cs="Times"/>
              <w:color w:val="000000"/>
              <w:sz w:val="18"/>
              <w:szCs w:val="18"/>
              <w:lang w:val="fr-FR" w:eastAsia="zh-CN"/>
            </w:rPr>
          </w:pPr>
          <w:r w:rsidRPr="004134F4">
            <w:rPr>
              <w:rFonts w:ascii="Verdana" w:eastAsia="Times New Roman" w:hAnsi="Verdana" w:cs="Times"/>
              <w:color w:val="000000"/>
              <w:sz w:val="18"/>
              <w:szCs w:val="18"/>
              <w:lang w:val="fr-FR" w:eastAsia="zh-CN"/>
            </w:rPr>
            <w:t>&lt;</w:t>
          </w:r>
          <w:r>
            <w:rPr>
              <w:rFonts w:ascii="Verdana" w:eastAsia="Times New Roman" w:hAnsi="Verdana" w:cs="Times"/>
              <w:color w:val="000000"/>
              <w:sz w:val="18"/>
              <w:szCs w:val="18"/>
              <w:lang w:val="fr-FR" w:eastAsia="zh-CN"/>
            </w:rPr>
            <w:t>NYNA D+ AVOINE</w:t>
          </w:r>
          <w:r w:rsidRPr="004134F4">
            <w:rPr>
              <w:rFonts w:ascii="Verdana" w:eastAsia="Times New Roman" w:hAnsi="Verdana" w:cs="Times"/>
              <w:color w:val="000000"/>
              <w:sz w:val="18"/>
              <w:szCs w:val="18"/>
              <w:lang w:val="fr-FR" w:eastAsia="zh-CN"/>
            </w:rPr>
            <w:t>&gt;</w:t>
          </w:r>
        </w:p>
      </w:tc>
      <w:tc>
        <w:tcPr>
          <w:tcW w:w="1364" w:type="pct"/>
          <w:tcBorders>
            <w:bottom w:val="single" w:sz="4" w:space="0" w:color="000000"/>
          </w:tcBorders>
          <w:shd w:val="clear" w:color="auto" w:fill="auto"/>
          <w:vAlign w:val="center"/>
        </w:tcPr>
        <w:p w14:paraId="020F765A" w14:textId="77777777" w:rsidR="00217D6B" w:rsidRPr="00010D1B" w:rsidRDefault="00217D6B" w:rsidP="000D3E65">
          <w:pPr>
            <w:widowControl w:val="0"/>
            <w:suppressAutoHyphens/>
            <w:autoSpaceDE w:val="0"/>
            <w:spacing w:line="240" w:lineRule="auto"/>
            <w:jc w:val="center"/>
            <w:rPr>
              <w:rFonts w:ascii="Verdana" w:eastAsia="Times New Roman" w:hAnsi="Verdana" w:cs="Verdana"/>
              <w:sz w:val="20"/>
              <w:szCs w:val="20"/>
              <w:lang w:val="en-GB" w:eastAsia="zh-CN"/>
            </w:rPr>
          </w:pPr>
          <w:r w:rsidRPr="00010D1B">
            <w:rPr>
              <w:rFonts w:ascii="Verdana" w:eastAsia="Times New Roman" w:hAnsi="Verdana" w:cs="Times"/>
              <w:color w:val="000000"/>
              <w:sz w:val="18"/>
              <w:szCs w:val="18"/>
              <w:lang w:val="en-GB" w:eastAsia="zh-CN"/>
            </w:rPr>
            <w:t>&lt;PT</w:t>
          </w:r>
          <w:r>
            <w:rPr>
              <w:rFonts w:ascii="Verdana" w:eastAsia="Times New Roman" w:hAnsi="Verdana" w:cs="Times"/>
              <w:color w:val="000000"/>
              <w:sz w:val="18"/>
              <w:szCs w:val="18"/>
              <w:lang w:val="en-GB" w:eastAsia="zh-CN"/>
            </w:rPr>
            <w:t>14</w:t>
          </w:r>
          <w:r w:rsidRPr="00010D1B">
            <w:rPr>
              <w:rFonts w:ascii="Verdana" w:eastAsia="Times New Roman" w:hAnsi="Verdana" w:cs="Times"/>
              <w:color w:val="000000"/>
              <w:sz w:val="18"/>
              <w:szCs w:val="18"/>
              <w:lang w:val="en-GB" w:eastAsia="zh-CN"/>
            </w:rPr>
            <w:t>&gt;</w:t>
          </w:r>
        </w:p>
      </w:tc>
    </w:tr>
  </w:tbl>
  <w:p w14:paraId="020F765C" w14:textId="77777777" w:rsidR="00217D6B" w:rsidRDefault="00217D6B">
    <w:pPr>
      <w:pStyle w:val="En-tte"/>
      <w:jc w:val="right"/>
      <w:rPr>
        <w:b/>
      </w:rP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CellMar>
        <w:left w:w="0" w:type="dxa"/>
        <w:right w:w="0" w:type="dxa"/>
      </w:tblCellMar>
      <w:tblLook w:val="0000" w:firstRow="0" w:lastRow="0" w:firstColumn="0" w:lastColumn="0" w:noHBand="0" w:noVBand="0"/>
    </w:tblPr>
    <w:tblGrid>
      <w:gridCol w:w="2019"/>
      <w:gridCol w:w="8741"/>
      <w:gridCol w:w="4036"/>
    </w:tblGrid>
    <w:tr w:rsidR="00217D6B" w:rsidRPr="00010D1B" w14:paraId="020F7660" w14:textId="77777777" w:rsidTr="00BC377B">
      <w:tc>
        <w:tcPr>
          <w:tcW w:w="682" w:type="pct"/>
          <w:tcBorders>
            <w:bottom w:val="single" w:sz="4" w:space="0" w:color="000000"/>
          </w:tcBorders>
          <w:shd w:val="clear" w:color="auto" w:fill="auto"/>
          <w:vAlign w:val="center"/>
        </w:tcPr>
        <w:p w14:paraId="020F765D" w14:textId="77777777" w:rsidR="00217D6B" w:rsidRPr="00010D1B" w:rsidRDefault="00217D6B" w:rsidP="000D3E65">
          <w:pPr>
            <w:widowControl w:val="0"/>
            <w:suppressAutoHyphens/>
            <w:autoSpaceDE w:val="0"/>
            <w:spacing w:line="240" w:lineRule="auto"/>
            <w:jc w:val="center"/>
            <w:rPr>
              <w:rFonts w:ascii="Verdana" w:eastAsia="Times New Roman" w:hAnsi="Verdana" w:cs="Times"/>
              <w:color w:val="000000"/>
              <w:sz w:val="18"/>
              <w:szCs w:val="18"/>
              <w:lang w:val="en-GB" w:eastAsia="zh-CN"/>
            </w:rPr>
          </w:pPr>
          <w:r>
            <w:rPr>
              <w:rFonts w:ascii="Verdana" w:eastAsia="Times New Roman" w:hAnsi="Verdana" w:cs="Times"/>
              <w:color w:val="000000"/>
              <w:sz w:val="18"/>
              <w:szCs w:val="18"/>
              <w:lang w:val="en-GB" w:eastAsia="zh-CN"/>
            </w:rPr>
            <w:t>&lt;FR</w:t>
          </w:r>
          <w:r w:rsidRPr="00010D1B">
            <w:rPr>
              <w:rFonts w:ascii="Verdana" w:eastAsia="Times New Roman" w:hAnsi="Verdana" w:cs="Times"/>
              <w:color w:val="000000"/>
              <w:sz w:val="18"/>
              <w:szCs w:val="18"/>
              <w:lang w:val="en-GB" w:eastAsia="zh-CN"/>
            </w:rPr>
            <w:t>&gt;</w:t>
          </w:r>
        </w:p>
      </w:tc>
      <w:tc>
        <w:tcPr>
          <w:tcW w:w="2954" w:type="pct"/>
          <w:tcBorders>
            <w:bottom w:val="single" w:sz="4" w:space="0" w:color="000000"/>
          </w:tcBorders>
          <w:shd w:val="clear" w:color="auto" w:fill="auto"/>
          <w:vAlign w:val="center"/>
        </w:tcPr>
        <w:p w14:paraId="020F765E" w14:textId="77777777" w:rsidR="00217D6B" w:rsidRPr="004134F4" w:rsidRDefault="00217D6B" w:rsidP="00BC377B">
          <w:pPr>
            <w:widowControl w:val="0"/>
            <w:suppressAutoHyphens/>
            <w:autoSpaceDE w:val="0"/>
            <w:spacing w:line="240" w:lineRule="auto"/>
            <w:jc w:val="center"/>
            <w:rPr>
              <w:rFonts w:ascii="Verdana" w:eastAsia="Times New Roman" w:hAnsi="Verdana" w:cs="Times"/>
              <w:color w:val="000000"/>
              <w:sz w:val="18"/>
              <w:szCs w:val="18"/>
              <w:lang w:val="fr-FR" w:eastAsia="zh-CN"/>
            </w:rPr>
          </w:pPr>
          <w:r w:rsidRPr="004134F4">
            <w:rPr>
              <w:rFonts w:ascii="Verdana" w:eastAsia="Times New Roman" w:hAnsi="Verdana" w:cs="Times"/>
              <w:color w:val="000000"/>
              <w:sz w:val="18"/>
              <w:szCs w:val="18"/>
              <w:lang w:val="fr-FR" w:eastAsia="zh-CN"/>
            </w:rPr>
            <w:t>&lt;</w:t>
          </w:r>
          <w:r>
            <w:rPr>
              <w:rFonts w:ascii="Verdana" w:eastAsia="Times New Roman" w:hAnsi="Verdana" w:cs="Times"/>
              <w:color w:val="000000"/>
              <w:sz w:val="18"/>
              <w:szCs w:val="18"/>
              <w:lang w:val="fr-FR" w:eastAsia="zh-CN"/>
            </w:rPr>
            <w:t>NYNA D+ AVOINE</w:t>
          </w:r>
          <w:r w:rsidRPr="004134F4">
            <w:rPr>
              <w:rFonts w:ascii="Verdana" w:eastAsia="Times New Roman" w:hAnsi="Verdana" w:cs="Times"/>
              <w:color w:val="000000"/>
              <w:sz w:val="18"/>
              <w:szCs w:val="18"/>
              <w:lang w:val="fr-FR" w:eastAsia="zh-CN"/>
            </w:rPr>
            <w:t>&gt;</w:t>
          </w:r>
        </w:p>
      </w:tc>
      <w:tc>
        <w:tcPr>
          <w:tcW w:w="1364" w:type="pct"/>
          <w:tcBorders>
            <w:bottom w:val="single" w:sz="4" w:space="0" w:color="000000"/>
          </w:tcBorders>
          <w:shd w:val="clear" w:color="auto" w:fill="auto"/>
          <w:vAlign w:val="center"/>
        </w:tcPr>
        <w:p w14:paraId="020F765F" w14:textId="77777777" w:rsidR="00217D6B" w:rsidRPr="00010D1B" w:rsidRDefault="00217D6B" w:rsidP="000D3E65">
          <w:pPr>
            <w:widowControl w:val="0"/>
            <w:suppressAutoHyphens/>
            <w:autoSpaceDE w:val="0"/>
            <w:spacing w:line="240" w:lineRule="auto"/>
            <w:jc w:val="center"/>
            <w:rPr>
              <w:rFonts w:ascii="Verdana" w:eastAsia="Times New Roman" w:hAnsi="Verdana" w:cs="Verdana"/>
              <w:sz w:val="20"/>
              <w:szCs w:val="20"/>
              <w:lang w:val="en-GB" w:eastAsia="zh-CN"/>
            </w:rPr>
          </w:pPr>
          <w:r w:rsidRPr="00010D1B">
            <w:rPr>
              <w:rFonts w:ascii="Verdana" w:eastAsia="Times New Roman" w:hAnsi="Verdana" w:cs="Times"/>
              <w:color w:val="000000"/>
              <w:sz w:val="18"/>
              <w:szCs w:val="18"/>
              <w:lang w:val="en-GB" w:eastAsia="zh-CN"/>
            </w:rPr>
            <w:t>&lt;PT</w:t>
          </w:r>
          <w:r>
            <w:rPr>
              <w:rFonts w:ascii="Verdana" w:eastAsia="Times New Roman" w:hAnsi="Verdana" w:cs="Times"/>
              <w:color w:val="000000"/>
              <w:sz w:val="18"/>
              <w:szCs w:val="18"/>
              <w:lang w:val="en-GB" w:eastAsia="zh-CN"/>
            </w:rPr>
            <w:t>14</w:t>
          </w:r>
          <w:r w:rsidRPr="00010D1B">
            <w:rPr>
              <w:rFonts w:ascii="Verdana" w:eastAsia="Times New Roman" w:hAnsi="Verdana" w:cs="Times"/>
              <w:color w:val="000000"/>
              <w:sz w:val="18"/>
              <w:szCs w:val="18"/>
              <w:lang w:val="en-GB" w:eastAsia="zh-CN"/>
            </w:rPr>
            <w:t>&gt;</w:t>
          </w:r>
        </w:p>
      </w:tc>
    </w:tr>
  </w:tbl>
  <w:p w14:paraId="020F7661" w14:textId="77777777" w:rsidR="00217D6B" w:rsidRDefault="00217D6B">
    <w:pPr>
      <w:pStyle w:val="En-tte"/>
      <w:jc w:val="right"/>
      <w:rPr>
        <w:b/>
      </w:rP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CellMar>
        <w:left w:w="0" w:type="dxa"/>
        <w:right w:w="0" w:type="dxa"/>
      </w:tblCellMar>
      <w:tblLook w:val="0000" w:firstRow="0" w:lastRow="0" w:firstColumn="0" w:lastColumn="0" w:noHBand="0" w:noVBand="0"/>
    </w:tblPr>
    <w:tblGrid>
      <w:gridCol w:w="1214"/>
      <w:gridCol w:w="5259"/>
      <w:gridCol w:w="2428"/>
    </w:tblGrid>
    <w:tr w:rsidR="00217D6B" w:rsidRPr="00010D1B" w14:paraId="020F7665" w14:textId="77777777" w:rsidTr="00BC377B">
      <w:tc>
        <w:tcPr>
          <w:tcW w:w="682" w:type="pct"/>
          <w:tcBorders>
            <w:bottom w:val="single" w:sz="4" w:space="0" w:color="000000"/>
          </w:tcBorders>
          <w:shd w:val="clear" w:color="auto" w:fill="auto"/>
          <w:vAlign w:val="center"/>
        </w:tcPr>
        <w:p w14:paraId="020F7662" w14:textId="77777777" w:rsidR="00217D6B" w:rsidRPr="00010D1B" w:rsidRDefault="00217D6B" w:rsidP="000D3E65">
          <w:pPr>
            <w:widowControl w:val="0"/>
            <w:suppressAutoHyphens/>
            <w:autoSpaceDE w:val="0"/>
            <w:spacing w:line="240" w:lineRule="auto"/>
            <w:jc w:val="center"/>
            <w:rPr>
              <w:rFonts w:ascii="Verdana" w:eastAsia="Times New Roman" w:hAnsi="Verdana" w:cs="Times"/>
              <w:color w:val="000000"/>
              <w:sz w:val="18"/>
              <w:szCs w:val="18"/>
              <w:lang w:val="en-GB" w:eastAsia="zh-CN"/>
            </w:rPr>
          </w:pPr>
          <w:r>
            <w:rPr>
              <w:rFonts w:ascii="Verdana" w:eastAsia="Times New Roman" w:hAnsi="Verdana" w:cs="Times"/>
              <w:color w:val="000000"/>
              <w:sz w:val="18"/>
              <w:szCs w:val="18"/>
              <w:lang w:val="en-GB" w:eastAsia="zh-CN"/>
            </w:rPr>
            <w:t>&lt;FR</w:t>
          </w:r>
          <w:r w:rsidRPr="00010D1B">
            <w:rPr>
              <w:rFonts w:ascii="Verdana" w:eastAsia="Times New Roman" w:hAnsi="Verdana" w:cs="Times"/>
              <w:color w:val="000000"/>
              <w:sz w:val="18"/>
              <w:szCs w:val="18"/>
              <w:lang w:val="en-GB" w:eastAsia="zh-CN"/>
            </w:rPr>
            <w:t>&gt;</w:t>
          </w:r>
        </w:p>
      </w:tc>
      <w:tc>
        <w:tcPr>
          <w:tcW w:w="2954" w:type="pct"/>
          <w:tcBorders>
            <w:bottom w:val="single" w:sz="4" w:space="0" w:color="000000"/>
          </w:tcBorders>
          <w:shd w:val="clear" w:color="auto" w:fill="auto"/>
          <w:vAlign w:val="center"/>
        </w:tcPr>
        <w:p w14:paraId="020F7663" w14:textId="77777777" w:rsidR="00217D6B" w:rsidRPr="004134F4" w:rsidRDefault="00217D6B" w:rsidP="00BC377B">
          <w:pPr>
            <w:widowControl w:val="0"/>
            <w:suppressAutoHyphens/>
            <w:autoSpaceDE w:val="0"/>
            <w:spacing w:line="240" w:lineRule="auto"/>
            <w:jc w:val="center"/>
            <w:rPr>
              <w:rFonts w:ascii="Verdana" w:eastAsia="Times New Roman" w:hAnsi="Verdana" w:cs="Times"/>
              <w:color w:val="000000"/>
              <w:sz w:val="18"/>
              <w:szCs w:val="18"/>
              <w:lang w:val="fr-FR" w:eastAsia="zh-CN"/>
            </w:rPr>
          </w:pPr>
          <w:r w:rsidRPr="004134F4">
            <w:rPr>
              <w:rFonts w:ascii="Verdana" w:eastAsia="Times New Roman" w:hAnsi="Verdana" w:cs="Times"/>
              <w:color w:val="000000"/>
              <w:sz w:val="18"/>
              <w:szCs w:val="18"/>
              <w:lang w:val="fr-FR" w:eastAsia="zh-CN"/>
            </w:rPr>
            <w:t>&lt;</w:t>
          </w:r>
          <w:r>
            <w:rPr>
              <w:rFonts w:ascii="Verdana" w:eastAsia="Times New Roman" w:hAnsi="Verdana" w:cs="Times"/>
              <w:color w:val="000000"/>
              <w:sz w:val="18"/>
              <w:szCs w:val="18"/>
              <w:lang w:val="fr-FR" w:eastAsia="zh-CN"/>
            </w:rPr>
            <w:t>NYNA D+ AVOINE</w:t>
          </w:r>
          <w:r w:rsidRPr="004134F4">
            <w:rPr>
              <w:rFonts w:ascii="Verdana" w:eastAsia="Times New Roman" w:hAnsi="Verdana" w:cs="Times"/>
              <w:color w:val="000000"/>
              <w:sz w:val="18"/>
              <w:szCs w:val="18"/>
              <w:lang w:val="fr-FR" w:eastAsia="zh-CN"/>
            </w:rPr>
            <w:t>&gt;</w:t>
          </w:r>
        </w:p>
      </w:tc>
      <w:tc>
        <w:tcPr>
          <w:tcW w:w="1364" w:type="pct"/>
          <w:tcBorders>
            <w:bottom w:val="single" w:sz="4" w:space="0" w:color="000000"/>
          </w:tcBorders>
          <w:shd w:val="clear" w:color="auto" w:fill="auto"/>
          <w:vAlign w:val="center"/>
        </w:tcPr>
        <w:p w14:paraId="020F7664" w14:textId="77777777" w:rsidR="00217D6B" w:rsidRPr="00010D1B" w:rsidRDefault="00217D6B" w:rsidP="000D3E65">
          <w:pPr>
            <w:widowControl w:val="0"/>
            <w:suppressAutoHyphens/>
            <w:autoSpaceDE w:val="0"/>
            <w:spacing w:line="240" w:lineRule="auto"/>
            <w:jc w:val="center"/>
            <w:rPr>
              <w:rFonts w:ascii="Verdana" w:eastAsia="Times New Roman" w:hAnsi="Verdana" w:cs="Verdana"/>
              <w:sz w:val="20"/>
              <w:szCs w:val="20"/>
              <w:lang w:val="en-GB" w:eastAsia="zh-CN"/>
            </w:rPr>
          </w:pPr>
          <w:r w:rsidRPr="00010D1B">
            <w:rPr>
              <w:rFonts w:ascii="Verdana" w:eastAsia="Times New Roman" w:hAnsi="Verdana" w:cs="Times"/>
              <w:color w:val="000000"/>
              <w:sz w:val="18"/>
              <w:szCs w:val="18"/>
              <w:lang w:val="en-GB" w:eastAsia="zh-CN"/>
            </w:rPr>
            <w:t>&lt;PT</w:t>
          </w:r>
          <w:r>
            <w:rPr>
              <w:rFonts w:ascii="Verdana" w:eastAsia="Times New Roman" w:hAnsi="Verdana" w:cs="Times"/>
              <w:color w:val="000000"/>
              <w:sz w:val="18"/>
              <w:szCs w:val="18"/>
              <w:lang w:val="en-GB" w:eastAsia="zh-CN"/>
            </w:rPr>
            <w:t>14</w:t>
          </w:r>
          <w:r w:rsidRPr="00010D1B">
            <w:rPr>
              <w:rFonts w:ascii="Verdana" w:eastAsia="Times New Roman" w:hAnsi="Verdana" w:cs="Times"/>
              <w:color w:val="000000"/>
              <w:sz w:val="18"/>
              <w:szCs w:val="18"/>
              <w:lang w:val="en-GB" w:eastAsia="zh-CN"/>
            </w:rPr>
            <w:t>&gt;</w:t>
          </w:r>
        </w:p>
      </w:tc>
    </w:tr>
  </w:tbl>
  <w:p w14:paraId="020F7666" w14:textId="77777777" w:rsidR="00217D6B" w:rsidRDefault="00217D6B">
    <w:pPr>
      <w:pStyle w:val="En-tte"/>
      <w:jc w:val="right"/>
      <w:rPr>
        <w:b/>
      </w:rP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CellMar>
        <w:left w:w="0" w:type="dxa"/>
        <w:right w:w="0" w:type="dxa"/>
      </w:tblCellMar>
      <w:tblLook w:val="0000" w:firstRow="0" w:lastRow="0" w:firstColumn="0" w:lastColumn="0" w:noHBand="0" w:noVBand="0"/>
    </w:tblPr>
    <w:tblGrid>
      <w:gridCol w:w="1910"/>
      <w:gridCol w:w="8272"/>
      <w:gridCol w:w="3820"/>
    </w:tblGrid>
    <w:tr w:rsidR="00217D6B" w:rsidRPr="00010D1B" w14:paraId="020F766A" w14:textId="77777777" w:rsidTr="00BC377B">
      <w:tc>
        <w:tcPr>
          <w:tcW w:w="682" w:type="pct"/>
          <w:tcBorders>
            <w:bottom w:val="single" w:sz="4" w:space="0" w:color="000000"/>
          </w:tcBorders>
          <w:shd w:val="clear" w:color="auto" w:fill="auto"/>
          <w:vAlign w:val="center"/>
        </w:tcPr>
        <w:p w14:paraId="020F7667" w14:textId="77777777" w:rsidR="00217D6B" w:rsidRPr="00010D1B" w:rsidRDefault="00217D6B" w:rsidP="000D3E65">
          <w:pPr>
            <w:widowControl w:val="0"/>
            <w:suppressAutoHyphens/>
            <w:autoSpaceDE w:val="0"/>
            <w:spacing w:line="240" w:lineRule="auto"/>
            <w:jc w:val="center"/>
            <w:rPr>
              <w:rFonts w:ascii="Verdana" w:eastAsia="Times New Roman" w:hAnsi="Verdana" w:cs="Times"/>
              <w:color w:val="000000"/>
              <w:sz w:val="18"/>
              <w:szCs w:val="18"/>
              <w:lang w:val="en-GB" w:eastAsia="zh-CN"/>
            </w:rPr>
          </w:pPr>
          <w:r>
            <w:rPr>
              <w:rFonts w:ascii="Verdana" w:eastAsia="Times New Roman" w:hAnsi="Verdana" w:cs="Times"/>
              <w:color w:val="000000"/>
              <w:sz w:val="18"/>
              <w:szCs w:val="18"/>
              <w:lang w:val="en-GB" w:eastAsia="zh-CN"/>
            </w:rPr>
            <w:t>&lt;FR</w:t>
          </w:r>
          <w:r w:rsidRPr="00010D1B">
            <w:rPr>
              <w:rFonts w:ascii="Verdana" w:eastAsia="Times New Roman" w:hAnsi="Verdana" w:cs="Times"/>
              <w:color w:val="000000"/>
              <w:sz w:val="18"/>
              <w:szCs w:val="18"/>
              <w:lang w:val="en-GB" w:eastAsia="zh-CN"/>
            </w:rPr>
            <w:t>&gt;</w:t>
          </w:r>
        </w:p>
      </w:tc>
      <w:tc>
        <w:tcPr>
          <w:tcW w:w="2954" w:type="pct"/>
          <w:tcBorders>
            <w:bottom w:val="single" w:sz="4" w:space="0" w:color="000000"/>
          </w:tcBorders>
          <w:shd w:val="clear" w:color="auto" w:fill="auto"/>
          <w:vAlign w:val="center"/>
        </w:tcPr>
        <w:p w14:paraId="020F7668" w14:textId="77777777" w:rsidR="00217D6B" w:rsidRPr="004134F4" w:rsidRDefault="00217D6B" w:rsidP="00BC377B">
          <w:pPr>
            <w:widowControl w:val="0"/>
            <w:suppressAutoHyphens/>
            <w:autoSpaceDE w:val="0"/>
            <w:spacing w:line="240" w:lineRule="auto"/>
            <w:jc w:val="center"/>
            <w:rPr>
              <w:rFonts w:ascii="Verdana" w:eastAsia="Times New Roman" w:hAnsi="Verdana" w:cs="Times"/>
              <w:color w:val="000000"/>
              <w:sz w:val="18"/>
              <w:szCs w:val="18"/>
              <w:lang w:val="fr-FR" w:eastAsia="zh-CN"/>
            </w:rPr>
          </w:pPr>
          <w:r w:rsidRPr="004134F4">
            <w:rPr>
              <w:rFonts w:ascii="Verdana" w:eastAsia="Times New Roman" w:hAnsi="Verdana" w:cs="Times"/>
              <w:color w:val="000000"/>
              <w:sz w:val="18"/>
              <w:szCs w:val="18"/>
              <w:lang w:val="fr-FR" w:eastAsia="zh-CN"/>
            </w:rPr>
            <w:t>&lt;</w:t>
          </w:r>
          <w:r>
            <w:rPr>
              <w:rFonts w:ascii="Verdana" w:eastAsia="Times New Roman" w:hAnsi="Verdana" w:cs="Times"/>
              <w:color w:val="000000"/>
              <w:sz w:val="18"/>
              <w:szCs w:val="18"/>
              <w:lang w:val="fr-FR" w:eastAsia="zh-CN"/>
            </w:rPr>
            <w:t>NYNA D+ AVOINE</w:t>
          </w:r>
          <w:r w:rsidRPr="004134F4">
            <w:rPr>
              <w:rFonts w:ascii="Verdana" w:eastAsia="Times New Roman" w:hAnsi="Verdana" w:cs="Times"/>
              <w:color w:val="000000"/>
              <w:sz w:val="18"/>
              <w:szCs w:val="18"/>
              <w:lang w:val="fr-FR" w:eastAsia="zh-CN"/>
            </w:rPr>
            <w:t>&gt;</w:t>
          </w:r>
        </w:p>
      </w:tc>
      <w:tc>
        <w:tcPr>
          <w:tcW w:w="1364" w:type="pct"/>
          <w:tcBorders>
            <w:bottom w:val="single" w:sz="4" w:space="0" w:color="000000"/>
          </w:tcBorders>
          <w:shd w:val="clear" w:color="auto" w:fill="auto"/>
          <w:vAlign w:val="center"/>
        </w:tcPr>
        <w:p w14:paraId="020F7669" w14:textId="77777777" w:rsidR="00217D6B" w:rsidRPr="00010D1B" w:rsidRDefault="00217D6B" w:rsidP="000D3E65">
          <w:pPr>
            <w:widowControl w:val="0"/>
            <w:suppressAutoHyphens/>
            <w:autoSpaceDE w:val="0"/>
            <w:spacing w:line="240" w:lineRule="auto"/>
            <w:jc w:val="center"/>
            <w:rPr>
              <w:rFonts w:ascii="Verdana" w:eastAsia="Times New Roman" w:hAnsi="Verdana" w:cs="Verdana"/>
              <w:sz w:val="20"/>
              <w:szCs w:val="20"/>
              <w:lang w:val="en-GB" w:eastAsia="zh-CN"/>
            </w:rPr>
          </w:pPr>
          <w:r w:rsidRPr="00010D1B">
            <w:rPr>
              <w:rFonts w:ascii="Verdana" w:eastAsia="Times New Roman" w:hAnsi="Verdana" w:cs="Times"/>
              <w:color w:val="000000"/>
              <w:sz w:val="18"/>
              <w:szCs w:val="18"/>
              <w:lang w:val="en-GB" w:eastAsia="zh-CN"/>
            </w:rPr>
            <w:t>&lt;PT</w:t>
          </w:r>
          <w:r>
            <w:rPr>
              <w:rFonts w:ascii="Verdana" w:eastAsia="Times New Roman" w:hAnsi="Verdana" w:cs="Times"/>
              <w:color w:val="000000"/>
              <w:sz w:val="18"/>
              <w:szCs w:val="18"/>
              <w:lang w:val="en-GB" w:eastAsia="zh-CN"/>
            </w:rPr>
            <w:t>14</w:t>
          </w:r>
          <w:r w:rsidRPr="00010D1B">
            <w:rPr>
              <w:rFonts w:ascii="Verdana" w:eastAsia="Times New Roman" w:hAnsi="Verdana" w:cs="Times"/>
              <w:color w:val="000000"/>
              <w:sz w:val="18"/>
              <w:szCs w:val="18"/>
              <w:lang w:val="en-GB" w:eastAsia="zh-CN"/>
            </w:rPr>
            <w:t>&gt;</w:t>
          </w:r>
        </w:p>
      </w:tc>
    </w:tr>
  </w:tbl>
  <w:p w14:paraId="020F766B" w14:textId="77777777" w:rsidR="00217D6B" w:rsidRDefault="00217D6B">
    <w:pPr>
      <w:pStyle w:val="En-tte"/>
      <w:jc w:val="right"/>
      <w:rPr>
        <w:b/>
      </w:rP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CellMar>
        <w:left w:w="0" w:type="dxa"/>
        <w:right w:w="0" w:type="dxa"/>
      </w:tblCellMar>
      <w:tblLook w:val="0000" w:firstRow="0" w:lastRow="0" w:firstColumn="0" w:lastColumn="0" w:noHBand="0" w:noVBand="0"/>
    </w:tblPr>
    <w:tblGrid>
      <w:gridCol w:w="1237"/>
      <w:gridCol w:w="5360"/>
      <w:gridCol w:w="2475"/>
    </w:tblGrid>
    <w:tr w:rsidR="00217D6B" w:rsidRPr="00010D1B" w14:paraId="020F7671" w14:textId="77777777" w:rsidTr="00BC377B">
      <w:tc>
        <w:tcPr>
          <w:tcW w:w="682" w:type="pct"/>
          <w:tcBorders>
            <w:bottom w:val="single" w:sz="4" w:space="0" w:color="000000"/>
          </w:tcBorders>
          <w:shd w:val="clear" w:color="auto" w:fill="auto"/>
          <w:vAlign w:val="center"/>
        </w:tcPr>
        <w:p w14:paraId="020F766E" w14:textId="77777777" w:rsidR="00217D6B" w:rsidRPr="00010D1B" w:rsidRDefault="00217D6B" w:rsidP="000D3E65">
          <w:pPr>
            <w:widowControl w:val="0"/>
            <w:suppressAutoHyphens/>
            <w:autoSpaceDE w:val="0"/>
            <w:spacing w:line="240" w:lineRule="auto"/>
            <w:jc w:val="center"/>
            <w:rPr>
              <w:rFonts w:ascii="Verdana" w:eastAsia="Times New Roman" w:hAnsi="Verdana" w:cs="Times"/>
              <w:color w:val="000000"/>
              <w:sz w:val="18"/>
              <w:szCs w:val="18"/>
              <w:lang w:val="en-GB" w:eastAsia="zh-CN"/>
            </w:rPr>
          </w:pPr>
          <w:r>
            <w:rPr>
              <w:rFonts w:ascii="Verdana" w:eastAsia="Times New Roman" w:hAnsi="Verdana" w:cs="Times"/>
              <w:color w:val="000000"/>
              <w:sz w:val="18"/>
              <w:szCs w:val="18"/>
              <w:lang w:val="en-GB" w:eastAsia="zh-CN"/>
            </w:rPr>
            <w:t>&lt;FR</w:t>
          </w:r>
          <w:r w:rsidRPr="00010D1B">
            <w:rPr>
              <w:rFonts w:ascii="Verdana" w:eastAsia="Times New Roman" w:hAnsi="Verdana" w:cs="Times"/>
              <w:color w:val="000000"/>
              <w:sz w:val="18"/>
              <w:szCs w:val="18"/>
              <w:lang w:val="en-GB" w:eastAsia="zh-CN"/>
            </w:rPr>
            <w:t>&gt;</w:t>
          </w:r>
        </w:p>
      </w:tc>
      <w:tc>
        <w:tcPr>
          <w:tcW w:w="2954" w:type="pct"/>
          <w:tcBorders>
            <w:bottom w:val="single" w:sz="4" w:space="0" w:color="000000"/>
          </w:tcBorders>
          <w:shd w:val="clear" w:color="auto" w:fill="auto"/>
          <w:vAlign w:val="center"/>
        </w:tcPr>
        <w:p w14:paraId="020F766F" w14:textId="77777777" w:rsidR="00217D6B" w:rsidRPr="004134F4" w:rsidRDefault="00217D6B" w:rsidP="00BC377B">
          <w:pPr>
            <w:widowControl w:val="0"/>
            <w:suppressAutoHyphens/>
            <w:autoSpaceDE w:val="0"/>
            <w:spacing w:line="240" w:lineRule="auto"/>
            <w:jc w:val="center"/>
            <w:rPr>
              <w:rFonts w:ascii="Verdana" w:eastAsia="Times New Roman" w:hAnsi="Verdana" w:cs="Times"/>
              <w:color w:val="000000"/>
              <w:sz w:val="18"/>
              <w:szCs w:val="18"/>
              <w:lang w:val="fr-FR" w:eastAsia="zh-CN"/>
            </w:rPr>
          </w:pPr>
          <w:r w:rsidRPr="004134F4">
            <w:rPr>
              <w:rFonts w:ascii="Verdana" w:eastAsia="Times New Roman" w:hAnsi="Verdana" w:cs="Times"/>
              <w:color w:val="000000"/>
              <w:sz w:val="18"/>
              <w:szCs w:val="18"/>
              <w:lang w:val="fr-FR" w:eastAsia="zh-CN"/>
            </w:rPr>
            <w:t>&lt;</w:t>
          </w:r>
          <w:r>
            <w:rPr>
              <w:rFonts w:ascii="Verdana" w:eastAsia="Times New Roman" w:hAnsi="Verdana" w:cs="Times"/>
              <w:color w:val="000000"/>
              <w:sz w:val="18"/>
              <w:szCs w:val="18"/>
              <w:lang w:val="fr-FR" w:eastAsia="zh-CN"/>
            </w:rPr>
            <w:t>NYNA D+ AVOINE</w:t>
          </w:r>
          <w:r w:rsidRPr="004134F4">
            <w:rPr>
              <w:rFonts w:ascii="Verdana" w:eastAsia="Times New Roman" w:hAnsi="Verdana" w:cs="Times"/>
              <w:color w:val="000000"/>
              <w:sz w:val="18"/>
              <w:szCs w:val="18"/>
              <w:lang w:val="fr-FR" w:eastAsia="zh-CN"/>
            </w:rPr>
            <w:t>&gt;</w:t>
          </w:r>
        </w:p>
      </w:tc>
      <w:tc>
        <w:tcPr>
          <w:tcW w:w="1364" w:type="pct"/>
          <w:tcBorders>
            <w:bottom w:val="single" w:sz="4" w:space="0" w:color="000000"/>
          </w:tcBorders>
          <w:shd w:val="clear" w:color="auto" w:fill="auto"/>
          <w:vAlign w:val="center"/>
        </w:tcPr>
        <w:p w14:paraId="020F7670" w14:textId="77777777" w:rsidR="00217D6B" w:rsidRPr="00010D1B" w:rsidRDefault="00217D6B" w:rsidP="000D3E65">
          <w:pPr>
            <w:widowControl w:val="0"/>
            <w:suppressAutoHyphens/>
            <w:autoSpaceDE w:val="0"/>
            <w:spacing w:line="240" w:lineRule="auto"/>
            <w:jc w:val="center"/>
            <w:rPr>
              <w:rFonts w:ascii="Verdana" w:eastAsia="Times New Roman" w:hAnsi="Verdana" w:cs="Verdana"/>
              <w:sz w:val="20"/>
              <w:szCs w:val="20"/>
              <w:lang w:val="en-GB" w:eastAsia="zh-CN"/>
            </w:rPr>
          </w:pPr>
          <w:r w:rsidRPr="00010D1B">
            <w:rPr>
              <w:rFonts w:ascii="Verdana" w:eastAsia="Times New Roman" w:hAnsi="Verdana" w:cs="Times"/>
              <w:color w:val="000000"/>
              <w:sz w:val="18"/>
              <w:szCs w:val="18"/>
              <w:lang w:val="en-GB" w:eastAsia="zh-CN"/>
            </w:rPr>
            <w:t>&lt;PT</w:t>
          </w:r>
          <w:r>
            <w:rPr>
              <w:rFonts w:ascii="Verdana" w:eastAsia="Times New Roman" w:hAnsi="Verdana" w:cs="Times"/>
              <w:color w:val="000000"/>
              <w:sz w:val="18"/>
              <w:szCs w:val="18"/>
              <w:lang w:val="en-GB" w:eastAsia="zh-CN"/>
            </w:rPr>
            <w:t>14</w:t>
          </w:r>
          <w:r w:rsidRPr="00010D1B">
            <w:rPr>
              <w:rFonts w:ascii="Verdana" w:eastAsia="Times New Roman" w:hAnsi="Verdana" w:cs="Times"/>
              <w:color w:val="000000"/>
              <w:sz w:val="18"/>
              <w:szCs w:val="18"/>
              <w:lang w:val="en-GB" w:eastAsia="zh-CN"/>
            </w:rPr>
            <w:t>&gt;</w:t>
          </w:r>
        </w:p>
      </w:tc>
    </w:tr>
  </w:tbl>
  <w:p w14:paraId="020F7672" w14:textId="77777777" w:rsidR="00217D6B" w:rsidRDefault="00217D6B">
    <w:pPr>
      <w:pStyle w:val="En-tte"/>
      <w:jc w:val="right"/>
      <w:rPr>
        <w:b/>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2038A1"/>
    <w:multiLevelType w:val="hybridMultilevel"/>
    <w:tmpl w:val="7B3AC94E"/>
    <w:lvl w:ilvl="0" w:tplc="E894365C">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DF80F74"/>
    <w:multiLevelType w:val="hybridMultilevel"/>
    <w:tmpl w:val="76D8CA14"/>
    <w:lvl w:ilvl="0" w:tplc="FFFFFFFF">
      <w:numFmt w:val="bullet"/>
      <w:lvlText w:val="-"/>
      <w:lvlJc w:val="left"/>
      <w:pPr>
        <w:tabs>
          <w:tab w:val="num" w:pos="1065"/>
        </w:tabs>
        <w:ind w:left="1065" w:hanging="360"/>
      </w:pPr>
      <w:rPr>
        <w:rFonts w:ascii="Times New Roman" w:eastAsia="Times New Roman" w:hAnsi="Times New Roman" w:cs="Times New Roman" w:hint="default"/>
      </w:rPr>
    </w:lvl>
    <w:lvl w:ilvl="1" w:tplc="FFFFFFFF" w:tentative="1">
      <w:start w:val="1"/>
      <w:numFmt w:val="bullet"/>
      <w:lvlText w:val="o"/>
      <w:lvlJc w:val="left"/>
      <w:pPr>
        <w:tabs>
          <w:tab w:val="num" w:pos="1785"/>
        </w:tabs>
        <w:ind w:left="1785" w:hanging="360"/>
      </w:pPr>
      <w:rPr>
        <w:rFonts w:ascii="Courier New" w:hAnsi="Courier New" w:hint="default"/>
      </w:rPr>
    </w:lvl>
    <w:lvl w:ilvl="2" w:tplc="FFFFFFFF" w:tentative="1">
      <w:start w:val="1"/>
      <w:numFmt w:val="bullet"/>
      <w:lvlText w:val=""/>
      <w:lvlJc w:val="left"/>
      <w:pPr>
        <w:tabs>
          <w:tab w:val="num" w:pos="2505"/>
        </w:tabs>
        <w:ind w:left="2505" w:hanging="360"/>
      </w:pPr>
      <w:rPr>
        <w:rFonts w:ascii="Wingdings" w:hAnsi="Wingdings" w:hint="default"/>
      </w:rPr>
    </w:lvl>
    <w:lvl w:ilvl="3" w:tplc="FFFFFFFF" w:tentative="1">
      <w:start w:val="1"/>
      <w:numFmt w:val="bullet"/>
      <w:lvlText w:val=""/>
      <w:lvlJc w:val="left"/>
      <w:pPr>
        <w:tabs>
          <w:tab w:val="num" w:pos="3225"/>
        </w:tabs>
        <w:ind w:left="3225" w:hanging="360"/>
      </w:pPr>
      <w:rPr>
        <w:rFonts w:ascii="Symbol" w:hAnsi="Symbol" w:hint="default"/>
      </w:rPr>
    </w:lvl>
    <w:lvl w:ilvl="4" w:tplc="FFFFFFFF" w:tentative="1">
      <w:start w:val="1"/>
      <w:numFmt w:val="bullet"/>
      <w:lvlText w:val="o"/>
      <w:lvlJc w:val="left"/>
      <w:pPr>
        <w:tabs>
          <w:tab w:val="num" w:pos="3945"/>
        </w:tabs>
        <w:ind w:left="3945" w:hanging="360"/>
      </w:pPr>
      <w:rPr>
        <w:rFonts w:ascii="Courier New" w:hAnsi="Courier New" w:hint="default"/>
      </w:rPr>
    </w:lvl>
    <w:lvl w:ilvl="5" w:tplc="FFFFFFFF" w:tentative="1">
      <w:start w:val="1"/>
      <w:numFmt w:val="bullet"/>
      <w:lvlText w:val=""/>
      <w:lvlJc w:val="left"/>
      <w:pPr>
        <w:tabs>
          <w:tab w:val="num" w:pos="4665"/>
        </w:tabs>
        <w:ind w:left="4665" w:hanging="360"/>
      </w:pPr>
      <w:rPr>
        <w:rFonts w:ascii="Wingdings" w:hAnsi="Wingdings" w:hint="default"/>
      </w:rPr>
    </w:lvl>
    <w:lvl w:ilvl="6" w:tplc="FFFFFFFF" w:tentative="1">
      <w:start w:val="1"/>
      <w:numFmt w:val="bullet"/>
      <w:lvlText w:val=""/>
      <w:lvlJc w:val="left"/>
      <w:pPr>
        <w:tabs>
          <w:tab w:val="num" w:pos="5385"/>
        </w:tabs>
        <w:ind w:left="5385" w:hanging="360"/>
      </w:pPr>
      <w:rPr>
        <w:rFonts w:ascii="Symbol" w:hAnsi="Symbol" w:hint="default"/>
      </w:rPr>
    </w:lvl>
    <w:lvl w:ilvl="7" w:tplc="FFFFFFFF" w:tentative="1">
      <w:start w:val="1"/>
      <w:numFmt w:val="bullet"/>
      <w:lvlText w:val="o"/>
      <w:lvlJc w:val="left"/>
      <w:pPr>
        <w:tabs>
          <w:tab w:val="num" w:pos="6105"/>
        </w:tabs>
        <w:ind w:left="6105" w:hanging="360"/>
      </w:pPr>
      <w:rPr>
        <w:rFonts w:ascii="Courier New" w:hAnsi="Courier New" w:hint="default"/>
      </w:rPr>
    </w:lvl>
    <w:lvl w:ilvl="8" w:tplc="FFFFFFFF" w:tentative="1">
      <w:start w:val="1"/>
      <w:numFmt w:val="bullet"/>
      <w:lvlText w:val=""/>
      <w:lvlJc w:val="left"/>
      <w:pPr>
        <w:tabs>
          <w:tab w:val="num" w:pos="6825"/>
        </w:tabs>
        <w:ind w:left="6825" w:hanging="360"/>
      </w:pPr>
      <w:rPr>
        <w:rFonts w:ascii="Wingdings" w:hAnsi="Wingdings" w:hint="default"/>
      </w:rPr>
    </w:lvl>
  </w:abstractNum>
  <w:abstractNum w:abstractNumId="2" w15:restartNumberingAfterBreak="0">
    <w:nsid w:val="0E477D5E"/>
    <w:multiLevelType w:val="hybridMultilevel"/>
    <w:tmpl w:val="22C8B10E"/>
    <w:lvl w:ilvl="0" w:tplc="9EC68E5E">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746A7EF"/>
    <w:multiLevelType w:val="singleLevel"/>
    <w:tmpl w:val="00000000"/>
    <w:lvl w:ilvl="0">
      <w:start w:val="1"/>
      <w:numFmt w:val="bullet"/>
      <w:lvlText w:val="%1·"/>
      <w:lvlJc w:val="left"/>
      <w:rPr>
        <w:rFonts w:ascii="Symbol" w:hAnsi="Symbol"/>
        <w:color w:val="000000"/>
        <w:sz w:val="20"/>
      </w:rPr>
    </w:lvl>
  </w:abstractNum>
  <w:abstractNum w:abstractNumId="4" w15:restartNumberingAfterBreak="0">
    <w:nsid w:val="17653ABF"/>
    <w:multiLevelType w:val="hybridMultilevel"/>
    <w:tmpl w:val="7AD2657C"/>
    <w:lvl w:ilvl="0" w:tplc="C6DC87F0">
      <w:start w:val="10"/>
      <w:numFmt w:val="bullet"/>
      <w:lvlText w:val="-"/>
      <w:lvlJc w:val="left"/>
      <w:pPr>
        <w:ind w:left="1665" w:hanging="360"/>
      </w:pPr>
      <w:rPr>
        <w:rFonts w:ascii="Times New Roman" w:eastAsia="Times New Roman" w:hAnsi="Times New Roman" w:cs="Times New Roman" w:hint="default"/>
      </w:rPr>
    </w:lvl>
    <w:lvl w:ilvl="1" w:tplc="040C0003" w:tentative="1">
      <w:start w:val="1"/>
      <w:numFmt w:val="bullet"/>
      <w:lvlText w:val="o"/>
      <w:lvlJc w:val="left"/>
      <w:pPr>
        <w:ind w:left="2385" w:hanging="360"/>
      </w:pPr>
      <w:rPr>
        <w:rFonts w:ascii="Courier New" w:hAnsi="Courier New" w:cs="Courier New" w:hint="default"/>
      </w:rPr>
    </w:lvl>
    <w:lvl w:ilvl="2" w:tplc="040C0005" w:tentative="1">
      <w:start w:val="1"/>
      <w:numFmt w:val="bullet"/>
      <w:lvlText w:val=""/>
      <w:lvlJc w:val="left"/>
      <w:pPr>
        <w:ind w:left="3105" w:hanging="360"/>
      </w:pPr>
      <w:rPr>
        <w:rFonts w:ascii="Wingdings" w:hAnsi="Wingdings" w:hint="default"/>
      </w:rPr>
    </w:lvl>
    <w:lvl w:ilvl="3" w:tplc="040C0001" w:tentative="1">
      <w:start w:val="1"/>
      <w:numFmt w:val="bullet"/>
      <w:lvlText w:val=""/>
      <w:lvlJc w:val="left"/>
      <w:pPr>
        <w:ind w:left="3825" w:hanging="360"/>
      </w:pPr>
      <w:rPr>
        <w:rFonts w:ascii="Symbol" w:hAnsi="Symbol" w:hint="default"/>
      </w:rPr>
    </w:lvl>
    <w:lvl w:ilvl="4" w:tplc="040C0003" w:tentative="1">
      <w:start w:val="1"/>
      <w:numFmt w:val="bullet"/>
      <w:lvlText w:val="o"/>
      <w:lvlJc w:val="left"/>
      <w:pPr>
        <w:ind w:left="4545" w:hanging="360"/>
      </w:pPr>
      <w:rPr>
        <w:rFonts w:ascii="Courier New" w:hAnsi="Courier New" w:cs="Courier New" w:hint="default"/>
      </w:rPr>
    </w:lvl>
    <w:lvl w:ilvl="5" w:tplc="040C0005" w:tentative="1">
      <w:start w:val="1"/>
      <w:numFmt w:val="bullet"/>
      <w:lvlText w:val=""/>
      <w:lvlJc w:val="left"/>
      <w:pPr>
        <w:ind w:left="5265" w:hanging="360"/>
      </w:pPr>
      <w:rPr>
        <w:rFonts w:ascii="Wingdings" w:hAnsi="Wingdings" w:hint="default"/>
      </w:rPr>
    </w:lvl>
    <w:lvl w:ilvl="6" w:tplc="040C0001" w:tentative="1">
      <w:start w:val="1"/>
      <w:numFmt w:val="bullet"/>
      <w:lvlText w:val=""/>
      <w:lvlJc w:val="left"/>
      <w:pPr>
        <w:ind w:left="5985" w:hanging="360"/>
      </w:pPr>
      <w:rPr>
        <w:rFonts w:ascii="Symbol" w:hAnsi="Symbol" w:hint="default"/>
      </w:rPr>
    </w:lvl>
    <w:lvl w:ilvl="7" w:tplc="040C0003" w:tentative="1">
      <w:start w:val="1"/>
      <w:numFmt w:val="bullet"/>
      <w:lvlText w:val="o"/>
      <w:lvlJc w:val="left"/>
      <w:pPr>
        <w:ind w:left="6705" w:hanging="360"/>
      </w:pPr>
      <w:rPr>
        <w:rFonts w:ascii="Courier New" w:hAnsi="Courier New" w:cs="Courier New" w:hint="default"/>
      </w:rPr>
    </w:lvl>
    <w:lvl w:ilvl="8" w:tplc="040C0005" w:tentative="1">
      <w:start w:val="1"/>
      <w:numFmt w:val="bullet"/>
      <w:lvlText w:val=""/>
      <w:lvlJc w:val="left"/>
      <w:pPr>
        <w:ind w:left="7425" w:hanging="360"/>
      </w:pPr>
      <w:rPr>
        <w:rFonts w:ascii="Wingdings" w:hAnsi="Wingdings" w:hint="default"/>
      </w:rPr>
    </w:lvl>
  </w:abstractNum>
  <w:abstractNum w:abstractNumId="5" w15:restartNumberingAfterBreak="0">
    <w:nsid w:val="19853A71"/>
    <w:multiLevelType w:val="hybridMultilevel"/>
    <w:tmpl w:val="BC84CF0A"/>
    <w:lvl w:ilvl="0" w:tplc="AF72530E">
      <w:numFmt w:val="bullet"/>
      <w:lvlText w:val="-"/>
      <w:lvlJc w:val="left"/>
      <w:pPr>
        <w:ind w:left="1665" w:hanging="360"/>
      </w:pPr>
      <w:rPr>
        <w:rFonts w:ascii="Times New Roman" w:eastAsia="Times New Roman" w:hAnsi="Times New Roman" w:cs="Times New Roman" w:hint="default"/>
      </w:rPr>
    </w:lvl>
    <w:lvl w:ilvl="1" w:tplc="040C0003">
      <w:start w:val="1"/>
      <w:numFmt w:val="bullet"/>
      <w:lvlText w:val="o"/>
      <w:lvlJc w:val="left"/>
      <w:pPr>
        <w:ind w:left="2385" w:hanging="360"/>
      </w:pPr>
      <w:rPr>
        <w:rFonts w:ascii="Courier New" w:hAnsi="Courier New" w:cs="Courier New" w:hint="default"/>
      </w:rPr>
    </w:lvl>
    <w:lvl w:ilvl="2" w:tplc="040C0005">
      <w:start w:val="1"/>
      <w:numFmt w:val="bullet"/>
      <w:lvlText w:val=""/>
      <w:lvlJc w:val="left"/>
      <w:pPr>
        <w:ind w:left="3105" w:hanging="360"/>
      </w:pPr>
      <w:rPr>
        <w:rFonts w:ascii="Wingdings" w:hAnsi="Wingdings" w:hint="default"/>
      </w:rPr>
    </w:lvl>
    <w:lvl w:ilvl="3" w:tplc="040C0001">
      <w:start w:val="1"/>
      <w:numFmt w:val="bullet"/>
      <w:lvlText w:val=""/>
      <w:lvlJc w:val="left"/>
      <w:pPr>
        <w:ind w:left="3825" w:hanging="360"/>
      </w:pPr>
      <w:rPr>
        <w:rFonts w:ascii="Symbol" w:hAnsi="Symbol" w:hint="default"/>
      </w:rPr>
    </w:lvl>
    <w:lvl w:ilvl="4" w:tplc="040C0003">
      <w:start w:val="1"/>
      <w:numFmt w:val="bullet"/>
      <w:lvlText w:val="o"/>
      <w:lvlJc w:val="left"/>
      <w:pPr>
        <w:ind w:left="4545" w:hanging="360"/>
      </w:pPr>
      <w:rPr>
        <w:rFonts w:ascii="Courier New" w:hAnsi="Courier New" w:cs="Courier New" w:hint="default"/>
      </w:rPr>
    </w:lvl>
    <w:lvl w:ilvl="5" w:tplc="040C0005">
      <w:start w:val="1"/>
      <w:numFmt w:val="bullet"/>
      <w:lvlText w:val=""/>
      <w:lvlJc w:val="left"/>
      <w:pPr>
        <w:ind w:left="5265" w:hanging="360"/>
      </w:pPr>
      <w:rPr>
        <w:rFonts w:ascii="Wingdings" w:hAnsi="Wingdings" w:hint="default"/>
      </w:rPr>
    </w:lvl>
    <w:lvl w:ilvl="6" w:tplc="040C0001">
      <w:start w:val="1"/>
      <w:numFmt w:val="bullet"/>
      <w:lvlText w:val=""/>
      <w:lvlJc w:val="left"/>
      <w:pPr>
        <w:ind w:left="5985" w:hanging="360"/>
      </w:pPr>
      <w:rPr>
        <w:rFonts w:ascii="Symbol" w:hAnsi="Symbol" w:hint="default"/>
      </w:rPr>
    </w:lvl>
    <w:lvl w:ilvl="7" w:tplc="040C0003">
      <w:start w:val="1"/>
      <w:numFmt w:val="bullet"/>
      <w:lvlText w:val="o"/>
      <w:lvlJc w:val="left"/>
      <w:pPr>
        <w:ind w:left="6705" w:hanging="360"/>
      </w:pPr>
      <w:rPr>
        <w:rFonts w:ascii="Courier New" w:hAnsi="Courier New" w:cs="Courier New" w:hint="default"/>
      </w:rPr>
    </w:lvl>
    <w:lvl w:ilvl="8" w:tplc="040C0005" w:tentative="1">
      <w:start w:val="1"/>
      <w:numFmt w:val="bullet"/>
      <w:lvlText w:val=""/>
      <w:lvlJc w:val="left"/>
      <w:pPr>
        <w:ind w:left="7425" w:hanging="360"/>
      </w:pPr>
      <w:rPr>
        <w:rFonts w:ascii="Wingdings" w:hAnsi="Wingdings" w:hint="default"/>
      </w:rPr>
    </w:lvl>
  </w:abstractNum>
  <w:abstractNum w:abstractNumId="6" w15:restartNumberingAfterBreak="0">
    <w:nsid w:val="1A8D4E73"/>
    <w:multiLevelType w:val="hybridMultilevel"/>
    <w:tmpl w:val="DF160E0C"/>
    <w:lvl w:ilvl="0" w:tplc="42F2996A">
      <w:numFmt w:val="bullet"/>
      <w:lvlText w:val="-"/>
      <w:lvlJc w:val="left"/>
      <w:pPr>
        <w:ind w:left="1664" w:hanging="360"/>
      </w:pPr>
      <w:rPr>
        <w:rFonts w:ascii="Times New Roman" w:eastAsia="Calibri" w:hAnsi="Times New Roman" w:cs="Times New Roman" w:hint="default"/>
      </w:rPr>
    </w:lvl>
    <w:lvl w:ilvl="1" w:tplc="040C0003" w:tentative="1">
      <w:start w:val="1"/>
      <w:numFmt w:val="bullet"/>
      <w:lvlText w:val="o"/>
      <w:lvlJc w:val="left"/>
      <w:pPr>
        <w:ind w:left="2384" w:hanging="360"/>
      </w:pPr>
      <w:rPr>
        <w:rFonts w:ascii="Courier New" w:hAnsi="Courier New" w:cs="Courier New" w:hint="default"/>
      </w:rPr>
    </w:lvl>
    <w:lvl w:ilvl="2" w:tplc="040C0005" w:tentative="1">
      <w:start w:val="1"/>
      <w:numFmt w:val="bullet"/>
      <w:lvlText w:val=""/>
      <w:lvlJc w:val="left"/>
      <w:pPr>
        <w:ind w:left="3104" w:hanging="360"/>
      </w:pPr>
      <w:rPr>
        <w:rFonts w:ascii="Wingdings" w:hAnsi="Wingdings" w:hint="default"/>
      </w:rPr>
    </w:lvl>
    <w:lvl w:ilvl="3" w:tplc="040C0001" w:tentative="1">
      <w:start w:val="1"/>
      <w:numFmt w:val="bullet"/>
      <w:lvlText w:val=""/>
      <w:lvlJc w:val="left"/>
      <w:pPr>
        <w:ind w:left="3824" w:hanging="360"/>
      </w:pPr>
      <w:rPr>
        <w:rFonts w:ascii="Symbol" w:hAnsi="Symbol" w:hint="default"/>
      </w:rPr>
    </w:lvl>
    <w:lvl w:ilvl="4" w:tplc="040C0003" w:tentative="1">
      <w:start w:val="1"/>
      <w:numFmt w:val="bullet"/>
      <w:lvlText w:val="o"/>
      <w:lvlJc w:val="left"/>
      <w:pPr>
        <w:ind w:left="4544" w:hanging="360"/>
      </w:pPr>
      <w:rPr>
        <w:rFonts w:ascii="Courier New" w:hAnsi="Courier New" w:cs="Courier New" w:hint="default"/>
      </w:rPr>
    </w:lvl>
    <w:lvl w:ilvl="5" w:tplc="040C0005" w:tentative="1">
      <w:start w:val="1"/>
      <w:numFmt w:val="bullet"/>
      <w:lvlText w:val=""/>
      <w:lvlJc w:val="left"/>
      <w:pPr>
        <w:ind w:left="5264" w:hanging="360"/>
      </w:pPr>
      <w:rPr>
        <w:rFonts w:ascii="Wingdings" w:hAnsi="Wingdings" w:hint="default"/>
      </w:rPr>
    </w:lvl>
    <w:lvl w:ilvl="6" w:tplc="040C0001" w:tentative="1">
      <w:start w:val="1"/>
      <w:numFmt w:val="bullet"/>
      <w:lvlText w:val=""/>
      <w:lvlJc w:val="left"/>
      <w:pPr>
        <w:ind w:left="5984" w:hanging="360"/>
      </w:pPr>
      <w:rPr>
        <w:rFonts w:ascii="Symbol" w:hAnsi="Symbol" w:hint="default"/>
      </w:rPr>
    </w:lvl>
    <w:lvl w:ilvl="7" w:tplc="040C0003" w:tentative="1">
      <w:start w:val="1"/>
      <w:numFmt w:val="bullet"/>
      <w:lvlText w:val="o"/>
      <w:lvlJc w:val="left"/>
      <w:pPr>
        <w:ind w:left="6704" w:hanging="360"/>
      </w:pPr>
      <w:rPr>
        <w:rFonts w:ascii="Courier New" w:hAnsi="Courier New" w:cs="Courier New" w:hint="default"/>
      </w:rPr>
    </w:lvl>
    <w:lvl w:ilvl="8" w:tplc="040C0005" w:tentative="1">
      <w:start w:val="1"/>
      <w:numFmt w:val="bullet"/>
      <w:lvlText w:val=""/>
      <w:lvlJc w:val="left"/>
      <w:pPr>
        <w:ind w:left="7424" w:hanging="360"/>
      </w:pPr>
      <w:rPr>
        <w:rFonts w:ascii="Wingdings" w:hAnsi="Wingdings" w:hint="default"/>
      </w:rPr>
    </w:lvl>
  </w:abstractNum>
  <w:abstractNum w:abstractNumId="7" w15:restartNumberingAfterBreak="0">
    <w:nsid w:val="1C1B7937"/>
    <w:multiLevelType w:val="hybridMultilevel"/>
    <w:tmpl w:val="934C59A2"/>
    <w:lvl w:ilvl="0" w:tplc="23B41610">
      <w:start w:val="3"/>
      <w:numFmt w:val="bullet"/>
      <w:pStyle w:val="MyList"/>
      <w:lvlText w:val=" "/>
      <w:lvlJc w:val="left"/>
      <w:pPr>
        <w:ind w:left="720" w:hanging="360"/>
      </w:pPr>
      <w:rPr>
        <w:rFonts w:ascii="Calibri" w:eastAsia="Times New Roman"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F5A67FB"/>
    <w:multiLevelType w:val="hybridMultilevel"/>
    <w:tmpl w:val="CA2A2E66"/>
    <w:lvl w:ilvl="0" w:tplc="35E88508">
      <w:numFmt w:val="bullet"/>
      <w:lvlText w:val="-"/>
      <w:lvlJc w:val="left"/>
      <w:pPr>
        <w:ind w:left="720" w:hanging="360"/>
      </w:pPr>
      <w:rPr>
        <w:rFonts w:ascii="Calibri" w:eastAsia="Times New Roman"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20BE582E"/>
    <w:multiLevelType w:val="hybridMultilevel"/>
    <w:tmpl w:val="BC36043E"/>
    <w:lvl w:ilvl="0" w:tplc="FFFFFFFF">
      <w:start w:val="1"/>
      <w:numFmt w:val="decimal"/>
      <w:pStyle w:val="titre2"/>
      <w:lvlText w:val="1.%1"/>
      <w:lvlJc w:val="left"/>
      <w:pPr>
        <w:tabs>
          <w:tab w:val="num" w:pos="0"/>
        </w:tabs>
        <w:ind w:left="227" w:hanging="227"/>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0" w15:restartNumberingAfterBreak="0">
    <w:nsid w:val="2506084B"/>
    <w:multiLevelType w:val="hybridMultilevel"/>
    <w:tmpl w:val="8B7A3C7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26827E26"/>
    <w:multiLevelType w:val="hybridMultilevel"/>
    <w:tmpl w:val="431AD2F8"/>
    <w:lvl w:ilvl="0" w:tplc="F82689A6">
      <w:numFmt w:val="decimal"/>
      <w:lvlText w:val="%1."/>
      <w:lvlJc w:val="left"/>
      <w:pPr>
        <w:ind w:left="648" w:hanging="360"/>
      </w:pPr>
      <w:rPr>
        <w:rFonts w:hint="default"/>
      </w:rPr>
    </w:lvl>
    <w:lvl w:ilvl="1" w:tplc="040C0019" w:tentative="1">
      <w:start w:val="1"/>
      <w:numFmt w:val="lowerLetter"/>
      <w:lvlText w:val="%2."/>
      <w:lvlJc w:val="left"/>
      <w:pPr>
        <w:ind w:left="1368" w:hanging="360"/>
      </w:pPr>
    </w:lvl>
    <w:lvl w:ilvl="2" w:tplc="040C001B" w:tentative="1">
      <w:start w:val="1"/>
      <w:numFmt w:val="lowerRoman"/>
      <w:lvlText w:val="%3."/>
      <w:lvlJc w:val="right"/>
      <w:pPr>
        <w:ind w:left="2088" w:hanging="180"/>
      </w:pPr>
    </w:lvl>
    <w:lvl w:ilvl="3" w:tplc="040C000F" w:tentative="1">
      <w:start w:val="1"/>
      <w:numFmt w:val="decimal"/>
      <w:lvlText w:val="%4."/>
      <w:lvlJc w:val="left"/>
      <w:pPr>
        <w:ind w:left="2808" w:hanging="360"/>
      </w:pPr>
    </w:lvl>
    <w:lvl w:ilvl="4" w:tplc="040C0019" w:tentative="1">
      <w:start w:val="1"/>
      <w:numFmt w:val="lowerLetter"/>
      <w:lvlText w:val="%5."/>
      <w:lvlJc w:val="left"/>
      <w:pPr>
        <w:ind w:left="3528" w:hanging="360"/>
      </w:pPr>
    </w:lvl>
    <w:lvl w:ilvl="5" w:tplc="040C001B" w:tentative="1">
      <w:start w:val="1"/>
      <w:numFmt w:val="lowerRoman"/>
      <w:lvlText w:val="%6."/>
      <w:lvlJc w:val="right"/>
      <w:pPr>
        <w:ind w:left="4248" w:hanging="180"/>
      </w:pPr>
    </w:lvl>
    <w:lvl w:ilvl="6" w:tplc="040C000F" w:tentative="1">
      <w:start w:val="1"/>
      <w:numFmt w:val="decimal"/>
      <w:lvlText w:val="%7."/>
      <w:lvlJc w:val="left"/>
      <w:pPr>
        <w:ind w:left="4968" w:hanging="360"/>
      </w:pPr>
    </w:lvl>
    <w:lvl w:ilvl="7" w:tplc="040C0019" w:tentative="1">
      <w:start w:val="1"/>
      <w:numFmt w:val="lowerLetter"/>
      <w:lvlText w:val="%8."/>
      <w:lvlJc w:val="left"/>
      <w:pPr>
        <w:ind w:left="5688" w:hanging="360"/>
      </w:pPr>
    </w:lvl>
    <w:lvl w:ilvl="8" w:tplc="040C001B" w:tentative="1">
      <w:start w:val="1"/>
      <w:numFmt w:val="lowerRoman"/>
      <w:lvlText w:val="%9."/>
      <w:lvlJc w:val="right"/>
      <w:pPr>
        <w:ind w:left="6408" w:hanging="180"/>
      </w:pPr>
    </w:lvl>
  </w:abstractNum>
  <w:abstractNum w:abstractNumId="12" w15:restartNumberingAfterBreak="0">
    <w:nsid w:val="2D1830B8"/>
    <w:multiLevelType w:val="hybridMultilevel"/>
    <w:tmpl w:val="C9EABFCA"/>
    <w:lvl w:ilvl="0" w:tplc="E894365C">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2DEF6997"/>
    <w:multiLevelType w:val="hybridMultilevel"/>
    <w:tmpl w:val="DC646D56"/>
    <w:lvl w:ilvl="0" w:tplc="040C0001">
      <w:start w:val="1"/>
      <w:numFmt w:val="bullet"/>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4" w15:restartNumberingAfterBreak="0">
    <w:nsid w:val="2F6E4C87"/>
    <w:multiLevelType w:val="hybridMultilevel"/>
    <w:tmpl w:val="C5722C6A"/>
    <w:lvl w:ilvl="0" w:tplc="040C000B">
      <w:start w:val="1"/>
      <w:numFmt w:val="bullet"/>
      <w:lvlText w:val=""/>
      <w:lvlJc w:val="left"/>
      <w:pPr>
        <w:ind w:left="1664" w:hanging="360"/>
      </w:pPr>
      <w:rPr>
        <w:rFonts w:ascii="Wingdings" w:hAnsi="Wingdings" w:hint="default"/>
      </w:rPr>
    </w:lvl>
    <w:lvl w:ilvl="1" w:tplc="040C0003" w:tentative="1">
      <w:start w:val="1"/>
      <w:numFmt w:val="bullet"/>
      <w:lvlText w:val="o"/>
      <w:lvlJc w:val="left"/>
      <w:pPr>
        <w:ind w:left="2384" w:hanging="360"/>
      </w:pPr>
      <w:rPr>
        <w:rFonts w:ascii="Courier New" w:hAnsi="Courier New" w:cs="Courier New" w:hint="default"/>
      </w:rPr>
    </w:lvl>
    <w:lvl w:ilvl="2" w:tplc="040C0005" w:tentative="1">
      <w:start w:val="1"/>
      <w:numFmt w:val="bullet"/>
      <w:lvlText w:val=""/>
      <w:lvlJc w:val="left"/>
      <w:pPr>
        <w:ind w:left="3104" w:hanging="360"/>
      </w:pPr>
      <w:rPr>
        <w:rFonts w:ascii="Wingdings" w:hAnsi="Wingdings" w:hint="default"/>
      </w:rPr>
    </w:lvl>
    <w:lvl w:ilvl="3" w:tplc="040C0001" w:tentative="1">
      <w:start w:val="1"/>
      <w:numFmt w:val="bullet"/>
      <w:lvlText w:val=""/>
      <w:lvlJc w:val="left"/>
      <w:pPr>
        <w:ind w:left="3824" w:hanging="360"/>
      </w:pPr>
      <w:rPr>
        <w:rFonts w:ascii="Symbol" w:hAnsi="Symbol" w:hint="default"/>
      </w:rPr>
    </w:lvl>
    <w:lvl w:ilvl="4" w:tplc="040C0003" w:tentative="1">
      <w:start w:val="1"/>
      <w:numFmt w:val="bullet"/>
      <w:lvlText w:val="o"/>
      <w:lvlJc w:val="left"/>
      <w:pPr>
        <w:ind w:left="4544" w:hanging="360"/>
      </w:pPr>
      <w:rPr>
        <w:rFonts w:ascii="Courier New" w:hAnsi="Courier New" w:cs="Courier New" w:hint="default"/>
      </w:rPr>
    </w:lvl>
    <w:lvl w:ilvl="5" w:tplc="040C0005" w:tentative="1">
      <w:start w:val="1"/>
      <w:numFmt w:val="bullet"/>
      <w:lvlText w:val=""/>
      <w:lvlJc w:val="left"/>
      <w:pPr>
        <w:ind w:left="5264" w:hanging="360"/>
      </w:pPr>
      <w:rPr>
        <w:rFonts w:ascii="Wingdings" w:hAnsi="Wingdings" w:hint="default"/>
      </w:rPr>
    </w:lvl>
    <w:lvl w:ilvl="6" w:tplc="040C0001" w:tentative="1">
      <w:start w:val="1"/>
      <w:numFmt w:val="bullet"/>
      <w:lvlText w:val=""/>
      <w:lvlJc w:val="left"/>
      <w:pPr>
        <w:ind w:left="5984" w:hanging="360"/>
      </w:pPr>
      <w:rPr>
        <w:rFonts w:ascii="Symbol" w:hAnsi="Symbol" w:hint="default"/>
      </w:rPr>
    </w:lvl>
    <w:lvl w:ilvl="7" w:tplc="040C0003" w:tentative="1">
      <w:start w:val="1"/>
      <w:numFmt w:val="bullet"/>
      <w:lvlText w:val="o"/>
      <w:lvlJc w:val="left"/>
      <w:pPr>
        <w:ind w:left="6704" w:hanging="360"/>
      </w:pPr>
      <w:rPr>
        <w:rFonts w:ascii="Courier New" w:hAnsi="Courier New" w:cs="Courier New" w:hint="default"/>
      </w:rPr>
    </w:lvl>
    <w:lvl w:ilvl="8" w:tplc="040C0005" w:tentative="1">
      <w:start w:val="1"/>
      <w:numFmt w:val="bullet"/>
      <w:lvlText w:val=""/>
      <w:lvlJc w:val="left"/>
      <w:pPr>
        <w:ind w:left="7424" w:hanging="360"/>
      </w:pPr>
      <w:rPr>
        <w:rFonts w:ascii="Wingdings" w:hAnsi="Wingdings" w:hint="default"/>
      </w:rPr>
    </w:lvl>
  </w:abstractNum>
  <w:abstractNum w:abstractNumId="15" w15:restartNumberingAfterBreak="0">
    <w:nsid w:val="305D1F31"/>
    <w:multiLevelType w:val="hybridMultilevel"/>
    <w:tmpl w:val="DC94C112"/>
    <w:lvl w:ilvl="0" w:tplc="E894365C">
      <w:numFmt w:val="bullet"/>
      <w:lvlText w:val="-"/>
      <w:lvlJc w:val="left"/>
      <w:pPr>
        <w:ind w:left="1664" w:hanging="360"/>
      </w:pPr>
      <w:rPr>
        <w:rFonts w:ascii="Times New Roman" w:eastAsia="Times New Roman" w:hAnsi="Times New Roman" w:cs="Times New Roman" w:hint="default"/>
      </w:rPr>
    </w:lvl>
    <w:lvl w:ilvl="1" w:tplc="040C0003" w:tentative="1">
      <w:start w:val="1"/>
      <w:numFmt w:val="bullet"/>
      <w:lvlText w:val="o"/>
      <w:lvlJc w:val="left"/>
      <w:pPr>
        <w:ind w:left="2384" w:hanging="360"/>
      </w:pPr>
      <w:rPr>
        <w:rFonts w:ascii="Courier New" w:hAnsi="Courier New" w:cs="Courier New" w:hint="default"/>
      </w:rPr>
    </w:lvl>
    <w:lvl w:ilvl="2" w:tplc="040C0005" w:tentative="1">
      <w:start w:val="1"/>
      <w:numFmt w:val="bullet"/>
      <w:lvlText w:val=""/>
      <w:lvlJc w:val="left"/>
      <w:pPr>
        <w:ind w:left="3104" w:hanging="360"/>
      </w:pPr>
      <w:rPr>
        <w:rFonts w:ascii="Wingdings" w:hAnsi="Wingdings" w:hint="default"/>
      </w:rPr>
    </w:lvl>
    <w:lvl w:ilvl="3" w:tplc="040C0001" w:tentative="1">
      <w:start w:val="1"/>
      <w:numFmt w:val="bullet"/>
      <w:lvlText w:val=""/>
      <w:lvlJc w:val="left"/>
      <w:pPr>
        <w:ind w:left="3824" w:hanging="360"/>
      </w:pPr>
      <w:rPr>
        <w:rFonts w:ascii="Symbol" w:hAnsi="Symbol" w:hint="default"/>
      </w:rPr>
    </w:lvl>
    <w:lvl w:ilvl="4" w:tplc="040C0003" w:tentative="1">
      <w:start w:val="1"/>
      <w:numFmt w:val="bullet"/>
      <w:lvlText w:val="o"/>
      <w:lvlJc w:val="left"/>
      <w:pPr>
        <w:ind w:left="4544" w:hanging="360"/>
      </w:pPr>
      <w:rPr>
        <w:rFonts w:ascii="Courier New" w:hAnsi="Courier New" w:cs="Courier New" w:hint="default"/>
      </w:rPr>
    </w:lvl>
    <w:lvl w:ilvl="5" w:tplc="040C0005" w:tentative="1">
      <w:start w:val="1"/>
      <w:numFmt w:val="bullet"/>
      <w:lvlText w:val=""/>
      <w:lvlJc w:val="left"/>
      <w:pPr>
        <w:ind w:left="5264" w:hanging="360"/>
      </w:pPr>
      <w:rPr>
        <w:rFonts w:ascii="Wingdings" w:hAnsi="Wingdings" w:hint="default"/>
      </w:rPr>
    </w:lvl>
    <w:lvl w:ilvl="6" w:tplc="040C0001" w:tentative="1">
      <w:start w:val="1"/>
      <w:numFmt w:val="bullet"/>
      <w:lvlText w:val=""/>
      <w:lvlJc w:val="left"/>
      <w:pPr>
        <w:ind w:left="5984" w:hanging="360"/>
      </w:pPr>
      <w:rPr>
        <w:rFonts w:ascii="Symbol" w:hAnsi="Symbol" w:hint="default"/>
      </w:rPr>
    </w:lvl>
    <w:lvl w:ilvl="7" w:tplc="040C0003" w:tentative="1">
      <w:start w:val="1"/>
      <w:numFmt w:val="bullet"/>
      <w:lvlText w:val="o"/>
      <w:lvlJc w:val="left"/>
      <w:pPr>
        <w:ind w:left="6704" w:hanging="360"/>
      </w:pPr>
      <w:rPr>
        <w:rFonts w:ascii="Courier New" w:hAnsi="Courier New" w:cs="Courier New" w:hint="default"/>
      </w:rPr>
    </w:lvl>
    <w:lvl w:ilvl="8" w:tplc="040C0005" w:tentative="1">
      <w:start w:val="1"/>
      <w:numFmt w:val="bullet"/>
      <w:lvlText w:val=""/>
      <w:lvlJc w:val="left"/>
      <w:pPr>
        <w:ind w:left="7424" w:hanging="360"/>
      </w:pPr>
      <w:rPr>
        <w:rFonts w:ascii="Wingdings" w:hAnsi="Wingdings" w:hint="default"/>
      </w:rPr>
    </w:lvl>
  </w:abstractNum>
  <w:abstractNum w:abstractNumId="16" w15:restartNumberingAfterBreak="0">
    <w:nsid w:val="30FD052C"/>
    <w:multiLevelType w:val="multilevel"/>
    <w:tmpl w:val="7ADA9AC2"/>
    <w:lvl w:ilvl="0">
      <w:start w:val="1"/>
      <w:numFmt w:val="decimal"/>
      <w:pStyle w:val="Titre1"/>
      <w:lvlText w:val="%1"/>
      <w:lvlJc w:val="left"/>
      <w:pPr>
        <w:ind w:left="1304" w:hanging="1304"/>
      </w:pPr>
      <w:rPr>
        <w:rFonts w:cs="Times New Roman" w:hint="default"/>
      </w:rPr>
    </w:lvl>
    <w:lvl w:ilvl="1">
      <w:start w:val="1"/>
      <w:numFmt w:val="decimal"/>
      <w:pStyle w:val="Titre20"/>
      <w:lvlText w:val="%1.%2"/>
      <w:lvlJc w:val="left"/>
      <w:pPr>
        <w:ind w:left="1304" w:hanging="1304"/>
      </w:pPr>
      <w:rPr>
        <w:rFonts w:cs="Times New Roman" w:hint="default"/>
      </w:rPr>
    </w:lvl>
    <w:lvl w:ilvl="2">
      <w:start w:val="1"/>
      <w:numFmt w:val="decimal"/>
      <w:pStyle w:val="Titre3"/>
      <w:lvlText w:val="%1.%2.%3"/>
      <w:lvlJc w:val="left"/>
      <w:pPr>
        <w:ind w:left="1588" w:hanging="1304"/>
      </w:pPr>
      <w:rPr>
        <w:rFonts w:cs="Times New Roman" w:hint="default"/>
      </w:rPr>
    </w:lvl>
    <w:lvl w:ilvl="3">
      <w:start w:val="1"/>
      <w:numFmt w:val="decimal"/>
      <w:pStyle w:val="Titre4"/>
      <w:lvlText w:val="%1.%2.%3.%4"/>
      <w:lvlJc w:val="left"/>
      <w:pPr>
        <w:ind w:left="1304" w:hanging="1304"/>
      </w:pPr>
      <w:rPr>
        <w:rFonts w:cs="Times New Roman" w:hint="default"/>
      </w:rPr>
    </w:lvl>
    <w:lvl w:ilvl="4">
      <w:start w:val="1"/>
      <w:numFmt w:val="decimal"/>
      <w:pStyle w:val="Titre5"/>
      <w:lvlText w:val="%1.%2.%3.%4.%5"/>
      <w:lvlJc w:val="left"/>
      <w:pPr>
        <w:ind w:left="1304" w:hanging="1304"/>
      </w:pPr>
      <w:rPr>
        <w:rFonts w:cs="Times New Roman" w:hint="default"/>
      </w:rPr>
    </w:lvl>
    <w:lvl w:ilvl="5">
      <w:start w:val="1"/>
      <w:numFmt w:val="decimal"/>
      <w:pStyle w:val="Titre6"/>
      <w:lvlText w:val="%1.%2.%3.%4.%5.%6"/>
      <w:lvlJc w:val="left"/>
      <w:pPr>
        <w:ind w:left="1304" w:hanging="1304"/>
      </w:pPr>
      <w:rPr>
        <w:rFonts w:cs="Times New Roman" w:hint="default"/>
      </w:rPr>
    </w:lvl>
    <w:lvl w:ilvl="6">
      <w:start w:val="1"/>
      <w:numFmt w:val="decimal"/>
      <w:pStyle w:val="Titre7"/>
      <w:lvlText w:val="%1.%2.%3.%4.%5.%6.%7"/>
      <w:lvlJc w:val="left"/>
      <w:pPr>
        <w:ind w:left="1304" w:hanging="1304"/>
      </w:pPr>
      <w:rPr>
        <w:rFonts w:cs="Times New Roman" w:hint="default"/>
      </w:rPr>
    </w:lvl>
    <w:lvl w:ilvl="7">
      <w:start w:val="1"/>
      <w:numFmt w:val="decimal"/>
      <w:pStyle w:val="Titre8"/>
      <w:lvlText w:val="%1.%2.%3.%4.%5.%6.%7.%8"/>
      <w:lvlJc w:val="left"/>
      <w:pPr>
        <w:ind w:left="1304" w:hanging="1304"/>
      </w:pPr>
      <w:rPr>
        <w:rFonts w:cs="Times New Roman" w:hint="default"/>
      </w:rPr>
    </w:lvl>
    <w:lvl w:ilvl="8">
      <w:start w:val="1"/>
      <w:numFmt w:val="decimal"/>
      <w:pStyle w:val="Titre9"/>
      <w:lvlText w:val="%1.%2.%3.%4.%5.%6.%7.%8.%9"/>
      <w:lvlJc w:val="left"/>
      <w:pPr>
        <w:ind w:left="1304" w:hanging="1304"/>
      </w:pPr>
      <w:rPr>
        <w:rFonts w:cs="Times New Roman" w:hint="default"/>
      </w:rPr>
    </w:lvl>
  </w:abstractNum>
  <w:abstractNum w:abstractNumId="17" w15:restartNumberingAfterBreak="0">
    <w:nsid w:val="3C802DAF"/>
    <w:multiLevelType w:val="hybridMultilevel"/>
    <w:tmpl w:val="C6F6401A"/>
    <w:lvl w:ilvl="0" w:tplc="098ED3D8">
      <w:numFmt w:val="bullet"/>
      <w:lvlText w:val="-"/>
      <w:lvlJc w:val="left"/>
      <w:pPr>
        <w:ind w:left="720" w:hanging="360"/>
      </w:pPr>
      <w:rPr>
        <w:rFonts w:ascii="Cambria Math" w:eastAsia="Calibri" w:hAnsi="Cambria Math" w:cs="Cambria Math"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40A94CDB"/>
    <w:multiLevelType w:val="hybridMultilevel"/>
    <w:tmpl w:val="51E4ED56"/>
    <w:lvl w:ilvl="0" w:tplc="9B381994">
      <w:start w:val="1"/>
      <w:numFmt w:val="bullet"/>
      <w:lvlText w:val=""/>
      <w:lvlJc w:val="left"/>
      <w:pPr>
        <w:tabs>
          <w:tab w:val="num" w:pos="720"/>
        </w:tabs>
        <w:ind w:left="720" w:hanging="360"/>
      </w:pPr>
      <w:rPr>
        <w:rFonts w:ascii="Symbol" w:hAnsi="Symbol" w:hint="default"/>
        <w:sz w:val="20"/>
      </w:rPr>
    </w:lvl>
    <w:lvl w:ilvl="1" w:tplc="B3E015B0" w:tentative="1">
      <w:start w:val="1"/>
      <w:numFmt w:val="bullet"/>
      <w:lvlText w:val="o"/>
      <w:lvlJc w:val="left"/>
      <w:pPr>
        <w:tabs>
          <w:tab w:val="num" w:pos="1440"/>
        </w:tabs>
        <w:ind w:left="1440" w:hanging="360"/>
      </w:pPr>
      <w:rPr>
        <w:rFonts w:ascii="Courier New" w:hAnsi="Courier New" w:hint="default"/>
        <w:sz w:val="20"/>
      </w:rPr>
    </w:lvl>
    <w:lvl w:ilvl="2" w:tplc="6C3833FA" w:tentative="1">
      <w:start w:val="1"/>
      <w:numFmt w:val="bullet"/>
      <w:lvlText w:val=""/>
      <w:lvlJc w:val="left"/>
      <w:pPr>
        <w:tabs>
          <w:tab w:val="num" w:pos="2160"/>
        </w:tabs>
        <w:ind w:left="2160" w:hanging="360"/>
      </w:pPr>
      <w:rPr>
        <w:rFonts w:ascii="Wingdings" w:hAnsi="Wingdings" w:hint="default"/>
        <w:sz w:val="20"/>
      </w:rPr>
    </w:lvl>
    <w:lvl w:ilvl="3" w:tplc="5CDCEC90" w:tentative="1">
      <w:start w:val="1"/>
      <w:numFmt w:val="bullet"/>
      <w:lvlText w:val=""/>
      <w:lvlJc w:val="left"/>
      <w:pPr>
        <w:tabs>
          <w:tab w:val="num" w:pos="2880"/>
        </w:tabs>
        <w:ind w:left="2880" w:hanging="360"/>
      </w:pPr>
      <w:rPr>
        <w:rFonts w:ascii="Wingdings" w:hAnsi="Wingdings" w:hint="default"/>
        <w:sz w:val="20"/>
      </w:rPr>
    </w:lvl>
    <w:lvl w:ilvl="4" w:tplc="DFD45B02" w:tentative="1">
      <w:start w:val="1"/>
      <w:numFmt w:val="bullet"/>
      <w:lvlText w:val=""/>
      <w:lvlJc w:val="left"/>
      <w:pPr>
        <w:tabs>
          <w:tab w:val="num" w:pos="3600"/>
        </w:tabs>
        <w:ind w:left="3600" w:hanging="360"/>
      </w:pPr>
      <w:rPr>
        <w:rFonts w:ascii="Wingdings" w:hAnsi="Wingdings" w:hint="default"/>
        <w:sz w:val="20"/>
      </w:rPr>
    </w:lvl>
    <w:lvl w:ilvl="5" w:tplc="D5780652" w:tentative="1">
      <w:start w:val="1"/>
      <w:numFmt w:val="bullet"/>
      <w:lvlText w:val=""/>
      <w:lvlJc w:val="left"/>
      <w:pPr>
        <w:tabs>
          <w:tab w:val="num" w:pos="4320"/>
        </w:tabs>
        <w:ind w:left="4320" w:hanging="360"/>
      </w:pPr>
      <w:rPr>
        <w:rFonts w:ascii="Wingdings" w:hAnsi="Wingdings" w:hint="default"/>
        <w:sz w:val="20"/>
      </w:rPr>
    </w:lvl>
    <w:lvl w:ilvl="6" w:tplc="C84ED478" w:tentative="1">
      <w:start w:val="1"/>
      <w:numFmt w:val="bullet"/>
      <w:lvlText w:val=""/>
      <w:lvlJc w:val="left"/>
      <w:pPr>
        <w:tabs>
          <w:tab w:val="num" w:pos="5040"/>
        </w:tabs>
        <w:ind w:left="5040" w:hanging="360"/>
      </w:pPr>
      <w:rPr>
        <w:rFonts w:ascii="Wingdings" w:hAnsi="Wingdings" w:hint="default"/>
        <w:sz w:val="20"/>
      </w:rPr>
    </w:lvl>
    <w:lvl w:ilvl="7" w:tplc="918AEC7C" w:tentative="1">
      <w:start w:val="1"/>
      <w:numFmt w:val="bullet"/>
      <w:lvlText w:val=""/>
      <w:lvlJc w:val="left"/>
      <w:pPr>
        <w:tabs>
          <w:tab w:val="num" w:pos="5760"/>
        </w:tabs>
        <w:ind w:left="5760" w:hanging="360"/>
      </w:pPr>
      <w:rPr>
        <w:rFonts w:ascii="Wingdings" w:hAnsi="Wingdings" w:hint="default"/>
        <w:sz w:val="20"/>
      </w:rPr>
    </w:lvl>
    <w:lvl w:ilvl="8" w:tplc="17B03CAE"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12B4770"/>
    <w:multiLevelType w:val="hybridMultilevel"/>
    <w:tmpl w:val="904404A0"/>
    <w:lvl w:ilvl="0" w:tplc="040C000B">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427A16A7"/>
    <w:multiLevelType w:val="hybridMultilevel"/>
    <w:tmpl w:val="16FAD284"/>
    <w:lvl w:ilvl="0" w:tplc="8E548EFE">
      <w:start w:val="6"/>
      <w:numFmt w:val="bullet"/>
      <w:lvlText w:val="-"/>
      <w:lvlJc w:val="left"/>
      <w:pPr>
        <w:ind w:left="720" w:hanging="360"/>
      </w:pPr>
      <w:rPr>
        <w:rFonts w:ascii="Times New Roman" w:eastAsia="Arial Unicode MS"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55BB2BEE"/>
    <w:multiLevelType w:val="hybridMultilevel"/>
    <w:tmpl w:val="95B27860"/>
    <w:lvl w:ilvl="0" w:tplc="041D0001">
      <w:start w:val="5"/>
      <w:numFmt w:val="bullet"/>
      <w:lvlText w:val="-"/>
      <w:lvlJc w:val="left"/>
      <w:pPr>
        <w:ind w:left="720" w:hanging="360"/>
      </w:pPr>
      <w:rPr>
        <w:rFonts w:ascii="Times New Roman" w:eastAsia="Calibri"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2" w15:restartNumberingAfterBreak="0">
    <w:nsid w:val="56AB187C"/>
    <w:multiLevelType w:val="hybridMultilevel"/>
    <w:tmpl w:val="13CAB040"/>
    <w:lvl w:ilvl="0" w:tplc="0407000F">
      <w:start w:val="1"/>
      <w:numFmt w:val="bullet"/>
      <w:lvlText w:val=""/>
      <w:lvlJc w:val="left"/>
      <w:pPr>
        <w:ind w:left="720" w:hanging="360"/>
      </w:pPr>
      <w:rPr>
        <w:rFonts w:ascii="Symbol" w:hAnsi="Symbol" w:hint="default"/>
      </w:rPr>
    </w:lvl>
    <w:lvl w:ilvl="1" w:tplc="04070019" w:tentative="1">
      <w:start w:val="1"/>
      <w:numFmt w:val="bullet"/>
      <w:lvlText w:val="o"/>
      <w:lvlJc w:val="left"/>
      <w:pPr>
        <w:ind w:left="1440" w:hanging="360"/>
      </w:pPr>
      <w:rPr>
        <w:rFonts w:ascii="Courier New" w:hAnsi="Courier New" w:cs="Courier New" w:hint="default"/>
      </w:rPr>
    </w:lvl>
    <w:lvl w:ilvl="2" w:tplc="0407001B" w:tentative="1">
      <w:start w:val="1"/>
      <w:numFmt w:val="bullet"/>
      <w:lvlText w:val=""/>
      <w:lvlJc w:val="left"/>
      <w:pPr>
        <w:ind w:left="2160" w:hanging="360"/>
      </w:pPr>
      <w:rPr>
        <w:rFonts w:ascii="Wingdings" w:hAnsi="Wingdings" w:hint="default"/>
      </w:rPr>
    </w:lvl>
    <w:lvl w:ilvl="3" w:tplc="0407000F" w:tentative="1">
      <w:start w:val="1"/>
      <w:numFmt w:val="bullet"/>
      <w:lvlText w:val=""/>
      <w:lvlJc w:val="left"/>
      <w:pPr>
        <w:ind w:left="2880" w:hanging="360"/>
      </w:pPr>
      <w:rPr>
        <w:rFonts w:ascii="Symbol" w:hAnsi="Symbol" w:hint="default"/>
      </w:rPr>
    </w:lvl>
    <w:lvl w:ilvl="4" w:tplc="04070019" w:tentative="1">
      <w:start w:val="1"/>
      <w:numFmt w:val="bullet"/>
      <w:lvlText w:val="o"/>
      <w:lvlJc w:val="left"/>
      <w:pPr>
        <w:ind w:left="3600" w:hanging="360"/>
      </w:pPr>
      <w:rPr>
        <w:rFonts w:ascii="Courier New" w:hAnsi="Courier New" w:cs="Courier New" w:hint="default"/>
      </w:rPr>
    </w:lvl>
    <w:lvl w:ilvl="5" w:tplc="0407001B" w:tentative="1">
      <w:start w:val="1"/>
      <w:numFmt w:val="bullet"/>
      <w:lvlText w:val=""/>
      <w:lvlJc w:val="left"/>
      <w:pPr>
        <w:ind w:left="4320" w:hanging="360"/>
      </w:pPr>
      <w:rPr>
        <w:rFonts w:ascii="Wingdings" w:hAnsi="Wingdings" w:hint="default"/>
      </w:rPr>
    </w:lvl>
    <w:lvl w:ilvl="6" w:tplc="0407000F" w:tentative="1">
      <w:start w:val="1"/>
      <w:numFmt w:val="bullet"/>
      <w:lvlText w:val=""/>
      <w:lvlJc w:val="left"/>
      <w:pPr>
        <w:ind w:left="5040" w:hanging="360"/>
      </w:pPr>
      <w:rPr>
        <w:rFonts w:ascii="Symbol" w:hAnsi="Symbol" w:hint="default"/>
      </w:rPr>
    </w:lvl>
    <w:lvl w:ilvl="7" w:tplc="04070019" w:tentative="1">
      <w:start w:val="1"/>
      <w:numFmt w:val="bullet"/>
      <w:lvlText w:val="o"/>
      <w:lvlJc w:val="left"/>
      <w:pPr>
        <w:ind w:left="5760" w:hanging="360"/>
      </w:pPr>
      <w:rPr>
        <w:rFonts w:ascii="Courier New" w:hAnsi="Courier New" w:cs="Courier New" w:hint="default"/>
      </w:rPr>
    </w:lvl>
    <w:lvl w:ilvl="8" w:tplc="0407001B" w:tentative="1">
      <w:start w:val="1"/>
      <w:numFmt w:val="bullet"/>
      <w:lvlText w:val=""/>
      <w:lvlJc w:val="left"/>
      <w:pPr>
        <w:ind w:left="6480" w:hanging="360"/>
      </w:pPr>
      <w:rPr>
        <w:rFonts w:ascii="Wingdings" w:hAnsi="Wingdings" w:hint="default"/>
      </w:rPr>
    </w:lvl>
  </w:abstractNum>
  <w:abstractNum w:abstractNumId="23" w15:restartNumberingAfterBreak="0">
    <w:nsid w:val="5C087159"/>
    <w:multiLevelType w:val="hybridMultilevel"/>
    <w:tmpl w:val="87FC5A5E"/>
    <w:lvl w:ilvl="0" w:tplc="607008D0">
      <w:start w:val="1"/>
      <w:numFmt w:val="bullet"/>
      <w:lvlText w:val="‐"/>
      <w:lvlJc w:val="left"/>
      <w:pPr>
        <w:ind w:left="720" w:hanging="360"/>
      </w:pPr>
      <w:rPr>
        <w:rFonts w:ascii="Calibri" w:hAnsi="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5C642C72"/>
    <w:multiLevelType w:val="hybridMultilevel"/>
    <w:tmpl w:val="AF5C07E2"/>
    <w:lvl w:ilvl="0" w:tplc="B77C9AA2">
      <w:start w:val="5"/>
      <w:numFmt w:val="bullet"/>
      <w:lvlText w:val="-"/>
      <w:lvlJc w:val="left"/>
      <w:pPr>
        <w:ind w:left="1087" w:hanging="360"/>
      </w:pPr>
      <w:rPr>
        <w:rFonts w:ascii="Arial" w:eastAsia="Calibri" w:hAnsi="Arial" w:cs="Arial" w:hint="default"/>
      </w:rPr>
    </w:lvl>
    <w:lvl w:ilvl="1" w:tplc="040C0003" w:tentative="1">
      <w:start w:val="1"/>
      <w:numFmt w:val="bullet"/>
      <w:lvlText w:val="o"/>
      <w:lvlJc w:val="left"/>
      <w:pPr>
        <w:ind w:left="1807" w:hanging="360"/>
      </w:pPr>
      <w:rPr>
        <w:rFonts w:ascii="Courier New" w:hAnsi="Courier New" w:cs="Courier New" w:hint="default"/>
      </w:rPr>
    </w:lvl>
    <w:lvl w:ilvl="2" w:tplc="040C0005" w:tentative="1">
      <w:start w:val="1"/>
      <w:numFmt w:val="bullet"/>
      <w:lvlText w:val=""/>
      <w:lvlJc w:val="left"/>
      <w:pPr>
        <w:ind w:left="2527" w:hanging="360"/>
      </w:pPr>
      <w:rPr>
        <w:rFonts w:ascii="Wingdings" w:hAnsi="Wingdings" w:hint="default"/>
      </w:rPr>
    </w:lvl>
    <w:lvl w:ilvl="3" w:tplc="040C0001" w:tentative="1">
      <w:start w:val="1"/>
      <w:numFmt w:val="bullet"/>
      <w:lvlText w:val=""/>
      <w:lvlJc w:val="left"/>
      <w:pPr>
        <w:ind w:left="3247" w:hanging="360"/>
      </w:pPr>
      <w:rPr>
        <w:rFonts w:ascii="Symbol" w:hAnsi="Symbol" w:hint="default"/>
      </w:rPr>
    </w:lvl>
    <w:lvl w:ilvl="4" w:tplc="040C0003" w:tentative="1">
      <w:start w:val="1"/>
      <w:numFmt w:val="bullet"/>
      <w:lvlText w:val="o"/>
      <w:lvlJc w:val="left"/>
      <w:pPr>
        <w:ind w:left="3967" w:hanging="360"/>
      </w:pPr>
      <w:rPr>
        <w:rFonts w:ascii="Courier New" w:hAnsi="Courier New" w:cs="Courier New" w:hint="default"/>
      </w:rPr>
    </w:lvl>
    <w:lvl w:ilvl="5" w:tplc="040C0005" w:tentative="1">
      <w:start w:val="1"/>
      <w:numFmt w:val="bullet"/>
      <w:lvlText w:val=""/>
      <w:lvlJc w:val="left"/>
      <w:pPr>
        <w:ind w:left="4687" w:hanging="360"/>
      </w:pPr>
      <w:rPr>
        <w:rFonts w:ascii="Wingdings" w:hAnsi="Wingdings" w:hint="default"/>
      </w:rPr>
    </w:lvl>
    <w:lvl w:ilvl="6" w:tplc="040C0001" w:tentative="1">
      <w:start w:val="1"/>
      <w:numFmt w:val="bullet"/>
      <w:lvlText w:val=""/>
      <w:lvlJc w:val="left"/>
      <w:pPr>
        <w:ind w:left="5407" w:hanging="360"/>
      </w:pPr>
      <w:rPr>
        <w:rFonts w:ascii="Symbol" w:hAnsi="Symbol" w:hint="default"/>
      </w:rPr>
    </w:lvl>
    <w:lvl w:ilvl="7" w:tplc="040C0003" w:tentative="1">
      <w:start w:val="1"/>
      <w:numFmt w:val="bullet"/>
      <w:lvlText w:val="o"/>
      <w:lvlJc w:val="left"/>
      <w:pPr>
        <w:ind w:left="6127" w:hanging="360"/>
      </w:pPr>
      <w:rPr>
        <w:rFonts w:ascii="Courier New" w:hAnsi="Courier New" w:cs="Courier New" w:hint="default"/>
      </w:rPr>
    </w:lvl>
    <w:lvl w:ilvl="8" w:tplc="040C0005" w:tentative="1">
      <w:start w:val="1"/>
      <w:numFmt w:val="bullet"/>
      <w:lvlText w:val=""/>
      <w:lvlJc w:val="left"/>
      <w:pPr>
        <w:ind w:left="6847" w:hanging="360"/>
      </w:pPr>
      <w:rPr>
        <w:rFonts w:ascii="Wingdings" w:hAnsi="Wingdings" w:hint="default"/>
      </w:rPr>
    </w:lvl>
  </w:abstractNum>
  <w:abstractNum w:abstractNumId="25" w15:restartNumberingAfterBreak="0">
    <w:nsid w:val="5DFF3A6F"/>
    <w:multiLevelType w:val="hybridMultilevel"/>
    <w:tmpl w:val="0D8AD370"/>
    <w:lvl w:ilvl="0" w:tplc="607008D0">
      <w:start w:val="1"/>
      <w:numFmt w:val="bullet"/>
      <w:lvlText w:val="‐"/>
      <w:lvlJc w:val="left"/>
      <w:pPr>
        <w:ind w:left="1080" w:hanging="360"/>
      </w:pPr>
      <w:rPr>
        <w:rFonts w:ascii="Calibri" w:hAnsi="Calibri" w:hint="default"/>
      </w:rPr>
    </w:lvl>
    <w:lvl w:ilvl="1" w:tplc="040C0003">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6" w15:restartNumberingAfterBreak="0">
    <w:nsid w:val="5F0914B1"/>
    <w:multiLevelType w:val="hybridMultilevel"/>
    <w:tmpl w:val="C5F01B5A"/>
    <w:lvl w:ilvl="0" w:tplc="040C000B">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7" w15:restartNumberingAfterBreak="0">
    <w:nsid w:val="62262365"/>
    <w:multiLevelType w:val="singleLevel"/>
    <w:tmpl w:val="040C0001"/>
    <w:lvl w:ilvl="0">
      <w:start w:val="1"/>
      <w:numFmt w:val="bullet"/>
      <w:lvlText w:val=""/>
      <w:lvlJc w:val="left"/>
      <w:pPr>
        <w:ind w:left="720" w:hanging="360"/>
      </w:pPr>
      <w:rPr>
        <w:rFonts w:ascii="Symbol" w:hAnsi="Symbol" w:hint="default"/>
      </w:rPr>
    </w:lvl>
  </w:abstractNum>
  <w:abstractNum w:abstractNumId="28" w15:restartNumberingAfterBreak="0">
    <w:nsid w:val="63DC2A7C"/>
    <w:multiLevelType w:val="hybridMultilevel"/>
    <w:tmpl w:val="A9B29EE8"/>
    <w:lvl w:ilvl="0" w:tplc="9758B874">
      <w:start w:val="1"/>
      <w:numFmt w:val="bullet"/>
      <w:lvlText w:val="-"/>
      <w:lvlJc w:val="left"/>
      <w:pPr>
        <w:ind w:left="1665" w:hanging="360"/>
      </w:pPr>
      <w:rPr>
        <w:rFonts w:ascii="Times New Roman" w:eastAsia="Times New Roman" w:hAnsi="Times New Roman" w:cs="Times New Roman" w:hint="default"/>
      </w:rPr>
    </w:lvl>
    <w:lvl w:ilvl="1" w:tplc="040C0003" w:tentative="1">
      <w:start w:val="1"/>
      <w:numFmt w:val="bullet"/>
      <w:lvlText w:val="o"/>
      <w:lvlJc w:val="left"/>
      <w:pPr>
        <w:ind w:left="2385" w:hanging="360"/>
      </w:pPr>
      <w:rPr>
        <w:rFonts w:ascii="Courier New" w:hAnsi="Courier New" w:cs="Courier New" w:hint="default"/>
      </w:rPr>
    </w:lvl>
    <w:lvl w:ilvl="2" w:tplc="040C0005" w:tentative="1">
      <w:start w:val="1"/>
      <w:numFmt w:val="bullet"/>
      <w:lvlText w:val=""/>
      <w:lvlJc w:val="left"/>
      <w:pPr>
        <w:ind w:left="3105" w:hanging="360"/>
      </w:pPr>
      <w:rPr>
        <w:rFonts w:ascii="Wingdings" w:hAnsi="Wingdings" w:hint="default"/>
      </w:rPr>
    </w:lvl>
    <w:lvl w:ilvl="3" w:tplc="040C0001" w:tentative="1">
      <w:start w:val="1"/>
      <w:numFmt w:val="bullet"/>
      <w:lvlText w:val=""/>
      <w:lvlJc w:val="left"/>
      <w:pPr>
        <w:ind w:left="3825" w:hanging="360"/>
      </w:pPr>
      <w:rPr>
        <w:rFonts w:ascii="Symbol" w:hAnsi="Symbol" w:hint="default"/>
      </w:rPr>
    </w:lvl>
    <w:lvl w:ilvl="4" w:tplc="040C0003" w:tentative="1">
      <w:start w:val="1"/>
      <w:numFmt w:val="bullet"/>
      <w:lvlText w:val="o"/>
      <w:lvlJc w:val="left"/>
      <w:pPr>
        <w:ind w:left="4545" w:hanging="360"/>
      </w:pPr>
      <w:rPr>
        <w:rFonts w:ascii="Courier New" w:hAnsi="Courier New" w:cs="Courier New" w:hint="default"/>
      </w:rPr>
    </w:lvl>
    <w:lvl w:ilvl="5" w:tplc="040C0005" w:tentative="1">
      <w:start w:val="1"/>
      <w:numFmt w:val="bullet"/>
      <w:lvlText w:val=""/>
      <w:lvlJc w:val="left"/>
      <w:pPr>
        <w:ind w:left="5265" w:hanging="360"/>
      </w:pPr>
      <w:rPr>
        <w:rFonts w:ascii="Wingdings" w:hAnsi="Wingdings" w:hint="default"/>
      </w:rPr>
    </w:lvl>
    <w:lvl w:ilvl="6" w:tplc="040C0001" w:tentative="1">
      <w:start w:val="1"/>
      <w:numFmt w:val="bullet"/>
      <w:lvlText w:val=""/>
      <w:lvlJc w:val="left"/>
      <w:pPr>
        <w:ind w:left="5985" w:hanging="360"/>
      </w:pPr>
      <w:rPr>
        <w:rFonts w:ascii="Symbol" w:hAnsi="Symbol" w:hint="default"/>
      </w:rPr>
    </w:lvl>
    <w:lvl w:ilvl="7" w:tplc="040C0003" w:tentative="1">
      <w:start w:val="1"/>
      <w:numFmt w:val="bullet"/>
      <w:lvlText w:val="o"/>
      <w:lvlJc w:val="left"/>
      <w:pPr>
        <w:ind w:left="6705" w:hanging="360"/>
      </w:pPr>
      <w:rPr>
        <w:rFonts w:ascii="Courier New" w:hAnsi="Courier New" w:cs="Courier New" w:hint="default"/>
      </w:rPr>
    </w:lvl>
    <w:lvl w:ilvl="8" w:tplc="040C0005" w:tentative="1">
      <w:start w:val="1"/>
      <w:numFmt w:val="bullet"/>
      <w:lvlText w:val=""/>
      <w:lvlJc w:val="left"/>
      <w:pPr>
        <w:ind w:left="7425" w:hanging="360"/>
      </w:pPr>
      <w:rPr>
        <w:rFonts w:ascii="Wingdings" w:hAnsi="Wingdings" w:hint="default"/>
      </w:rPr>
    </w:lvl>
  </w:abstractNum>
  <w:abstractNum w:abstractNumId="29" w15:restartNumberingAfterBreak="0">
    <w:nsid w:val="7189760E"/>
    <w:multiLevelType w:val="hybridMultilevel"/>
    <w:tmpl w:val="78BC55D8"/>
    <w:lvl w:ilvl="0" w:tplc="6C6CC9F0">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39F64BC"/>
    <w:multiLevelType w:val="hybridMultilevel"/>
    <w:tmpl w:val="2B2473DE"/>
    <w:lvl w:ilvl="0" w:tplc="F5A6A2A6">
      <w:start w:val="1"/>
      <w:numFmt w:val="bullet"/>
      <w:lvlText w:val="-"/>
      <w:lvlJc w:val="left"/>
      <w:pPr>
        <w:ind w:left="720" w:hanging="360"/>
      </w:pPr>
      <w:rPr>
        <w:rFonts w:ascii="Calibri" w:eastAsia="Times New Roman" w:hAnsi="Calibri" w:cs="Calibri" w:hint="default"/>
        <w:sz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761B313A"/>
    <w:multiLevelType w:val="hybridMultilevel"/>
    <w:tmpl w:val="515CAA88"/>
    <w:lvl w:ilvl="0" w:tplc="607008D0">
      <w:start w:val="1"/>
      <w:numFmt w:val="bullet"/>
      <w:lvlText w:val="‐"/>
      <w:lvlJc w:val="left"/>
      <w:pPr>
        <w:ind w:left="360" w:hanging="360"/>
      </w:pPr>
      <w:rPr>
        <w:rFonts w:ascii="Calibri" w:hAnsi="Calibri" w:hint="default"/>
      </w:rPr>
    </w:lvl>
    <w:lvl w:ilvl="1" w:tplc="040C0001">
      <w:start w:val="1"/>
      <w:numFmt w:val="bullet"/>
      <w:lvlText w:val=""/>
      <w:lvlJc w:val="left"/>
      <w:pPr>
        <w:ind w:left="1080" w:hanging="360"/>
      </w:pPr>
      <w:rPr>
        <w:rFonts w:ascii="Symbol" w:hAnsi="Symbol"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2" w15:restartNumberingAfterBreak="0">
    <w:nsid w:val="77C1730F"/>
    <w:multiLevelType w:val="hybridMultilevel"/>
    <w:tmpl w:val="C710458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784D6D37"/>
    <w:multiLevelType w:val="singleLevel"/>
    <w:tmpl w:val="1AF46068"/>
    <w:lvl w:ilvl="0">
      <w:start w:val="1"/>
      <w:numFmt w:val="bullet"/>
      <w:pStyle w:val="Punkt-Liste"/>
      <w:lvlText w:val=""/>
      <w:legacy w:legacy="1" w:legacySpace="0" w:legacyIndent="283"/>
      <w:lvlJc w:val="left"/>
      <w:pPr>
        <w:ind w:left="2012" w:hanging="283"/>
      </w:pPr>
      <w:rPr>
        <w:rFonts w:ascii="Symbol" w:hAnsi="Symbol" w:hint="default"/>
        <w:sz w:val="20"/>
      </w:rPr>
    </w:lvl>
  </w:abstractNum>
  <w:abstractNum w:abstractNumId="34" w15:restartNumberingAfterBreak="0">
    <w:nsid w:val="7D075908"/>
    <w:multiLevelType w:val="hybridMultilevel"/>
    <w:tmpl w:val="BDC602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
  </w:num>
  <w:num w:numId="2">
    <w:abstractNumId w:val="33"/>
  </w:num>
  <w:num w:numId="3">
    <w:abstractNumId w:val="18"/>
  </w:num>
  <w:num w:numId="4">
    <w:abstractNumId w:val="7"/>
  </w:num>
  <w:num w:numId="5">
    <w:abstractNumId w:val="15"/>
  </w:num>
  <w:num w:numId="6">
    <w:abstractNumId w:val="5"/>
  </w:num>
  <w:num w:numId="7">
    <w:abstractNumId w:val="4"/>
  </w:num>
  <w:num w:numId="8">
    <w:abstractNumId w:val="27"/>
  </w:num>
  <w:num w:numId="9">
    <w:abstractNumId w:val="9"/>
  </w:num>
  <w:num w:numId="10">
    <w:abstractNumId w:val="21"/>
  </w:num>
  <w:num w:numId="11">
    <w:abstractNumId w:val="13"/>
  </w:num>
  <w:num w:numId="12">
    <w:abstractNumId w:val="6"/>
  </w:num>
  <w:num w:numId="13">
    <w:abstractNumId w:val="28"/>
  </w:num>
  <w:num w:numId="14">
    <w:abstractNumId w:val="14"/>
  </w:num>
  <w:num w:numId="15">
    <w:abstractNumId w:val="30"/>
  </w:num>
  <w:num w:numId="16">
    <w:abstractNumId w:val="20"/>
  </w:num>
  <w:num w:numId="17">
    <w:abstractNumId w:val="11"/>
  </w:num>
  <w:num w:numId="18">
    <w:abstractNumId w:val="1"/>
  </w:num>
  <w:num w:numId="19">
    <w:abstractNumId w:val="19"/>
  </w:num>
  <w:num w:numId="20">
    <w:abstractNumId w:val="26"/>
  </w:num>
  <w:num w:numId="21">
    <w:abstractNumId w:val="8"/>
  </w:num>
  <w:num w:numId="22">
    <w:abstractNumId w:val="2"/>
  </w:num>
  <w:num w:numId="23">
    <w:abstractNumId w:val="10"/>
  </w:num>
  <w:num w:numId="24">
    <w:abstractNumId w:val="22"/>
  </w:num>
  <w:num w:numId="25">
    <w:abstractNumId w:val="29"/>
  </w:num>
  <w:num w:numId="26">
    <w:abstractNumId w:val="16"/>
  </w:num>
  <w:num w:numId="27">
    <w:abstractNumId w:val="16"/>
  </w:num>
  <w:num w:numId="28">
    <w:abstractNumId w:val="16"/>
  </w:num>
  <w:num w:numId="29">
    <w:abstractNumId w:val="16"/>
  </w:num>
  <w:num w:numId="30">
    <w:abstractNumId w:val="16"/>
  </w:num>
  <w:num w:numId="31">
    <w:abstractNumId w:val="32"/>
  </w:num>
  <w:num w:numId="32">
    <w:abstractNumId w:val="25"/>
  </w:num>
  <w:num w:numId="33">
    <w:abstractNumId w:val="17"/>
  </w:num>
  <w:num w:numId="34">
    <w:abstractNumId w:val="31"/>
  </w:num>
  <w:num w:numId="35">
    <w:abstractNumId w:val="3"/>
  </w:num>
  <w:num w:numId="36">
    <w:abstractNumId w:val="23"/>
  </w:num>
  <w:num w:numId="37">
    <w:abstractNumId w:val="34"/>
  </w:num>
  <w:num w:numId="38">
    <w:abstractNumId w:val="24"/>
  </w:num>
  <w:num w:numId="39">
    <w:abstractNumId w:val="12"/>
  </w:num>
  <w:num w:numId="40">
    <w:abstractNumId w:val="0"/>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hideSpellingErrors/>
  <w:activeWritingStyle w:appName="MSWord" w:lang="fr-FR" w:vendorID="64" w:dllVersion="131078" w:nlCheck="1" w:checkStyle="0"/>
  <w:activeWritingStyle w:appName="MSWord" w:lang="en-GB" w:vendorID="64" w:dllVersion="131078" w:nlCheck="1" w:checkStyle="1"/>
  <w:activeWritingStyle w:appName="MSWord" w:lang="en-US" w:vendorID="64" w:dllVersion="131078" w:nlCheck="1" w:checkStyle="1"/>
  <w:activeWritingStyle w:appName="MSWord" w:lang="de-DE" w:vendorID="64" w:dllVersion="131078" w:nlCheck="1" w:checkStyle="0"/>
  <w:activeWritingStyle w:appName="MSWord" w:lang="es-ES_tradnl" w:vendorID="64" w:dllVersion="131078" w:nlCheck="1" w:checkStyle="0"/>
  <w:proofState w:grammar="clean"/>
  <w:defaultTabStop w:val="1304"/>
  <w:hyphenationZone w:val="425"/>
  <w:drawingGridHorizontalSpacing w:val="110"/>
  <w:displayHorizontalDrawingGridEvery w:val="2"/>
  <w:characterSpacingControl w:val="doNotCompress"/>
  <w:hdrShapeDefaults>
    <o:shapedefaults v:ext="edit" spidmax="1740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3564"/>
    <w:rsid w:val="000004A0"/>
    <w:rsid w:val="0000088D"/>
    <w:rsid w:val="00001DD2"/>
    <w:rsid w:val="00001F86"/>
    <w:rsid w:val="00002385"/>
    <w:rsid w:val="00002667"/>
    <w:rsid w:val="0000272A"/>
    <w:rsid w:val="00005255"/>
    <w:rsid w:val="000058C4"/>
    <w:rsid w:val="00006786"/>
    <w:rsid w:val="000068D6"/>
    <w:rsid w:val="0000755E"/>
    <w:rsid w:val="000101BF"/>
    <w:rsid w:val="00011651"/>
    <w:rsid w:val="00012B7E"/>
    <w:rsid w:val="0001366C"/>
    <w:rsid w:val="00013CC4"/>
    <w:rsid w:val="00017476"/>
    <w:rsid w:val="000201D9"/>
    <w:rsid w:val="000230BE"/>
    <w:rsid w:val="00024330"/>
    <w:rsid w:val="0002701A"/>
    <w:rsid w:val="00030888"/>
    <w:rsid w:val="0003102B"/>
    <w:rsid w:val="000316E4"/>
    <w:rsid w:val="00031CDA"/>
    <w:rsid w:val="00034058"/>
    <w:rsid w:val="00035357"/>
    <w:rsid w:val="00044EEF"/>
    <w:rsid w:val="000454A6"/>
    <w:rsid w:val="00045A27"/>
    <w:rsid w:val="00051745"/>
    <w:rsid w:val="00052085"/>
    <w:rsid w:val="00053876"/>
    <w:rsid w:val="00053F66"/>
    <w:rsid w:val="000543F4"/>
    <w:rsid w:val="00055166"/>
    <w:rsid w:val="00055EBB"/>
    <w:rsid w:val="000575D2"/>
    <w:rsid w:val="000577B3"/>
    <w:rsid w:val="000603CF"/>
    <w:rsid w:val="000605F1"/>
    <w:rsid w:val="00061F52"/>
    <w:rsid w:val="00065253"/>
    <w:rsid w:val="0007097D"/>
    <w:rsid w:val="00070FA6"/>
    <w:rsid w:val="00071DEE"/>
    <w:rsid w:val="000754A2"/>
    <w:rsid w:val="000765BA"/>
    <w:rsid w:val="00076DCF"/>
    <w:rsid w:val="0008379B"/>
    <w:rsid w:val="00086EE5"/>
    <w:rsid w:val="000874AC"/>
    <w:rsid w:val="000878BB"/>
    <w:rsid w:val="00087B16"/>
    <w:rsid w:val="00094320"/>
    <w:rsid w:val="00094795"/>
    <w:rsid w:val="0009542D"/>
    <w:rsid w:val="000961A8"/>
    <w:rsid w:val="000A0C69"/>
    <w:rsid w:val="000A15C2"/>
    <w:rsid w:val="000A2E10"/>
    <w:rsid w:val="000A34BC"/>
    <w:rsid w:val="000A3CC9"/>
    <w:rsid w:val="000A4164"/>
    <w:rsid w:val="000A4EB3"/>
    <w:rsid w:val="000A5A19"/>
    <w:rsid w:val="000A63A3"/>
    <w:rsid w:val="000A63C3"/>
    <w:rsid w:val="000A680C"/>
    <w:rsid w:val="000B06CC"/>
    <w:rsid w:val="000B078A"/>
    <w:rsid w:val="000C0489"/>
    <w:rsid w:val="000C0BEB"/>
    <w:rsid w:val="000C1938"/>
    <w:rsid w:val="000C2155"/>
    <w:rsid w:val="000C3EA4"/>
    <w:rsid w:val="000C3F41"/>
    <w:rsid w:val="000C4B9D"/>
    <w:rsid w:val="000C4E59"/>
    <w:rsid w:val="000D07EC"/>
    <w:rsid w:val="000D2552"/>
    <w:rsid w:val="000D27FC"/>
    <w:rsid w:val="000D3E65"/>
    <w:rsid w:val="000D51A4"/>
    <w:rsid w:val="000D6AE8"/>
    <w:rsid w:val="000D6C7B"/>
    <w:rsid w:val="000D7032"/>
    <w:rsid w:val="000E67D3"/>
    <w:rsid w:val="000F031B"/>
    <w:rsid w:val="000F2F20"/>
    <w:rsid w:val="000F3741"/>
    <w:rsid w:val="000F58EE"/>
    <w:rsid w:val="00100A8D"/>
    <w:rsid w:val="001013EE"/>
    <w:rsid w:val="00102918"/>
    <w:rsid w:val="00104990"/>
    <w:rsid w:val="00105BED"/>
    <w:rsid w:val="00106034"/>
    <w:rsid w:val="0010678F"/>
    <w:rsid w:val="001073BD"/>
    <w:rsid w:val="001108E2"/>
    <w:rsid w:val="0011300D"/>
    <w:rsid w:val="001138DF"/>
    <w:rsid w:val="00114719"/>
    <w:rsid w:val="00114EA7"/>
    <w:rsid w:val="00117495"/>
    <w:rsid w:val="00117A0F"/>
    <w:rsid w:val="00123016"/>
    <w:rsid w:val="00123AE7"/>
    <w:rsid w:val="00127462"/>
    <w:rsid w:val="00127CE6"/>
    <w:rsid w:val="00127FA1"/>
    <w:rsid w:val="0013055F"/>
    <w:rsid w:val="00130A90"/>
    <w:rsid w:val="00131D7D"/>
    <w:rsid w:val="0013251D"/>
    <w:rsid w:val="00132ABA"/>
    <w:rsid w:val="00133125"/>
    <w:rsid w:val="001435C8"/>
    <w:rsid w:val="00144181"/>
    <w:rsid w:val="001458A1"/>
    <w:rsid w:val="001576DD"/>
    <w:rsid w:val="00160190"/>
    <w:rsid w:val="00161475"/>
    <w:rsid w:val="0016198F"/>
    <w:rsid w:val="001626EC"/>
    <w:rsid w:val="00173337"/>
    <w:rsid w:val="00174FF8"/>
    <w:rsid w:val="00176900"/>
    <w:rsid w:val="001770BD"/>
    <w:rsid w:val="00177B0C"/>
    <w:rsid w:val="00180D59"/>
    <w:rsid w:val="00181F75"/>
    <w:rsid w:val="00182783"/>
    <w:rsid w:val="0018373F"/>
    <w:rsid w:val="00184EB6"/>
    <w:rsid w:val="00185D5F"/>
    <w:rsid w:val="00191014"/>
    <w:rsid w:val="00193683"/>
    <w:rsid w:val="00194F4A"/>
    <w:rsid w:val="001965D5"/>
    <w:rsid w:val="001969E5"/>
    <w:rsid w:val="00197E39"/>
    <w:rsid w:val="00197F1A"/>
    <w:rsid w:val="001A07D0"/>
    <w:rsid w:val="001A1106"/>
    <w:rsid w:val="001A53C8"/>
    <w:rsid w:val="001A6662"/>
    <w:rsid w:val="001B2EEE"/>
    <w:rsid w:val="001C0D6E"/>
    <w:rsid w:val="001C0FE6"/>
    <w:rsid w:val="001C1216"/>
    <w:rsid w:val="001C23DD"/>
    <w:rsid w:val="001C3F70"/>
    <w:rsid w:val="001C720E"/>
    <w:rsid w:val="001D0AC8"/>
    <w:rsid w:val="001D4651"/>
    <w:rsid w:val="001E03BF"/>
    <w:rsid w:val="001E179B"/>
    <w:rsid w:val="001E1B5F"/>
    <w:rsid w:val="001E36D8"/>
    <w:rsid w:val="001E462B"/>
    <w:rsid w:val="001E513F"/>
    <w:rsid w:val="001E7357"/>
    <w:rsid w:val="001E7FC0"/>
    <w:rsid w:val="001F0812"/>
    <w:rsid w:val="001F0995"/>
    <w:rsid w:val="001F34D5"/>
    <w:rsid w:val="001F5AFE"/>
    <w:rsid w:val="001F7DAB"/>
    <w:rsid w:val="0020070D"/>
    <w:rsid w:val="00200B58"/>
    <w:rsid w:val="00202528"/>
    <w:rsid w:val="00202BDF"/>
    <w:rsid w:val="00203B4F"/>
    <w:rsid w:val="00207850"/>
    <w:rsid w:val="0020796A"/>
    <w:rsid w:val="00210323"/>
    <w:rsid w:val="0021032C"/>
    <w:rsid w:val="00211CB0"/>
    <w:rsid w:val="002126BA"/>
    <w:rsid w:val="002141E1"/>
    <w:rsid w:val="0021487A"/>
    <w:rsid w:val="00215E51"/>
    <w:rsid w:val="00217D6B"/>
    <w:rsid w:val="00222501"/>
    <w:rsid w:val="00222CC9"/>
    <w:rsid w:val="0022306E"/>
    <w:rsid w:val="00223AEE"/>
    <w:rsid w:val="002241D3"/>
    <w:rsid w:val="00225145"/>
    <w:rsid w:val="002254AE"/>
    <w:rsid w:val="00227499"/>
    <w:rsid w:val="00232898"/>
    <w:rsid w:val="00233E2C"/>
    <w:rsid w:val="002351FD"/>
    <w:rsid w:val="00235578"/>
    <w:rsid w:val="00236C2B"/>
    <w:rsid w:val="00237386"/>
    <w:rsid w:val="002476DE"/>
    <w:rsid w:val="002521AD"/>
    <w:rsid w:val="00253B3A"/>
    <w:rsid w:val="00253EBB"/>
    <w:rsid w:val="002549E9"/>
    <w:rsid w:val="00256564"/>
    <w:rsid w:val="00256C6E"/>
    <w:rsid w:val="00260F98"/>
    <w:rsid w:val="00261838"/>
    <w:rsid w:val="00262323"/>
    <w:rsid w:val="002638BC"/>
    <w:rsid w:val="002655BE"/>
    <w:rsid w:val="002661AD"/>
    <w:rsid w:val="002665A0"/>
    <w:rsid w:val="00267D08"/>
    <w:rsid w:val="00272A37"/>
    <w:rsid w:val="00274A98"/>
    <w:rsid w:val="00276F9F"/>
    <w:rsid w:val="002804E0"/>
    <w:rsid w:val="0028132D"/>
    <w:rsid w:val="0028251F"/>
    <w:rsid w:val="00283869"/>
    <w:rsid w:val="0028647C"/>
    <w:rsid w:val="0028689C"/>
    <w:rsid w:val="00286BD5"/>
    <w:rsid w:val="002924DA"/>
    <w:rsid w:val="00293906"/>
    <w:rsid w:val="0029791C"/>
    <w:rsid w:val="002A0B49"/>
    <w:rsid w:val="002A1055"/>
    <w:rsid w:val="002A2300"/>
    <w:rsid w:val="002A5DA2"/>
    <w:rsid w:val="002A68C9"/>
    <w:rsid w:val="002B00F8"/>
    <w:rsid w:val="002B076A"/>
    <w:rsid w:val="002B1A99"/>
    <w:rsid w:val="002B5010"/>
    <w:rsid w:val="002B5AB4"/>
    <w:rsid w:val="002B6250"/>
    <w:rsid w:val="002C241C"/>
    <w:rsid w:val="002C4FF0"/>
    <w:rsid w:val="002C5BAD"/>
    <w:rsid w:val="002D0A90"/>
    <w:rsid w:val="002D0CC0"/>
    <w:rsid w:val="002D23DB"/>
    <w:rsid w:val="002D3306"/>
    <w:rsid w:val="002D4F6C"/>
    <w:rsid w:val="002E040C"/>
    <w:rsid w:val="002E0667"/>
    <w:rsid w:val="002E30CA"/>
    <w:rsid w:val="002E6410"/>
    <w:rsid w:val="002E64DA"/>
    <w:rsid w:val="002E7FF3"/>
    <w:rsid w:val="002F2BAA"/>
    <w:rsid w:val="002F53F8"/>
    <w:rsid w:val="002F5D18"/>
    <w:rsid w:val="002F67AC"/>
    <w:rsid w:val="002F7A5C"/>
    <w:rsid w:val="003000B7"/>
    <w:rsid w:val="0030130C"/>
    <w:rsid w:val="00302ACF"/>
    <w:rsid w:val="0030384C"/>
    <w:rsid w:val="00306586"/>
    <w:rsid w:val="003121A4"/>
    <w:rsid w:val="00320D3C"/>
    <w:rsid w:val="003216F9"/>
    <w:rsid w:val="00321F91"/>
    <w:rsid w:val="00323169"/>
    <w:rsid w:val="003268C9"/>
    <w:rsid w:val="003279C4"/>
    <w:rsid w:val="003327B3"/>
    <w:rsid w:val="00333614"/>
    <w:rsid w:val="00334E24"/>
    <w:rsid w:val="003358E9"/>
    <w:rsid w:val="00337415"/>
    <w:rsid w:val="0034142C"/>
    <w:rsid w:val="00342ED4"/>
    <w:rsid w:val="00347823"/>
    <w:rsid w:val="00347B52"/>
    <w:rsid w:val="00352659"/>
    <w:rsid w:val="00353003"/>
    <w:rsid w:val="0035565C"/>
    <w:rsid w:val="00360674"/>
    <w:rsid w:val="003621AA"/>
    <w:rsid w:val="003661AC"/>
    <w:rsid w:val="00366728"/>
    <w:rsid w:val="00367CCA"/>
    <w:rsid w:val="00367F7D"/>
    <w:rsid w:val="00371897"/>
    <w:rsid w:val="003755A4"/>
    <w:rsid w:val="0037644D"/>
    <w:rsid w:val="0038130F"/>
    <w:rsid w:val="00381528"/>
    <w:rsid w:val="003828FA"/>
    <w:rsid w:val="003831D3"/>
    <w:rsid w:val="00385558"/>
    <w:rsid w:val="003875B6"/>
    <w:rsid w:val="003927F1"/>
    <w:rsid w:val="00392862"/>
    <w:rsid w:val="00394AFE"/>
    <w:rsid w:val="00394C50"/>
    <w:rsid w:val="00395258"/>
    <w:rsid w:val="00395F9C"/>
    <w:rsid w:val="003A0129"/>
    <w:rsid w:val="003A1182"/>
    <w:rsid w:val="003A1407"/>
    <w:rsid w:val="003A29CB"/>
    <w:rsid w:val="003A3961"/>
    <w:rsid w:val="003A4F48"/>
    <w:rsid w:val="003A6346"/>
    <w:rsid w:val="003A6F8B"/>
    <w:rsid w:val="003B3C32"/>
    <w:rsid w:val="003B4A8D"/>
    <w:rsid w:val="003B636A"/>
    <w:rsid w:val="003B6390"/>
    <w:rsid w:val="003C2B5B"/>
    <w:rsid w:val="003C2E43"/>
    <w:rsid w:val="003C4ED9"/>
    <w:rsid w:val="003D2429"/>
    <w:rsid w:val="003D4AF2"/>
    <w:rsid w:val="003D6805"/>
    <w:rsid w:val="003E3C64"/>
    <w:rsid w:val="003E63EC"/>
    <w:rsid w:val="003E65FC"/>
    <w:rsid w:val="003E7D18"/>
    <w:rsid w:val="003F019F"/>
    <w:rsid w:val="003F1D3D"/>
    <w:rsid w:val="003F2F1F"/>
    <w:rsid w:val="00402213"/>
    <w:rsid w:val="00406259"/>
    <w:rsid w:val="004071DC"/>
    <w:rsid w:val="00410609"/>
    <w:rsid w:val="004143F2"/>
    <w:rsid w:val="004179F8"/>
    <w:rsid w:val="0042619A"/>
    <w:rsid w:val="00430161"/>
    <w:rsid w:val="004345DB"/>
    <w:rsid w:val="00434EF8"/>
    <w:rsid w:val="00437018"/>
    <w:rsid w:val="004400AB"/>
    <w:rsid w:val="00440E02"/>
    <w:rsid w:val="004425E0"/>
    <w:rsid w:val="0044404F"/>
    <w:rsid w:val="004467F3"/>
    <w:rsid w:val="00452885"/>
    <w:rsid w:val="00452C53"/>
    <w:rsid w:val="00455D9D"/>
    <w:rsid w:val="00455E23"/>
    <w:rsid w:val="004561ED"/>
    <w:rsid w:val="004566AF"/>
    <w:rsid w:val="00456AA9"/>
    <w:rsid w:val="00457960"/>
    <w:rsid w:val="0046070A"/>
    <w:rsid w:val="00461A1F"/>
    <w:rsid w:val="0046214E"/>
    <w:rsid w:val="00463742"/>
    <w:rsid w:val="00464948"/>
    <w:rsid w:val="00464C19"/>
    <w:rsid w:val="0046568E"/>
    <w:rsid w:val="004672FB"/>
    <w:rsid w:val="0046732D"/>
    <w:rsid w:val="00467E50"/>
    <w:rsid w:val="004719D9"/>
    <w:rsid w:val="004751E0"/>
    <w:rsid w:val="00476CA3"/>
    <w:rsid w:val="0047716D"/>
    <w:rsid w:val="00477622"/>
    <w:rsid w:val="00477A71"/>
    <w:rsid w:val="00480A2E"/>
    <w:rsid w:val="0048204D"/>
    <w:rsid w:val="004822E1"/>
    <w:rsid w:val="0048477E"/>
    <w:rsid w:val="00484A2C"/>
    <w:rsid w:val="004916EF"/>
    <w:rsid w:val="00491CC5"/>
    <w:rsid w:val="00491D31"/>
    <w:rsid w:val="004925CC"/>
    <w:rsid w:val="00495AE8"/>
    <w:rsid w:val="004A6528"/>
    <w:rsid w:val="004B02B8"/>
    <w:rsid w:val="004B0865"/>
    <w:rsid w:val="004B09C3"/>
    <w:rsid w:val="004B1A8A"/>
    <w:rsid w:val="004B2EBB"/>
    <w:rsid w:val="004B30DE"/>
    <w:rsid w:val="004B4241"/>
    <w:rsid w:val="004B4653"/>
    <w:rsid w:val="004B4947"/>
    <w:rsid w:val="004B52D2"/>
    <w:rsid w:val="004B620A"/>
    <w:rsid w:val="004B67C6"/>
    <w:rsid w:val="004B7660"/>
    <w:rsid w:val="004C037F"/>
    <w:rsid w:val="004C0ECE"/>
    <w:rsid w:val="004C0F80"/>
    <w:rsid w:val="004C246F"/>
    <w:rsid w:val="004C2BA1"/>
    <w:rsid w:val="004C41E6"/>
    <w:rsid w:val="004C5F94"/>
    <w:rsid w:val="004D0DD5"/>
    <w:rsid w:val="004D45AC"/>
    <w:rsid w:val="004D47D1"/>
    <w:rsid w:val="004D4F2D"/>
    <w:rsid w:val="004E1954"/>
    <w:rsid w:val="004E2E5C"/>
    <w:rsid w:val="004E2F27"/>
    <w:rsid w:val="004E5076"/>
    <w:rsid w:val="004E53BA"/>
    <w:rsid w:val="004E6377"/>
    <w:rsid w:val="004E7078"/>
    <w:rsid w:val="004E726A"/>
    <w:rsid w:val="004F5701"/>
    <w:rsid w:val="004F64D7"/>
    <w:rsid w:val="004F6F1B"/>
    <w:rsid w:val="00504F99"/>
    <w:rsid w:val="00507D9A"/>
    <w:rsid w:val="00507EA7"/>
    <w:rsid w:val="00513594"/>
    <w:rsid w:val="00514F81"/>
    <w:rsid w:val="005178DB"/>
    <w:rsid w:val="00520471"/>
    <w:rsid w:val="00520858"/>
    <w:rsid w:val="00523A89"/>
    <w:rsid w:val="00524E40"/>
    <w:rsid w:val="005264A6"/>
    <w:rsid w:val="005270D0"/>
    <w:rsid w:val="005272F2"/>
    <w:rsid w:val="00530B48"/>
    <w:rsid w:val="00531500"/>
    <w:rsid w:val="00531F92"/>
    <w:rsid w:val="005327BC"/>
    <w:rsid w:val="00534C49"/>
    <w:rsid w:val="00537BD2"/>
    <w:rsid w:val="00543078"/>
    <w:rsid w:val="0054536C"/>
    <w:rsid w:val="005455CC"/>
    <w:rsid w:val="005460CD"/>
    <w:rsid w:val="00546BC7"/>
    <w:rsid w:val="00546DFE"/>
    <w:rsid w:val="00551DE1"/>
    <w:rsid w:val="00553CBC"/>
    <w:rsid w:val="00562DCE"/>
    <w:rsid w:val="00564386"/>
    <w:rsid w:val="00565398"/>
    <w:rsid w:val="005661EB"/>
    <w:rsid w:val="00566429"/>
    <w:rsid w:val="00567996"/>
    <w:rsid w:val="005700C5"/>
    <w:rsid w:val="00570A6C"/>
    <w:rsid w:val="00571864"/>
    <w:rsid w:val="00572B84"/>
    <w:rsid w:val="00581C03"/>
    <w:rsid w:val="00581E49"/>
    <w:rsid w:val="005832B0"/>
    <w:rsid w:val="00584DEF"/>
    <w:rsid w:val="00585895"/>
    <w:rsid w:val="005920CF"/>
    <w:rsid w:val="00592950"/>
    <w:rsid w:val="00593C74"/>
    <w:rsid w:val="00593CBD"/>
    <w:rsid w:val="00594FB3"/>
    <w:rsid w:val="005976F1"/>
    <w:rsid w:val="005A0567"/>
    <w:rsid w:val="005A2A15"/>
    <w:rsid w:val="005A3590"/>
    <w:rsid w:val="005A3861"/>
    <w:rsid w:val="005A42D5"/>
    <w:rsid w:val="005A4485"/>
    <w:rsid w:val="005A4716"/>
    <w:rsid w:val="005A4A0F"/>
    <w:rsid w:val="005A77A3"/>
    <w:rsid w:val="005A7DF1"/>
    <w:rsid w:val="005B0CB8"/>
    <w:rsid w:val="005B75A0"/>
    <w:rsid w:val="005C178D"/>
    <w:rsid w:val="005C184B"/>
    <w:rsid w:val="005C35E9"/>
    <w:rsid w:val="005C391E"/>
    <w:rsid w:val="005C3B49"/>
    <w:rsid w:val="005C4E62"/>
    <w:rsid w:val="005C65A1"/>
    <w:rsid w:val="005D0FA7"/>
    <w:rsid w:val="005D193B"/>
    <w:rsid w:val="005D1C96"/>
    <w:rsid w:val="005D3277"/>
    <w:rsid w:val="005D36C4"/>
    <w:rsid w:val="005D413A"/>
    <w:rsid w:val="005D7EFC"/>
    <w:rsid w:val="005E4EDF"/>
    <w:rsid w:val="005E63A6"/>
    <w:rsid w:val="005E72F1"/>
    <w:rsid w:val="005E77E3"/>
    <w:rsid w:val="005F2136"/>
    <w:rsid w:val="005F3266"/>
    <w:rsid w:val="0060157A"/>
    <w:rsid w:val="00603049"/>
    <w:rsid w:val="00603894"/>
    <w:rsid w:val="006050BB"/>
    <w:rsid w:val="006060BC"/>
    <w:rsid w:val="0060627D"/>
    <w:rsid w:val="006070C7"/>
    <w:rsid w:val="00610220"/>
    <w:rsid w:val="00611013"/>
    <w:rsid w:val="006130DF"/>
    <w:rsid w:val="006155AC"/>
    <w:rsid w:val="0062267D"/>
    <w:rsid w:val="006241EA"/>
    <w:rsid w:val="006246FD"/>
    <w:rsid w:val="006303A6"/>
    <w:rsid w:val="00630DC4"/>
    <w:rsid w:val="00631911"/>
    <w:rsid w:val="006356FD"/>
    <w:rsid w:val="0064454D"/>
    <w:rsid w:val="006529B5"/>
    <w:rsid w:val="00654695"/>
    <w:rsid w:val="00657E81"/>
    <w:rsid w:val="00663E52"/>
    <w:rsid w:val="0066426A"/>
    <w:rsid w:val="0066583E"/>
    <w:rsid w:val="00665E45"/>
    <w:rsid w:val="00670360"/>
    <w:rsid w:val="00676B36"/>
    <w:rsid w:val="006774EC"/>
    <w:rsid w:val="00677FC9"/>
    <w:rsid w:val="0068148B"/>
    <w:rsid w:val="00681FEE"/>
    <w:rsid w:val="00682479"/>
    <w:rsid w:val="0068293E"/>
    <w:rsid w:val="00682B4E"/>
    <w:rsid w:val="006835DF"/>
    <w:rsid w:val="00683915"/>
    <w:rsid w:val="00683C9B"/>
    <w:rsid w:val="0068440E"/>
    <w:rsid w:val="00686BFB"/>
    <w:rsid w:val="00690961"/>
    <w:rsid w:val="00690B7B"/>
    <w:rsid w:val="006A1316"/>
    <w:rsid w:val="006A2326"/>
    <w:rsid w:val="006A554B"/>
    <w:rsid w:val="006A5EF3"/>
    <w:rsid w:val="006A6156"/>
    <w:rsid w:val="006A6E56"/>
    <w:rsid w:val="006A6FC0"/>
    <w:rsid w:val="006A760F"/>
    <w:rsid w:val="006A7633"/>
    <w:rsid w:val="006B0119"/>
    <w:rsid w:val="006B0689"/>
    <w:rsid w:val="006B09A0"/>
    <w:rsid w:val="006B2C5D"/>
    <w:rsid w:val="006C20D9"/>
    <w:rsid w:val="006C27BD"/>
    <w:rsid w:val="006C35C8"/>
    <w:rsid w:val="006C3D54"/>
    <w:rsid w:val="006C4B33"/>
    <w:rsid w:val="006C54FA"/>
    <w:rsid w:val="006C56DA"/>
    <w:rsid w:val="006C651F"/>
    <w:rsid w:val="006C7A1B"/>
    <w:rsid w:val="006D1F3E"/>
    <w:rsid w:val="006D236C"/>
    <w:rsid w:val="006D2F50"/>
    <w:rsid w:val="006D68CA"/>
    <w:rsid w:val="006D761A"/>
    <w:rsid w:val="006E174A"/>
    <w:rsid w:val="006E3618"/>
    <w:rsid w:val="006E4DB8"/>
    <w:rsid w:val="006E5394"/>
    <w:rsid w:val="006E5FF0"/>
    <w:rsid w:val="006E7EE6"/>
    <w:rsid w:val="006F17E7"/>
    <w:rsid w:val="006F19A1"/>
    <w:rsid w:val="006F1D06"/>
    <w:rsid w:val="006F3106"/>
    <w:rsid w:val="006F4532"/>
    <w:rsid w:val="006F4FF5"/>
    <w:rsid w:val="006F59BE"/>
    <w:rsid w:val="00701C3F"/>
    <w:rsid w:val="00702A28"/>
    <w:rsid w:val="00706164"/>
    <w:rsid w:val="00710022"/>
    <w:rsid w:val="00710B34"/>
    <w:rsid w:val="0071111C"/>
    <w:rsid w:val="00711A2E"/>
    <w:rsid w:val="007156A7"/>
    <w:rsid w:val="0072177F"/>
    <w:rsid w:val="007228F8"/>
    <w:rsid w:val="0072303B"/>
    <w:rsid w:val="00724D1A"/>
    <w:rsid w:val="00724E2A"/>
    <w:rsid w:val="00725802"/>
    <w:rsid w:val="00727097"/>
    <w:rsid w:val="00731A5D"/>
    <w:rsid w:val="00733703"/>
    <w:rsid w:val="00735BF7"/>
    <w:rsid w:val="00735CDE"/>
    <w:rsid w:val="007363FA"/>
    <w:rsid w:val="0074008D"/>
    <w:rsid w:val="0074242F"/>
    <w:rsid w:val="0074527A"/>
    <w:rsid w:val="00745E42"/>
    <w:rsid w:val="00746757"/>
    <w:rsid w:val="00747FCE"/>
    <w:rsid w:val="00750607"/>
    <w:rsid w:val="00750C82"/>
    <w:rsid w:val="007517EC"/>
    <w:rsid w:val="0075186F"/>
    <w:rsid w:val="00751B91"/>
    <w:rsid w:val="00751E51"/>
    <w:rsid w:val="0075287E"/>
    <w:rsid w:val="0075577D"/>
    <w:rsid w:val="007564CB"/>
    <w:rsid w:val="00761CC8"/>
    <w:rsid w:val="00767091"/>
    <w:rsid w:val="0076777B"/>
    <w:rsid w:val="00770AFF"/>
    <w:rsid w:val="00771F15"/>
    <w:rsid w:val="007738BC"/>
    <w:rsid w:val="00775D4D"/>
    <w:rsid w:val="00775D90"/>
    <w:rsid w:val="007777A9"/>
    <w:rsid w:val="00781E46"/>
    <w:rsid w:val="00782575"/>
    <w:rsid w:val="00784F92"/>
    <w:rsid w:val="00787D9B"/>
    <w:rsid w:val="00792FCC"/>
    <w:rsid w:val="007937B8"/>
    <w:rsid w:val="00793AD7"/>
    <w:rsid w:val="00796561"/>
    <w:rsid w:val="00796B8D"/>
    <w:rsid w:val="007A0173"/>
    <w:rsid w:val="007B1339"/>
    <w:rsid w:val="007B15AB"/>
    <w:rsid w:val="007B3C63"/>
    <w:rsid w:val="007B43E1"/>
    <w:rsid w:val="007C1928"/>
    <w:rsid w:val="007C263B"/>
    <w:rsid w:val="007C5CE4"/>
    <w:rsid w:val="007C6890"/>
    <w:rsid w:val="007D06E4"/>
    <w:rsid w:val="007D20C6"/>
    <w:rsid w:val="007D3B64"/>
    <w:rsid w:val="007D3CFE"/>
    <w:rsid w:val="007E2265"/>
    <w:rsid w:val="007E351D"/>
    <w:rsid w:val="007E3A4B"/>
    <w:rsid w:val="007E3B3D"/>
    <w:rsid w:val="007E56DE"/>
    <w:rsid w:val="007E5F5A"/>
    <w:rsid w:val="007E6CDB"/>
    <w:rsid w:val="007E7CCB"/>
    <w:rsid w:val="007F21C5"/>
    <w:rsid w:val="007F4F15"/>
    <w:rsid w:val="007F6A1D"/>
    <w:rsid w:val="007F6E3E"/>
    <w:rsid w:val="007F774F"/>
    <w:rsid w:val="008032E4"/>
    <w:rsid w:val="008049F8"/>
    <w:rsid w:val="00805796"/>
    <w:rsid w:val="008104C4"/>
    <w:rsid w:val="0081092F"/>
    <w:rsid w:val="00813453"/>
    <w:rsid w:val="00813E08"/>
    <w:rsid w:val="00814E14"/>
    <w:rsid w:val="008150ED"/>
    <w:rsid w:val="0081589F"/>
    <w:rsid w:val="00817AB7"/>
    <w:rsid w:val="00822993"/>
    <w:rsid w:val="008244B5"/>
    <w:rsid w:val="00824FC8"/>
    <w:rsid w:val="008277A9"/>
    <w:rsid w:val="008304B1"/>
    <w:rsid w:val="0083135C"/>
    <w:rsid w:val="008359EB"/>
    <w:rsid w:val="0083717B"/>
    <w:rsid w:val="00842E90"/>
    <w:rsid w:val="00844BF3"/>
    <w:rsid w:val="00845B6D"/>
    <w:rsid w:val="00850F8D"/>
    <w:rsid w:val="00852C54"/>
    <w:rsid w:val="00853A10"/>
    <w:rsid w:val="008542A2"/>
    <w:rsid w:val="00854774"/>
    <w:rsid w:val="008564B1"/>
    <w:rsid w:val="00857D21"/>
    <w:rsid w:val="00861530"/>
    <w:rsid w:val="008615D2"/>
    <w:rsid w:val="00862734"/>
    <w:rsid w:val="0086290D"/>
    <w:rsid w:val="00866903"/>
    <w:rsid w:val="0087137E"/>
    <w:rsid w:val="0087200B"/>
    <w:rsid w:val="00872DC4"/>
    <w:rsid w:val="00874D2B"/>
    <w:rsid w:val="00876729"/>
    <w:rsid w:val="00883249"/>
    <w:rsid w:val="00883F1A"/>
    <w:rsid w:val="00887DB5"/>
    <w:rsid w:val="00893CEA"/>
    <w:rsid w:val="008951E1"/>
    <w:rsid w:val="00895A03"/>
    <w:rsid w:val="00896D0B"/>
    <w:rsid w:val="008A0E80"/>
    <w:rsid w:val="008A2630"/>
    <w:rsid w:val="008A2932"/>
    <w:rsid w:val="008A2B19"/>
    <w:rsid w:val="008A3826"/>
    <w:rsid w:val="008A50F8"/>
    <w:rsid w:val="008A56A6"/>
    <w:rsid w:val="008A6D5A"/>
    <w:rsid w:val="008A7EF1"/>
    <w:rsid w:val="008B3F8A"/>
    <w:rsid w:val="008B6BC0"/>
    <w:rsid w:val="008B6C27"/>
    <w:rsid w:val="008B7F74"/>
    <w:rsid w:val="008C5A05"/>
    <w:rsid w:val="008D0154"/>
    <w:rsid w:val="008D1130"/>
    <w:rsid w:val="008D253B"/>
    <w:rsid w:val="008D26C4"/>
    <w:rsid w:val="008D4109"/>
    <w:rsid w:val="008D5C93"/>
    <w:rsid w:val="008D77B0"/>
    <w:rsid w:val="008D7DB6"/>
    <w:rsid w:val="008E1325"/>
    <w:rsid w:val="008E3E28"/>
    <w:rsid w:val="008E5ADB"/>
    <w:rsid w:val="008E7FD8"/>
    <w:rsid w:val="008F19DA"/>
    <w:rsid w:val="008F2B02"/>
    <w:rsid w:val="008F2EB7"/>
    <w:rsid w:val="008F629C"/>
    <w:rsid w:val="008F6C6B"/>
    <w:rsid w:val="00903C45"/>
    <w:rsid w:val="009055A3"/>
    <w:rsid w:val="00906020"/>
    <w:rsid w:val="009118D4"/>
    <w:rsid w:val="009120CE"/>
    <w:rsid w:val="00913F4D"/>
    <w:rsid w:val="009141F8"/>
    <w:rsid w:val="009210B2"/>
    <w:rsid w:val="00923662"/>
    <w:rsid w:val="009249B9"/>
    <w:rsid w:val="0093142D"/>
    <w:rsid w:val="00935169"/>
    <w:rsid w:val="00936A6A"/>
    <w:rsid w:val="00937AE1"/>
    <w:rsid w:val="00940929"/>
    <w:rsid w:val="00942B0E"/>
    <w:rsid w:val="0094381B"/>
    <w:rsid w:val="009448A6"/>
    <w:rsid w:val="00944E53"/>
    <w:rsid w:val="00946B1D"/>
    <w:rsid w:val="00947917"/>
    <w:rsid w:val="009515E4"/>
    <w:rsid w:val="009543FC"/>
    <w:rsid w:val="009578FC"/>
    <w:rsid w:val="00957DBC"/>
    <w:rsid w:val="00960673"/>
    <w:rsid w:val="00960B1A"/>
    <w:rsid w:val="00960B21"/>
    <w:rsid w:val="00960F41"/>
    <w:rsid w:val="00961065"/>
    <w:rsid w:val="00962188"/>
    <w:rsid w:val="00965973"/>
    <w:rsid w:val="00967B54"/>
    <w:rsid w:val="0097012E"/>
    <w:rsid w:val="00970E50"/>
    <w:rsid w:val="009715F4"/>
    <w:rsid w:val="00971B1D"/>
    <w:rsid w:val="00972135"/>
    <w:rsid w:val="009733F7"/>
    <w:rsid w:val="00974C81"/>
    <w:rsid w:val="00976BCC"/>
    <w:rsid w:val="00977E4D"/>
    <w:rsid w:val="00981F14"/>
    <w:rsid w:val="00984A4B"/>
    <w:rsid w:val="00984AEE"/>
    <w:rsid w:val="00985AA4"/>
    <w:rsid w:val="00986544"/>
    <w:rsid w:val="00987995"/>
    <w:rsid w:val="00992A61"/>
    <w:rsid w:val="00993185"/>
    <w:rsid w:val="009A43CB"/>
    <w:rsid w:val="009A5145"/>
    <w:rsid w:val="009A7EAB"/>
    <w:rsid w:val="009B0411"/>
    <w:rsid w:val="009B26C6"/>
    <w:rsid w:val="009B5F01"/>
    <w:rsid w:val="009B7D6C"/>
    <w:rsid w:val="009C0CC4"/>
    <w:rsid w:val="009C3A4C"/>
    <w:rsid w:val="009C3E72"/>
    <w:rsid w:val="009D1118"/>
    <w:rsid w:val="009D2FB9"/>
    <w:rsid w:val="009D34CC"/>
    <w:rsid w:val="009D557F"/>
    <w:rsid w:val="009D7609"/>
    <w:rsid w:val="009D7EA2"/>
    <w:rsid w:val="009E0D16"/>
    <w:rsid w:val="009E1972"/>
    <w:rsid w:val="009E34BB"/>
    <w:rsid w:val="009E7C64"/>
    <w:rsid w:val="009F286C"/>
    <w:rsid w:val="009F628E"/>
    <w:rsid w:val="009F7F9B"/>
    <w:rsid w:val="00A00246"/>
    <w:rsid w:val="00A029BF"/>
    <w:rsid w:val="00A054F4"/>
    <w:rsid w:val="00A10441"/>
    <w:rsid w:val="00A12F91"/>
    <w:rsid w:val="00A1410C"/>
    <w:rsid w:val="00A16355"/>
    <w:rsid w:val="00A21E56"/>
    <w:rsid w:val="00A22AA2"/>
    <w:rsid w:val="00A23B6B"/>
    <w:rsid w:val="00A2493B"/>
    <w:rsid w:val="00A26AFE"/>
    <w:rsid w:val="00A310CB"/>
    <w:rsid w:val="00A31576"/>
    <w:rsid w:val="00A339DC"/>
    <w:rsid w:val="00A346C7"/>
    <w:rsid w:val="00A376DE"/>
    <w:rsid w:val="00A40461"/>
    <w:rsid w:val="00A42EE1"/>
    <w:rsid w:val="00A440E0"/>
    <w:rsid w:val="00A45DDF"/>
    <w:rsid w:val="00A518BE"/>
    <w:rsid w:val="00A521C4"/>
    <w:rsid w:val="00A52DB9"/>
    <w:rsid w:val="00A541DD"/>
    <w:rsid w:val="00A563A3"/>
    <w:rsid w:val="00A60F6B"/>
    <w:rsid w:val="00A614C7"/>
    <w:rsid w:val="00A62548"/>
    <w:rsid w:val="00A62A5F"/>
    <w:rsid w:val="00A64157"/>
    <w:rsid w:val="00A64E7F"/>
    <w:rsid w:val="00A71D47"/>
    <w:rsid w:val="00A721F0"/>
    <w:rsid w:val="00A735B8"/>
    <w:rsid w:val="00A754F0"/>
    <w:rsid w:val="00A777F5"/>
    <w:rsid w:val="00A77BC3"/>
    <w:rsid w:val="00A81E35"/>
    <w:rsid w:val="00A823B8"/>
    <w:rsid w:val="00A82C52"/>
    <w:rsid w:val="00A86F01"/>
    <w:rsid w:val="00A911F1"/>
    <w:rsid w:val="00A942D7"/>
    <w:rsid w:val="00A94BCA"/>
    <w:rsid w:val="00A9645A"/>
    <w:rsid w:val="00AA0DC8"/>
    <w:rsid w:val="00AA1C53"/>
    <w:rsid w:val="00AA24D4"/>
    <w:rsid w:val="00AA32CA"/>
    <w:rsid w:val="00AA484A"/>
    <w:rsid w:val="00AA6EC6"/>
    <w:rsid w:val="00AB0136"/>
    <w:rsid w:val="00AB0E35"/>
    <w:rsid w:val="00AB1159"/>
    <w:rsid w:val="00AB12E4"/>
    <w:rsid w:val="00AB3C26"/>
    <w:rsid w:val="00AB3EAF"/>
    <w:rsid w:val="00AB4E94"/>
    <w:rsid w:val="00AB5B21"/>
    <w:rsid w:val="00AB5CAA"/>
    <w:rsid w:val="00AB612D"/>
    <w:rsid w:val="00AB7F1E"/>
    <w:rsid w:val="00AC2EF1"/>
    <w:rsid w:val="00AC4989"/>
    <w:rsid w:val="00AC5CA4"/>
    <w:rsid w:val="00AC5F77"/>
    <w:rsid w:val="00AD13DD"/>
    <w:rsid w:val="00AD4D76"/>
    <w:rsid w:val="00AD7CF7"/>
    <w:rsid w:val="00AE270B"/>
    <w:rsid w:val="00AE335D"/>
    <w:rsid w:val="00AE45EF"/>
    <w:rsid w:val="00AE6869"/>
    <w:rsid w:val="00AE6B40"/>
    <w:rsid w:val="00AE7168"/>
    <w:rsid w:val="00B00C18"/>
    <w:rsid w:val="00B014D0"/>
    <w:rsid w:val="00B01D98"/>
    <w:rsid w:val="00B02475"/>
    <w:rsid w:val="00B033F9"/>
    <w:rsid w:val="00B05A23"/>
    <w:rsid w:val="00B061E3"/>
    <w:rsid w:val="00B13903"/>
    <w:rsid w:val="00B13AAE"/>
    <w:rsid w:val="00B148AE"/>
    <w:rsid w:val="00B159D9"/>
    <w:rsid w:val="00B167D0"/>
    <w:rsid w:val="00B24A68"/>
    <w:rsid w:val="00B2727F"/>
    <w:rsid w:val="00B31B78"/>
    <w:rsid w:val="00B31ED2"/>
    <w:rsid w:val="00B32406"/>
    <w:rsid w:val="00B324A0"/>
    <w:rsid w:val="00B33463"/>
    <w:rsid w:val="00B33564"/>
    <w:rsid w:val="00B3474A"/>
    <w:rsid w:val="00B41E66"/>
    <w:rsid w:val="00B42213"/>
    <w:rsid w:val="00B43698"/>
    <w:rsid w:val="00B441C1"/>
    <w:rsid w:val="00B53202"/>
    <w:rsid w:val="00B5474C"/>
    <w:rsid w:val="00B55C2A"/>
    <w:rsid w:val="00B57EE5"/>
    <w:rsid w:val="00B6122D"/>
    <w:rsid w:val="00B628AB"/>
    <w:rsid w:val="00B62B4F"/>
    <w:rsid w:val="00B63753"/>
    <w:rsid w:val="00B70E39"/>
    <w:rsid w:val="00B71B95"/>
    <w:rsid w:val="00B720A8"/>
    <w:rsid w:val="00B804EF"/>
    <w:rsid w:val="00B80BF2"/>
    <w:rsid w:val="00B82C4C"/>
    <w:rsid w:val="00B833F9"/>
    <w:rsid w:val="00B85E84"/>
    <w:rsid w:val="00B87E8F"/>
    <w:rsid w:val="00B91C2D"/>
    <w:rsid w:val="00B9298E"/>
    <w:rsid w:val="00B934CE"/>
    <w:rsid w:val="00B966BE"/>
    <w:rsid w:val="00BA25ED"/>
    <w:rsid w:val="00BB0101"/>
    <w:rsid w:val="00BB05E5"/>
    <w:rsid w:val="00BB4504"/>
    <w:rsid w:val="00BB4BC0"/>
    <w:rsid w:val="00BB7E2F"/>
    <w:rsid w:val="00BC0E02"/>
    <w:rsid w:val="00BC11B6"/>
    <w:rsid w:val="00BC317F"/>
    <w:rsid w:val="00BC377B"/>
    <w:rsid w:val="00BC4514"/>
    <w:rsid w:val="00BC4BDB"/>
    <w:rsid w:val="00BC4D27"/>
    <w:rsid w:val="00BC5847"/>
    <w:rsid w:val="00BC5DEF"/>
    <w:rsid w:val="00BD12CE"/>
    <w:rsid w:val="00BD1331"/>
    <w:rsid w:val="00BD1393"/>
    <w:rsid w:val="00BD16B0"/>
    <w:rsid w:val="00BD2968"/>
    <w:rsid w:val="00BD3505"/>
    <w:rsid w:val="00BD740C"/>
    <w:rsid w:val="00BD7DAE"/>
    <w:rsid w:val="00BE1B54"/>
    <w:rsid w:val="00BE65D3"/>
    <w:rsid w:val="00BE6B08"/>
    <w:rsid w:val="00BE6B39"/>
    <w:rsid w:val="00BF025C"/>
    <w:rsid w:val="00BF1488"/>
    <w:rsid w:val="00BF3CC4"/>
    <w:rsid w:val="00BF5B66"/>
    <w:rsid w:val="00BF660F"/>
    <w:rsid w:val="00C058C1"/>
    <w:rsid w:val="00C06C7F"/>
    <w:rsid w:val="00C06DDA"/>
    <w:rsid w:val="00C07193"/>
    <w:rsid w:val="00C13C60"/>
    <w:rsid w:val="00C14CC5"/>
    <w:rsid w:val="00C15E25"/>
    <w:rsid w:val="00C20303"/>
    <w:rsid w:val="00C2223B"/>
    <w:rsid w:val="00C27684"/>
    <w:rsid w:val="00C3195C"/>
    <w:rsid w:val="00C321C8"/>
    <w:rsid w:val="00C3417E"/>
    <w:rsid w:val="00C3427C"/>
    <w:rsid w:val="00C34E12"/>
    <w:rsid w:val="00C40FFB"/>
    <w:rsid w:val="00C426FB"/>
    <w:rsid w:val="00C42C74"/>
    <w:rsid w:val="00C452CF"/>
    <w:rsid w:val="00C45595"/>
    <w:rsid w:val="00C4566D"/>
    <w:rsid w:val="00C46C22"/>
    <w:rsid w:val="00C46C6A"/>
    <w:rsid w:val="00C546ED"/>
    <w:rsid w:val="00C55E0D"/>
    <w:rsid w:val="00C623E0"/>
    <w:rsid w:val="00C66168"/>
    <w:rsid w:val="00C676BC"/>
    <w:rsid w:val="00C7045C"/>
    <w:rsid w:val="00C756ED"/>
    <w:rsid w:val="00C77718"/>
    <w:rsid w:val="00C80944"/>
    <w:rsid w:val="00C80CA2"/>
    <w:rsid w:val="00C80CA3"/>
    <w:rsid w:val="00C8124F"/>
    <w:rsid w:val="00C84018"/>
    <w:rsid w:val="00C8500F"/>
    <w:rsid w:val="00C855E5"/>
    <w:rsid w:val="00C87882"/>
    <w:rsid w:val="00CA174F"/>
    <w:rsid w:val="00CA1C1B"/>
    <w:rsid w:val="00CA45E0"/>
    <w:rsid w:val="00CA705A"/>
    <w:rsid w:val="00CB40B8"/>
    <w:rsid w:val="00CB4BB5"/>
    <w:rsid w:val="00CC2816"/>
    <w:rsid w:val="00CC456C"/>
    <w:rsid w:val="00CC4762"/>
    <w:rsid w:val="00CC772C"/>
    <w:rsid w:val="00CD2A2A"/>
    <w:rsid w:val="00CE0536"/>
    <w:rsid w:val="00CE151C"/>
    <w:rsid w:val="00CF131F"/>
    <w:rsid w:val="00CF18AC"/>
    <w:rsid w:val="00CF363D"/>
    <w:rsid w:val="00CF3ED2"/>
    <w:rsid w:val="00CF592F"/>
    <w:rsid w:val="00D00BA2"/>
    <w:rsid w:val="00D01758"/>
    <w:rsid w:val="00D0438D"/>
    <w:rsid w:val="00D05BF4"/>
    <w:rsid w:val="00D13C3E"/>
    <w:rsid w:val="00D147A8"/>
    <w:rsid w:val="00D14EEF"/>
    <w:rsid w:val="00D152C8"/>
    <w:rsid w:val="00D200EC"/>
    <w:rsid w:val="00D20DCF"/>
    <w:rsid w:val="00D23EC8"/>
    <w:rsid w:val="00D24444"/>
    <w:rsid w:val="00D25FF3"/>
    <w:rsid w:val="00D315AC"/>
    <w:rsid w:val="00D31F6C"/>
    <w:rsid w:val="00D32C04"/>
    <w:rsid w:val="00D350DA"/>
    <w:rsid w:val="00D35DD5"/>
    <w:rsid w:val="00D37D30"/>
    <w:rsid w:val="00D40535"/>
    <w:rsid w:val="00D40F0B"/>
    <w:rsid w:val="00D42EB0"/>
    <w:rsid w:val="00D43565"/>
    <w:rsid w:val="00D43B06"/>
    <w:rsid w:val="00D43F4D"/>
    <w:rsid w:val="00D47094"/>
    <w:rsid w:val="00D47218"/>
    <w:rsid w:val="00D52FF0"/>
    <w:rsid w:val="00D5401B"/>
    <w:rsid w:val="00D54A83"/>
    <w:rsid w:val="00D61882"/>
    <w:rsid w:val="00D63EB4"/>
    <w:rsid w:val="00D70A12"/>
    <w:rsid w:val="00D72335"/>
    <w:rsid w:val="00D76120"/>
    <w:rsid w:val="00D7699E"/>
    <w:rsid w:val="00D76CC2"/>
    <w:rsid w:val="00D8043C"/>
    <w:rsid w:val="00D80C8B"/>
    <w:rsid w:val="00D82A4E"/>
    <w:rsid w:val="00D830BA"/>
    <w:rsid w:val="00D85B2E"/>
    <w:rsid w:val="00D91E8A"/>
    <w:rsid w:val="00D926CB"/>
    <w:rsid w:val="00D93948"/>
    <w:rsid w:val="00D93BD3"/>
    <w:rsid w:val="00D94942"/>
    <w:rsid w:val="00DA1DB1"/>
    <w:rsid w:val="00DA6B13"/>
    <w:rsid w:val="00DB01DD"/>
    <w:rsid w:val="00DB28FF"/>
    <w:rsid w:val="00DB411D"/>
    <w:rsid w:val="00DB4CBD"/>
    <w:rsid w:val="00DB68D3"/>
    <w:rsid w:val="00DC07B5"/>
    <w:rsid w:val="00DC3360"/>
    <w:rsid w:val="00DC48F5"/>
    <w:rsid w:val="00DC5745"/>
    <w:rsid w:val="00DC6310"/>
    <w:rsid w:val="00DC756E"/>
    <w:rsid w:val="00DC7D5F"/>
    <w:rsid w:val="00DD08CC"/>
    <w:rsid w:val="00DD1D8D"/>
    <w:rsid w:val="00DD3153"/>
    <w:rsid w:val="00DD5E71"/>
    <w:rsid w:val="00DE61A3"/>
    <w:rsid w:val="00DE7D9A"/>
    <w:rsid w:val="00DF0173"/>
    <w:rsid w:val="00DF1C6C"/>
    <w:rsid w:val="00DF2072"/>
    <w:rsid w:val="00DF2C3D"/>
    <w:rsid w:val="00DF3A4B"/>
    <w:rsid w:val="00DF5B48"/>
    <w:rsid w:val="00DF7619"/>
    <w:rsid w:val="00DF7D73"/>
    <w:rsid w:val="00E005A1"/>
    <w:rsid w:val="00E0080B"/>
    <w:rsid w:val="00E00B7C"/>
    <w:rsid w:val="00E03F81"/>
    <w:rsid w:val="00E105B8"/>
    <w:rsid w:val="00E124A5"/>
    <w:rsid w:val="00E12ADF"/>
    <w:rsid w:val="00E13C64"/>
    <w:rsid w:val="00E152C8"/>
    <w:rsid w:val="00E160AB"/>
    <w:rsid w:val="00E206A2"/>
    <w:rsid w:val="00E207AA"/>
    <w:rsid w:val="00E21094"/>
    <w:rsid w:val="00E243CA"/>
    <w:rsid w:val="00E26D8C"/>
    <w:rsid w:val="00E27AC4"/>
    <w:rsid w:val="00E3031C"/>
    <w:rsid w:val="00E316D0"/>
    <w:rsid w:val="00E31A97"/>
    <w:rsid w:val="00E31B5D"/>
    <w:rsid w:val="00E412EF"/>
    <w:rsid w:val="00E42DA1"/>
    <w:rsid w:val="00E43124"/>
    <w:rsid w:val="00E4335A"/>
    <w:rsid w:val="00E45098"/>
    <w:rsid w:val="00E51B26"/>
    <w:rsid w:val="00E541C2"/>
    <w:rsid w:val="00E54A0B"/>
    <w:rsid w:val="00E54F86"/>
    <w:rsid w:val="00E5516A"/>
    <w:rsid w:val="00E6102C"/>
    <w:rsid w:val="00E64386"/>
    <w:rsid w:val="00E7002E"/>
    <w:rsid w:val="00E70855"/>
    <w:rsid w:val="00E7424C"/>
    <w:rsid w:val="00E75BF6"/>
    <w:rsid w:val="00E763EA"/>
    <w:rsid w:val="00E77685"/>
    <w:rsid w:val="00E8296D"/>
    <w:rsid w:val="00E83B71"/>
    <w:rsid w:val="00E85BCB"/>
    <w:rsid w:val="00E861D4"/>
    <w:rsid w:val="00E876D3"/>
    <w:rsid w:val="00E90160"/>
    <w:rsid w:val="00E91206"/>
    <w:rsid w:val="00E9153B"/>
    <w:rsid w:val="00E93C67"/>
    <w:rsid w:val="00E94F32"/>
    <w:rsid w:val="00E9638A"/>
    <w:rsid w:val="00E96D19"/>
    <w:rsid w:val="00EA072C"/>
    <w:rsid w:val="00EA0C58"/>
    <w:rsid w:val="00EA316C"/>
    <w:rsid w:val="00EA5116"/>
    <w:rsid w:val="00EA5EA0"/>
    <w:rsid w:val="00EA669B"/>
    <w:rsid w:val="00EA6AC8"/>
    <w:rsid w:val="00EA70DA"/>
    <w:rsid w:val="00EB1BDB"/>
    <w:rsid w:val="00EB200F"/>
    <w:rsid w:val="00EB41A7"/>
    <w:rsid w:val="00EB482F"/>
    <w:rsid w:val="00EB597D"/>
    <w:rsid w:val="00EB5A2B"/>
    <w:rsid w:val="00EB7480"/>
    <w:rsid w:val="00EC1358"/>
    <w:rsid w:val="00EC5EDD"/>
    <w:rsid w:val="00EC7B3D"/>
    <w:rsid w:val="00EC7CB8"/>
    <w:rsid w:val="00EC7FDC"/>
    <w:rsid w:val="00ED3B0F"/>
    <w:rsid w:val="00EE2885"/>
    <w:rsid w:val="00EE4056"/>
    <w:rsid w:val="00EE7AD5"/>
    <w:rsid w:val="00EF226E"/>
    <w:rsid w:val="00EF280A"/>
    <w:rsid w:val="00EF3329"/>
    <w:rsid w:val="00EF4A1D"/>
    <w:rsid w:val="00EF542F"/>
    <w:rsid w:val="00EF60DE"/>
    <w:rsid w:val="00EF7D52"/>
    <w:rsid w:val="00F02653"/>
    <w:rsid w:val="00F03393"/>
    <w:rsid w:val="00F060E0"/>
    <w:rsid w:val="00F137D1"/>
    <w:rsid w:val="00F139A7"/>
    <w:rsid w:val="00F14BD8"/>
    <w:rsid w:val="00F20764"/>
    <w:rsid w:val="00F20DB2"/>
    <w:rsid w:val="00F21AB6"/>
    <w:rsid w:val="00F23337"/>
    <w:rsid w:val="00F2495B"/>
    <w:rsid w:val="00F24DD7"/>
    <w:rsid w:val="00F26F3A"/>
    <w:rsid w:val="00F27A6D"/>
    <w:rsid w:val="00F30505"/>
    <w:rsid w:val="00F31590"/>
    <w:rsid w:val="00F331DC"/>
    <w:rsid w:val="00F3385E"/>
    <w:rsid w:val="00F33A25"/>
    <w:rsid w:val="00F3408E"/>
    <w:rsid w:val="00F34117"/>
    <w:rsid w:val="00F3621B"/>
    <w:rsid w:val="00F36889"/>
    <w:rsid w:val="00F4232D"/>
    <w:rsid w:val="00F437EC"/>
    <w:rsid w:val="00F4476F"/>
    <w:rsid w:val="00F51865"/>
    <w:rsid w:val="00F53BCD"/>
    <w:rsid w:val="00F55F08"/>
    <w:rsid w:val="00F56D1C"/>
    <w:rsid w:val="00F57046"/>
    <w:rsid w:val="00F57339"/>
    <w:rsid w:val="00F5753C"/>
    <w:rsid w:val="00F60027"/>
    <w:rsid w:val="00F60369"/>
    <w:rsid w:val="00F61B61"/>
    <w:rsid w:val="00F63F7A"/>
    <w:rsid w:val="00F64C9C"/>
    <w:rsid w:val="00F651FC"/>
    <w:rsid w:val="00F6635D"/>
    <w:rsid w:val="00F66C2E"/>
    <w:rsid w:val="00F7082F"/>
    <w:rsid w:val="00F70A39"/>
    <w:rsid w:val="00F754CE"/>
    <w:rsid w:val="00F7552E"/>
    <w:rsid w:val="00F76C44"/>
    <w:rsid w:val="00F80987"/>
    <w:rsid w:val="00F80BCC"/>
    <w:rsid w:val="00F84D77"/>
    <w:rsid w:val="00F85231"/>
    <w:rsid w:val="00F87D8A"/>
    <w:rsid w:val="00F90414"/>
    <w:rsid w:val="00F9293E"/>
    <w:rsid w:val="00F95185"/>
    <w:rsid w:val="00F9535C"/>
    <w:rsid w:val="00F976BD"/>
    <w:rsid w:val="00FA0389"/>
    <w:rsid w:val="00FA06D0"/>
    <w:rsid w:val="00FA0EC5"/>
    <w:rsid w:val="00FA1FE0"/>
    <w:rsid w:val="00FA3C35"/>
    <w:rsid w:val="00FA5D3C"/>
    <w:rsid w:val="00FB1458"/>
    <w:rsid w:val="00FB2C41"/>
    <w:rsid w:val="00FB7821"/>
    <w:rsid w:val="00FC0915"/>
    <w:rsid w:val="00FC12A0"/>
    <w:rsid w:val="00FC49BB"/>
    <w:rsid w:val="00FD078D"/>
    <w:rsid w:val="00FD0FA7"/>
    <w:rsid w:val="00FD1D87"/>
    <w:rsid w:val="00FD236F"/>
    <w:rsid w:val="00FD4901"/>
    <w:rsid w:val="00FD4DF9"/>
    <w:rsid w:val="00FD4ED2"/>
    <w:rsid w:val="00FD6343"/>
    <w:rsid w:val="00FD6C8F"/>
    <w:rsid w:val="00FD6E48"/>
    <w:rsid w:val="00FE08AA"/>
    <w:rsid w:val="00FE173C"/>
    <w:rsid w:val="00FE6924"/>
    <w:rsid w:val="00FE7818"/>
    <w:rsid w:val="00FF2E1E"/>
    <w:rsid w:val="00FF53B1"/>
    <w:rsid w:val="00FF763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Type"/>
  <w:smartTagType w:namespaceuri="urn:schemas-microsoft-com:office:smarttags" w:name="metricconverter"/>
  <w:shapeDefaults>
    <o:shapedefaults v:ext="edit" spidmax="17409"/>
    <o:shapelayout v:ext="edit">
      <o:idmap v:ext="edit" data="1"/>
    </o:shapelayout>
  </w:shapeDefaults>
  <w:decimalSymbol w:val=","/>
  <w:listSeparator w:val=";"/>
  <w14:docId w14:val="020F5FEE"/>
  <w15:chartTrackingRefBased/>
  <w15:docId w15:val="{F24787CD-80E9-4448-B1D4-5205A45E76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fr-FR" w:eastAsia="fr-FR"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line="260" w:lineRule="atLeast"/>
    </w:pPr>
    <w:rPr>
      <w:rFonts w:ascii="Times New Roman" w:hAnsi="Times New Roman"/>
      <w:sz w:val="22"/>
      <w:szCs w:val="24"/>
      <w:lang w:val="sv-SE" w:eastAsia="sv-SE"/>
    </w:rPr>
  </w:style>
  <w:style w:type="paragraph" w:styleId="Titre1">
    <w:name w:val="heading 1"/>
    <w:basedOn w:val="Normal"/>
    <w:next w:val="Normal"/>
    <w:qFormat/>
    <w:pPr>
      <w:keepNext/>
      <w:widowControl w:val="0"/>
      <w:numPr>
        <w:numId w:val="1"/>
      </w:numPr>
      <w:tabs>
        <w:tab w:val="left" w:pos="1304"/>
      </w:tabs>
      <w:suppressAutoHyphens/>
      <w:autoSpaceDE w:val="0"/>
      <w:autoSpaceDN w:val="0"/>
      <w:adjustRightInd w:val="0"/>
      <w:spacing w:before="480" w:after="120" w:line="400" w:lineRule="atLeast"/>
      <w:outlineLvl w:val="0"/>
    </w:pPr>
    <w:rPr>
      <w:rFonts w:ascii="Arial" w:hAnsi="Arial"/>
      <w:b/>
      <w:bCs/>
      <w:sz w:val="32"/>
    </w:rPr>
  </w:style>
  <w:style w:type="paragraph" w:styleId="Titre20">
    <w:name w:val="heading 2"/>
    <w:basedOn w:val="Normal"/>
    <w:next w:val="Normal"/>
    <w:qFormat/>
    <w:pPr>
      <w:keepNext/>
      <w:numPr>
        <w:ilvl w:val="1"/>
        <w:numId w:val="1"/>
      </w:numPr>
      <w:tabs>
        <w:tab w:val="left" w:pos="1304"/>
      </w:tabs>
      <w:spacing w:before="240" w:after="60" w:line="280" w:lineRule="atLeast"/>
      <w:outlineLvl w:val="1"/>
    </w:pPr>
    <w:rPr>
      <w:rFonts w:ascii="Arial" w:hAnsi="Arial" w:cs="Arial"/>
      <w:b/>
      <w:bCs/>
      <w:iCs/>
      <w:sz w:val="28"/>
      <w:szCs w:val="28"/>
    </w:rPr>
  </w:style>
  <w:style w:type="paragraph" w:styleId="Titre3">
    <w:name w:val="heading 3"/>
    <w:basedOn w:val="Normal"/>
    <w:next w:val="Normal"/>
    <w:qFormat/>
    <w:pPr>
      <w:keepNext/>
      <w:numPr>
        <w:ilvl w:val="2"/>
        <w:numId w:val="1"/>
      </w:numPr>
      <w:tabs>
        <w:tab w:val="left" w:pos="1304"/>
      </w:tabs>
      <w:spacing w:before="240" w:after="60" w:line="280" w:lineRule="atLeast"/>
      <w:outlineLvl w:val="2"/>
    </w:pPr>
    <w:rPr>
      <w:rFonts w:ascii="Arial" w:hAnsi="Arial" w:cs="Arial"/>
      <w:b/>
      <w:bCs/>
      <w:sz w:val="24"/>
      <w:szCs w:val="26"/>
    </w:rPr>
  </w:style>
  <w:style w:type="paragraph" w:styleId="Titre4">
    <w:name w:val="heading 4"/>
    <w:basedOn w:val="Normal"/>
    <w:next w:val="Normal"/>
    <w:qFormat/>
    <w:pPr>
      <w:keepNext/>
      <w:numPr>
        <w:ilvl w:val="3"/>
        <w:numId w:val="1"/>
      </w:numPr>
      <w:tabs>
        <w:tab w:val="left" w:pos="1304"/>
      </w:tabs>
      <w:spacing w:before="240" w:after="60" w:line="240" w:lineRule="atLeast"/>
      <w:outlineLvl w:val="3"/>
    </w:pPr>
    <w:rPr>
      <w:rFonts w:ascii="Arial" w:hAnsi="Arial"/>
      <w:b/>
      <w:bCs/>
      <w:sz w:val="20"/>
      <w:szCs w:val="28"/>
    </w:rPr>
  </w:style>
  <w:style w:type="paragraph" w:styleId="Titre5">
    <w:name w:val="heading 5"/>
    <w:basedOn w:val="Normal"/>
    <w:next w:val="Normal"/>
    <w:qFormat/>
    <w:pPr>
      <w:numPr>
        <w:ilvl w:val="4"/>
        <w:numId w:val="1"/>
      </w:numPr>
      <w:spacing w:before="240" w:after="60" w:line="240" w:lineRule="atLeast"/>
      <w:outlineLvl w:val="4"/>
    </w:pPr>
    <w:rPr>
      <w:rFonts w:ascii="Arial" w:hAnsi="Arial"/>
      <w:b/>
      <w:bCs/>
      <w:i/>
      <w:iCs/>
      <w:sz w:val="20"/>
      <w:szCs w:val="26"/>
    </w:rPr>
  </w:style>
  <w:style w:type="paragraph" w:styleId="Titre6">
    <w:name w:val="heading 6"/>
    <w:basedOn w:val="Normal"/>
    <w:next w:val="Corpsdetexte"/>
    <w:qFormat/>
    <w:pPr>
      <w:numPr>
        <w:ilvl w:val="5"/>
        <w:numId w:val="1"/>
      </w:numPr>
      <w:spacing w:before="240" w:after="60"/>
      <w:outlineLvl w:val="5"/>
    </w:pPr>
    <w:rPr>
      <w:rFonts w:ascii="Arial" w:hAnsi="Arial"/>
      <w:iCs/>
      <w:sz w:val="20"/>
      <w:szCs w:val="22"/>
      <w:lang w:val="fr-FR"/>
    </w:rPr>
  </w:style>
  <w:style w:type="paragraph" w:styleId="Titre7">
    <w:name w:val="heading 7"/>
    <w:basedOn w:val="Normal"/>
    <w:next w:val="Corpsdetexte"/>
    <w:qFormat/>
    <w:pPr>
      <w:numPr>
        <w:ilvl w:val="6"/>
        <w:numId w:val="1"/>
      </w:numPr>
      <w:spacing w:before="240" w:after="60"/>
      <w:outlineLvl w:val="6"/>
    </w:pPr>
    <w:rPr>
      <w:i/>
      <w:szCs w:val="20"/>
      <w:lang w:val="fr-FR"/>
    </w:rPr>
  </w:style>
  <w:style w:type="paragraph" w:styleId="Titre8">
    <w:name w:val="heading 8"/>
    <w:basedOn w:val="Normal"/>
    <w:next w:val="Normal"/>
    <w:qFormat/>
    <w:pPr>
      <w:numPr>
        <w:ilvl w:val="7"/>
        <w:numId w:val="1"/>
      </w:numPr>
      <w:spacing w:before="120"/>
      <w:outlineLvl w:val="7"/>
    </w:pPr>
    <w:rPr>
      <w:iCs/>
      <w:szCs w:val="20"/>
      <w:u w:val="single"/>
      <w:lang w:val="fr-FR"/>
    </w:rPr>
  </w:style>
  <w:style w:type="paragraph" w:styleId="Titre9">
    <w:name w:val="heading 9"/>
    <w:basedOn w:val="Normal"/>
    <w:next w:val="Normal"/>
    <w:qFormat/>
    <w:pPr>
      <w:numPr>
        <w:ilvl w:val="8"/>
        <w:numId w:val="1"/>
      </w:numPr>
      <w:spacing w:before="360" w:after="240"/>
      <w:outlineLvl w:val="8"/>
    </w:pPr>
    <w:rPr>
      <w:b/>
      <w:bCs/>
      <w:iCs/>
      <w:szCs w:val="18"/>
      <w:lang w:val="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locked/>
    <w:rPr>
      <w:rFonts w:ascii="Arial" w:hAnsi="Arial" w:cs="Times New Roman"/>
      <w:b/>
      <w:bCs/>
      <w:sz w:val="24"/>
      <w:szCs w:val="24"/>
      <w:lang w:val="x-none" w:eastAsia="sv-SE"/>
    </w:rPr>
  </w:style>
  <w:style w:type="character" w:customStyle="1" w:styleId="Titre2Car">
    <w:name w:val="Titre 2 Car"/>
    <w:locked/>
    <w:rPr>
      <w:rFonts w:ascii="Arial" w:hAnsi="Arial" w:cs="Arial"/>
      <w:b/>
      <w:bCs/>
      <w:iCs/>
      <w:sz w:val="28"/>
      <w:szCs w:val="28"/>
      <w:lang w:val="x-none" w:eastAsia="sv-SE"/>
    </w:rPr>
  </w:style>
  <w:style w:type="character" w:customStyle="1" w:styleId="Titre3Car">
    <w:name w:val="Titre 3 Car"/>
    <w:locked/>
    <w:rPr>
      <w:rFonts w:ascii="Arial" w:hAnsi="Arial" w:cs="Arial"/>
      <w:b/>
      <w:bCs/>
      <w:sz w:val="26"/>
      <w:szCs w:val="26"/>
      <w:lang w:val="x-none" w:eastAsia="sv-SE"/>
    </w:rPr>
  </w:style>
  <w:style w:type="character" w:customStyle="1" w:styleId="Titre4Car">
    <w:name w:val="Titre 4 Car"/>
    <w:locked/>
    <w:rPr>
      <w:rFonts w:ascii="Arial" w:hAnsi="Arial" w:cs="Times New Roman"/>
      <w:b/>
      <w:bCs/>
      <w:sz w:val="28"/>
      <w:szCs w:val="28"/>
      <w:lang w:val="x-none" w:eastAsia="sv-SE"/>
    </w:rPr>
  </w:style>
  <w:style w:type="character" w:customStyle="1" w:styleId="Titre5Car">
    <w:name w:val="Titre 5 Car"/>
    <w:locked/>
    <w:rPr>
      <w:rFonts w:ascii="Arial" w:hAnsi="Arial" w:cs="Times New Roman"/>
      <w:b/>
      <w:bCs/>
      <w:i/>
      <w:iCs/>
      <w:sz w:val="26"/>
      <w:szCs w:val="26"/>
      <w:lang w:val="x-none" w:eastAsia="sv-SE"/>
    </w:rPr>
  </w:style>
  <w:style w:type="character" w:customStyle="1" w:styleId="Titre6Car">
    <w:name w:val="Titre 6 Car"/>
    <w:locked/>
    <w:rPr>
      <w:rFonts w:ascii="Arial" w:hAnsi="Arial" w:cs="Times New Roman"/>
      <w:iCs/>
      <w:sz w:val="20"/>
      <w:lang w:val="fr-FR" w:eastAsia="sv-SE"/>
    </w:rPr>
  </w:style>
  <w:style w:type="character" w:customStyle="1" w:styleId="Titre7Car">
    <w:name w:val="Titre 7 Car"/>
    <w:locked/>
    <w:rPr>
      <w:rFonts w:ascii="Times New Roman" w:hAnsi="Times New Roman" w:cs="Times New Roman"/>
      <w:i/>
      <w:sz w:val="20"/>
      <w:szCs w:val="20"/>
      <w:lang w:val="fr-FR" w:eastAsia="sv-SE"/>
    </w:rPr>
  </w:style>
  <w:style w:type="character" w:customStyle="1" w:styleId="Titre8Car">
    <w:name w:val="Titre 8 Car"/>
    <w:locked/>
    <w:rPr>
      <w:rFonts w:ascii="Times New Roman" w:hAnsi="Times New Roman" w:cs="Times New Roman"/>
      <w:iCs/>
      <w:sz w:val="20"/>
      <w:szCs w:val="20"/>
      <w:u w:val="single"/>
      <w:lang w:val="fr-FR" w:eastAsia="sv-SE"/>
    </w:rPr>
  </w:style>
  <w:style w:type="character" w:customStyle="1" w:styleId="Titre9Car">
    <w:name w:val="Titre 9 Car"/>
    <w:locked/>
    <w:rPr>
      <w:rFonts w:ascii="Times New Roman" w:hAnsi="Times New Roman" w:cs="Times New Roman"/>
      <w:b/>
      <w:bCs/>
      <w:iCs/>
      <w:sz w:val="18"/>
      <w:szCs w:val="18"/>
      <w:lang w:val="fr-FR" w:eastAsia="sv-SE"/>
    </w:rPr>
  </w:style>
  <w:style w:type="paragraph" w:styleId="Corpsdetexte">
    <w:name w:val="Body Text"/>
    <w:aliases w:val="Text"/>
    <w:basedOn w:val="Normal"/>
    <w:pPr>
      <w:spacing w:line="360" w:lineRule="auto"/>
    </w:pPr>
    <w:rPr>
      <w:bCs/>
      <w:szCs w:val="48"/>
      <w:vertAlign w:val="superscript"/>
      <w:lang w:val="en-US"/>
    </w:rPr>
  </w:style>
  <w:style w:type="character" w:customStyle="1" w:styleId="CorpsdetexteCar">
    <w:name w:val="Corps de texte Car"/>
    <w:locked/>
    <w:rPr>
      <w:rFonts w:ascii="Times New Roman" w:hAnsi="Times New Roman" w:cs="Times New Roman"/>
      <w:bCs/>
      <w:sz w:val="48"/>
      <w:szCs w:val="48"/>
      <w:lang w:val="x-none" w:eastAsia="sv-SE"/>
    </w:rPr>
  </w:style>
  <w:style w:type="paragraph" w:styleId="TM2">
    <w:name w:val="toc 2"/>
    <w:basedOn w:val="Normal"/>
    <w:next w:val="Normal"/>
    <w:autoRedefine/>
    <w:uiPriority w:val="39"/>
    <w:pPr>
      <w:tabs>
        <w:tab w:val="left" w:pos="567"/>
        <w:tab w:val="right" w:leader="dot" w:pos="8364"/>
      </w:tabs>
      <w:spacing w:before="40"/>
      <w:ind w:left="567" w:right="567" w:hanging="567"/>
    </w:pPr>
    <w:rPr>
      <w:rFonts w:ascii="Arial" w:hAnsi="Arial"/>
      <w:noProof/>
      <w:sz w:val="20"/>
    </w:rPr>
  </w:style>
  <w:style w:type="paragraph" w:styleId="TM1">
    <w:name w:val="toc 1"/>
    <w:basedOn w:val="Normal"/>
    <w:next w:val="Normal"/>
    <w:autoRedefine/>
    <w:uiPriority w:val="39"/>
    <w:rsid w:val="002476DE"/>
    <w:pPr>
      <w:tabs>
        <w:tab w:val="left" w:pos="567"/>
        <w:tab w:val="right" w:leader="dot" w:pos="8364"/>
      </w:tabs>
      <w:spacing w:before="240"/>
      <w:ind w:left="567" w:right="567" w:hanging="567"/>
      <w:jc w:val="both"/>
    </w:pPr>
    <w:rPr>
      <w:rFonts w:ascii="Arial" w:hAnsi="Arial"/>
      <w:b/>
      <w:noProof/>
      <w:sz w:val="26"/>
    </w:rPr>
  </w:style>
  <w:style w:type="paragraph" w:styleId="TM3">
    <w:name w:val="toc 3"/>
    <w:basedOn w:val="Normal"/>
    <w:next w:val="Normal"/>
    <w:autoRedefine/>
    <w:uiPriority w:val="39"/>
    <w:pPr>
      <w:tabs>
        <w:tab w:val="left" w:pos="1276"/>
        <w:tab w:val="right" w:leader="dot" w:pos="8364"/>
      </w:tabs>
      <w:ind w:left="1276" w:right="567" w:hanging="709"/>
    </w:pPr>
    <w:rPr>
      <w:rFonts w:ascii="Arial" w:hAnsi="Arial"/>
      <w:noProof/>
      <w:sz w:val="20"/>
    </w:rPr>
  </w:style>
  <w:style w:type="character" w:styleId="Lienhypertexte">
    <w:name w:val="Hyperlink"/>
    <w:uiPriority w:val="99"/>
    <w:rPr>
      <w:rFonts w:ascii="Arial" w:hAnsi="Arial" w:cs="Times New Roman"/>
      <w:color w:val="0000FF"/>
      <w:u w:val="single"/>
    </w:rPr>
  </w:style>
  <w:style w:type="paragraph" w:customStyle="1" w:styleId="Titel1">
    <w:name w:val="Titel 1"/>
    <w:basedOn w:val="Titre1"/>
    <w:next w:val="Normal"/>
    <w:pPr>
      <w:numPr>
        <w:numId w:val="0"/>
      </w:numPr>
      <w:outlineLvl w:val="9"/>
    </w:pPr>
  </w:style>
  <w:style w:type="paragraph" w:styleId="Textedebulles">
    <w:name w:val="Balloon Text"/>
    <w:basedOn w:val="Normal"/>
    <w:semiHidden/>
    <w:pPr>
      <w:spacing w:line="240" w:lineRule="auto"/>
    </w:pPr>
    <w:rPr>
      <w:rFonts w:ascii="Tahoma" w:hAnsi="Tahoma" w:cs="Tahoma"/>
      <w:sz w:val="16"/>
      <w:szCs w:val="16"/>
    </w:rPr>
  </w:style>
  <w:style w:type="character" w:customStyle="1" w:styleId="TextedebullesCar">
    <w:name w:val="Texte de bulles Car"/>
    <w:semiHidden/>
    <w:locked/>
    <w:rPr>
      <w:rFonts w:ascii="Tahoma" w:hAnsi="Tahoma" w:cs="Tahoma"/>
      <w:sz w:val="16"/>
      <w:szCs w:val="16"/>
      <w:lang w:val="x-none" w:eastAsia="sv-SE"/>
    </w:rPr>
  </w:style>
  <w:style w:type="paragraph" w:styleId="Notedebasdepage">
    <w:name w:val="footnote text"/>
    <w:aliases w:val="DAR001,Char,Tabellenanmerkung,FT,FT Car Car,Note de bas de page1,DAR0011,Tabellenanmerkung1 Car,FT Car Car Car, Car,Car,EFSA op_Footnote,FEEDAP Op_Footnote,EFSA_Footnote Text,Fußnotentext,Footnotetext,Fotnotstext LoEP"/>
    <w:basedOn w:val="Normal"/>
    <w:uiPriority w:val="99"/>
    <w:qFormat/>
    <w:pPr>
      <w:spacing w:line="240" w:lineRule="auto"/>
    </w:pPr>
    <w:rPr>
      <w:sz w:val="20"/>
      <w:szCs w:val="20"/>
    </w:rPr>
  </w:style>
  <w:style w:type="character" w:customStyle="1" w:styleId="NotedebasdepageCar">
    <w:name w:val="Note de bas de page Car"/>
    <w:aliases w:val="DAR001 Car,Char Car,Tabellenanmerkung Car,FT Car,FT Car Car Car1,Note de bas de page1 Car,DAR0011 Car,Tabellenanmerkung1 Car Car,FT Car Car Car Car, Car Car,DAR001 Car1,Char Car1,FT Car Car1,FT Car1,Légende Car,o Car,Tolyl Car"/>
    <w:uiPriority w:val="99"/>
    <w:locked/>
    <w:rPr>
      <w:rFonts w:ascii="Times New Roman" w:hAnsi="Times New Roman" w:cs="Times New Roman"/>
      <w:sz w:val="20"/>
      <w:szCs w:val="20"/>
      <w:lang w:val="x-none" w:eastAsia="sv-SE"/>
    </w:rPr>
  </w:style>
  <w:style w:type="character" w:styleId="Appelnotedebasdep">
    <w:name w:val="footnote reference"/>
    <w:aliases w:val="DAR001 Char1"/>
    <w:uiPriority w:val="99"/>
    <w:rPr>
      <w:rFonts w:cs="Times New Roman"/>
      <w:vertAlign w:val="superscript"/>
    </w:rPr>
  </w:style>
  <w:style w:type="paragraph" w:styleId="En-tte">
    <w:name w:val="header"/>
    <w:basedOn w:val="Normal"/>
    <w:uiPriority w:val="99"/>
    <w:pPr>
      <w:tabs>
        <w:tab w:val="center" w:pos="4536"/>
        <w:tab w:val="right" w:pos="9072"/>
      </w:tabs>
      <w:spacing w:line="240" w:lineRule="auto"/>
    </w:pPr>
  </w:style>
  <w:style w:type="character" w:customStyle="1" w:styleId="En-tteCar">
    <w:name w:val="En-tête Car"/>
    <w:uiPriority w:val="99"/>
    <w:locked/>
    <w:rPr>
      <w:rFonts w:ascii="Times New Roman" w:hAnsi="Times New Roman" w:cs="Times New Roman"/>
      <w:sz w:val="24"/>
      <w:szCs w:val="24"/>
      <w:lang w:val="x-none" w:eastAsia="sv-SE"/>
    </w:rPr>
  </w:style>
  <w:style w:type="paragraph" w:styleId="Pieddepage">
    <w:name w:val="footer"/>
    <w:basedOn w:val="Normal"/>
    <w:uiPriority w:val="99"/>
    <w:pPr>
      <w:tabs>
        <w:tab w:val="center" w:pos="4536"/>
        <w:tab w:val="right" w:pos="9072"/>
      </w:tabs>
      <w:spacing w:line="240" w:lineRule="auto"/>
    </w:pPr>
  </w:style>
  <w:style w:type="character" w:customStyle="1" w:styleId="PieddepageCar">
    <w:name w:val="Pied de page Car"/>
    <w:uiPriority w:val="99"/>
    <w:locked/>
    <w:rPr>
      <w:rFonts w:ascii="Times New Roman" w:hAnsi="Times New Roman" w:cs="Times New Roman"/>
      <w:sz w:val="24"/>
      <w:szCs w:val="24"/>
      <w:lang w:val="x-none" w:eastAsia="sv-SE"/>
    </w:rPr>
  </w:style>
  <w:style w:type="character" w:styleId="Marquedecommentaire">
    <w:name w:val="annotation reference"/>
    <w:uiPriority w:val="99"/>
    <w:rPr>
      <w:rFonts w:cs="Times New Roman"/>
      <w:sz w:val="16"/>
      <w:szCs w:val="16"/>
    </w:rPr>
  </w:style>
  <w:style w:type="paragraph" w:styleId="Commentaire">
    <w:name w:val="annotation text"/>
    <w:basedOn w:val="Normal"/>
    <w:pPr>
      <w:spacing w:line="240" w:lineRule="auto"/>
    </w:pPr>
    <w:rPr>
      <w:sz w:val="20"/>
      <w:szCs w:val="20"/>
    </w:rPr>
  </w:style>
  <w:style w:type="character" w:customStyle="1" w:styleId="CommentaireCar">
    <w:name w:val="Commentaire Car"/>
    <w:uiPriority w:val="99"/>
    <w:locked/>
    <w:rPr>
      <w:rFonts w:ascii="Times New Roman" w:hAnsi="Times New Roman" w:cs="Times New Roman"/>
      <w:sz w:val="20"/>
      <w:szCs w:val="20"/>
      <w:lang w:val="x-none" w:eastAsia="sv-SE"/>
    </w:rPr>
  </w:style>
  <w:style w:type="paragraph" w:styleId="Objetducommentaire">
    <w:name w:val="annotation subject"/>
    <w:basedOn w:val="Commentaire"/>
    <w:next w:val="Commentaire"/>
    <w:semiHidden/>
    <w:rPr>
      <w:b/>
      <w:bCs/>
    </w:rPr>
  </w:style>
  <w:style w:type="character" w:customStyle="1" w:styleId="ObjetducommentaireCar">
    <w:name w:val="Objet du commentaire Car"/>
    <w:semiHidden/>
    <w:locked/>
    <w:rPr>
      <w:rFonts w:ascii="Times New Roman" w:hAnsi="Times New Roman" w:cs="Times New Roman"/>
      <w:b/>
      <w:bCs/>
      <w:sz w:val="20"/>
      <w:szCs w:val="20"/>
      <w:lang w:val="x-none" w:eastAsia="sv-SE"/>
    </w:rPr>
  </w:style>
  <w:style w:type="paragraph" w:customStyle="1" w:styleId="Punkt-Liste">
    <w:name w:val="Punkt-Liste"/>
    <w:basedOn w:val="Normal"/>
    <w:pPr>
      <w:numPr>
        <w:numId w:val="2"/>
      </w:numPr>
      <w:spacing w:before="60" w:after="60" w:line="360" w:lineRule="auto"/>
      <w:ind w:left="2013" w:hanging="284"/>
    </w:pPr>
    <w:rPr>
      <w:szCs w:val="20"/>
      <w:lang w:val="de-DE" w:eastAsia="en-US"/>
    </w:rPr>
  </w:style>
  <w:style w:type="paragraph" w:customStyle="1" w:styleId="Tablehead">
    <w:name w:val="Tablehead"/>
    <w:basedOn w:val="Normal"/>
    <w:pPr>
      <w:spacing w:line="240" w:lineRule="auto"/>
    </w:pPr>
    <w:rPr>
      <w:b/>
      <w:sz w:val="20"/>
      <w:lang w:val="en-US" w:eastAsia="de-DE"/>
    </w:rPr>
  </w:style>
  <w:style w:type="paragraph" w:customStyle="1" w:styleId="Tablebody">
    <w:name w:val="Tablebody"/>
    <w:basedOn w:val="Normal"/>
    <w:pPr>
      <w:spacing w:line="240" w:lineRule="auto"/>
    </w:pPr>
    <w:rPr>
      <w:sz w:val="20"/>
      <w:lang w:val="en-US" w:eastAsia="de-DE"/>
    </w:rPr>
  </w:style>
  <w:style w:type="paragraph" w:customStyle="1" w:styleId="Tabpclist">
    <w:name w:val="Tab_pc_list"/>
    <w:basedOn w:val="Tablehead"/>
  </w:style>
  <w:style w:type="character" w:customStyle="1" w:styleId="TableheadZchn">
    <w:name w:val="Tablehead Zchn"/>
    <w:locked/>
    <w:rPr>
      <w:rFonts w:ascii="Times New Roman" w:hAnsi="Times New Roman" w:cs="Times New Roman"/>
      <w:b/>
      <w:sz w:val="24"/>
      <w:szCs w:val="24"/>
      <w:lang w:val="en-US" w:eastAsia="de-DE"/>
    </w:rPr>
  </w:style>
  <w:style w:type="paragraph" w:customStyle="1" w:styleId="BfRBBStandard">
    <w:name w:val="BfR BB Standard"/>
    <w:pPr>
      <w:autoSpaceDE w:val="0"/>
      <w:autoSpaceDN w:val="0"/>
      <w:jc w:val="both"/>
    </w:pPr>
    <w:rPr>
      <w:rFonts w:ascii="Arial" w:hAnsi="Arial" w:cs="Arial"/>
      <w:noProof/>
      <w:sz w:val="22"/>
      <w:szCs w:val="22"/>
      <w:lang w:val="en-US" w:eastAsia="de-DE"/>
    </w:rPr>
  </w:style>
  <w:style w:type="paragraph" w:customStyle="1" w:styleId="BfRBBberschrift2">
    <w:name w:val="BfR BB Überschrift 2"/>
    <w:next w:val="BfRBBStandard"/>
    <w:pPr>
      <w:tabs>
        <w:tab w:val="num" w:pos="576"/>
        <w:tab w:val="num" w:pos="643"/>
      </w:tabs>
      <w:autoSpaceDE w:val="0"/>
      <w:autoSpaceDN w:val="0"/>
      <w:ind w:left="576" w:hanging="576"/>
      <w:jc w:val="both"/>
      <w:outlineLvl w:val="1"/>
    </w:pPr>
    <w:rPr>
      <w:rFonts w:ascii="Arial" w:hAnsi="Arial" w:cs="Arial"/>
      <w:noProof/>
      <w:sz w:val="22"/>
      <w:szCs w:val="22"/>
      <w:u w:val="single"/>
      <w:lang w:val="en-US" w:eastAsia="de-DE"/>
    </w:rPr>
  </w:style>
  <w:style w:type="character" w:customStyle="1" w:styleId="BfRBBStandardZchn">
    <w:name w:val="BfR BB Standard Zchn"/>
    <w:locked/>
    <w:rPr>
      <w:rFonts w:ascii="Arial" w:hAnsi="Arial" w:cs="Arial"/>
      <w:noProof/>
      <w:sz w:val="22"/>
      <w:szCs w:val="22"/>
      <w:lang w:val="en-US" w:eastAsia="de-DE" w:bidi="ar-SA"/>
    </w:rPr>
  </w:style>
  <w:style w:type="paragraph" w:customStyle="1" w:styleId="BfRBBberschrift3">
    <w:name w:val="BfR BB Überschrift 3"/>
    <w:basedOn w:val="Normal"/>
    <w:next w:val="BfRBBStandard"/>
    <w:pPr>
      <w:tabs>
        <w:tab w:val="num" w:pos="643"/>
        <w:tab w:val="num" w:pos="720"/>
      </w:tabs>
      <w:autoSpaceDE w:val="0"/>
      <w:autoSpaceDN w:val="0"/>
      <w:spacing w:line="240" w:lineRule="auto"/>
      <w:ind w:left="720" w:hanging="720"/>
      <w:jc w:val="both"/>
      <w:outlineLvl w:val="2"/>
    </w:pPr>
    <w:rPr>
      <w:rFonts w:ascii="Arial" w:hAnsi="Arial" w:cs="Arial"/>
      <w:i/>
      <w:iCs/>
      <w:szCs w:val="22"/>
      <w:lang w:val="de-DE" w:eastAsia="de-DE"/>
    </w:rPr>
  </w:style>
  <w:style w:type="paragraph" w:customStyle="1" w:styleId="Paragraphedeliste1">
    <w:name w:val="Paragraphe de liste1"/>
    <w:basedOn w:val="Normal"/>
    <w:pPr>
      <w:ind w:left="720"/>
      <w:contextualSpacing/>
    </w:pPr>
  </w:style>
  <w:style w:type="paragraph" w:customStyle="1" w:styleId="Rvision1">
    <w:name w:val="Révision1"/>
    <w:hidden/>
    <w:semiHidden/>
    <w:rPr>
      <w:rFonts w:ascii="Times New Roman" w:hAnsi="Times New Roman"/>
      <w:sz w:val="22"/>
      <w:szCs w:val="24"/>
      <w:lang w:val="sv-SE" w:eastAsia="sv-SE"/>
    </w:rPr>
  </w:style>
  <w:style w:type="paragraph" w:customStyle="1" w:styleId="BfRBBTabelle">
    <w:name w:val="BfR BB Tabelle"/>
    <w:pPr>
      <w:autoSpaceDE w:val="0"/>
      <w:autoSpaceDN w:val="0"/>
      <w:spacing w:before="60" w:after="60"/>
      <w:ind w:left="57" w:right="57"/>
    </w:pPr>
    <w:rPr>
      <w:rFonts w:ascii="Arial" w:hAnsi="Arial" w:cs="Arial"/>
      <w:noProof/>
      <w:lang w:val="en-US" w:eastAsia="de-DE"/>
    </w:rPr>
  </w:style>
  <w:style w:type="paragraph" w:styleId="Corpsdetexte2">
    <w:name w:val="Body Text 2"/>
    <w:basedOn w:val="Normal"/>
    <w:link w:val="Corpsdetexte2Car"/>
    <w:semiHidden/>
    <w:pPr>
      <w:spacing w:before="120" w:after="120" w:line="360" w:lineRule="auto"/>
    </w:pPr>
    <w:rPr>
      <w:sz w:val="23"/>
      <w:szCs w:val="23"/>
      <w:lang w:val="en-US"/>
    </w:rPr>
  </w:style>
  <w:style w:type="paragraph" w:customStyle="1" w:styleId="BfRBBTitel">
    <w:name w:val="BfR BB Titel"/>
    <w:pPr>
      <w:autoSpaceDE w:val="0"/>
      <w:autoSpaceDN w:val="0"/>
      <w:jc w:val="center"/>
      <w:outlineLvl w:val="0"/>
    </w:pPr>
    <w:rPr>
      <w:rFonts w:ascii="Arial" w:hAnsi="Arial" w:cs="Arial"/>
      <w:b/>
      <w:bCs/>
      <w:noProof/>
      <w:sz w:val="24"/>
      <w:szCs w:val="24"/>
      <w:lang w:val="en-US" w:eastAsia="de-DE"/>
    </w:rPr>
  </w:style>
  <w:style w:type="paragraph" w:customStyle="1" w:styleId="BfRBBTabelleklein">
    <w:name w:val="BfR BB Tabelle klein"/>
    <w:pPr>
      <w:autoSpaceDE w:val="0"/>
      <w:autoSpaceDN w:val="0"/>
      <w:spacing w:before="40" w:after="40"/>
      <w:ind w:left="57" w:right="57"/>
    </w:pPr>
    <w:rPr>
      <w:rFonts w:ascii="Arial" w:hAnsi="Arial" w:cs="Arial"/>
      <w:noProof/>
      <w:sz w:val="16"/>
      <w:szCs w:val="16"/>
      <w:lang w:val="en-US" w:eastAsia="de-DE"/>
    </w:rPr>
  </w:style>
  <w:style w:type="paragraph" w:customStyle="1" w:styleId="LoEheadingboldChar">
    <w:name w:val="_LoE_heading_bold Char"/>
    <w:pPr>
      <w:keepNext/>
      <w:numPr>
        <w:ilvl w:val="12"/>
      </w:numPr>
      <w:autoSpaceDE w:val="0"/>
      <w:autoSpaceDN w:val="0"/>
      <w:spacing w:before="60" w:after="120" w:line="240" w:lineRule="atLeast"/>
    </w:pPr>
    <w:rPr>
      <w:rFonts w:ascii="Arial" w:hAnsi="Arial" w:cs="Arial"/>
      <w:b/>
      <w:bCs/>
      <w:sz w:val="22"/>
      <w:szCs w:val="22"/>
      <w:lang w:val="en-GB" w:eastAsia="de-DE"/>
    </w:rPr>
  </w:style>
  <w:style w:type="paragraph" w:customStyle="1" w:styleId="LoEtextChar">
    <w:name w:val="_LoE_text Char"/>
    <w:pPr>
      <w:numPr>
        <w:ilvl w:val="12"/>
      </w:numPr>
      <w:autoSpaceDE w:val="0"/>
      <w:autoSpaceDN w:val="0"/>
      <w:spacing w:line="240" w:lineRule="atLeast"/>
    </w:pPr>
    <w:rPr>
      <w:rFonts w:ascii="Arial" w:hAnsi="Arial" w:cs="Arial"/>
      <w:lang w:val="en-GB" w:eastAsia="de-DE"/>
    </w:rPr>
  </w:style>
  <w:style w:type="paragraph" w:customStyle="1" w:styleId="BfRBBberschrift1">
    <w:name w:val="BfR BB Überschrift 1"/>
    <w:next w:val="BfRBBStandard"/>
    <w:pPr>
      <w:tabs>
        <w:tab w:val="num" w:pos="432"/>
      </w:tabs>
      <w:autoSpaceDE w:val="0"/>
      <w:autoSpaceDN w:val="0"/>
      <w:ind w:left="432" w:hanging="432"/>
      <w:jc w:val="both"/>
      <w:outlineLvl w:val="0"/>
    </w:pPr>
    <w:rPr>
      <w:rFonts w:ascii="Arial" w:hAnsi="Arial" w:cs="Arial"/>
      <w:b/>
      <w:bCs/>
      <w:noProof/>
      <w:sz w:val="22"/>
      <w:szCs w:val="22"/>
      <w:lang w:val="en-US" w:eastAsia="de-DE"/>
    </w:rPr>
  </w:style>
  <w:style w:type="paragraph" w:customStyle="1" w:styleId="BfRBBBeschriftung">
    <w:name w:val="BfR BB Beschriftung"/>
    <w:next w:val="BfRBBStandard"/>
    <w:pPr>
      <w:autoSpaceDE w:val="0"/>
      <w:autoSpaceDN w:val="0"/>
      <w:jc w:val="both"/>
    </w:pPr>
    <w:rPr>
      <w:rFonts w:ascii="Arial" w:hAnsi="Arial" w:cs="Arial"/>
      <w:b/>
      <w:bCs/>
      <w:noProof/>
      <w:lang w:val="en-US" w:eastAsia="de-DE"/>
    </w:rPr>
  </w:style>
  <w:style w:type="paragraph" w:styleId="TM4">
    <w:name w:val="toc 4"/>
    <w:basedOn w:val="Normal"/>
    <w:next w:val="Normal"/>
    <w:autoRedefine/>
    <w:uiPriority w:val="39"/>
    <w:pPr>
      <w:spacing w:after="100" w:line="276" w:lineRule="auto"/>
      <w:ind w:left="660"/>
    </w:pPr>
    <w:rPr>
      <w:rFonts w:ascii="Calibri" w:hAnsi="Calibri"/>
      <w:szCs w:val="22"/>
    </w:rPr>
  </w:style>
  <w:style w:type="paragraph" w:styleId="TM5">
    <w:name w:val="toc 5"/>
    <w:basedOn w:val="Normal"/>
    <w:next w:val="Normal"/>
    <w:autoRedefine/>
    <w:uiPriority w:val="39"/>
    <w:pPr>
      <w:spacing w:after="100" w:line="276" w:lineRule="auto"/>
      <w:ind w:left="880"/>
    </w:pPr>
    <w:rPr>
      <w:rFonts w:ascii="Calibri" w:hAnsi="Calibri"/>
      <w:szCs w:val="22"/>
    </w:rPr>
  </w:style>
  <w:style w:type="paragraph" w:styleId="TM6">
    <w:name w:val="toc 6"/>
    <w:basedOn w:val="Normal"/>
    <w:next w:val="Normal"/>
    <w:autoRedefine/>
    <w:uiPriority w:val="39"/>
    <w:pPr>
      <w:spacing w:after="100" w:line="276" w:lineRule="auto"/>
      <w:ind w:left="1100"/>
    </w:pPr>
    <w:rPr>
      <w:rFonts w:ascii="Calibri" w:hAnsi="Calibri"/>
      <w:szCs w:val="22"/>
    </w:rPr>
  </w:style>
  <w:style w:type="paragraph" w:styleId="TM7">
    <w:name w:val="toc 7"/>
    <w:basedOn w:val="Normal"/>
    <w:next w:val="Normal"/>
    <w:autoRedefine/>
    <w:uiPriority w:val="39"/>
    <w:pPr>
      <w:spacing w:after="100" w:line="276" w:lineRule="auto"/>
      <w:ind w:left="1320"/>
    </w:pPr>
    <w:rPr>
      <w:rFonts w:ascii="Calibri" w:hAnsi="Calibri"/>
      <w:szCs w:val="22"/>
    </w:rPr>
  </w:style>
  <w:style w:type="paragraph" w:styleId="TM8">
    <w:name w:val="toc 8"/>
    <w:basedOn w:val="Normal"/>
    <w:next w:val="Normal"/>
    <w:autoRedefine/>
    <w:uiPriority w:val="39"/>
    <w:pPr>
      <w:spacing w:after="100" w:line="276" w:lineRule="auto"/>
      <w:ind w:left="1540"/>
    </w:pPr>
    <w:rPr>
      <w:rFonts w:ascii="Calibri" w:hAnsi="Calibri"/>
      <w:szCs w:val="22"/>
    </w:rPr>
  </w:style>
  <w:style w:type="paragraph" w:styleId="TM9">
    <w:name w:val="toc 9"/>
    <w:basedOn w:val="Normal"/>
    <w:next w:val="Normal"/>
    <w:autoRedefine/>
    <w:uiPriority w:val="39"/>
    <w:pPr>
      <w:spacing w:after="100" w:line="276" w:lineRule="auto"/>
      <w:ind w:left="1760"/>
    </w:pPr>
    <w:rPr>
      <w:rFonts w:ascii="Calibri" w:hAnsi="Calibri"/>
      <w:szCs w:val="22"/>
    </w:rPr>
  </w:style>
  <w:style w:type="paragraph" w:customStyle="1" w:styleId="Point1">
    <w:name w:val="Point 1"/>
    <w:basedOn w:val="Normal"/>
    <w:pPr>
      <w:spacing w:before="120" w:after="120" w:line="240" w:lineRule="auto"/>
      <w:ind w:left="1417" w:hanging="567"/>
      <w:jc w:val="both"/>
    </w:pPr>
    <w:rPr>
      <w:rFonts w:eastAsia="Times New Roman"/>
      <w:sz w:val="24"/>
      <w:lang w:val="en-GB" w:eastAsia="de-DE"/>
    </w:rPr>
  </w:style>
  <w:style w:type="paragraph" w:styleId="Retraitcorpsdetexte2">
    <w:name w:val="Body Text Indent 2"/>
    <w:basedOn w:val="Normal"/>
    <w:link w:val="Retraitcorpsdetexte2Car"/>
    <w:pPr>
      <w:spacing w:after="120" w:line="480" w:lineRule="auto"/>
      <w:ind w:left="283"/>
      <w:jc w:val="both"/>
    </w:pPr>
    <w:rPr>
      <w:rFonts w:eastAsia="Times New Roman"/>
      <w:sz w:val="24"/>
      <w:szCs w:val="20"/>
      <w:lang w:val="en-GB" w:eastAsia="en-US"/>
    </w:rPr>
  </w:style>
  <w:style w:type="paragraph" w:styleId="NormalWeb">
    <w:name w:val="Normal (Web)"/>
    <w:basedOn w:val="Normal"/>
    <w:pPr>
      <w:spacing w:before="100" w:beforeAutospacing="1" w:after="119" w:line="240" w:lineRule="auto"/>
    </w:pPr>
    <w:rPr>
      <w:rFonts w:ascii="Arial Unicode MS" w:eastAsia="Arial Unicode MS" w:hAnsi="Arial Unicode MS" w:cs="Arial Unicode MS"/>
      <w:sz w:val="24"/>
      <w:lang w:val="en-GB" w:eastAsia="en-US"/>
    </w:rPr>
  </w:style>
  <w:style w:type="paragraph" w:customStyle="1" w:styleId="Absatz">
    <w:name w:val="Absatz"/>
    <w:basedOn w:val="Normal"/>
    <w:pPr>
      <w:spacing w:before="120" w:after="120" w:line="360" w:lineRule="auto"/>
      <w:ind w:left="1729"/>
    </w:pPr>
    <w:rPr>
      <w:rFonts w:eastAsia="Times New Roman"/>
      <w:szCs w:val="20"/>
      <w:lang w:val="de-DE" w:eastAsia="de-DE"/>
    </w:rPr>
  </w:style>
  <w:style w:type="paragraph" w:customStyle="1" w:styleId="Standard-fett">
    <w:name w:val="Standard-fett"/>
    <w:basedOn w:val="Normal"/>
    <w:pPr>
      <w:spacing w:before="60" w:after="60" w:line="240" w:lineRule="auto"/>
    </w:pPr>
    <w:rPr>
      <w:rFonts w:eastAsia="Times New Roman"/>
      <w:b/>
      <w:sz w:val="20"/>
      <w:szCs w:val="20"/>
      <w:lang w:val="de-DE" w:eastAsia="de-DE"/>
    </w:rPr>
  </w:style>
  <w:style w:type="paragraph" w:customStyle="1" w:styleId="Standard-italics">
    <w:name w:val="Standard-italics"/>
    <w:basedOn w:val="Normal"/>
    <w:pPr>
      <w:keepNext/>
      <w:spacing w:before="60" w:after="60" w:line="240" w:lineRule="auto"/>
    </w:pPr>
    <w:rPr>
      <w:rFonts w:eastAsia="Times New Roman"/>
      <w:i/>
      <w:sz w:val="20"/>
      <w:szCs w:val="20"/>
      <w:lang w:val="de-DE" w:eastAsia="de-DE"/>
    </w:rPr>
  </w:style>
  <w:style w:type="paragraph" w:customStyle="1" w:styleId="Default">
    <w:name w:val="Default"/>
    <w:pPr>
      <w:autoSpaceDE w:val="0"/>
      <w:autoSpaceDN w:val="0"/>
      <w:adjustRightInd w:val="0"/>
    </w:pPr>
    <w:rPr>
      <w:rFonts w:ascii="Times New Roman" w:hAnsi="Times New Roman"/>
      <w:color w:val="000000"/>
      <w:sz w:val="24"/>
      <w:szCs w:val="24"/>
    </w:rPr>
  </w:style>
  <w:style w:type="paragraph" w:styleId="Corpsdetexte3">
    <w:name w:val="Body Text 3"/>
    <w:basedOn w:val="Normal"/>
    <w:link w:val="Corpsdetexte3Car"/>
    <w:pPr>
      <w:spacing w:line="360" w:lineRule="auto"/>
    </w:pPr>
    <w:rPr>
      <w:color w:val="000000"/>
      <w:szCs w:val="22"/>
    </w:rPr>
  </w:style>
  <w:style w:type="paragraph" w:customStyle="1" w:styleId="myParagraph">
    <w:name w:val="myParagraph"/>
    <w:basedOn w:val="Normal"/>
    <w:qFormat/>
    <w:pPr>
      <w:widowControl w:val="0"/>
      <w:kinsoku w:val="0"/>
      <w:spacing w:after="120" w:line="240" w:lineRule="auto"/>
      <w:mirrorIndents/>
      <w:jc w:val="both"/>
    </w:pPr>
    <w:rPr>
      <w:rFonts w:ascii="Calibri" w:eastAsia="Times New Roman" w:hAnsi="Calibri" w:cs="Calibri"/>
      <w:szCs w:val="22"/>
      <w:lang w:val="en-US" w:eastAsia="fr-FR"/>
    </w:rPr>
  </w:style>
  <w:style w:type="character" w:customStyle="1" w:styleId="myParagraphCar">
    <w:name w:val="myParagraph Car"/>
    <w:rPr>
      <w:rFonts w:eastAsia="Times New Roman" w:cs="Calibri"/>
      <w:sz w:val="22"/>
      <w:szCs w:val="22"/>
      <w:lang w:val="en-US"/>
    </w:rPr>
  </w:style>
  <w:style w:type="paragraph" w:customStyle="1" w:styleId="MyParagrph">
    <w:name w:val="MyParagrph"/>
    <w:basedOn w:val="Normal"/>
    <w:link w:val="MyParagrphCar"/>
    <w:rsid w:val="00862734"/>
    <w:pPr>
      <w:spacing w:after="120" w:line="240" w:lineRule="auto"/>
      <w:jc w:val="both"/>
    </w:pPr>
    <w:rPr>
      <w:rFonts w:ascii="Calibri" w:hAnsi="Calibri"/>
      <w:szCs w:val="22"/>
      <w:lang w:val="en-US" w:eastAsia="en-US"/>
    </w:rPr>
  </w:style>
  <w:style w:type="character" w:customStyle="1" w:styleId="MyParagrphCar">
    <w:name w:val="MyParagrph Car"/>
    <w:link w:val="MyParagrph"/>
    <w:rsid w:val="00862734"/>
    <w:rPr>
      <w:sz w:val="22"/>
      <w:szCs w:val="22"/>
      <w:lang w:val="en-US" w:eastAsia="en-US"/>
    </w:rPr>
  </w:style>
  <w:style w:type="paragraph" w:customStyle="1" w:styleId="MyList">
    <w:name w:val="MyList"/>
    <w:basedOn w:val="myParagraph"/>
    <w:link w:val="MyListCar"/>
    <w:qFormat/>
    <w:rsid w:val="00862734"/>
    <w:pPr>
      <w:numPr>
        <w:numId w:val="4"/>
      </w:numPr>
      <w:spacing w:after="0"/>
      <w:ind w:left="0" w:hanging="357"/>
    </w:pPr>
    <w:rPr>
      <w:color w:val="000000"/>
      <w:spacing w:val="-4"/>
    </w:rPr>
  </w:style>
  <w:style w:type="character" w:customStyle="1" w:styleId="MyListCar">
    <w:name w:val="MyList Car"/>
    <w:link w:val="MyList"/>
    <w:rsid w:val="00862734"/>
    <w:rPr>
      <w:rFonts w:eastAsia="Times New Roman" w:cs="Calibri"/>
      <w:color w:val="000000"/>
      <w:spacing w:val="-4"/>
      <w:sz w:val="22"/>
      <w:szCs w:val="22"/>
      <w:lang w:val="en-US"/>
    </w:rPr>
  </w:style>
  <w:style w:type="paragraph" w:customStyle="1" w:styleId="Kopzeile-fett">
    <w:name w:val="Kopzeile-fett"/>
    <w:basedOn w:val="En-tte"/>
    <w:rsid w:val="00686BFB"/>
    <w:pPr>
      <w:spacing w:after="120"/>
    </w:pPr>
    <w:rPr>
      <w:rFonts w:eastAsia="Times New Roman"/>
      <w:b/>
      <w:sz w:val="20"/>
      <w:szCs w:val="20"/>
      <w:lang w:val="de-DE" w:eastAsia="de-DE"/>
    </w:rPr>
  </w:style>
  <w:style w:type="character" w:customStyle="1" w:styleId="Corpsdetexte2Car">
    <w:name w:val="Corps de texte 2 Car"/>
    <w:link w:val="Corpsdetexte2"/>
    <w:semiHidden/>
    <w:rsid w:val="000A3CC9"/>
    <w:rPr>
      <w:rFonts w:ascii="Times New Roman" w:hAnsi="Times New Roman"/>
      <w:sz w:val="23"/>
      <w:szCs w:val="23"/>
      <w:lang w:val="en-US" w:eastAsia="sv-SE"/>
    </w:rPr>
  </w:style>
  <w:style w:type="paragraph" w:styleId="Explorateurdedocuments">
    <w:name w:val="Document Map"/>
    <w:basedOn w:val="Normal"/>
    <w:link w:val="ExplorateurdedocumentsCar"/>
    <w:unhideWhenUsed/>
    <w:rsid w:val="000A3CC9"/>
    <w:rPr>
      <w:rFonts w:ascii="Tahoma" w:hAnsi="Tahoma" w:cs="Tahoma"/>
      <w:sz w:val="16"/>
      <w:szCs w:val="16"/>
    </w:rPr>
  </w:style>
  <w:style w:type="character" w:customStyle="1" w:styleId="ExplorateurdedocumentsCar">
    <w:name w:val="Explorateur de documents Car"/>
    <w:link w:val="Explorateurdedocuments"/>
    <w:rsid w:val="000A3CC9"/>
    <w:rPr>
      <w:rFonts w:ascii="Tahoma" w:hAnsi="Tahoma" w:cs="Tahoma"/>
      <w:sz w:val="16"/>
      <w:szCs w:val="16"/>
      <w:lang w:val="sv-SE" w:eastAsia="sv-SE"/>
    </w:rPr>
  </w:style>
  <w:style w:type="character" w:customStyle="1" w:styleId="Corpsdetexte3Car">
    <w:name w:val="Corps de texte 3 Car"/>
    <w:link w:val="Corpsdetexte3"/>
    <w:rsid w:val="000A3CC9"/>
    <w:rPr>
      <w:rFonts w:ascii="Times New Roman" w:hAnsi="Times New Roman"/>
      <w:color w:val="000000"/>
      <w:sz w:val="22"/>
      <w:szCs w:val="22"/>
      <w:lang w:val="sv-SE" w:eastAsia="sv-SE"/>
    </w:rPr>
  </w:style>
  <w:style w:type="paragraph" w:customStyle="1" w:styleId="western">
    <w:name w:val="western"/>
    <w:basedOn w:val="Normal"/>
    <w:rsid w:val="000A3CC9"/>
    <w:pPr>
      <w:spacing w:before="100" w:beforeAutospacing="1" w:line="240" w:lineRule="auto"/>
      <w:jc w:val="center"/>
    </w:pPr>
    <w:rPr>
      <w:rFonts w:ascii="Arial Unicode MS" w:eastAsia="Arial Unicode MS" w:hAnsi="Arial Unicode MS" w:cs="Arial Unicode MS"/>
      <w:b/>
      <w:bCs/>
      <w:sz w:val="24"/>
      <w:lang w:val="fr-FR" w:eastAsia="fr-FR"/>
    </w:rPr>
  </w:style>
  <w:style w:type="character" w:styleId="Numrodepage">
    <w:name w:val="page number"/>
    <w:basedOn w:val="Policepardfaut"/>
    <w:rsid w:val="000A3CC9"/>
  </w:style>
  <w:style w:type="paragraph" w:customStyle="1" w:styleId="titre2">
    <w:name w:val="titre2"/>
    <w:basedOn w:val="Titre1"/>
    <w:rsid w:val="000A3CC9"/>
    <w:pPr>
      <w:widowControl/>
      <w:numPr>
        <w:numId w:val="9"/>
      </w:numPr>
      <w:tabs>
        <w:tab w:val="clear" w:pos="1304"/>
      </w:tabs>
      <w:suppressAutoHyphens w:val="0"/>
      <w:autoSpaceDE/>
      <w:autoSpaceDN/>
      <w:adjustRightInd/>
      <w:spacing w:before="240" w:after="240" w:line="276" w:lineRule="auto"/>
      <w:jc w:val="both"/>
    </w:pPr>
    <w:rPr>
      <w:rFonts w:ascii="Times New (W1)" w:eastAsia="Times New Roman" w:hAnsi="Times New (W1)"/>
      <w:bCs w:val="0"/>
      <w:caps/>
      <w:lang w:val="en-GB" w:eastAsia="en-US"/>
    </w:rPr>
  </w:style>
  <w:style w:type="character" w:customStyle="1" w:styleId="postbody1">
    <w:name w:val="postbody1"/>
    <w:rsid w:val="000A3CC9"/>
    <w:rPr>
      <w:sz w:val="18"/>
      <w:szCs w:val="18"/>
    </w:rPr>
  </w:style>
  <w:style w:type="paragraph" w:customStyle="1" w:styleId="Standard">
    <w:name w:val="Standard"/>
    <w:rsid w:val="000A3CC9"/>
    <w:pPr>
      <w:suppressAutoHyphens/>
      <w:autoSpaceDN w:val="0"/>
      <w:spacing w:before="60" w:after="60"/>
      <w:textAlignment w:val="baseline"/>
    </w:pPr>
    <w:rPr>
      <w:rFonts w:ascii="Times New Roman" w:eastAsia="Times New Roman" w:hAnsi="Times New Roman"/>
      <w:kern w:val="3"/>
      <w:lang w:val="de-DE" w:eastAsia="de-DE"/>
    </w:rPr>
  </w:style>
  <w:style w:type="paragraph" w:customStyle="1" w:styleId="Textbody">
    <w:name w:val="Text body"/>
    <w:basedOn w:val="Standard"/>
    <w:rsid w:val="000A3CC9"/>
    <w:pPr>
      <w:tabs>
        <w:tab w:val="center" w:pos="4513"/>
      </w:tabs>
      <w:jc w:val="center"/>
    </w:pPr>
    <w:rPr>
      <w:b/>
      <w:spacing w:val="-2"/>
    </w:rPr>
  </w:style>
  <w:style w:type="paragraph" w:customStyle="1" w:styleId="Titre21">
    <w:name w:val="Titre 21"/>
    <w:next w:val="Textbody"/>
    <w:rsid w:val="000A3CC9"/>
    <w:pPr>
      <w:widowControl w:val="0"/>
      <w:tabs>
        <w:tab w:val="left" w:pos="1418"/>
      </w:tabs>
      <w:suppressAutoHyphens/>
      <w:autoSpaceDN w:val="0"/>
      <w:spacing w:before="60"/>
      <w:ind w:left="709" w:hanging="709"/>
      <w:jc w:val="both"/>
      <w:textAlignment w:val="baseline"/>
      <w:outlineLvl w:val="1"/>
    </w:pPr>
    <w:rPr>
      <w:rFonts w:eastAsia="Lucida Sans Unicode" w:cs="Tahoma"/>
      <w:caps/>
      <w:kern w:val="3"/>
      <w:sz w:val="22"/>
      <w:szCs w:val="22"/>
      <w:lang w:eastAsia="en-US"/>
    </w:rPr>
  </w:style>
  <w:style w:type="table" w:styleId="Grilledutableau">
    <w:name w:val="Table Grid"/>
    <w:basedOn w:val="TableauNormal"/>
    <w:uiPriority w:val="59"/>
    <w:rsid w:val="000A3C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etraitcorpsdetexte2Car">
    <w:name w:val="Retrait corps de texte 2 Car"/>
    <w:link w:val="Retraitcorpsdetexte2"/>
    <w:rsid w:val="000A3CC9"/>
    <w:rPr>
      <w:rFonts w:ascii="Times New Roman" w:eastAsia="Times New Roman" w:hAnsi="Times New Roman"/>
      <w:sz w:val="24"/>
      <w:lang w:val="en-GB" w:eastAsia="en-US"/>
    </w:rPr>
  </w:style>
  <w:style w:type="paragraph" w:customStyle="1" w:styleId="THESISTEXT">
    <w:name w:val="THESIS TEXT"/>
    <w:basedOn w:val="Normal"/>
    <w:link w:val="THESISTEXTChar"/>
    <w:rsid w:val="000A3CC9"/>
    <w:pPr>
      <w:spacing w:after="240" w:line="360" w:lineRule="auto"/>
      <w:jc w:val="both"/>
    </w:pPr>
    <w:rPr>
      <w:rFonts w:eastAsia="Times New Roman"/>
      <w:sz w:val="24"/>
      <w:szCs w:val="20"/>
      <w:lang w:val="en-GB" w:eastAsia="en-US"/>
    </w:rPr>
  </w:style>
  <w:style w:type="character" w:customStyle="1" w:styleId="THESISTEXTChar">
    <w:name w:val="THESIS TEXT Char"/>
    <w:link w:val="THESISTEXT"/>
    <w:rsid w:val="000A3CC9"/>
    <w:rPr>
      <w:rFonts w:ascii="Times New Roman" w:eastAsia="Times New Roman" w:hAnsi="Times New Roman"/>
      <w:sz w:val="24"/>
      <w:lang w:val="en-GB" w:eastAsia="en-US"/>
    </w:rPr>
  </w:style>
  <w:style w:type="paragraph" w:styleId="Lgende">
    <w:name w:val="caption"/>
    <w:basedOn w:val="Normal"/>
    <w:next w:val="Normal"/>
    <w:uiPriority w:val="35"/>
    <w:unhideWhenUsed/>
    <w:qFormat/>
    <w:rsid w:val="000A3CC9"/>
    <w:rPr>
      <w:b/>
      <w:bCs/>
      <w:sz w:val="20"/>
      <w:szCs w:val="20"/>
    </w:rPr>
  </w:style>
  <w:style w:type="paragraph" w:styleId="Rvision">
    <w:name w:val="Revision"/>
    <w:hidden/>
    <w:uiPriority w:val="99"/>
    <w:semiHidden/>
    <w:rsid w:val="000A3CC9"/>
    <w:rPr>
      <w:rFonts w:ascii="Times New Roman" w:hAnsi="Times New Roman"/>
      <w:sz w:val="22"/>
      <w:szCs w:val="24"/>
      <w:lang w:val="sv-SE" w:eastAsia="sv-SE"/>
    </w:rPr>
  </w:style>
  <w:style w:type="paragraph" w:customStyle="1" w:styleId="Strich-Liste">
    <w:name w:val="Strich-Liste"/>
    <w:basedOn w:val="Normal"/>
    <w:rsid w:val="000A3CC9"/>
    <w:pPr>
      <w:spacing w:before="60" w:after="60" w:line="255" w:lineRule="exact"/>
      <w:ind w:left="2013" w:hanging="284"/>
    </w:pPr>
    <w:rPr>
      <w:rFonts w:eastAsia="Times New Roman"/>
      <w:sz w:val="20"/>
      <w:szCs w:val="20"/>
      <w:lang w:val="de-DE" w:eastAsia="de-DE"/>
    </w:rPr>
  </w:style>
  <w:style w:type="paragraph" w:customStyle="1" w:styleId="Standard-kursiv">
    <w:name w:val="Standard-kursiv"/>
    <w:basedOn w:val="Normal"/>
    <w:rsid w:val="000A3CC9"/>
    <w:pPr>
      <w:keepNext/>
      <w:spacing w:before="60" w:after="60" w:line="240" w:lineRule="auto"/>
    </w:pPr>
    <w:rPr>
      <w:rFonts w:eastAsia="Times New Roman"/>
      <w:i/>
      <w:color w:val="000000"/>
      <w:sz w:val="20"/>
      <w:szCs w:val="20"/>
      <w:lang w:val="de-DE" w:eastAsia="de-DE"/>
    </w:rPr>
  </w:style>
  <w:style w:type="paragraph" w:styleId="Paragraphedeliste">
    <w:name w:val="List Paragraph"/>
    <w:basedOn w:val="Normal"/>
    <w:uiPriority w:val="34"/>
    <w:qFormat/>
    <w:rsid w:val="000A3CC9"/>
    <w:pPr>
      <w:spacing w:after="200" w:line="276" w:lineRule="auto"/>
      <w:ind w:left="720"/>
      <w:contextualSpacing/>
      <w:jc w:val="both"/>
    </w:pPr>
    <w:rPr>
      <w:rFonts w:ascii="Calibri" w:hAnsi="Calibri"/>
      <w:szCs w:val="22"/>
      <w:lang w:val="fr-FR" w:eastAsia="en-US"/>
    </w:rPr>
  </w:style>
  <w:style w:type="paragraph" w:customStyle="1" w:styleId="Standard-fett1cmhngend">
    <w:name w:val="Standard-fett 1cm hängend"/>
    <w:basedOn w:val="Normal"/>
    <w:rsid w:val="000A3CC9"/>
    <w:pPr>
      <w:tabs>
        <w:tab w:val="left" w:pos="567"/>
      </w:tabs>
      <w:spacing w:before="60" w:after="60" w:line="240" w:lineRule="auto"/>
      <w:ind w:left="567" w:hanging="567"/>
    </w:pPr>
    <w:rPr>
      <w:rFonts w:eastAsia="Times New Roman"/>
      <w:b/>
      <w:sz w:val="20"/>
      <w:szCs w:val="20"/>
      <w:lang w:val="en-GB" w:eastAsia="de-DE"/>
    </w:rPr>
  </w:style>
  <w:style w:type="paragraph" w:customStyle="1" w:styleId="Tabellenformat">
    <w:name w:val="Tabellenformat"/>
    <w:basedOn w:val="Normal"/>
    <w:rsid w:val="00456AA9"/>
    <w:pPr>
      <w:spacing w:before="100" w:after="100" w:line="360" w:lineRule="auto"/>
    </w:pPr>
    <w:rPr>
      <w:rFonts w:eastAsia="Times New Roman"/>
      <w:sz w:val="20"/>
      <w:szCs w:val="20"/>
      <w:lang w:val="de-DE" w:eastAsia="de-DE"/>
    </w:rPr>
  </w:style>
  <w:style w:type="character" w:styleId="Lienhypertextesuivivisit">
    <w:name w:val="FollowedHyperlink"/>
    <w:uiPriority w:val="99"/>
    <w:semiHidden/>
    <w:unhideWhenUsed/>
    <w:rsid w:val="00E27AC4"/>
    <w:rPr>
      <w:color w:val="800080"/>
      <w:u w:val="single"/>
    </w:rPr>
  </w:style>
  <w:style w:type="paragraph" w:customStyle="1" w:styleId="Table">
    <w:name w:val="Table"/>
    <w:basedOn w:val="Normal"/>
    <w:rsid w:val="006A1316"/>
    <w:pPr>
      <w:suppressAutoHyphens/>
      <w:spacing w:before="60" w:after="60" w:line="240" w:lineRule="auto"/>
      <w:jc w:val="center"/>
    </w:pPr>
    <w:rPr>
      <w:rFonts w:ascii="Arial" w:eastAsia="Times New Roman" w:hAnsi="Arial"/>
      <w:sz w:val="20"/>
      <w:lang w:val="en-GB" w:eastAsia="ar-SA"/>
    </w:rPr>
  </w:style>
  <w:style w:type="paragraph" w:styleId="Sansinterligne">
    <w:name w:val="No Spacing"/>
    <w:uiPriority w:val="1"/>
    <w:qFormat/>
    <w:rsid w:val="006E3618"/>
    <w:rPr>
      <w:rFonts w:ascii="Times New Roman" w:hAnsi="Times New Roman"/>
      <w:sz w:val="22"/>
      <w:szCs w:val="24"/>
      <w:lang w:val="sv-SE" w:eastAsia="sv-SE"/>
    </w:rPr>
  </w:style>
  <w:style w:type="paragraph" w:styleId="Titre">
    <w:name w:val="Title"/>
    <w:basedOn w:val="Normal"/>
    <w:next w:val="Normal"/>
    <w:link w:val="TitreCar"/>
    <w:qFormat/>
    <w:rsid w:val="00C20303"/>
    <w:pPr>
      <w:spacing w:before="240" w:after="60"/>
      <w:jc w:val="center"/>
      <w:outlineLvl w:val="0"/>
    </w:pPr>
    <w:rPr>
      <w:rFonts w:ascii="Cambria" w:eastAsia="Times New Roman" w:hAnsi="Cambria"/>
      <w:b/>
      <w:bCs/>
      <w:kern w:val="28"/>
      <w:sz w:val="32"/>
      <w:szCs w:val="32"/>
    </w:rPr>
  </w:style>
  <w:style w:type="character" w:customStyle="1" w:styleId="TitreCar">
    <w:name w:val="Titre Car"/>
    <w:link w:val="Titre"/>
    <w:rsid w:val="00C20303"/>
    <w:rPr>
      <w:rFonts w:ascii="Cambria" w:eastAsia="Times New Roman" w:hAnsi="Cambria"/>
      <w:b/>
      <w:bCs/>
      <w:kern w:val="28"/>
      <w:sz w:val="32"/>
      <w:szCs w:val="32"/>
      <w:lang w:val="sv-SE" w:eastAsia="sv-SE"/>
    </w:rPr>
  </w:style>
  <w:style w:type="paragraph" w:customStyle="1" w:styleId="En-tteheaderprotocols">
    <w:name w:val="En-tête.header protocols"/>
    <w:basedOn w:val="Normal"/>
    <w:rsid w:val="007F21C5"/>
    <w:pPr>
      <w:widowControl w:val="0"/>
      <w:tabs>
        <w:tab w:val="center" w:pos="4536"/>
        <w:tab w:val="right" w:pos="9072"/>
      </w:tabs>
      <w:spacing w:line="240" w:lineRule="auto"/>
    </w:pPr>
    <w:rPr>
      <w:rFonts w:eastAsia="Times New Roman"/>
      <w:sz w:val="20"/>
      <w:szCs w:val="20"/>
      <w:lang w:val="fr-FR" w:eastAsia="fr-FR"/>
    </w:rPr>
  </w:style>
  <w:style w:type="character" w:customStyle="1" w:styleId="fontstyle01">
    <w:name w:val="fontstyle01"/>
    <w:rsid w:val="007156A7"/>
    <w:rPr>
      <w:rFonts w:ascii="Helvetica" w:hAnsi="Helvetica" w:hint="default"/>
      <w:b w:val="0"/>
      <w:bCs w:val="0"/>
      <w:i w:val="0"/>
      <w:iCs w:val="0"/>
      <w:color w:val="000000"/>
      <w:sz w:val="20"/>
      <w:szCs w:val="20"/>
    </w:rPr>
  </w:style>
  <w:style w:type="character" w:customStyle="1" w:styleId="fontstyle11">
    <w:name w:val="fontstyle11"/>
    <w:rsid w:val="00430161"/>
    <w:rPr>
      <w:rFonts w:ascii="Helvetica-Bold" w:hAnsi="Helvetica-Bold" w:hint="default"/>
      <w:b/>
      <w:bCs/>
      <w:i w:val="0"/>
      <w:iCs w:val="0"/>
      <w:color w:val="000000"/>
      <w:sz w:val="24"/>
      <w:szCs w:val="24"/>
    </w:rPr>
  </w:style>
  <w:style w:type="character" w:customStyle="1" w:styleId="fontstyle31">
    <w:name w:val="fontstyle31"/>
    <w:rsid w:val="00430161"/>
    <w:rPr>
      <w:rFonts w:ascii="Helvetica" w:hAnsi="Helvetica" w:hint="default"/>
      <w:b w:val="0"/>
      <w:bCs w:val="0"/>
      <w:i w:val="0"/>
      <w:iCs w:val="0"/>
      <w:color w:val="000000"/>
      <w:sz w:val="20"/>
      <w:szCs w:val="20"/>
    </w:rPr>
  </w:style>
  <w:style w:type="character" w:customStyle="1" w:styleId="fontstyle41">
    <w:name w:val="fontstyle41"/>
    <w:rsid w:val="00430161"/>
    <w:rPr>
      <w:rFonts w:ascii="Helvetica-Oblique" w:hAnsi="Helvetica-Oblique" w:hint="default"/>
      <w:b w:val="0"/>
      <w:bCs w:val="0"/>
      <w:i/>
      <w:iCs/>
      <w:color w:val="000000"/>
      <w:sz w:val="20"/>
      <w:szCs w:val="20"/>
    </w:rPr>
  </w:style>
  <w:style w:type="character" w:customStyle="1" w:styleId="fontstyle21">
    <w:name w:val="fontstyle21"/>
    <w:rsid w:val="00701C3F"/>
    <w:rPr>
      <w:rFonts w:ascii="Helvetica" w:hAnsi="Helvetica" w:cs="Helvetica" w:hint="default"/>
      <w:b w:val="0"/>
      <w:bCs w:val="0"/>
      <w:i w:val="0"/>
      <w:iCs w:val="0"/>
      <w:color w:val="000000"/>
      <w:sz w:val="20"/>
      <w:szCs w:val="20"/>
    </w:rPr>
  </w:style>
  <w:style w:type="paragraph" w:customStyle="1" w:styleId="Special">
    <w:name w:val="Special"/>
    <w:basedOn w:val="Normal"/>
    <w:next w:val="Normal"/>
    <w:uiPriority w:val="1"/>
    <w:qFormat/>
    <w:rsid w:val="0022306E"/>
    <w:pPr>
      <w:widowControl w:val="0"/>
      <w:autoSpaceDE w:val="0"/>
      <w:autoSpaceDN w:val="0"/>
      <w:adjustRightInd w:val="0"/>
      <w:spacing w:line="240" w:lineRule="auto"/>
    </w:pPr>
    <w:rPr>
      <w:rFonts w:ascii="Verdana" w:eastAsia="Times New Roman" w:hAnsi="Verdana" w:cs="Times"/>
      <w:bCs/>
      <w:sz w:val="16"/>
      <w:szCs w:val="29"/>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4840787">
      <w:bodyDiv w:val="1"/>
      <w:marLeft w:val="0"/>
      <w:marRight w:val="0"/>
      <w:marTop w:val="0"/>
      <w:marBottom w:val="0"/>
      <w:divBdr>
        <w:top w:val="none" w:sz="0" w:space="0" w:color="auto"/>
        <w:left w:val="none" w:sz="0" w:space="0" w:color="auto"/>
        <w:bottom w:val="none" w:sz="0" w:space="0" w:color="auto"/>
        <w:right w:val="none" w:sz="0" w:space="0" w:color="auto"/>
      </w:divBdr>
    </w:div>
    <w:div w:id="553271185">
      <w:bodyDiv w:val="1"/>
      <w:marLeft w:val="0"/>
      <w:marRight w:val="0"/>
      <w:marTop w:val="0"/>
      <w:marBottom w:val="0"/>
      <w:divBdr>
        <w:top w:val="none" w:sz="0" w:space="0" w:color="auto"/>
        <w:left w:val="none" w:sz="0" w:space="0" w:color="auto"/>
        <w:bottom w:val="none" w:sz="0" w:space="0" w:color="auto"/>
        <w:right w:val="none" w:sz="0" w:space="0" w:color="auto"/>
      </w:divBdr>
    </w:div>
    <w:div w:id="697392659">
      <w:bodyDiv w:val="1"/>
      <w:marLeft w:val="0"/>
      <w:marRight w:val="0"/>
      <w:marTop w:val="0"/>
      <w:marBottom w:val="0"/>
      <w:divBdr>
        <w:top w:val="none" w:sz="0" w:space="0" w:color="auto"/>
        <w:left w:val="none" w:sz="0" w:space="0" w:color="auto"/>
        <w:bottom w:val="none" w:sz="0" w:space="0" w:color="auto"/>
        <w:right w:val="none" w:sz="0" w:space="0" w:color="auto"/>
      </w:divBdr>
    </w:div>
    <w:div w:id="751318649">
      <w:bodyDiv w:val="1"/>
      <w:marLeft w:val="0"/>
      <w:marRight w:val="0"/>
      <w:marTop w:val="0"/>
      <w:marBottom w:val="0"/>
      <w:divBdr>
        <w:top w:val="none" w:sz="0" w:space="0" w:color="auto"/>
        <w:left w:val="none" w:sz="0" w:space="0" w:color="auto"/>
        <w:bottom w:val="none" w:sz="0" w:space="0" w:color="auto"/>
        <w:right w:val="none" w:sz="0" w:space="0" w:color="auto"/>
      </w:divBdr>
    </w:div>
    <w:div w:id="758216370">
      <w:bodyDiv w:val="1"/>
      <w:marLeft w:val="0"/>
      <w:marRight w:val="0"/>
      <w:marTop w:val="0"/>
      <w:marBottom w:val="0"/>
      <w:divBdr>
        <w:top w:val="none" w:sz="0" w:space="0" w:color="auto"/>
        <w:left w:val="none" w:sz="0" w:space="0" w:color="auto"/>
        <w:bottom w:val="none" w:sz="0" w:space="0" w:color="auto"/>
        <w:right w:val="none" w:sz="0" w:space="0" w:color="auto"/>
      </w:divBdr>
    </w:div>
    <w:div w:id="927885807">
      <w:bodyDiv w:val="1"/>
      <w:marLeft w:val="0"/>
      <w:marRight w:val="0"/>
      <w:marTop w:val="0"/>
      <w:marBottom w:val="0"/>
      <w:divBdr>
        <w:top w:val="none" w:sz="0" w:space="0" w:color="auto"/>
        <w:left w:val="none" w:sz="0" w:space="0" w:color="auto"/>
        <w:bottom w:val="none" w:sz="0" w:space="0" w:color="auto"/>
        <w:right w:val="none" w:sz="0" w:space="0" w:color="auto"/>
      </w:divBdr>
    </w:div>
    <w:div w:id="934941574">
      <w:bodyDiv w:val="1"/>
      <w:marLeft w:val="0"/>
      <w:marRight w:val="0"/>
      <w:marTop w:val="0"/>
      <w:marBottom w:val="0"/>
      <w:divBdr>
        <w:top w:val="none" w:sz="0" w:space="0" w:color="auto"/>
        <w:left w:val="none" w:sz="0" w:space="0" w:color="auto"/>
        <w:bottom w:val="none" w:sz="0" w:space="0" w:color="auto"/>
        <w:right w:val="none" w:sz="0" w:space="0" w:color="auto"/>
      </w:divBdr>
    </w:div>
    <w:div w:id="1031108936">
      <w:bodyDiv w:val="1"/>
      <w:marLeft w:val="0"/>
      <w:marRight w:val="0"/>
      <w:marTop w:val="0"/>
      <w:marBottom w:val="0"/>
      <w:divBdr>
        <w:top w:val="none" w:sz="0" w:space="0" w:color="auto"/>
        <w:left w:val="none" w:sz="0" w:space="0" w:color="auto"/>
        <w:bottom w:val="none" w:sz="0" w:space="0" w:color="auto"/>
        <w:right w:val="none" w:sz="0" w:space="0" w:color="auto"/>
      </w:divBdr>
    </w:div>
    <w:div w:id="10828702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oter" Target="footer4.xml"/><Relationship Id="rId26" Type="http://schemas.openxmlformats.org/officeDocument/2006/relationships/image" Target="media/image5.png"/><Relationship Id="rId39" Type="http://schemas.openxmlformats.org/officeDocument/2006/relationships/header" Target="header12.xml"/><Relationship Id="rId3" Type="http://schemas.openxmlformats.org/officeDocument/2006/relationships/customXml" Target="../customXml/item3.xml"/><Relationship Id="rId21" Type="http://schemas.openxmlformats.org/officeDocument/2006/relationships/header" Target="header5.xml"/><Relationship Id="rId34" Type="http://schemas.openxmlformats.org/officeDocument/2006/relationships/header" Target="header8.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4.png"/><Relationship Id="rId33" Type="http://schemas.openxmlformats.org/officeDocument/2006/relationships/header" Target="header7.xml"/><Relationship Id="rId38" Type="http://schemas.openxmlformats.org/officeDocument/2006/relationships/header" Target="header11.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yperlink" Target="http://eur-lex.europa.eu/LexUriServ/LexUriServ.do?uri=CELEX:32008L0081:EN:NOT" TargetMode="External"/><Relationship Id="rId29" Type="http://schemas.openxmlformats.org/officeDocument/2006/relationships/image" Target="media/image8.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wmf"/><Relationship Id="rId24" Type="http://schemas.openxmlformats.org/officeDocument/2006/relationships/image" Target="media/image3.png"/><Relationship Id="rId32" Type="http://schemas.openxmlformats.org/officeDocument/2006/relationships/image" Target="media/image11.png"/><Relationship Id="rId37" Type="http://schemas.openxmlformats.org/officeDocument/2006/relationships/header" Target="header10.xml"/><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eader" Target="header6.xml"/><Relationship Id="rId28" Type="http://schemas.openxmlformats.org/officeDocument/2006/relationships/image" Target="media/image7.png"/><Relationship Id="rId36" Type="http://schemas.openxmlformats.org/officeDocument/2006/relationships/header" Target="header9.xml"/><Relationship Id="rId10" Type="http://schemas.openxmlformats.org/officeDocument/2006/relationships/endnotes" Target="endnotes.xml"/><Relationship Id="rId19" Type="http://schemas.openxmlformats.org/officeDocument/2006/relationships/header" Target="header4.xml"/><Relationship Id="rId31" Type="http://schemas.openxmlformats.org/officeDocument/2006/relationships/image" Target="media/image10.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2.png"/><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footer" Target="footer5.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Etat_x0020_du_x0020_document xmlns="ad92bc46-598f-4ca9-bdb2-45c880761d99">Entrant</Etat_x0020_du_x0020_document>
    <IconOverlay xmlns="http://schemas.microsoft.com/sharepoint/v4"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2997626E82FCE4EB94FE3CBC56A6396" ma:contentTypeVersion="5" ma:contentTypeDescription="Crée un document." ma:contentTypeScope="" ma:versionID="2d1c13303b195d2bfa73b7d5d451bff5">
  <xsd:schema xmlns:xsd="http://www.w3.org/2001/XMLSchema" xmlns:xs="http://www.w3.org/2001/XMLSchema" xmlns:p="http://schemas.microsoft.com/office/2006/metadata/properties" xmlns:ns1="http://schemas.microsoft.com/sharepoint/v3" xmlns:ns2="ad92bc46-598f-4ca9-bdb2-45c880761d99" xmlns:ns3="http://schemas.microsoft.com/sharepoint/v4" xmlns:ns4="764a75d7-b33f-4a9f-acbd-b0607662a84d" targetNamespace="http://schemas.microsoft.com/office/2006/metadata/properties" ma:root="true" ma:fieldsID="1bd50df8989d6d9db3b05cfad8c6a5ea" ns1:_="" ns2:_="" ns3:_="" ns4:_="">
    <xsd:import namespace="http://schemas.microsoft.com/sharepoint/v3"/>
    <xsd:import namespace="ad92bc46-598f-4ca9-bdb2-45c880761d99"/>
    <xsd:import namespace="http://schemas.microsoft.com/sharepoint/v4"/>
    <xsd:import namespace="764a75d7-b33f-4a9f-acbd-b0607662a84d"/>
    <xsd:element name="properties">
      <xsd:complexType>
        <xsd:sequence>
          <xsd:element name="documentManagement">
            <xsd:complexType>
              <xsd:all>
                <xsd:element ref="ns2:Etat_x0020_du_x0020_document"/>
                <xsd:element ref="ns3:IconOverlay" minOccurs="0"/>
                <xsd:element ref="ns1:_vti_ItemDeclaredRecord" minOccurs="0"/>
                <xsd:element ref="ns1:_vti_ItemHoldRecordStatus" minOccurs="0"/>
                <xsd:element ref="ns4: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vti_ItemDeclaredRecord" ma:index="10" nillable="true" ma:displayName="Enregistrement déclaré" ma:hidden="true" ma:internalName="_vti_ItemDeclaredRecord" ma:readOnly="true">
      <xsd:simpleType>
        <xsd:restriction base="dms:DateTime"/>
      </xsd:simpleType>
    </xsd:element>
    <xsd:element name="_vti_ItemHoldRecordStatus" ma:index="11" nillable="true" ma:displayName="État de conservation et d’enregistrement" ma:decimals="0" ma:description="" ma:hidden="true" ma:indexed="true" ma:internalName="_vti_ItemHoldRecordStatu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d92bc46-598f-4ca9-bdb2-45c880761d99" elementFormDefault="qualified">
    <xsd:import namespace="http://schemas.microsoft.com/office/2006/documentManagement/types"/>
    <xsd:import namespace="http://schemas.microsoft.com/office/infopath/2007/PartnerControls"/>
    <xsd:element name="Etat_x0020_du_x0020_document" ma:index="8" ma:displayName="Etat du document" ma:default="Entrant" ma:format="Dropdown" ma:internalName="Etat_x0020_du_x0020_document">
      <xsd:simpleType>
        <xsd:restriction base="dms:Choice">
          <xsd:enumeration value="Entrant"/>
          <xsd:enumeration value="En rédaction"/>
          <xsd:enumeration value="Validé"/>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9"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64a75d7-b33f-4a9f-acbd-b0607662a84d" elementFormDefault="qualified">
    <xsd:import namespace="http://schemas.microsoft.com/office/2006/documentManagement/types"/>
    <xsd:import namespace="http://schemas.microsoft.com/office/infopath/2007/PartnerControls"/>
    <xsd:element name="SharedWithUsers" ma:index="12"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BD3E25-1498-458D-B236-622CF299C38C}">
  <ds:schemaRefs>
    <ds:schemaRef ds:uri="http://purl.org/dc/elements/1.1/"/>
    <ds:schemaRef ds:uri="http://schemas.microsoft.com/office/2006/metadata/properties"/>
    <ds:schemaRef ds:uri="http://schemas.microsoft.com/office/2006/documentManagement/types"/>
    <ds:schemaRef ds:uri="http://schemas.microsoft.com/sharepoint/v3"/>
    <ds:schemaRef ds:uri="http://schemas.microsoft.com/sharepoint/v4"/>
    <ds:schemaRef ds:uri="http://purl.org/dc/terms/"/>
    <ds:schemaRef ds:uri="http://schemas.openxmlformats.org/package/2006/metadata/core-properties"/>
    <ds:schemaRef ds:uri="http://purl.org/dc/dcmitype/"/>
    <ds:schemaRef ds:uri="http://schemas.microsoft.com/office/infopath/2007/PartnerControls"/>
    <ds:schemaRef ds:uri="764a75d7-b33f-4a9f-acbd-b0607662a84d"/>
    <ds:schemaRef ds:uri="ad92bc46-598f-4ca9-bdb2-45c880761d99"/>
    <ds:schemaRef ds:uri="http://www.w3.org/XML/1998/namespace"/>
  </ds:schemaRefs>
</ds:datastoreItem>
</file>

<file path=customXml/itemProps2.xml><?xml version="1.0" encoding="utf-8"?>
<ds:datastoreItem xmlns:ds="http://schemas.openxmlformats.org/officeDocument/2006/customXml" ds:itemID="{BED2A10D-8EC8-4675-A9E0-7B1E7A3A6F62}">
  <ds:schemaRefs>
    <ds:schemaRef ds:uri="http://schemas.microsoft.com/sharepoint/v3/contenttype/forms"/>
  </ds:schemaRefs>
</ds:datastoreItem>
</file>

<file path=customXml/itemProps3.xml><?xml version="1.0" encoding="utf-8"?>
<ds:datastoreItem xmlns:ds="http://schemas.openxmlformats.org/officeDocument/2006/customXml" ds:itemID="{435B0DBF-44FD-4675-8372-BF382C38AD7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d92bc46-598f-4ca9-bdb2-45c880761d99"/>
    <ds:schemaRef ds:uri="http://schemas.microsoft.com/sharepoint/v4"/>
    <ds:schemaRef ds:uri="764a75d7-b33f-4a9f-acbd-b0607662a84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A25B62F-7D3B-43A1-A508-0861BD91A9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117</Pages>
  <Words>36668</Words>
  <Characters>201675</Characters>
  <Application>Microsoft Office Word</Application>
  <DocSecurity>0</DocSecurity>
  <Lines>1680</Lines>
  <Paragraphs>475</Paragraphs>
  <ScaleCrop>false</ScaleCrop>
  <HeadingPairs>
    <vt:vector size="2" baseType="variant">
      <vt:variant>
        <vt:lpstr>Titre</vt:lpstr>
      </vt:variant>
      <vt:variant>
        <vt:i4>1</vt:i4>
      </vt:variant>
    </vt:vector>
  </HeadingPairs>
  <TitlesOfParts>
    <vt:vector size="1" baseType="lpstr">
      <vt:lpstr>Product Assessment Report</vt:lpstr>
    </vt:vector>
  </TitlesOfParts>
  <Company>Kemikalieinspektionen</Company>
  <LinksUpToDate>false</LinksUpToDate>
  <CharactersWithSpaces>237868</CharactersWithSpaces>
  <SharedDoc>false</SharedDoc>
  <HLinks>
    <vt:vector size="480" baseType="variant">
      <vt:variant>
        <vt:i4>4653061</vt:i4>
      </vt:variant>
      <vt:variant>
        <vt:i4>477</vt:i4>
      </vt:variant>
      <vt:variant>
        <vt:i4>0</vt:i4>
      </vt:variant>
      <vt:variant>
        <vt:i4>5</vt:i4>
      </vt:variant>
      <vt:variant>
        <vt:lpwstr>http://eur-lex.europa.eu/LexUriServ/LexUriServ.do?uri=CELEX:32008L0081:EN:NOT</vt:lpwstr>
      </vt:variant>
      <vt:variant>
        <vt:lpwstr/>
      </vt:variant>
      <vt:variant>
        <vt:i4>1900596</vt:i4>
      </vt:variant>
      <vt:variant>
        <vt:i4>470</vt:i4>
      </vt:variant>
      <vt:variant>
        <vt:i4>0</vt:i4>
      </vt:variant>
      <vt:variant>
        <vt:i4>5</vt:i4>
      </vt:variant>
      <vt:variant>
        <vt:lpwstr/>
      </vt:variant>
      <vt:variant>
        <vt:lpwstr>_Toc503348617</vt:lpwstr>
      </vt:variant>
      <vt:variant>
        <vt:i4>1900596</vt:i4>
      </vt:variant>
      <vt:variant>
        <vt:i4>464</vt:i4>
      </vt:variant>
      <vt:variant>
        <vt:i4>0</vt:i4>
      </vt:variant>
      <vt:variant>
        <vt:i4>5</vt:i4>
      </vt:variant>
      <vt:variant>
        <vt:lpwstr/>
      </vt:variant>
      <vt:variant>
        <vt:lpwstr>_Toc503348616</vt:lpwstr>
      </vt:variant>
      <vt:variant>
        <vt:i4>1900596</vt:i4>
      </vt:variant>
      <vt:variant>
        <vt:i4>458</vt:i4>
      </vt:variant>
      <vt:variant>
        <vt:i4>0</vt:i4>
      </vt:variant>
      <vt:variant>
        <vt:i4>5</vt:i4>
      </vt:variant>
      <vt:variant>
        <vt:lpwstr/>
      </vt:variant>
      <vt:variant>
        <vt:lpwstr>_Toc503348615</vt:lpwstr>
      </vt:variant>
      <vt:variant>
        <vt:i4>1900596</vt:i4>
      </vt:variant>
      <vt:variant>
        <vt:i4>452</vt:i4>
      </vt:variant>
      <vt:variant>
        <vt:i4>0</vt:i4>
      </vt:variant>
      <vt:variant>
        <vt:i4>5</vt:i4>
      </vt:variant>
      <vt:variant>
        <vt:lpwstr/>
      </vt:variant>
      <vt:variant>
        <vt:lpwstr>_Toc503348614</vt:lpwstr>
      </vt:variant>
      <vt:variant>
        <vt:i4>1900596</vt:i4>
      </vt:variant>
      <vt:variant>
        <vt:i4>446</vt:i4>
      </vt:variant>
      <vt:variant>
        <vt:i4>0</vt:i4>
      </vt:variant>
      <vt:variant>
        <vt:i4>5</vt:i4>
      </vt:variant>
      <vt:variant>
        <vt:lpwstr/>
      </vt:variant>
      <vt:variant>
        <vt:lpwstr>_Toc503348613</vt:lpwstr>
      </vt:variant>
      <vt:variant>
        <vt:i4>1900596</vt:i4>
      </vt:variant>
      <vt:variant>
        <vt:i4>440</vt:i4>
      </vt:variant>
      <vt:variant>
        <vt:i4>0</vt:i4>
      </vt:variant>
      <vt:variant>
        <vt:i4>5</vt:i4>
      </vt:variant>
      <vt:variant>
        <vt:lpwstr/>
      </vt:variant>
      <vt:variant>
        <vt:lpwstr>_Toc503348612</vt:lpwstr>
      </vt:variant>
      <vt:variant>
        <vt:i4>1900596</vt:i4>
      </vt:variant>
      <vt:variant>
        <vt:i4>434</vt:i4>
      </vt:variant>
      <vt:variant>
        <vt:i4>0</vt:i4>
      </vt:variant>
      <vt:variant>
        <vt:i4>5</vt:i4>
      </vt:variant>
      <vt:variant>
        <vt:lpwstr/>
      </vt:variant>
      <vt:variant>
        <vt:lpwstr>_Toc503348611</vt:lpwstr>
      </vt:variant>
      <vt:variant>
        <vt:i4>1900596</vt:i4>
      </vt:variant>
      <vt:variant>
        <vt:i4>428</vt:i4>
      </vt:variant>
      <vt:variant>
        <vt:i4>0</vt:i4>
      </vt:variant>
      <vt:variant>
        <vt:i4>5</vt:i4>
      </vt:variant>
      <vt:variant>
        <vt:lpwstr/>
      </vt:variant>
      <vt:variant>
        <vt:lpwstr>_Toc503348610</vt:lpwstr>
      </vt:variant>
      <vt:variant>
        <vt:i4>1835060</vt:i4>
      </vt:variant>
      <vt:variant>
        <vt:i4>422</vt:i4>
      </vt:variant>
      <vt:variant>
        <vt:i4>0</vt:i4>
      </vt:variant>
      <vt:variant>
        <vt:i4>5</vt:i4>
      </vt:variant>
      <vt:variant>
        <vt:lpwstr/>
      </vt:variant>
      <vt:variant>
        <vt:lpwstr>_Toc503348609</vt:lpwstr>
      </vt:variant>
      <vt:variant>
        <vt:i4>1835060</vt:i4>
      </vt:variant>
      <vt:variant>
        <vt:i4>416</vt:i4>
      </vt:variant>
      <vt:variant>
        <vt:i4>0</vt:i4>
      </vt:variant>
      <vt:variant>
        <vt:i4>5</vt:i4>
      </vt:variant>
      <vt:variant>
        <vt:lpwstr/>
      </vt:variant>
      <vt:variant>
        <vt:lpwstr>_Toc503348608</vt:lpwstr>
      </vt:variant>
      <vt:variant>
        <vt:i4>1835060</vt:i4>
      </vt:variant>
      <vt:variant>
        <vt:i4>410</vt:i4>
      </vt:variant>
      <vt:variant>
        <vt:i4>0</vt:i4>
      </vt:variant>
      <vt:variant>
        <vt:i4>5</vt:i4>
      </vt:variant>
      <vt:variant>
        <vt:lpwstr/>
      </vt:variant>
      <vt:variant>
        <vt:lpwstr>_Toc503348607</vt:lpwstr>
      </vt:variant>
      <vt:variant>
        <vt:i4>1835060</vt:i4>
      </vt:variant>
      <vt:variant>
        <vt:i4>404</vt:i4>
      </vt:variant>
      <vt:variant>
        <vt:i4>0</vt:i4>
      </vt:variant>
      <vt:variant>
        <vt:i4>5</vt:i4>
      </vt:variant>
      <vt:variant>
        <vt:lpwstr/>
      </vt:variant>
      <vt:variant>
        <vt:lpwstr>_Toc503348606</vt:lpwstr>
      </vt:variant>
      <vt:variant>
        <vt:i4>1835060</vt:i4>
      </vt:variant>
      <vt:variant>
        <vt:i4>398</vt:i4>
      </vt:variant>
      <vt:variant>
        <vt:i4>0</vt:i4>
      </vt:variant>
      <vt:variant>
        <vt:i4>5</vt:i4>
      </vt:variant>
      <vt:variant>
        <vt:lpwstr/>
      </vt:variant>
      <vt:variant>
        <vt:lpwstr>_Toc503348605</vt:lpwstr>
      </vt:variant>
      <vt:variant>
        <vt:i4>1835060</vt:i4>
      </vt:variant>
      <vt:variant>
        <vt:i4>392</vt:i4>
      </vt:variant>
      <vt:variant>
        <vt:i4>0</vt:i4>
      </vt:variant>
      <vt:variant>
        <vt:i4>5</vt:i4>
      </vt:variant>
      <vt:variant>
        <vt:lpwstr/>
      </vt:variant>
      <vt:variant>
        <vt:lpwstr>_Toc503348604</vt:lpwstr>
      </vt:variant>
      <vt:variant>
        <vt:i4>1835060</vt:i4>
      </vt:variant>
      <vt:variant>
        <vt:i4>386</vt:i4>
      </vt:variant>
      <vt:variant>
        <vt:i4>0</vt:i4>
      </vt:variant>
      <vt:variant>
        <vt:i4>5</vt:i4>
      </vt:variant>
      <vt:variant>
        <vt:lpwstr/>
      </vt:variant>
      <vt:variant>
        <vt:lpwstr>_Toc503348603</vt:lpwstr>
      </vt:variant>
      <vt:variant>
        <vt:i4>1835060</vt:i4>
      </vt:variant>
      <vt:variant>
        <vt:i4>380</vt:i4>
      </vt:variant>
      <vt:variant>
        <vt:i4>0</vt:i4>
      </vt:variant>
      <vt:variant>
        <vt:i4>5</vt:i4>
      </vt:variant>
      <vt:variant>
        <vt:lpwstr/>
      </vt:variant>
      <vt:variant>
        <vt:lpwstr>_Toc503348602</vt:lpwstr>
      </vt:variant>
      <vt:variant>
        <vt:i4>1835060</vt:i4>
      </vt:variant>
      <vt:variant>
        <vt:i4>374</vt:i4>
      </vt:variant>
      <vt:variant>
        <vt:i4>0</vt:i4>
      </vt:variant>
      <vt:variant>
        <vt:i4>5</vt:i4>
      </vt:variant>
      <vt:variant>
        <vt:lpwstr/>
      </vt:variant>
      <vt:variant>
        <vt:lpwstr>_Toc503348601</vt:lpwstr>
      </vt:variant>
      <vt:variant>
        <vt:i4>1835060</vt:i4>
      </vt:variant>
      <vt:variant>
        <vt:i4>368</vt:i4>
      </vt:variant>
      <vt:variant>
        <vt:i4>0</vt:i4>
      </vt:variant>
      <vt:variant>
        <vt:i4>5</vt:i4>
      </vt:variant>
      <vt:variant>
        <vt:lpwstr/>
      </vt:variant>
      <vt:variant>
        <vt:lpwstr>_Toc503348600</vt:lpwstr>
      </vt:variant>
      <vt:variant>
        <vt:i4>1376311</vt:i4>
      </vt:variant>
      <vt:variant>
        <vt:i4>362</vt:i4>
      </vt:variant>
      <vt:variant>
        <vt:i4>0</vt:i4>
      </vt:variant>
      <vt:variant>
        <vt:i4>5</vt:i4>
      </vt:variant>
      <vt:variant>
        <vt:lpwstr/>
      </vt:variant>
      <vt:variant>
        <vt:lpwstr>_Toc503348599</vt:lpwstr>
      </vt:variant>
      <vt:variant>
        <vt:i4>1376311</vt:i4>
      </vt:variant>
      <vt:variant>
        <vt:i4>356</vt:i4>
      </vt:variant>
      <vt:variant>
        <vt:i4>0</vt:i4>
      </vt:variant>
      <vt:variant>
        <vt:i4>5</vt:i4>
      </vt:variant>
      <vt:variant>
        <vt:lpwstr/>
      </vt:variant>
      <vt:variant>
        <vt:lpwstr>_Toc503348598</vt:lpwstr>
      </vt:variant>
      <vt:variant>
        <vt:i4>1376311</vt:i4>
      </vt:variant>
      <vt:variant>
        <vt:i4>350</vt:i4>
      </vt:variant>
      <vt:variant>
        <vt:i4>0</vt:i4>
      </vt:variant>
      <vt:variant>
        <vt:i4>5</vt:i4>
      </vt:variant>
      <vt:variant>
        <vt:lpwstr/>
      </vt:variant>
      <vt:variant>
        <vt:lpwstr>_Toc503348597</vt:lpwstr>
      </vt:variant>
      <vt:variant>
        <vt:i4>1376311</vt:i4>
      </vt:variant>
      <vt:variant>
        <vt:i4>344</vt:i4>
      </vt:variant>
      <vt:variant>
        <vt:i4>0</vt:i4>
      </vt:variant>
      <vt:variant>
        <vt:i4>5</vt:i4>
      </vt:variant>
      <vt:variant>
        <vt:lpwstr/>
      </vt:variant>
      <vt:variant>
        <vt:lpwstr>_Toc503348596</vt:lpwstr>
      </vt:variant>
      <vt:variant>
        <vt:i4>1376311</vt:i4>
      </vt:variant>
      <vt:variant>
        <vt:i4>338</vt:i4>
      </vt:variant>
      <vt:variant>
        <vt:i4>0</vt:i4>
      </vt:variant>
      <vt:variant>
        <vt:i4>5</vt:i4>
      </vt:variant>
      <vt:variant>
        <vt:lpwstr/>
      </vt:variant>
      <vt:variant>
        <vt:lpwstr>_Toc503348595</vt:lpwstr>
      </vt:variant>
      <vt:variant>
        <vt:i4>1376311</vt:i4>
      </vt:variant>
      <vt:variant>
        <vt:i4>332</vt:i4>
      </vt:variant>
      <vt:variant>
        <vt:i4>0</vt:i4>
      </vt:variant>
      <vt:variant>
        <vt:i4>5</vt:i4>
      </vt:variant>
      <vt:variant>
        <vt:lpwstr/>
      </vt:variant>
      <vt:variant>
        <vt:lpwstr>_Toc503348594</vt:lpwstr>
      </vt:variant>
      <vt:variant>
        <vt:i4>1376311</vt:i4>
      </vt:variant>
      <vt:variant>
        <vt:i4>326</vt:i4>
      </vt:variant>
      <vt:variant>
        <vt:i4>0</vt:i4>
      </vt:variant>
      <vt:variant>
        <vt:i4>5</vt:i4>
      </vt:variant>
      <vt:variant>
        <vt:lpwstr/>
      </vt:variant>
      <vt:variant>
        <vt:lpwstr>_Toc503348593</vt:lpwstr>
      </vt:variant>
      <vt:variant>
        <vt:i4>1376311</vt:i4>
      </vt:variant>
      <vt:variant>
        <vt:i4>320</vt:i4>
      </vt:variant>
      <vt:variant>
        <vt:i4>0</vt:i4>
      </vt:variant>
      <vt:variant>
        <vt:i4>5</vt:i4>
      </vt:variant>
      <vt:variant>
        <vt:lpwstr/>
      </vt:variant>
      <vt:variant>
        <vt:lpwstr>_Toc503348592</vt:lpwstr>
      </vt:variant>
      <vt:variant>
        <vt:i4>1376311</vt:i4>
      </vt:variant>
      <vt:variant>
        <vt:i4>314</vt:i4>
      </vt:variant>
      <vt:variant>
        <vt:i4>0</vt:i4>
      </vt:variant>
      <vt:variant>
        <vt:i4>5</vt:i4>
      </vt:variant>
      <vt:variant>
        <vt:lpwstr/>
      </vt:variant>
      <vt:variant>
        <vt:lpwstr>_Toc503348591</vt:lpwstr>
      </vt:variant>
      <vt:variant>
        <vt:i4>1376311</vt:i4>
      </vt:variant>
      <vt:variant>
        <vt:i4>308</vt:i4>
      </vt:variant>
      <vt:variant>
        <vt:i4>0</vt:i4>
      </vt:variant>
      <vt:variant>
        <vt:i4>5</vt:i4>
      </vt:variant>
      <vt:variant>
        <vt:lpwstr/>
      </vt:variant>
      <vt:variant>
        <vt:lpwstr>_Toc503348590</vt:lpwstr>
      </vt:variant>
      <vt:variant>
        <vt:i4>1310775</vt:i4>
      </vt:variant>
      <vt:variant>
        <vt:i4>302</vt:i4>
      </vt:variant>
      <vt:variant>
        <vt:i4>0</vt:i4>
      </vt:variant>
      <vt:variant>
        <vt:i4>5</vt:i4>
      </vt:variant>
      <vt:variant>
        <vt:lpwstr/>
      </vt:variant>
      <vt:variant>
        <vt:lpwstr>_Toc503348589</vt:lpwstr>
      </vt:variant>
      <vt:variant>
        <vt:i4>1310775</vt:i4>
      </vt:variant>
      <vt:variant>
        <vt:i4>296</vt:i4>
      </vt:variant>
      <vt:variant>
        <vt:i4>0</vt:i4>
      </vt:variant>
      <vt:variant>
        <vt:i4>5</vt:i4>
      </vt:variant>
      <vt:variant>
        <vt:lpwstr/>
      </vt:variant>
      <vt:variant>
        <vt:lpwstr>_Toc503348588</vt:lpwstr>
      </vt:variant>
      <vt:variant>
        <vt:i4>1310775</vt:i4>
      </vt:variant>
      <vt:variant>
        <vt:i4>290</vt:i4>
      </vt:variant>
      <vt:variant>
        <vt:i4>0</vt:i4>
      </vt:variant>
      <vt:variant>
        <vt:i4>5</vt:i4>
      </vt:variant>
      <vt:variant>
        <vt:lpwstr/>
      </vt:variant>
      <vt:variant>
        <vt:lpwstr>_Toc503348587</vt:lpwstr>
      </vt:variant>
      <vt:variant>
        <vt:i4>1310775</vt:i4>
      </vt:variant>
      <vt:variant>
        <vt:i4>284</vt:i4>
      </vt:variant>
      <vt:variant>
        <vt:i4>0</vt:i4>
      </vt:variant>
      <vt:variant>
        <vt:i4>5</vt:i4>
      </vt:variant>
      <vt:variant>
        <vt:lpwstr/>
      </vt:variant>
      <vt:variant>
        <vt:lpwstr>_Toc503348586</vt:lpwstr>
      </vt:variant>
      <vt:variant>
        <vt:i4>1310775</vt:i4>
      </vt:variant>
      <vt:variant>
        <vt:i4>278</vt:i4>
      </vt:variant>
      <vt:variant>
        <vt:i4>0</vt:i4>
      </vt:variant>
      <vt:variant>
        <vt:i4>5</vt:i4>
      </vt:variant>
      <vt:variant>
        <vt:lpwstr/>
      </vt:variant>
      <vt:variant>
        <vt:lpwstr>_Toc503348585</vt:lpwstr>
      </vt:variant>
      <vt:variant>
        <vt:i4>1310775</vt:i4>
      </vt:variant>
      <vt:variant>
        <vt:i4>272</vt:i4>
      </vt:variant>
      <vt:variant>
        <vt:i4>0</vt:i4>
      </vt:variant>
      <vt:variant>
        <vt:i4>5</vt:i4>
      </vt:variant>
      <vt:variant>
        <vt:lpwstr/>
      </vt:variant>
      <vt:variant>
        <vt:lpwstr>_Toc503348584</vt:lpwstr>
      </vt:variant>
      <vt:variant>
        <vt:i4>1310775</vt:i4>
      </vt:variant>
      <vt:variant>
        <vt:i4>266</vt:i4>
      </vt:variant>
      <vt:variant>
        <vt:i4>0</vt:i4>
      </vt:variant>
      <vt:variant>
        <vt:i4>5</vt:i4>
      </vt:variant>
      <vt:variant>
        <vt:lpwstr/>
      </vt:variant>
      <vt:variant>
        <vt:lpwstr>_Toc503348583</vt:lpwstr>
      </vt:variant>
      <vt:variant>
        <vt:i4>1310775</vt:i4>
      </vt:variant>
      <vt:variant>
        <vt:i4>260</vt:i4>
      </vt:variant>
      <vt:variant>
        <vt:i4>0</vt:i4>
      </vt:variant>
      <vt:variant>
        <vt:i4>5</vt:i4>
      </vt:variant>
      <vt:variant>
        <vt:lpwstr/>
      </vt:variant>
      <vt:variant>
        <vt:lpwstr>_Toc503348582</vt:lpwstr>
      </vt:variant>
      <vt:variant>
        <vt:i4>1310775</vt:i4>
      </vt:variant>
      <vt:variant>
        <vt:i4>254</vt:i4>
      </vt:variant>
      <vt:variant>
        <vt:i4>0</vt:i4>
      </vt:variant>
      <vt:variant>
        <vt:i4>5</vt:i4>
      </vt:variant>
      <vt:variant>
        <vt:lpwstr/>
      </vt:variant>
      <vt:variant>
        <vt:lpwstr>_Toc503348581</vt:lpwstr>
      </vt:variant>
      <vt:variant>
        <vt:i4>1310775</vt:i4>
      </vt:variant>
      <vt:variant>
        <vt:i4>248</vt:i4>
      </vt:variant>
      <vt:variant>
        <vt:i4>0</vt:i4>
      </vt:variant>
      <vt:variant>
        <vt:i4>5</vt:i4>
      </vt:variant>
      <vt:variant>
        <vt:lpwstr/>
      </vt:variant>
      <vt:variant>
        <vt:lpwstr>_Toc503348580</vt:lpwstr>
      </vt:variant>
      <vt:variant>
        <vt:i4>1769527</vt:i4>
      </vt:variant>
      <vt:variant>
        <vt:i4>242</vt:i4>
      </vt:variant>
      <vt:variant>
        <vt:i4>0</vt:i4>
      </vt:variant>
      <vt:variant>
        <vt:i4>5</vt:i4>
      </vt:variant>
      <vt:variant>
        <vt:lpwstr/>
      </vt:variant>
      <vt:variant>
        <vt:lpwstr>_Toc503348579</vt:lpwstr>
      </vt:variant>
      <vt:variant>
        <vt:i4>1769527</vt:i4>
      </vt:variant>
      <vt:variant>
        <vt:i4>236</vt:i4>
      </vt:variant>
      <vt:variant>
        <vt:i4>0</vt:i4>
      </vt:variant>
      <vt:variant>
        <vt:i4>5</vt:i4>
      </vt:variant>
      <vt:variant>
        <vt:lpwstr/>
      </vt:variant>
      <vt:variant>
        <vt:lpwstr>_Toc503348578</vt:lpwstr>
      </vt:variant>
      <vt:variant>
        <vt:i4>1769527</vt:i4>
      </vt:variant>
      <vt:variant>
        <vt:i4>230</vt:i4>
      </vt:variant>
      <vt:variant>
        <vt:i4>0</vt:i4>
      </vt:variant>
      <vt:variant>
        <vt:i4>5</vt:i4>
      </vt:variant>
      <vt:variant>
        <vt:lpwstr/>
      </vt:variant>
      <vt:variant>
        <vt:lpwstr>_Toc503348577</vt:lpwstr>
      </vt:variant>
      <vt:variant>
        <vt:i4>1769527</vt:i4>
      </vt:variant>
      <vt:variant>
        <vt:i4>224</vt:i4>
      </vt:variant>
      <vt:variant>
        <vt:i4>0</vt:i4>
      </vt:variant>
      <vt:variant>
        <vt:i4>5</vt:i4>
      </vt:variant>
      <vt:variant>
        <vt:lpwstr/>
      </vt:variant>
      <vt:variant>
        <vt:lpwstr>_Toc503348576</vt:lpwstr>
      </vt:variant>
      <vt:variant>
        <vt:i4>1769527</vt:i4>
      </vt:variant>
      <vt:variant>
        <vt:i4>218</vt:i4>
      </vt:variant>
      <vt:variant>
        <vt:i4>0</vt:i4>
      </vt:variant>
      <vt:variant>
        <vt:i4>5</vt:i4>
      </vt:variant>
      <vt:variant>
        <vt:lpwstr/>
      </vt:variant>
      <vt:variant>
        <vt:lpwstr>_Toc503348575</vt:lpwstr>
      </vt:variant>
      <vt:variant>
        <vt:i4>1769527</vt:i4>
      </vt:variant>
      <vt:variant>
        <vt:i4>212</vt:i4>
      </vt:variant>
      <vt:variant>
        <vt:i4>0</vt:i4>
      </vt:variant>
      <vt:variant>
        <vt:i4>5</vt:i4>
      </vt:variant>
      <vt:variant>
        <vt:lpwstr/>
      </vt:variant>
      <vt:variant>
        <vt:lpwstr>_Toc503348574</vt:lpwstr>
      </vt:variant>
      <vt:variant>
        <vt:i4>1769527</vt:i4>
      </vt:variant>
      <vt:variant>
        <vt:i4>206</vt:i4>
      </vt:variant>
      <vt:variant>
        <vt:i4>0</vt:i4>
      </vt:variant>
      <vt:variant>
        <vt:i4>5</vt:i4>
      </vt:variant>
      <vt:variant>
        <vt:lpwstr/>
      </vt:variant>
      <vt:variant>
        <vt:lpwstr>_Toc503348573</vt:lpwstr>
      </vt:variant>
      <vt:variant>
        <vt:i4>1769527</vt:i4>
      </vt:variant>
      <vt:variant>
        <vt:i4>200</vt:i4>
      </vt:variant>
      <vt:variant>
        <vt:i4>0</vt:i4>
      </vt:variant>
      <vt:variant>
        <vt:i4>5</vt:i4>
      </vt:variant>
      <vt:variant>
        <vt:lpwstr/>
      </vt:variant>
      <vt:variant>
        <vt:lpwstr>_Toc503348572</vt:lpwstr>
      </vt:variant>
      <vt:variant>
        <vt:i4>1769527</vt:i4>
      </vt:variant>
      <vt:variant>
        <vt:i4>194</vt:i4>
      </vt:variant>
      <vt:variant>
        <vt:i4>0</vt:i4>
      </vt:variant>
      <vt:variant>
        <vt:i4>5</vt:i4>
      </vt:variant>
      <vt:variant>
        <vt:lpwstr/>
      </vt:variant>
      <vt:variant>
        <vt:lpwstr>_Toc503348571</vt:lpwstr>
      </vt:variant>
      <vt:variant>
        <vt:i4>1769527</vt:i4>
      </vt:variant>
      <vt:variant>
        <vt:i4>188</vt:i4>
      </vt:variant>
      <vt:variant>
        <vt:i4>0</vt:i4>
      </vt:variant>
      <vt:variant>
        <vt:i4>5</vt:i4>
      </vt:variant>
      <vt:variant>
        <vt:lpwstr/>
      </vt:variant>
      <vt:variant>
        <vt:lpwstr>_Toc503348570</vt:lpwstr>
      </vt:variant>
      <vt:variant>
        <vt:i4>1703991</vt:i4>
      </vt:variant>
      <vt:variant>
        <vt:i4>182</vt:i4>
      </vt:variant>
      <vt:variant>
        <vt:i4>0</vt:i4>
      </vt:variant>
      <vt:variant>
        <vt:i4>5</vt:i4>
      </vt:variant>
      <vt:variant>
        <vt:lpwstr/>
      </vt:variant>
      <vt:variant>
        <vt:lpwstr>_Toc503348569</vt:lpwstr>
      </vt:variant>
      <vt:variant>
        <vt:i4>1703991</vt:i4>
      </vt:variant>
      <vt:variant>
        <vt:i4>176</vt:i4>
      </vt:variant>
      <vt:variant>
        <vt:i4>0</vt:i4>
      </vt:variant>
      <vt:variant>
        <vt:i4>5</vt:i4>
      </vt:variant>
      <vt:variant>
        <vt:lpwstr/>
      </vt:variant>
      <vt:variant>
        <vt:lpwstr>_Toc503348568</vt:lpwstr>
      </vt:variant>
      <vt:variant>
        <vt:i4>1703991</vt:i4>
      </vt:variant>
      <vt:variant>
        <vt:i4>170</vt:i4>
      </vt:variant>
      <vt:variant>
        <vt:i4>0</vt:i4>
      </vt:variant>
      <vt:variant>
        <vt:i4>5</vt:i4>
      </vt:variant>
      <vt:variant>
        <vt:lpwstr/>
      </vt:variant>
      <vt:variant>
        <vt:lpwstr>_Toc503348567</vt:lpwstr>
      </vt:variant>
      <vt:variant>
        <vt:i4>1703991</vt:i4>
      </vt:variant>
      <vt:variant>
        <vt:i4>164</vt:i4>
      </vt:variant>
      <vt:variant>
        <vt:i4>0</vt:i4>
      </vt:variant>
      <vt:variant>
        <vt:i4>5</vt:i4>
      </vt:variant>
      <vt:variant>
        <vt:lpwstr/>
      </vt:variant>
      <vt:variant>
        <vt:lpwstr>_Toc503348566</vt:lpwstr>
      </vt:variant>
      <vt:variant>
        <vt:i4>1703991</vt:i4>
      </vt:variant>
      <vt:variant>
        <vt:i4>158</vt:i4>
      </vt:variant>
      <vt:variant>
        <vt:i4>0</vt:i4>
      </vt:variant>
      <vt:variant>
        <vt:i4>5</vt:i4>
      </vt:variant>
      <vt:variant>
        <vt:lpwstr/>
      </vt:variant>
      <vt:variant>
        <vt:lpwstr>_Toc503348565</vt:lpwstr>
      </vt:variant>
      <vt:variant>
        <vt:i4>1703991</vt:i4>
      </vt:variant>
      <vt:variant>
        <vt:i4>152</vt:i4>
      </vt:variant>
      <vt:variant>
        <vt:i4>0</vt:i4>
      </vt:variant>
      <vt:variant>
        <vt:i4>5</vt:i4>
      </vt:variant>
      <vt:variant>
        <vt:lpwstr/>
      </vt:variant>
      <vt:variant>
        <vt:lpwstr>_Toc503348564</vt:lpwstr>
      </vt:variant>
      <vt:variant>
        <vt:i4>1703991</vt:i4>
      </vt:variant>
      <vt:variant>
        <vt:i4>146</vt:i4>
      </vt:variant>
      <vt:variant>
        <vt:i4>0</vt:i4>
      </vt:variant>
      <vt:variant>
        <vt:i4>5</vt:i4>
      </vt:variant>
      <vt:variant>
        <vt:lpwstr/>
      </vt:variant>
      <vt:variant>
        <vt:lpwstr>_Toc503348563</vt:lpwstr>
      </vt:variant>
      <vt:variant>
        <vt:i4>1703991</vt:i4>
      </vt:variant>
      <vt:variant>
        <vt:i4>140</vt:i4>
      </vt:variant>
      <vt:variant>
        <vt:i4>0</vt:i4>
      </vt:variant>
      <vt:variant>
        <vt:i4>5</vt:i4>
      </vt:variant>
      <vt:variant>
        <vt:lpwstr/>
      </vt:variant>
      <vt:variant>
        <vt:lpwstr>_Toc503348562</vt:lpwstr>
      </vt:variant>
      <vt:variant>
        <vt:i4>1703991</vt:i4>
      </vt:variant>
      <vt:variant>
        <vt:i4>134</vt:i4>
      </vt:variant>
      <vt:variant>
        <vt:i4>0</vt:i4>
      </vt:variant>
      <vt:variant>
        <vt:i4>5</vt:i4>
      </vt:variant>
      <vt:variant>
        <vt:lpwstr/>
      </vt:variant>
      <vt:variant>
        <vt:lpwstr>_Toc503348561</vt:lpwstr>
      </vt:variant>
      <vt:variant>
        <vt:i4>1703991</vt:i4>
      </vt:variant>
      <vt:variant>
        <vt:i4>128</vt:i4>
      </vt:variant>
      <vt:variant>
        <vt:i4>0</vt:i4>
      </vt:variant>
      <vt:variant>
        <vt:i4>5</vt:i4>
      </vt:variant>
      <vt:variant>
        <vt:lpwstr/>
      </vt:variant>
      <vt:variant>
        <vt:lpwstr>_Toc503348560</vt:lpwstr>
      </vt:variant>
      <vt:variant>
        <vt:i4>1638455</vt:i4>
      </vt:variant>
      <vt:variant>
        <vt:i4>122</vt:i4>
      </vt:variant>
      <vt:variant>
        <vt:i4>0</vt:i4>
      </vt:variant>
      <vt:variant>
        <vt:i4>5</vt:i4>
      </vt:variant>
      <vt:variant>
        <vt:lpwstr/>
      </vt:variant>
      <vt:variant>
        <vt:lpwstr>_Toc503348559</vt:lpwstr>
      </vt:variant>
      <vt:variant>
        <vt:i4>1638455</vt:i4>
      </vt:variant>
      <vt:variant>
        <vt:i4>116</vt:i4>
      </vt:variant>
      <vt:variant>
        <vt:i4>0</vt:i4>
      </vt:variant>
      <vt:variant>
        <vt:i4>5</vt:i4>
      </vt:variant>
      <vt:variant>
        <vt:lpwstr/>
      </vt:variant>
      <vt:variant>
        <vt:lpwstr>_Toc503348558</vt:lpwstr>
      </vt:variant>
      <vt:variant>
        <vt:i4>1638455</vt:i4>
      </vt:variant>
      <vt:variant>
        <vt:i4>110</vt:i4>
      </vt:variant>
      <vt:variant>
        <vt:i4>0</vt:i4>
      </vt:variant>
      <vt:variant>
        <vt:i4>5</vt:i4>
      </vt:variant>
      <vt:variant>
        <vt:lpwstr/>
      </vt:variant>
      <vt:variant>
        <vt:lpwstr>_Toc503348557</vt:lpwstr>
      </vt:variant>
      <vt:variant>
        <vt:i4>1638455</vt:i4>
      </vt:variant>
      <vt:variant>
        <vt:i4>104</vt:i4>
      </vt:variant>
      <vt:variant>
        <vt:i4>0</vt:i4>
      </vt:variant>
      <vt:variant>
        <vt:i4>5</vt:i4>
      </vt:variant>
      <vt:variant>
        <vt:lpwstr/>
      </vt:variant>
      <vt:variant>
        <vt:lpwstr>_Toc503348556</vt:lpwstr>
      </vt:variant>
      <vt:variant>
        <vt:i4>1638455</vt:i4>
      </vt:variant>
      <vt:variant>
        <vt:i4>98</vt:i4>
      </vt:variant>
      <vt:variant>
        <vt:i4>0</vt:i4>
      </vt:variant>
      <vt:variant>
        <vt:i4>5</vt:i4>
      </vt:variant>
      <vt:variant>
        <vt:lpwstr/>
      </vt:variant>
      <vt:variant>
        <vt:lpwstr>_Toc503348555</vt:lpwstr>
      </vt:variant>
      <vt:variant>
        <vt:i4>1638455</vt:i4>
      </vt:variant>
      <vt:variant>
        <vt:i4>92</vt:i4>
      </vt:variant>
      <vt:variant>
        <vt:i4>0</vt:i4>
      </vt:variant>
      <vt:variant>
        <vt:i4>5</vt:i4>
      </vt:variant>
      <vt:variant>
        <vt:lpwstr/>
      </vt:variant>
      <vt:variant>
        <vt:lpwstr>_Toc503348554</vt:lpwstr>
      </vt:variant>
      <vt:variant>
        <vt:i4>1638455</vt:i4>
      </vt:variant>
      <vt:variant>
        <vt:i4>86</vt:i4>
      </vt:variant>
      <vt:variant>
        <vt:i4>0</vt:i4>
      </vt:variant>
      <vt:variant>
        <vt:i4>5</vt:i4>
      </vt:variant>
      <vt:variant>
        <vt:lpwstr/>
      </vt:variant>
      <vt:variant>
        <vt:lpwstr>_Toc503348553</vt:lpwstr>
      </vt:variant>
      <vt:variant>
        <vt:i4>1638455</vt:i4>
      </vt:variant>
      <vt:variant>
        <vt:i4>80</vt:i4>
      </vt:variant>
      <vt:variant>
        <vt:i4>0</vt:i4>
      </vt:variant>
      <vt:variant>
        <vt:i4>5</vt:i4>
      </vt:variant>
      <vt:variant>
        <vt:lpwstr/>
      </vt:variant>
      <vt:variant>
        <vt:lpwstr>_Toc503348552</vt:lpwstr>
      </vt:variant>
      <vt:variant>
        <vt:i4>1638455</vt:i4>
      </vt:variant>
      <vt:variant>
        <vt:i4>74</vt:i4>
      </vt:variant>
      <vt:variant>
        <vt:i4>0</vt:i4>
      </vt:variant>
      <vt:variant>
        <vt:i4>5</vt:i4>
      </vt:variant>
      <vt:variant>
        <vt:lpwstr/>
      </vt:variant>
      <vt:variant>
        <vt:lpwstr>_Toc503348551</vt:lpwstr>
      </vt:variant>
      <vt:variant>
        <vt:i4>1638455</vt:i4>
      </vt:variant>
      <vt:variant>
        <vt:i4>68</vt:i4>
      </vt:variant>
      <vt:variant>
        <vt:i4>0</vt:i4>
      </vt:variant>
      <vt:variant>
        <vt:i4>5</vt:i4>
      </vt:variant>
      <vt:variant>
        <vt:lpwstr/>
      </vt:variant>
      <vt:variant>
        <vt:lpwstr>_Toc503348550</vt:lpwstr>
      </vt:variant>
      <vt:variant>
        <vt:i4>1572919</vt:i4>
      </vt:variant>
      <vt:variant>
        <vt:i4>62</vt:i4>
      </vt:variant>
      <vt:variant>
        <vt:i4>0</vt:i4>
      </vt:variant>
      <vt:variant>
        <vt:i4>5</vt:i4>
      </vt:variant>
      <vt:variant>
        <vt:lpwstr/>
      </vt:variant>
      <vt:variant>
        <vt:lpwstr>_Toc503348549</vt:lpwstr>
      </vt:variant>
      <vt:variant>
        <vt:i4>1572919</vt:i4>
      </vt:variant>
      <vt:variant>
        <vt:i4>56</vt:i4>
      </vt:variant>
      <vt:variant>
        <vt:i4>0</vt:i4>
      </vt:variant>
      <vt:variant>
        <vt:i4>5</vt:i4>
      </vt:variant>
      <vt:variant>
        <vt:lpwstr/>
      </vt:variant>
      <vt:variant>
        <vt:lpwstr>_Toc503348548</vt:lpwstr>
      </vt:variant>
      <vt:variant>
        <vt:i4>1572919</vt:i4>
      </vt:variant>
      <vt:variant>
        <vt:i4>50</vt:i4>
      </vt:variant>
      <vt:variant>
        <vt:i4>0</vt:i4>
      </vt:variant>
      <vt:variant>
        <vt:i4>5</vt:i4>
      </vt:variant>
      <vt:variant>
        <vt:lpwstr/>
      </vt:variant>
      <vt:variant>
        <vt:lpwstr>_Toc503348547</vt:lpwstr>
      </vt:variant>
      <vt:variant>
        <vt:i4>1572919</vt:i4>
      </vt:variant>
      <vt:variant>
        <vt:i4>44</vt:i4>
      </vt:variant>
      <vt:variant>
        <vt:i4>0</vt:i4>
      </vt:variant>
      <vt:variant>
        <vt:i4>5</vt:i4>
      </vt:variant>
      <vt:variant>
        <vt:lpwstr/>
      </vt:variant>
      <vt:variant>
        <vt:lpwstr>_Toc503348546</vt:lpwstr>
      </vt:variant>
      <vt:variant>
        <vt:i4>1572919</vt:i4>
      </vt:variant>
      <vt:variant>
        <vt:i4>38</vt:i4>
      </vt:variant>
      <vt:variant>
        <vt:i4>0</vt:i4>
      </vt:variant>
      <vt:variant>
        <vt:i4>5</vt:i4>
      </vt:variant>
      <vt:variant>
        <vt:lpwstr/>
      </vt:variant>
      <vt:variant>
        <vt:lpwstr>_Toc503348545</vt:lpwstr>
      </vt:variant>
      <vt:variant>
        <vt:i4>1572919</vt:i4>
      </vt:variant>
      <vt:variant>
        <vt:i4>32</vt:i4>
      </vt:variant>
      <vt:variant>
        <vt:i4>0</vt:i4>
      </vt:variant>
      <vt:variant>
        <vt:i4>5</vt:i4>
      </vt:variant>
      <vt:variant>
        <vt:lpwstr/>
      </vt:variant>
      <vt:variant>
        <vt:lpwstr>_Toc503348544</vt:lpwstr>
      </vt:variant>
      <vt:variant>
        <vt:i4>1572919</vt:i4>
      </vt:variant>
      <vt:variant>
        <vt:i4>26</vt:i4>
      </vt:variant>
      <vt:variant>
        <vt:i4>0</vt:i4>
      </vt:variant>
      <vt:variant>
        <vt:i4>5</vt:i4>
      </vt:variant>
      <vt:variant>
        <vt:lpwstr/>
      </vt:variant>
      <vt:variant>
        <vt:lpwstr>_Toc503348543</vt:lpwstr>
      </vt:variant>
      <vt:variant>
        <vt:i4>1572919</vt:i4>
      </vt:variant>
      <vt:variant>
        <vt:i4>20</vt:i4>
      </vt:variant>
      <vt:variant>
        <vt:i4>0</vt:i4>
      </vt:variant>
      <vt:variant>
        <vt:i4>5</vt:i4>
      </vt:variant>
      <vt:variant>
        <vt:lpwstr/>
      </vt:variant>
      <vt:variant>
        <vt:lpwstr>_Toc503348542</vt:lpwstr>
      </vt:variant>
      <vt:variant>
        <vt:i4>1572919</vt:i4>
      </vt:variant>
      <vt:variant>
        <vt:i4>14</vt:i4>
      </vt:variant>
      <vt:variant>
        <vt:i4>0</vt:i4>
      </vt:variant>
      <vt:variant>
        <vt:i4>5</vt:i4>
      </vt:variant>
      <vt:variant>
        <vt:lpwstr/>
      </vt:variant>
      <vt:variant>
        <vt:lpwstr>_Toc503348541</vt:lpwstr>
      </vt:variant>
      <vt:variant>
        <vt:i4>1572919</vt:i4>
      </vt:variant>
      <vt:variant>
        <vt:i4>8</vt:i4>
      </vt:variant>
      <vt:variant>
        <vt:i4>0</vt:i4>
      </vt:variant>
      <vt:variant>
        <vt:i4>5</vt:i4>
      </vt:variant>
      <vt:variant>
        <vt:lpwstr/>
      </vt:variant>
      <vt:variant>
        <vt:lpwstr>_Toc503348540</vt:lpwstr>
      </vt:variant>
      <vt:variant>
        <vt:i4>2031671</vt:i4>
      </vt:variant>
      <vt:variant>
        <vt:i4>2</vt:i4>
      </vt:variant>
      <vt:variant>
        <vt:i4>0</vt:i4>
      </vt:variant>
      <vt:variant>
        <vt:i4>5</vt:i4>
      </vt:variant>
      <vt:variant>
        <vt:lpwstr/>
      </vt:variant>
      <vt:variant>
        <vt:lpwstr>_Toc503348539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Product Assessment Report</dc:title>
  <dc:subject/>
  <dc:creator>CN</dc:creator>
  <cp:keywords/>
  <dc:description/>
  <cp:lastModifiedBy>BOITIER Caroline</cp:lastModifiedBy>
  <cp:revision>4</cp:revision>
  <cp:lastPrinted>2017-08-07T09:23:00Z</cp:lastPrinted>
  <dcterms:created xsi:type="dcterms:W3CDTF">2021-12-03T15:34:00Z</dcterms:created>
  <dcterms:modified xsi:type="dcterms:W3CDTF">2022-01-10T10:04:00Z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0x01010072997626E82FCE4EB94FE3CBC56A6396</vt:lpwstr>
  </property>
</Properties>
</file>